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7.xml" ContentType="application/vnd.openxmlformats-officedocument.drawingml.chart+xml"/>
  <Override PartName="/word/theme/themeOverride7.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62DE" w:rsidRPr="00A847D3" w:rsidRDefault="005F62DE" w:rsidP="0068463E">
      <w:pPr>
        <w:widowControl w:val="0"/>
        <w:pBdr>
          <w:top w:val="nil"/>
          <w:left w:val="nil"/>
          <w:bottom w:val="nil"/>
          <w:right w:val="nil"/>
          <w:between w:val="nil"/>
        </w:pBdr>
        <w:shd w:val="clear" w:color="auto" w:fill="FFFFFF" w:themeFill="background1"/>
        <w:spacing w:after="0" w:line="276" w:lineRule="auto"/>
        <w:rPr>
          <w:lang w:val="ru-RU"/>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ДУ «ІНСТИТУТ ГРОМАДСЬКОГО ЗДОРОВ’Я ІМЕНІ О.М.МАРЗЄЄВА НАЦІОНАЛЬНОЇ АКАДЕМІЇ МЕДИЧНИХ НАУК УКРАЇНИ»</w:t>
      </w:r>
    </w:p>
    <w:p w:rsidR="005F62DE" w:rsidRPr="0035657B" w:rsidRDefault="005F62DE" w:rsidP="0068463E">
      <w:pPr>
        <w:widowControl w:val="0"/>
        <w:shd w:val="clear" w:color="auto" w:fill="FFFFFF" w:themeFill="background1"/>
        <w:spacing w:after="0" w:line="360" w:lineRule="auto"/>
        <w:ind w:firstLine="708"/>
        <w:jc w:val="right"/>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right"/>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Кваліфікаційна наукова</w:t>
      </w:r>
    </w:p>
    <w:p w:rsidR="005F62DE" w:rsidRPr="0035657B" w:rsidRDefault="00501936" w:rsidP="0068463E">
      <w:pPr>
        <w:widowControl w:val="0"/>
        <w:shd w:val="clear" w:color="auto" w:fill="FFFFFF" w:themeFill="background1"/>
        <w:spacing w:after="0" w:line="360" w:lineRule="auto"/>
        <w:ind w:firstLine="708"/>
        <w:jc w:val="right"/>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праця на правах рукопису</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ЧОРНА ВАЛЕНТИНА ВОЛОДИМИРІВНА</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right"/>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УДК: 613:725.51:616.89:355.422</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ДИСЕРТАЦІЯ</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ГІГІЄНІЧНЕ ОЦІНЮВАННЯ ЗАКЛАДІВ ОХОРОНИ ЗДОРОВ’Я ДЛЯ НАДАННЯ ПСИХОЛОГІЧНОЇ І ПСИХІАТРИЧНОЇ ДОПОМОГИ НАСЕЛЕННЮ В ДОВОЄННИЙ ПЕРІОД ТА В УМОВАХ ВОЄННОГО СТАНУ</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14.02.01 </w:t>
      </w:r>
      <w:r w:rsidR="00EE7792">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Гігієна</w:t>
      </w:r>
      <w:r w:rsidR="00EE7792">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та професійна патологія</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222 Медицина</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 Охорона здоров’я</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Дисертація на здобуття наукового ступеня доктора медичних наук.</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r w:rsidRPr="0035657B">
        <w:rPr>
          <w:rFonts w:ascii="Times New Roman" w:eastAsia="Times New Roman" w:hAnsi="Times New Roman" w:cs="Times New Roman"/>
          <w:color w:val="000000"/>
          <w:sz w:val="28"/>
          <w:szCs w:val="28"/>
        </w:rPr>
        <w:br/>
        <w:t>____________________В.В. Чорна</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Київ-202</w:t>
      </w:r>
      <w:r w:rsidR="00497645" w:rsidRPr="00060F0D">
        <w:rPr>
          <w:rFonts w:ascii="Times New Roman" w:eastAsia="Times New Roman" w:hAnsi="Times New Roman" w:cs="Times New Roman"/>
          <w:color w:val="000000"/>
          <w:sz w:val="28"/>
          <w:szCs w:val="28"/>
        </w:rPr>
        <w:t>4</w:t>
      </w: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АНОТАЦІЯ</w:t>
      </w:r>
    </w:p>
    <w:p w:rsidR="005F62DE" w:rsidRPr="0035657B" w:rsidRDefault="00501936" w:rsidP="0068463E">
      <w:pPr>
        <w:widowControl w:val="0"/>
        <w:shd w:val="clear" w:color="auto" w:fill="FFFFFF" w:themeFill="background1"/>
        <w:spacing w:after="0" w:line="360" w:lineRule="auto"/>
        <w:ind w:firstLine="766"/>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Чорна В.В. Гігієнічне оцінювання закладів охорони здоров’я для надання психологічної і психіатричної допомоги населенню в довоєнний період та в умовах воєнного стану. – Кваліфікаційна наукова праця на правах рукопису.</w:t>
      </w:r>
    </w:p>
    <w:p w:rsidR="005F62DE" w:rsidRPr="0035657B" w:rsidRDefault="00501936" w:rsidP="0068463E">
      <w:pPr>
        <w:widowControl w:val="0"/>
        <w:shd w:val="clear" w:color="auto" w:fill="FFFFFF" w:themeFill="background1"/>
        <w:spacing w:after="0" w:line="360" w:lineRule="auto"/>
        <w:ind w:firstLine="766"/>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Дисертація на здобуття наукового ступеня доктора медичних наук за спеціальністю 14.02.01 – Гігієна та професійна патологія (2</w:t>
      </w:r>
      <w:r w:rsidR="0077503A">
        <w:rPr>
          <w:rFonts w:ascii="Times New Roman" w:eastAsia="Times New Roman" w:hAnsi="Times New Roman" w:cs="Times New Roman"/>
          <w:color w:val="000000"/>
          <w:sz w:val="28"/>
          <w:szCs w:val="28"/>
        </w:rPr>
        <w:t>2</w:t>
      </w:r>
      <w:r w:rsidRPr="0035657B">
        <w:rPr>
          <w:rFonts w:ascii="Times New Roman" w:eastAsia="Times New Roman" w:hAnsi="Times New Roman" w:cs="Times New Roman"/>
          <w:color w:val="000000"/>
          <w:sz w:val="28"/>
          <w:szCs w:val="28"/>
        </w:rPr>
        <w:t>2 – Медицина, в галузі знань, 22 – Охорона здоров’я).</w:t>
      </w:r>
    </w:p>
    <w:p w:rsidR="005F62DE" w:rsidRPr="0035657B" w:rsidRDefault="00501936" w:rsidP="0068463E">
      <w:pPr>
        <w:widowControl w:val="0"/>
        <w:shd w:val="clear" w:color="auto" w:fill="FFFFFF" w:themeFill="background1"/>
        <w:spacing w:after="0" w:line="360" w:lineRule="auto"/>
        <w:ind w:firstLine="766"/>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Державна установа «Інститут громадського здоров’я імені О.М. </w:t>
      </w:r>
      <w:proofErr w:type="spellStart"/>
      <w:r w:rsidRPr="0035657B">
        <w:rPr>
          <w:rFonts w:ascii="Times New Roman" w:eastAsia="Times New Roman" w:hAnsi="Times New Roman" w:cs="Times New Roman"/>
          <w:color w:val="000000"/>
          <w:sz w:val="28"/>
          <w:szCs w:val="28"/>
        </w:rPr>
        <w:t>Марзєєва</w:t>
      </w:r>
      <w:proofErr w:type="spellEnd"/>
      <w:r w:rsidRPr="0035657B">
        <w:rPr>
          <w:rFonts w:ascii="Times New Roman" w:eastAsia="Times New Roman" w:hAnsi="Times New Roman" w:cs="Times New Roman"/>
          <w:color w:val="000000"/>
          <w:sz w:val="28"/>
          <w:szCs w:val="28"/>
        </w:rPr>
        <w:t xml:space="preserve"> Національної академії медичних наук України», </w:t>
      </w:r>
      <w:r w:rsidR="00C130FD">
        <w:rPr>
          <w:rFonts w:ascii="Times New Roman" w:eastAsia="Times New Roman" w:hAnsi="Times New Roman" w:cs="Times New Roman"/>
          <w:color w:val="000000"/>
          <w:sz w:val="28"/>
          <w:szCs w:val="28"/>
        </w:rPr>
        <w:t>доведено</w:t>
      </w:r>
      <w:r w:rsidRPr="0035657B">
        <w:rPr>
          <w:rFonts w:ascii="Times New Roman" w:eastAsia="Times New Roman" w:hAnsi="Times New Roman" w:cs="Times New Roman"/>
          <w:color w:val="000000"/>
          <w:sz w:val="28"/>
          <w:szCs w:val="28"/>
        </w:rPr>
        <w:t xml:space="preserve"> Д 26.604.01 – Київ, 2024.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Мета дисертаційної роботи: обґрунтування вдосконалення гігієнічного оцінювання забезпечення ефективності надання психологічної і психіатричної допомоги населенню у закладах охорони здоров’я в умовах реформування медичної, містобудівної галузей та воєнного</w:t>
      </w:r>
      <w:r w:rsidR="00BE261C">
        <w:rPr>
          <w:rFonts w:ascii="Times New Roman" w:eastAsia="Times New Roman" w:hAnsi="Times New Roman" w:cs="Times New Roman"/>
          <w:color w:val="000000"/>
          <w:sz w:val="28"/>
          <w:szCs w:val="28"/>
        </w:rPr>
        <w:t xml:space="preserve"> стану</w:t>
      </w:r>
      <w:r w:rsidRPr="0035657B">
        <w:rPr>
          <w:rFonts w:ascii="Times New Roman" w:eastAsia="Times New Roman" w:hAnsi="Times New Roman" w:cs="Times New Roman"/>
          <w:color w:val="000000"/>
          <w:sz w:val="28"/>
          <w:szCs w:val="28"/>
        </w:rPr>
        <w:t xml:space="preserve"> і післявоєнного </w:t>
      </w:r>
      <w:r w:rsidR="00145A0A">
        <w:rPr>
          <w:rFonts w:ascii="Times New Roman" w:eastAsia="Times New Roman" w:hAnsi="Times New Roman" w:cs="Times New Roman"/>
          <w:color w:val="000000"/>
          <w:sz w:val="28"/>
          <w:szCs w:val="28"/>
        </w:rPr>
        <w:t>періоду</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Дисертаційна робота виконувалася згідно з договором про творчу співпрацю між</w:t>
      </w:r>
      <w:r w:rsidRPr="0035657B">
        <w:rPr>
          <w:rFonts w:ascii="Times New Roman" w:eastAsia="Times New Roman" w:hAnsi="Times New Roman" w:cs="Times New Roman"/>
          <w:color w:val="000000"/>
          <w:sz w:val="28"/>
          <w:szCs w:val="28"/>
        </w:rPr>
        <w:t xml:space="preserve"> Державною установою «Інститут громадського здоров’я ім. О.М. </w:t>
      </w:r>
      <w:proofErr w:type="spellStart"/>
      <w:r w:rsidRPr="0035657B">
        <w:rPr>
          <w:rFonts w:ascii="Times New Roman" w:eastAsia="Times New Roman" w:hAnsi="Times New Roman" w:cs="Times New Roman"/>
          <w:color w:val="000000"/>
          <w:sz w:val="28"/>
          <w:szCs w:val="28"/>
        </w:rPr>
        <w:t>Марзєєва</w:t>
      </w:r>
      <w:proofErr w:type="spellEnd"/>
      <w:r w:rsidRPr="0035657B">
        <w:rPr>
          <w:rFonts w:ascii="Times New Roman" w:eastAsia="Times New Roman" w:hAnsi="Times New Roman" w:cs="Times New Roman"/>
          <w:color w:val="000000"/>
          <w:sz w:val="28"/>
          <w:szCs w:val="28"/>
        </w:rPr>
        <w:t xml:space="preserve"> НАМН України» та Вінницьким національним медичним університетом ім. М.</w:t>
      </w:r>
      <w:r w:rsidR="00990B0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І. Пирогова (угода №</w:t>
      </w:r>
      <w:r w:rsidR="00576D02"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30 від 19 грудня 2018 р.).</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Дослідження проводилися на базі закладів охорони здоров’я:</w:t>
      </w:r>
      <w:r w:rsidRPr="0035657B">
        <w:rPr>
          <w:rFonts w:ascii="Times New Roman" w:eastAsia="Times New Roman" w:hAnsi="Times New Roman" w:cs="Times New Roman"/>
          <w:i/>
          <w:color w:val="00B0F0"/>
          <w:sz w:val="28"/>
          <w:szCs w:val="28"/>
        </w:rPr>
        <w:t xml:space="preserve"> </w:t>
      </w:r>
      <w:r w:rsidRPr="0035657B">
        <w:rPr>
          <w:rFonts w:ascii="Times New Roman" w:eastAsia="Times New Roman" w:hAnsi="Times New Roman" w:cs="Times New Roman"/>
          <w:color w:val="000000"/>
          <w:sz w:val="28"/>
          <w:szCs w:val="28"/>
        </w:rPr>
        <w:t xml:space="preserve">Комунального </w:t>
      </w:r>
      <w:r w:rsidR="005665B7">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 xml:space="preserve">екомерційного </w:t>
      </w:r>
      <w:r w:rsidR="005665B7">
        <w:rPr>
          <w:rFonts w:ascii="Times New Roman" w:eastAsia="Times New Roman" w:hAnsi="Times New Roman" w:cs="Times New Roman"/>
          <w:color w:val="000000"/>
          <w:sz w:val="28"/>
          <w:szCs w:val="28"/>
        </w:rPr>
        <w:t>п</w:t>
      </w:r>
      <w:r w:rsidRPr="0035657B">
        <w:rPr>
          <w:rFonts w:ascii="Times New Roman" w:eastAsia="Times New Roman" w:hAnsi="Times New Roman" w:cs="Times New Roman"/>
          <w:color w:val="000000"/>
          <w:sz w:val="28"/>
          <w:szCs w:val="28"/>
        </w:rPr>
        <w:t xml:space="preserve">ідприємства «Вінницька обласна клінічна психоневрологічна лікарня ім. акад. О.І. Ющенка Вінницької Обласної Ради», закладів охорони здоров’я загального профілю </w:t>
      </w:r>
      <w:r w:rsidRPr="0035657B">
        <w:rPr>
          <w:rFonts w:ascii="Times New Roman" w:eastAsia="Times New Roman" w:hAnsi="Times New Roman" w:cs="Times New Roman"/>
          <w:sz w:val="28"/>
          <w:szCs w:val="28"/>
        </w:rPr>
        <w:t>м. Вінниця</w:t>
      </w:r>
      <w:r w:rsidRPr="0035657B">
        <w:rPr>
          <w:rFonts w:ascii="Times New Roman" w:eastAsia="Times New Roman" w:hAnsi="Times New Roman" w:cs="Times New Roman"/>
          <w:color w:val="000000"/>
          <w:sz w:val="28"/>
          <w:szCs w:val="28"/>
        </w:rPr>
        <w:t xml:space="preserve"> </w:t>
      </w:r>
      <w:r w:rsidR="00B405ED">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мирний час до початку пандемії COVID-19 та під час воєнного стану. Соціологічними дослідженнями охоплено 1877 осіб, </w:t>
      </w:r>
      <w:r w:rsidR="00B405ED">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тому числі 664 медичних працівник</w:t>
      </w:r>
      <w:r w:rsidR="00B405ED">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 за 6 адаптованими методиками-опитувальниками, 120 пацієнтів їх</w:t>
      </w:r>
      <w:r w:rsidR="00B405ED">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родичів </w:t>
      </w:r>
      <w:r w:rsidR="00B405ED">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1062 здобувачі</w:t>
      </w:r>
      <w:r w:rsidRPr="0035657B">
        <w:rPr>
          <w:rFonts w:ascii="Times New Roman" w:eastAsia="Times New Roman" w:hAnsi="Times New Roman" w:cs="Times New Roman"/>
          <w:color w:val="000000"/>
          <w:sz w:val="28"/>
          <w:szCs w:val="28"/>
        </w:rPr>
        <w:t xml:space="preserve"> закладів вищої освіти України медичного профілю – за власними опитувальниками (Свідоцтво на </w:t>
      </w:r>
      <w:r w:rsidR="004C753B">
        <w:rPr>
          <w:rFonts w:ascii="Times New Roman" w:eastAsia="Times New Roman" w:hAnsi="Times New Roman" w:cs="Times New Roman"/>
          <w:color w:val="000000"/>
          <w:sz w:val="28"/>
          <w:szCs w:val="28"/>
        </w:rPr>
        <w:t xml:space="preserve">раціоналізаторську пропозицію № </w:t>
      </w:r>
      <w:r w:rsidRPr="0035657B">
        <w:rPr>
          <w:rFonts w:ascii="Times New Roman" w:eastAsia="Times New Roman" w:hAnsi="Times New Roman" w:cs="Times New Roman"/>
          <w:color w:val="000000"/>
          <w:sz w:val="28"/>
          <w:szCs w:val="28"/>
        </w:rPr>
        <w:t>1,</w:t>
      </w:r>
      <w:r w:rsidR="00576D02"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2,</w:t>
      </w:r>
      <w:r w:rsidR="00576D02"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3 від 16.01.2020</w:t>
      </w:r>
      <w:r w:rsidR="00984BC6">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р. Вінницького національного медичного університету ім. М.І. Пирогова).</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дисертаційній роботі вперше проведено комплексне дослідження, на </w:t>
      </w:r>
      <w:r w:rsidRPr="0035657B">
        <w:rPr>
          <w:rFonts w:ascii="Times New Roman" w:eastAsia="Times New Roman" w:hAnsi="Times New Roman" w:cs="Times New Roman"/>
          <w:color w:val="000000"/>
          <w:sz w:val="28"/>
          <w:szCs w:val="28"/>
        </w:rPr>
        <w:lastRenderedPageBreak/>
        <w:t xml:space="preserve">теренах України з наукового розгляду питань щодо гігієнічного забезпечення оптимальних умов та безпеки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нових або реконструкції </w:t>
      </w:r>
      <w:r w:rsidR="00576D02" w:rsidRPr="0035657B">
        <w:rPr>
          <w:rFonts w:ascii="Times New Roman" w:hAnsi="Times New Roman"/>
          <w:color w:val="000000"/>
          <w:sz w:val="28"/>
          <w:szCs w:val="28"/>
        </w:rPr>
        <w:t>існуючих</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закладів охорони здоров’я з надання психологічної та психіатричної допомоги населенню з урахуванням вимог реформування медичної і містобудівної галузей воєнного і післявоєнного </w:t>
      </w:r>
      <w:r w:rsidR="00145A0A">
        <w:rPr>
          <w:rFonts w:ascii="Times New Roman" w:eastAsia="Times New Roman" w:hAnsi="Times New Roman" w:cs="Times New Roman"/>
          <w:color w:val="000000"/>
          <w:sz w:val="28"/>
          <w:szCs w:val="28"/>
        </w:rPr>
        <w:t>періоду</w:t>
      </w:r>
      <w:r w:rsidRPr="0035657B">
        <w:rPr>
          <w:rFonts w:ascii="Times New Roman" w:eastAsia="Times New Roman" w:hAnsi="Times New Roman" w:cs="Times New Roman"/>
          <w:color w:val="000000"/>
          <w:sz w:val="28"/>
          <w:szCs w:val="28"/>
        </w:rPr>
        <w:t xml:space="preserve"> та визначення можливості імплементації гігієнічних нормативів у сфері будівництва закладів охорони здоров’я психолого/психіатричного профілю згідно з вимогами європейського законодавства у вітчизняну нормативно-правову базу. </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Вперше в роботі проведено санітарно-гігієнічне оцінювання </w:t>
      </w:r>
      <w:r w:rsidR="00576D02" w:rsidRPr="0035657B">
        <w:rPr>
          <w:rFonts w:ascii="Times New Roman" w:hAnsi="Times New Roman"/>
          <w:color w:val="000000"/>
          <w:sz w:val="28"/>
          <w:szCs w:val="28"/>
        </w:rPr>
        <w:t>іс</w:t>
      </w:r>
      <w:r w:rsidR="00576D02" w:rsidRPr="0035657B">
        <w:rPr>
          <w:rFonts w:ascii="Times New Roman" w:hAnsi="Times New Roman"/>
          <w:color w:val="000000"/>
          <w:sz w:val="28"/>
          <w:szCs w:val="28"/>
          <w:shd w:val="clear" w:color="auto" w:fill="FFFFFF" w:themeFill="background1"/>
        </w:rPr>
        <w:t>нуюч</w:t>
      </w:r>
      <w:r w:rsidRPr="0035657B">
        <w:rPr>
          <w:rFonts w:ascii="Times New Roman" w:eastAsia="Times New Roman" w:hAnsi="Times New Roman" w:cs="Times New Roman"/>
          <w:sz w:val="28"/>
          <w:szCs w:val="28"/>
          <w:shd w:val="clear" w:color="auto" w:fill="FFFFFF" w:themeFill="background1"/>
        </w:rPr>
        <w:t xml:space="preserve">ого </w:t>
      </w:r>
      <w:r w:rsidRPr="0035657B">
        <w:rPr>
          <w:rFonts w:ascii="Times New Roman" w:eastAsia="Times New Roman" w:hAnsi="Times New Roman" w:cs="Times New Roman"/>
          <w:color w:val="000000"/>
          <w:sz w:val="28"/>
          <w:szCs w:val="28"/>
        </w:rPr>
        <w:t>фонду психіатричних закладів охорони здоров’я за поглибленою власною програмою оцінки санітарно-гігієнічного стану та умов їх функціонування.</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На основі натурних досліджень виявлено зв</w:t>
      </w:r>
      <w:r w:rsidR="005101E9" w:rsidRPr="0035657B">
        <w:rPr>
          <w:rFonts w:ascii="Times New Roman" w:eastAsia="Times New Roman" w:hAnsi="Times New Roman" w:cs="Times New Roman"/>
          <w:color w:val="000000"/>
          <w:sz w:val="28"/>
          <w:szCs w:val="28"/>
        </w:rPr>
        <w:t>’</w:t>
      </w:r>
      <w:r w:rsidR="00984BC6">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зок санітарно-гігієнічного стану </w:t>
      </w:r>
      <w:r w:rsidRPr="0035657B">
        <w:rPr>
          <w:rFonts w:ascii="Times New Roman" w:eastAsia="Times New Roman" w:hAnsi="Times New Roman" w:cs="Times New Roman"/>
          <w:sz w:val="28"/>
          <w:szCs w:val="28"/>
        </w:rPr>
        <w:t>закладів охорони здоров’я психіатричного профілю</w:t>
      </w:r>
      <w:r w:rsidRPr="0035657B">
        <w:rPr>
          <w:rFonts w:ascii="Times New Roman" w:eastAsia="Times New Roman" w:hAnsi="Times New Roman" w:cs="Times New Roman"/>
          <w:b/>
          <w:sz w:val="28"/>
          <w:szCs w:val="28"/>
        </w:rPr>
        <w:t xml:space="preserve"> </w:t>
      </w:r>
      <w:r w:rsidRPr="0035657B">
        <w:rPr>
          <w:rFonts w:ascii="Times New Roman" w:eastAsia="Times New Roman" w:hAnsi="Times New Roman" w:cs="Times New Roman"/>
          <w:sz w:val="28"/>
          <w:szCs w:val="28"/>
        </w:rPr>
        <w:t>зі змінами психофізіологічного стану пацієнтів; виявлено особливості впливу санітарно-епідемічного стану зазначених закладів на умови праці медичних працівників. Удосконалено теорію профілактичної медицини щодо збереження психічного здоров’я медпрацівників, пацієнтів та населення в цілому за умов оптимізації архітектурно-планувальних рішень, санітарно-гігієнічних умов закладів охорони здоров’я психіатричного профілю та організації психологічної і психіатричної допомоги.</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Розроблено модель надання медичної допомоги особам з порушенням психічного здоров’я на різних рівнях системи охорони здоров’я.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Отримані результати дослідження санітарно-гігієнічних умов </w:t>
      </w:r>
      <w:r w:rsidR="00576D02" w:rsidRPr="0035657B">
        <w:rPr>
          <w:rFonts w:ascii="Times New Roman" w:hAnsi="Times New Roman"/>
          <w:color w:val="000000"/>
          <w:sz w:val="28"/>
          <w:szCs w:val="28"/>
        </w:rPr>
        <w:t>існуючих</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закладів охорони здоров’я психіатричного профілю України показали, що надання психіатричної допомоги населенню відбувається на застарілій матеріально-технічній базі закладів охорони здоров’я: 28,6% психіатричних закладів побудовані у період з 1786 по 1945 рр., 28,6% – з 1945 по 1991 рр., 42,8% – у часи незалежності України (1991-2013 рр.). Середній термін перебування пацієнтів з психічними розладами у стаціонарі складає 48,7-53,5 дня, що перевищує середньоєвропейський пока</w:t>
      </w:r>
      <w:r w:rsidR="00C22821">
        <w:rPr>
          <w:rFonts w:ascii="Times New Roman" w:eastAsia="Times New Roman" w:hAnsi="Times New Roman" w:cs="Times New Roman"/>
          <w:color w:val="000000"/>
          <w:sz w:val="28"/>
          <w:szCs w:val="28"/>
        </w:rPr>
        <w:t xml:space="preserve">зник (20,3 дня) у 2,4 – 2,6 </w:t>
      </w:r>
      <w:proofErr w:type="spellStart"/>
      <w:r w:rsidR="00C22821">
        <w:rPr>
          <w:rFonts w:ascii="Times New Roman" w:eastAsia="Times New Roman" w:hAnsi="Times New Roman" w:cs="Times New Roman"/>
          <w:color w:val="000000"/>
          <w:sz w:val="28"/>
          <w:szCs w:val="28"/>
        </w:rPr>
        <w:t>раза</w:t>
      </w:r>
      <w:proofErr w:type="spellEnd"/>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shd w:val="clear" w:color="auto" w:fill="FFFFFF" w:themeFill="background1"/>
        </w:rPr>
        <w:lastRenderedPageBreak/>
        <w:t>У</w:t>
      </w:r>
      <w:r w:rsidRPr="0035657B">
        <w:rPr>
          <w:rFonts w:ascii="Times New Roman" w:eastAsia="Times New Roman" w:hAnsi="Times New Roman" w:cs="Times New Roman"/>
          <w:color w:val="000000"/>
          <w:sz w:val="28"/>
          <w:szCs w:val="28"/>
          <w:shd w:val="clear" w:color="auto" w:fill="FFFFFF" w:themeFill="background1"/>
        </w:rPr>
        <w:t xml:space="preserve">сі заклади охорони здоров’я психіатричного профілю знаходяться за межами санітарно-захисних зон промислових підприємств та автомагістралей. Розміщення земельних ділянок закладів охорони здоров’я психіатричного профілю </w:t>
      </w:r>
      <w:r w:rsidRPr="0035657B">
        <w:rPr>
          <w:rFonts w:ascii="Times New Roman" w:eastAsia="Times New Roman" w:hAnsi="Times New Roman" w:cs="Times New Roman"/>
          <w:sz w:val="28"/>
          <w:szCs w:val="28"/>
          <w:shd w:val="clear" w:color="auto" w:fill="FFFFFF" w:themeFill="background1"/>
        </w:rPr>
        <w:t>стосовно</w:t>
      </w:r>
      <w:r w:rsidRPr="0035657B">
        <w:rPr>
          <w:rFonts w:ascii="Times New Roman" w:eastAsia="Times New Roman" w:hAnsi="Times New Roman" w:cs="Times New Roman"/>
          <w:color w:val="000000"/>
          <w:sz w:val="28"/>
          <w:szCs w:val="28"/>
          <w:shd w:val="clear" w:color="auto" w:fill="FFFFFF" w:themeFill="background1"/>
        </w:rPr>
        <w:t xml:space="preserve"> прилеглих промислових підприємств, автомагістралей за </w:t>
      </w:r>
      <w:r w:rsidRPr="0035657B">
        <w:rPr>
          <w:rFonts w:ascii="Times New Roman" w:eastAsia="Times New Roman" w:hAnsi="Times New Roman" w:cs="Times New Roman"/>
          <w:sz w:val="28"/>
          <w:szCs w:val="28"/>
          <w:shd w:val="clear" w:color="auto" w:fill="FFFFFF" w:themeFill="background1"/>
        </w:rPr>
        <w:t>наявною</w:t>
      </w:r>
      <w:r w:rsidRPr="0035657B">
        <w:rPr>
          <w:rFonts w:ascii="Times New Roman" w:eastAsia="Times New Roman" w:hAnsi="Times New Roman" w:cs="Times New Roman"/>
          <w:color w:val="000000"/>
          <w:sz w:val="28"/>
          <w:szCs w:val="28"/>
          <w:shd w:val="clear" w:color="auto" w:fill="FFFFFF" w:themeFill="background1"/>
        </w:rPr>
        <w:t xml:space="preserve"> містобудівною</w:t>
      </w:r>
      <w:r w:rsidRPr="0035657B">
        <w:rPr>
          <w:rFonts w:ascii="Times New Roman" w:eastAsia="Times New Roman" w:hAnsi="Times New Roman" w:cs="Times New Roman"/>
          <w:color w:val="000000"/>
          <w:sz w:val="28"/>
          <w:szCs w:val="28"/>
        </w:rPr>
        <w:t xml:space="preserve"> ситуацією є віддаленим до 1000 м у 66,7%, до 300 м у 33,3%. Транспортна розв’язка у 66,6% закладів охорони здоров’я психіатричного профілю є зручною, у 33,3% – ускладненою через віддалення від території закладу. Забезпеченість огородженням по всьому периметру території мають 87,5% закладів охорони здоров’я психіатричного профілю, частково – 12,5%. Висота огорожі досягає 1,5 м – у 12,5% закладів охорони здоров’я психіатричного профілю, 2 м – у 50%, понад 3 м – у 37,5%. У 37,5% закладів охорони здоров’я психіатричного профілю паркан є бетонним, у 37,5% – комбінованим (бетонний і сітчастий), у 12,5% – сітчастим, у 12,5% – лише озелененим (кущі). У 58,3% закладів охорони здоров’я психіатричного профілю на земельній ділянці відсутня зона трудотерапії, що є необхідним для покращення лікувального процесу та соціалізації пацієнта з психічними розладами. У 41,7% закладів охорони здоров’я психіатричного профілю відсутня фізкультурна зона, у 66,7% – спортивно-ігрова зона (стадіон), у 58,4% – майданчики для рухливих ігор та майданчики для тихого відпочинку пацієнтів. Будівлі закладів охорони здоров’я психіатричного профілю у 100% випадків побудовані за «коридорним» типом, із розміщенням с</w:t>
      </w:r>
      <w:r w:rsidR="00491648">
        <w:rPr>
          <w:rFonts w:ascii="Times New Roman" w:eastAsia="Times New Roman" w:hAnsi="Times New Roman" w:cs="Times New Roman"/>
          <w:color w:val="000000"/>
          <w:sz w:val="28"/>
          <w:szCs w:val="28"/>
        </w:rPr>
        <w:t>анітарно-гігієнічних приміщень у</w:t>
      </w:r>
      <w:r w:rsidRPr="0035657B">
        <w:rPr>
          <w:rFonts w:ascii="Times New Roman" w:eastAsia="Times New Roman" w:hAnsi="Times New Roman" w:cs="Times New Roman"/>
          <w:color w:val="000000"/>
          <w:sz w:val="28"/>
          <w:szCs w:val="28"/>
        </w:rPr>
        <w:t xml:space="preserve"> кінці коридору на віддаленні до 25 м від протилежно розташованих крайніх палат для пацієнтів. Палати для пацієнтів у 100% закладів охорони здоров’я психіатричного профілю обладнані одним виходом у загальний коридор. Місткість палат відділень становить від 4 до 10 ліжок. У закладах охорони здоров’я психіатричного профілю незадовільним є забезпеченість пацієнтів з психічними розладами твердим інвентарем (меблями), а саме: власний письмовий стіл мають 8,3%, власні стільці – 58,4%, власні тумбочки – 50,0%, шафи для зберігання особистого одягу – 25%. Трудотерапія проводиться у 25% закладів охорони здоров’я психіатричного профілю, де обладнані </w:t>
      </w:r>
      <w:r w:rsidRPr="0035657B">
        <w:rPr>
          <w:rFonts w:ascii="Times New Roman" w:eastAsia="Times New Roman" w:hAnsi="Times New Roman" w:cs="Times New Roman"/>
          <w:color w:val="000000"/>
          <w:sz w:val="28"/>
          <w:szCs w:val="28"/>
        </w:rPr>
        <w:lastRenderedPageBreak/>
        <w:t>спеціальні майстерні і пацієнти набувають професійних навичок, у 16,7% – майстерні обладнано частково. За результатами оцінки санітарно-технічного стану приміщень закладів охорони здоров’я психіатричного профілю (стелі, підлоги, двері, вікна) виявлено, що 25% закладів потребують ремонтних робіт (облущена стеля, стіни тощо). У закладах охорони здоров’я психіатричного профілю 75,0% палат, 75,0% приміщень для лікувально-терапевтичних процедур та 50,0% ординаторських не обладнані холодною і г</w:t>
      </w:r>
      <w:r w:rsidR="00491648">
        <w:rPr>
          <w:rFonts w:ascii="Times New Roman" w:eastAsia="Times New Roman" w:hAnsi="Times New Roman" w:cs="Times New Roman"/>
          <w:color w:val="000000"/>
          <w:sz w:val="28"/>
          <w:szCs w:val="28"/>
        </w:rPr>
        <w:t>арячою проточною водою (відсутнє</w:t>
      </w:r>
      <w:r w:rsidRPr="0035657B">
        <w:rPr>
          <w:rFonts w:ascii="Times New Roman" w:eastAsia="Times New Roman" w:hAnsi="Times New Roman" w:cs="Times New Roman"/>
          <w:color w:val="000000"/>
          <w:sz w:val="28"/>
          <w:szCs w:val="28"/>
        </w:rPr>
        <w:t xml:space="preserve"> підв</w:t>
      </w:r>
      <w:r w:rsidR="00491648">
        <w:rPr>
          <w:rFonts w:ascii="Times New Roman" w:eastAsia="Times New Roman" w:hAnsi="Times New Roman" w:cs="Times New Roman"/>
          <w:color w:val="000000"/>
          <w:sz w:val="28"/>
          <w:szCs w:val="28"/>
        </w:rPr>
        <w:t>едення</w:t>
      </w:r>
      <w:r w:rsidRPr="0035657B">
        <w:rPr>
          <w:rFonts w:ascii="Times New Roman" w:eastAsia="Times New Roman" w:hAnsi="Times New Roman" w:cs="Times New Roman"/>
          <w:color w:val="000000"/>
          <w:sz w:val="28"/>
          <w:szCs w:val="28"/>
        </w:rPr>
        <w:t xml:space="preserve"> води, відсутні рукомийники), що унеможливлює дотримання пацієнтами елементарних правил гігієни та санітарно-протиепідемічного режиму в зазначених приміщеннях.</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shd w:val="clear" w:color="auto" w:fill="FDFDFD"/>
        </w:rPr>
      </w:pPr>
      <w:r w:rsidRPr="0035657B">
        <w:rPr>
          <w:rFonts w:ascii="Times New Roman" w:eastAsia="Times New Roman" w:hAnsi="Times New Roman" w:cs="Times New Roman"/>
          <w:color w:val="000000"/>
          <w:sz w:val="28"/>
          <w:szCs w:val="28"/>
          <w:shd w:val="clear" w:color="auto" w:fill="FFFFFF" w:themeFill="background1"/>
        </w:rPr>
        <w:t xml:space="preserve">За результатами ретроспективного аналізу за період 2013-2022 рр. за </w:t>
      </w:r>
      <w:proofErr w:type="spellStart"/>
      <w:r w:rsidRPr="0035657B">
        <w:rPr>
          <w:rFonts w:ascii="Times New Roman" w:eastAsia="Times New Roman" w:hAnsi="Times New Roman" w:cs="Times New Roman"/>
          <w:sz w:val="28"/>
          <w:szCs w:val="28"/>
          <w:shd w:val="clear" w:color="auto" w:fill="FFFFFF" w:themeFill="background1"/>
        </w:rPr>
        <w:t>держстат</w:t>
      </w:r>
      <w:proofErr w:type="spellEnd"/>
      <w:r w:rsidRPr="0035657B">
        <w:rPr>
          <w:rFonts w:ascii="Times New Roman" w:eastAsia="Times New Roman" w:hAnsi="Times New Roman" w:cs="Times New Roman"/>
          <w:sz w:val="28"/>
          <w:szCs w:val="28"/>
          <w:shd w:val="clear" w:color="auto" w:fill="FFFFFF" w:themeFill="background1"/>
        </w:rPr>
        <w:t xml:space="preserve"> формами</w:t>
      </w:r>
      <w:r w:rsidR="00741027">
        <w:rPr>
          <w:rFonts w:ascii="Times New Roman" w:eastAsia="Times New Roman" w:hAnsi="Times New Roman" w:cs="Times New Roman"/>
          <w:color w:val="000000"/>
          <w:sz w:val="28"/>
          <w:szCs w:val="28"/>
          <w:shd w:val="clear" w:color="auto" w:fill="FFFFFF" w:themeFill="background1"/>
        </w:rPr>
        <w:t xml:space="preserve"> МОЗ України № </w:t>
      </w:r>
      <w:r w:rsidRPr="0035657B">
        <w:rPr>
          <w:rFonts w:ascii="Times New Roman" w:eastAsia="Times New Roman" w:hAnsi="Times New Roman" w:cs="Times New Roman"/>
          <w:color w:val="000000"/>
          <w:sz w:val="28"/>
          <w:szCs w:val="28"/>
          <w:shd w:val="clear" w:color="auto" w:fill="FFFFFF" w:themeFill="background1"/>
        </w:rPr>
        <w:t>18 «Звіт про фактори навколишнього середовища, що впливають</w:t>
      </w:r>
      <w:r w:rsidRPr="0035657B">
        <w:rPr>
          <w:rFonts w:ascii="Times New Roman" w:eastAsia="Times New Roman" w:hAnsi="Times New Roman" w:cs="Times New Roman"/>
          <w:color w:val="000000"/>
          <w:sz w:val="28"/>
          <w:szCs w:val="28"/>
        </w:rPr>
        <w:t xml:space="preserve"> на стан здоров’я людини»</w:t>
      </w:r>
      <w:r w:rsidR="00A60796" w:rsidRPr="00A60796">
        <w:rPr>
          <w:rFonts w:ascii="Times New Roman" w:eastAsia="Times New Roman" w:hAnsi="Times New Roman" w:cs="Times New Roman"/>
          <w:color w:val="000000"/>
          <w:sz w:val="28"/>
          <w:szCs w:val="28"/>
        </w:rPr>
        <w:t xml:space="preserve">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 </w:t>
      </w:r>
      <w:r w:rsidR="00741027">
        <w:rPr>
          <w:rFonts w:ascii="Times New Roman" w:eastAsia="Times New Roman" w:hAnsi="Times New Roman" w:cs="Times New Roman"/>
          <w:color w:val="000000"/>
          <w:sz w:val="28"/>
          <w:szCs w:val="28"/>
        </w:rPr>
        <w:t xml:space="preserve">за даними таблиці № </w:t>
      </w:r>
      <w:r w:rsidRPr="0035657B">
        <w:rPr>
          <w:rFonts w:ascii="Times New Roman" w:eastAsia="Times New Roman" w:hAnsi="Times New Roman" w:cs="Times New Roman"/>
          <w:color w:val="000000"/>
          <w:sz w:val="28"/>
          <w:szCs w:val="28"/>
        </w:rPr>
        <w:t>12 «Дослідження фізичних факторів навколишнього середовища» встановлено: штучне освітлення на робочих місцях медичних працівників не відповідало нормативним вимогам у 6,5% вимірювань; максимальна кількість досліджень, які не відповідали нормативним показникам, заре</w:t>
      </w:r>
      <w:r w:rsidR="00C22821">
        <w:rPr>
          <w:rFonts w:ascii="Times New Roman" w:eastAsia="Times New Roman" w:hAnsi="Times New Roman" w:cs="Times New Roman"/>
          <w:color w:val="000000"/>
          <w:sz w:val="28"/>
          <w:szCs w:val="28"/>
        </w:rPr>
        <w:t xml:space="preserve">єстровано в 2017 р. – у 1,8 </w:t>
      </w:r>
      <w:proofErr w:type="spellStart"/>
      <w:r w:rsidR="00C22821">
        <w:rPr>
          <w:rFonts w:ascii="Times New Roman" w:eastAsia="Times New Roman" w:hAnsi="Times New Roman" w:cs="Times New Roman"/>
          <w:color w:val="000000"/>
          <w:sz w:val="28"/>
          <w:szCs w:val="28"/>
        </w:rPr>
        <w:t>раза</w:t>
      </w:r>
      <w:proofErr w:type="spellEnd"/>
      <w:r w:rsidR="00C22821">
        <w:rPr>
          <w:rFonts w:ascii="Times New Roman" w:eastAsia="Times New Roman" w:hAnsi="Times New Roman" w:cs="Times New Roman"/>
          <w:color w:val="000000"/>
          <w:sz w:val="28"/>
          <w:szCs w:val="28"/>
        </w:rPr>
        <w:t xml:space="preserve">, в 2019 р. – у 1,6 </w:t>
      </w:r>
      <w:proofErr w:type="spellStart"/>
      <w:r w:rsidR="00C22821">
        <w:rPr>
          <w:rFonts w:ascii="Times New Roman" w:eastAsia="Times New Roman" w:hAnsi="Times New Roman" w:cs="Times New Roman"/>
          <w:color w:val="000000"/>
          <w:sz w:val="28"/>
          <w:szCs w:val="28"/>
        </w:rPr>
        <w:t>раза</w:t>
      </w:r>
      <w:proofErr w:type="spellEnd"/>
      <w:r w:rsidR="00C22821">
        <w:rPr>
          <w:rFonts w:ascii="Times New Roman" w:eastAsia="Times New Roman" w:hAnsi="Times New Roman" w:cs="Times New Roman"/>
          <w:color w:val="000000"/>
          <w:sz w:val="28"/>
          <w:szCs w:val="28"/>
        </w:rPr>
        <w:t xml:space="preserve"> і в 2015 р. – у 1,3 </w:t>
      </w:r>
      <w:proofErr w:type="spellStart"/>
      <w:r w:rsidR="00C22821">
        <w:rPr>
          <w:rFonts w:ascii="Times New Roman" w:eastAsia="Times New Roman" w:hAnsi="Times New Roman" w:cs="Times New Roman"/>
          <w:color w:val="000000"/>
          <w:sz w:val="28"/>
          <w:szCs w:val="28"/>
        </w:rPr>
        <w:t>раза</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Проведено 1261 інструментальних вимірів еквівалентного рівня звуку на робочих місцях закладів охорони здоров’я загального профілю, у 1,4% випадків результати не відповідали допустимим рівням. Максимальна кількість вимірів, що не відповідали допустимим рівням 14,0% зареєстровано в 2015 р., також були високими показники аналогічних вимірів у 2016 р. – 11,0% та 2019 р. – 3,7%. У закладах охорони здоров’я психіатричного профілю аналогічні виміри за цей період не проводились.</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Із 48770 досліджень параметрів мікроклімату, які проведено на 6213 робочих місцях закладів охорони здоров’я загального профілю, кількість вимірів, що не відповідали нормативним вимогам становить 6,4%, максимальна кількість досліджень, що не відповідали нормативним вимогам зареєстровано у </w:t>
      </w:r>
      <w:r w:rsidRPr="0035657B">
        <w:rPr>
          <w:rFonts w:ascii="Times New Roman" w:eastAsia="Times New Roman" w:hAnsi="Times New Roman" w:cs="Times New Roman"/>
          <w:color w:val="000000"/>
          <w:sz w:val="28"/>
          <w:szCs w:val="28"/>
        </w:rPr>
        <w:lastRenderedPageBreak/>
        <w:t xml:space="preserve">2016 р. – 13,0%, також були високими показники аналогічних досліджень у 2015 р. – 11,0% та 2019 р. – 9,5%.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опитування родичів/опікунів у 68,5% випадків звернення за медичною допомогою сталось при загостренні хвороби пацієнтів, у 21,7% </w:t>
      </w:r>
      <w:r w:rsidRPr="0035657B">
        <w:rPr>
          <w:rFonts w:ascii="Times New Roman" w:eastAsia="Times New Roman" w:hAnsi="Times New Roman" w:cs="Times New Roman"/>
          <w:color w:val="000000"/>
          <w:sz w:val="28"/>
          <w:szCs w:val="28"/>
          <w:shd w:val="clear" w:color="auto" w:fill="FFFFFF" w:themeFill="background1"/>
        </w:rPr>
        <w:t xml:space="preserve">випадків – </w:t>
      </w:r>
      <w:r w:rsidRPr="0035657B">
        <w:rPr>
          <w:rFonts w:ascii="Times New Roman" w:eastAsia="Times New Roman" w:hAnsi="Times New Roman" w:cs="Times New Roman"/>
          <w:sz w:val="28"/>
          <w:szCs w:val="28"/>
          <w:shd w:val="clear" w:color="auto" w:fill="FFFFFF" w:themeFill="background1"/>
        </w:rPr>
        <w:t>з причини</w:t>
      </w:r>
      <w:r w:rsidRPr="0035657B">
        <w:rPr>
          <w:rFonts w:ascii="Times New Roman" w:eastAsia="Times New Roman" w:hAnsi="Times New Roman" w:cs="Times New Roman"/>
          <w:color w:val="000000"/>
          <w:sz w:val="28"/>
          <w:szCs w:val="28"/>
          <w:shd w:val="clear" w:color="auto" w:fill="FFFFFF" w:themeFill="background1"/>
        </w:rPr>
        <w:t xml:space="preserve"> переоформлення групи інвалідності щодо захворювання на психічні розлади, у</w:t>
      </w:r>
      <w:r w:rsidRPr="0035657B">
        <w:rPr>
          <w:rFonts w:ascii="Times New Roman" w:eastAsia="Times New Roman" w:hAnsi="Times New Roman" w:cs="Times New Roman"/>
          <w:color w:val="000000"/>
          <w:sz w:val="28"/>
          <w:szCs w:val="28"/>
        </w:rPr>
        <w:t xml:space="preserve"> 8,7% – через психогенне навантаження сімейно-побутового характеру. До стаціонарів закладів охорони здоров’я психіатричного профілю на лікування госпіталізовано – 39,1% пацієнтів, з них без направлення лікаря (доставлені родичами) – 32,6% та бригадою швидкої допомоги за викликом родичів/опікунів – 6,5%. За направленнями фахівців психіатричного профілю в стаціонари було госпіталізовано 38,1% пацієнтів з психічними розладами, із них 27,2% – психоневропатологом поліклініки, 10,9% – лікарем психоневрологічного диспансеру. За даними анкетування родичів/опікунів перше рейтингове місце серед недоліків стаціонарів закладів охорони здоров’я психіатричного профілю посідає застаріле оснащення та обладнання (постіль, меблі, шафи тощо), про що свідчать відповіді 77,6% родичів-жінок та 76,9% родичів-чоловіків. На другому місці – незадовільні санітарно-гігієнічні та побутові умови – 63,3% родичів-жінок та 61,5% родичів-чоловіків. Третє рейтингове місце посідає низька якість медичної допомоги – 42,3% родичів-чоловіків та 34,7% родичів-жінок. </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встановлено, що негативне ставлення майбутніх медичних працівників до пацієнтів з психічними розладами зростає у часі і є на високому рівні – 86,3-94,5% здобувачів медичних закладів вищої освіти від загальної кількості вважають пацієнтів з психічними розладами загрозою суспільству. </w:t>
      </w:r>
      <w:proofErr w:type="spellStart"/>
      <w:r w:rsidRPr="0035657B">
        <w:rPr>
          <w:rFonts w:ascii="Times New Roman" w:eastAsia="Times New Roman" w:hAnsi="Times New Roman" w:cs="Times New Roman"/>
          <w:color w:val="000000"/>
          <w:sz w:val="28"/>
          <w:szCs w:val="28"/>
        </w:rPr>
        <w:t>Ускладнюється</w:t>
      </w:r>
      <w:proofErr w:type="spellEnd"/>
      <w:r w:rsidRPr="0035657B">
        <w:rPr>
          <w:rFonts w:ascii="Times New Roman" w:eastAsia="Times New Roman" w:hAnsi="Times New Roman" w:cs="Times New Roman"/>
          <w:color w:val="000000"/>
          <w:sz w:val="28"/>
          <w:szCs w:val="28"/>
        </w:rPr>
        <w:t xml:space="preserve"> ситуація тим, що 90,8% майбутніх лікарів України вважають, що пацієнти з психічними розладами повинні продовжувати лікування саме в цих умовах – психіатричних диспансерах на противагу запропонованих денних стаціонарах та вдома (патронаж) в умовах громади, як це впроваджено в країнах Європейського Союзу.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аналізу</w:t>
      </w:r>
      <w:r w:rsidR="00741027">
        <w:rPr>
          <w:rFonts w:ascii="Times New Roman" w:eastAsia="Times New Roman" w:hAnsi="Times New Roman" w:cs="Times New Roman"/>
          <w:color w:val="000000"/>
          <w:sz w:val="28"/>
          <w:szCs w:val="28"/>
        </w:rPr>
        <w:t xml:space="preserve"> Державної статистичної форми № </w:t>
      </w:r>
      <w:r w:rsidRPr="0035657B">
        <w:rPr>
          <w:rFonts w:ascii="Times New Roman" w:eastAsia="Times New Roman" w:hAnsi="Times New Roman" w:cs="Times New Roman"/>
          <w:color w:val="000000"/>
          <w:sz w:val="28"/>
          <w:szCs w:val="28"/>
        </w:rPr>
        <w:t>10</w:t>
      </w:r>
      <w:r w:rsidR="005956E8">
        <w:rPr>
          <w:rFonts w:ascii="Times New Roman" w:eastAsia="Times New Roman" w:hAnsi="Times New Roman" w:cs="Times New Roman"/>
          <w:color w:val="000000"/>
          <w:sz w:val="28"/>
          <w:szCs w:val="28"/>
        </w:rPr>
        <w:t xml:space="preserve"> МОЗ </w:t>
      </w:r>
      <w:r w:rsidR="005956E8">
        <w:rPr>
          <w:rFonts w:ascii="Times New Roman" w:eastAsia="Times New Roman" w:hAnsi="Times New Roman" w:cs="Times New Roman"/>
          <w:color w:val="000000"/>
          <w:sz w:val="28"/>
          <w:szCs w:val="28"/>
        </w:rPr>
        <w:lastRenderedPageBreak/>
        <w:t>України</w:t>
      </w:r>
      <w:r w:rsidRPr="0035657B">
        <w:rPr>
          <w:rFonts w:ascii="Times New Roman" w:eastAsia="Times New Roman" w:hAnsi="Times New Roman" w:cs="Times New Roman"/>
          <w:color w:val="000000"/>
          <w:sz w:val="28"/>
          <w:szCs w:val="28"/>
        </w:rPr>
        <w:t xml:space="preserve"> «Звіт щодо надання психіатричної допомоги населенню по Україні» в динаміці трьох років (2018-2020 рр.) спостерігається збільшення звернень пацієнтів з психічними розладами за медичною допомогою в амбулаторії закладів охорони здоров’я психіатричного профілю з 63,8% до 70,6%. Госпіталізація пацієнтів у стаціонари зменшилася з 32,1% до 27,0%, у денні стаціонари з 4,1% до 2,4%, що, </w:t>
      </w:r>
      <w:r w:rsidRPr="0035657B">
        <w:rPr>
          <w:rFonts w:ascii="Times New Roman" w:eastAsia="Times New Roman" w:hAnsi="Times New Roman" w:cs="Times New Roman"/>
          <w:sz w:val="28"/>
          <w:szCs w:val="28"/>
        </w:rPr>
        <w:t>можливо,</w:t>
      </w:r>
      <w:r w:rsidRPr="0035657B">
        <w:rPr>
          <w:rFonts w:ascii="Times New Roman" w:eastAsia="Times New Roman" w:hAnsi="Times New Roman" w:cs="Times New Roman"/>
          <w:color w:val="000000"/>
          <w:sz w:val="28"/>
          <w:szCs w:val="28"/>
        </w:rPr>
        <w:t xml:space="preserve"> спричинено незадовільними санітарно-гігієнічними умовами.</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Проведено обґрунтування критеріїв змін показників психофізіологічного стану медичного персоналу закладів охорони здоров’я психіатричних лікарень та лікарень загального профілю залежно від умов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тривалості їх медичної трудової діяльності та </w:t>
      </w:r>
      <w:r w:rsidRPr="0035657B">
        <w:rPr>
          <w:rFonts w:ascii="Times New Roman" w:eastAsia="Times New Roman" w:hAnsi="Times New Roman" w:cs="Times New Roman"/>
          <w:sz w:val="28"/>
          <w:szCs w:val="28"/>
        </w:rPr>
        <w:t>ґе</w:t>
      </w:r>
      <w:r w:rsidRPr="0035657B">
        <w:rPr>
          <w:rFonts w:ascii="Times New Roman" w:eastAsia="Times New Roman" w:hAnsi="Times New Roman" w:cs="Times New Roman"/>
          <w:color w:val="000000"/>
          <w:sz w:val="28"/>
          <w:szCs w:val="28"/>
        </w:rPr>
        <w:t>ндерних особливостей за допомогою анонімних, добровільних соціологічних досліджень як в мирний час, так і в умовах воєнного стану.</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мирний час медпрацівники закладів охорони здоров’я психіатричного профілю,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медпрацівниками закладів охорони здоров’я загального профілю, надають меншого значення здоров’ю (U=8382,5; Z=3,55; р&lt;0,001), цікавості до роботи </w:t>
      </w:r>
      <w:r w:rsidR="00D32C72">
        <w:rPr>
          <w:rFonts w:ascii="Times New Roman" w:eastAsia="Times New Roman" w:hAnsi="Times New Roman" w:cs="Times New Roman"/>
          <w:color w:val="000000"/>
          <w:sz w:val="28"/>
          <w:szCs w:val="28"/>
        </w:rPr>
        <w:t>чи</w:t>
      </w:r>
      <w:r w:rsidRPr="0035657B">
        <w:rPr>
          <w:rFonts w:ascii="Times New Roman" w:eastAsia="Times New Roman" w:hAnsi="Times New Roman" w:cs="Times New Roman"/>
          <w:color w:val="000000"/>
          <w:sz w:val="28"/>
          <w:szCs w:val="28"/>
        </w:rPr>
        <w:t xml:space="preserve"> кар’єрі (U=8717,5; Z=2,7; р&lt;0,05),  визнанню людей з оточення (U=8922,5; Z=2,17; р&lt;0,05), що є ризиком виникнення психічних розладів, байдужості до роботи, до пацієнтів, до родини.</w:t>
      </w:r>
    </w:p>
    <w:p w:rsidR="005F62DE" w:rsidRPr="0035657B" w:rsidRDefault="00501936" w:rsidP="0068463E">
      <w:pPr>
        <w:widowControl w:val="0"/>
        <w:shd w:val="clear" w:color="auto" w:fill="FFFFFF" w:themeFill="background1"/>
        <w:spacing w:after="0" w:line="360" w:lineRule="auto"/>
        <w:ind w:firstLine="403"/>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мирний час у медичних працівників закладів охорони здоров’я психіатричного профілю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медпрацівниками закладів охорони здоров’я загального профілю спостерігається більше ознак погіршення здоров’я, зокрема, за ознаками втоми (р&lt;0,001),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(р&lt;0,05), психічного пересичення (р&lt;0,001), стресу (р&lt;0,05). У медичних працівників зі стажем роботи від 6 до 15 років встановлено в</w:t>
      </w:r>
      <w:r w:rsidRPr="0035657B">
        <w:rPr>
          <w:rFonts w:ascii="Times New Roman" w:eastAsia="Times New Roman" w:hAnsi="Times New Roman" w:cs="Times New Roman"/>
          <w:sz w:val="28"/>
          <w:szCs w:val="28"/>
        </w:rPr>
        <w:t>исокий</w:t>
      </w:r>
      <w:r w:rsidRPr="0035657B">
        <w:rPr>
          <w:rFonts w:ascii="Times New Roman" w:eastAsia="Times New Roman" w:hAnsi="Times New Roman" w:cs="Times New Roman"/>
          <w:color w:val="000000"/>
          <w:sz w:val="28"/>
          <w:szCs w:val="28"/>
        </w:rPr>
        <w:t xml:space="preserve"> ступінь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та збільшення показника психічного пересичення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 xml:space="preserve">). </w:t>
      </w:r>
      <w:r w:rsidR="00CA3BAE">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ендерна різниця цих показників відсутня як у медпрацівників закладів охорони здоров’я психіатричного профілю, так і закладів охорони здоров’я загального профілю.</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в мирний час перша фаза «Напруження» та друга фаза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медичних працівників закладів охорони здоров’я психіатричного </w:t>
      </w:r>
      <w:r w:rsidRPr="0035657B">
        <w:rPr>
          <w:rFonts w:ascii="Times New Roman" w:eastAsia="Times New Roman" w:hAnsi="Times New Roman" w:cs="Times New Roman"/>
          <w:color w:val="000000"/>
          <w:sz w:val="28"/>
          <w:szCs w:val="28"/>
        </w:rPr>
        <w:lastRenderedPageBreak/>
        <w:t xml:space="preserve">профілю знаходиться в стадії формування, а у медичних працівників загального профілю вважається несформованою. Третя фаза «Виснаження» у медичних працівників закладів охорони здоров’я психіатричного профілю і загального профілю в мирний час знаходиться в стадії формування. Статистично частіше симптом третьої фази «Психосоматичні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 зустрічався у жінок – працівниць закладів охорони здоров’я загального профілю (р&lt;0,05). Виявлено значно вищі показники професійного вигорання, емоційного виснаження (р&lt;0,05), а також інтегрального показника для середнього медичного персоналу закладів охорони здоров’я психіатричного профілю (р&lt;0,05). Редукція професійних досягнень у лікарів, на противагу </w:t>
      </w:r>
      <w:r w:rsidRPr="0035657B">
        <w:rPr>
          <w:rFonts w:ascii="Times New Roman" w:eastAsia="Times New Roman" w:hAnsi="Times New Roman" w:cs="Times New Roman"/>
          <w:sz w:val="28"/>
          <w:szCs w:val="28"/>
        </w:rPr>
        <w:t>середньому медичному персоналу</w:t>
      </w:r>
      <w:r w:rsidRPr="0035657B">
        <w:rPr>
          <w:rFonts w:ascii="Times New Roman" w:eastAsia="Times New Roman" w:hAnsi="Times New Roman" w:cs="Times New Roman"/>
          <w:color w:val="000000"/>
          <w:sz w:val="28"/>
          <w:szCs w:val="28"/>
        </w:rPr>
        <w:t xml:space="preserve">, є вищою (р&lt;0,05). Симптоми «Деперсоналізації» більше виражені у співробітників чоловічої статі в умовах закладів охорони здоров’я загального профілю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жіночою статтю (р&lt;0,05).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Виявлено намагання у</w:t>
      </w:r>
      <w:r w:rsidR="00670504">
        <w:rPr>
          <w:rFonts w:ascii="Times New Roman" w:eastAsia="Times New Roman" w:hAnsi="Times New Roman" w:cs="Times New Roman"/>
          <w:color w:val="000000"/>
          <w:sz w:val="28"/>
          <w:szCs w:val="28"/>
        </w:rPr>
        <w:t>никнути критики з боку</w:t>
      </w:r>
      <w:r w:rsidRPr="0035657B">
        <w:rPr>
          <w:rFonts w:ascii="Times New Roman" w:eastAsia="Times New Roman" w:hAnsi="Times New Roman" w:cs="Times New Roman"/>
          <w:color w:val="000000"/>
          <w:sz w:val="28"/>
          <w:szCs w:val="28"/>
        </w:rPr>
        <w:t xml:space="preserve"> колег та керівництва, а також можливих неприємностей на роботі серед медпрацівників закладів охорони здоров’я загального профілю (р&lt;0,05). Спостерігалася тенденція до меншого намагання підвищення на роботі, грошового заробітку та збільшення соціального престижу серед медпрацівників закладів охорони здоров’я психіатричного профілю (р&lt;0,05).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Внутрішня мотивація співробітників чоловічої статі закладів охорони здоров’я психіатричного профілю перевищує прояви жіночої (р&lt;0,05). Спостерігалося статистично суттєве зміщення проявів зовнішньої позитивної (р&lt;0,05) та зовнішньої негативної мотивації (р&lt;0,05) </w:t>
      </w:r>
      <w:r w:rsidR="00670504">
        <w:rPr>
          <w:rFonts w:ascii="Times New Roman" w:eastAsia="Times New Roman" w:hAnsi="Times New Roman" w:cs="Times New Roman"/>
          <w:color w:val="000000"/>
          <w:sz w:val="28"/>
          <w:szCs w:val="28"/>
        </w:rPr>
        <w:t>у бік</w:t>
      </w:r>
      <w:r w:rsidRPr="0035657B">
        <w:rPr>
          <w:rFonts w:ascii="Times New Roman" w:eastAsia="Times New Roman" w:hAnsi="Times New Roman" w:cs="Times New Roman"/>
          <w:color w:val="000000"/>
          <w:sz w:val="28"/>
          <w:szCs w:val="28"/>
        </w:rPr>
        <w:t xml:space="preserve"> чоловіків у закладах охорони здоров’я загального профілю.</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мотиваційний тип статистично частіше притаманний саме лікарям закладів охорони здоров’я психіатричного профілю (8,34</w:t>
      </w:r>
      <w:r w:rsidRPr="0035657B">
        <w:rPr>
          <w:rFonts w:ascii="Times New Roman" w:eastAsia="Times New Roman" w:hAnsi="Times New Roman" w:cs="Times New Roman"/>
          <w:color w:val="000000"/>
          <w:sz w:val="28"/>
          <w:szCs w:val="28"/>
          <w:u w:val="single"/>
        </w:rPr>
        <w:t>+</w:t>
      </w:r>
      <w:r w:rsidR="00C22821">
        <w:rPr>
          <w:rFonts w:ascii="Times New Roman" w:eastAsia="Times New Roman" w:hAnsi="Times New Roman" w:cs="Times New Roman"/>
          <w:color w:val="000000"/>
          <w:sz w:val="28"/>
          <w:szCs w:val="28"/>
        </w:rPr>
        <w:t xml:space="preserve">2,2 </w:t>
      </w:r>
      <w:proofErr w:type="spellStart"/>
      <w:r w:rsidR="00C22821">
        <w:rPr>
          <w:rFonts w:ascii="Times New Roman" w:eastAsia="Times New Roman" w:hAnsi="Times New Roman" w:cs="Times New Roman"/>
          <w:color w:val="000000"/>
          <w:sz w:val="28"/>
          <w:szCs w:val="28"/>
        </w:rPr>
        <w:t>бала</w:t>
      </w:r>
      <w:proofErr w:type="spellEnd"/>
      <w:r w:rsidRPr="0035657B">
        <w:rPr>
          <w:rFonts w:ascii="Times New Roman" w:eastAsia="Times New Roman" w:hAnsi="Times New Roman" w:cs="Times New Roman"/>
          <w:color w:val="000000"/>
          <w:sz w:val="28"/>
          <w:szCs w:val="28"/>
        </w:rPr>
        <w:t>) і лікарям закладів охорони здоров’я загального профілю (7,0 балів). Частка такого типу серед середнього медичного персоналу суттєво нижча (заклади охорони здоров’я психіатричного профілю – 5,35</w:t>
      </w:r>
      <w:r w:rsidRPr="0035657B">
        <w:rPr>
          <w:rFonts w:ascii="Times New Roman" w:eastAsia="Times New Roman" w:hAnsi="Times New Roman" w:cs="Times New Roman"/>
          <w:color w:val="000000"/>
          <w:sz w:val="28"/>
          <w:szCs w:val="28"/>
          <w:u w:val="single"/>
        </w:rPr>
        <w:t>+</w:t>
      </w:r>
      <w:r w:rsidR="00C22821">
        <w:rPr>
          <w:rFonts w:ascii="Times New Roman" w:eastAsia="Times New Roman" w:hAnsi="Times New Roman" w:cs="Times New Roman"/>
          <w:color w:val="000000"/>
          <w:sz w:val="28"/>
          <w:szCs w:val="28"/>
        </w:rPr>
        <w:t xml:space="preserve">2,33 </w:t>
      </w:r>
      <w:proofErr w:type="spellStart"/>
      <w:r w:rsidR="00C22821">
        <w:rPr>
          <w:rFonts w:ascii="Times New Roman" w:eastAsia="Times New Roman" w:hAnsi="Times New Roman" w:cs="Times New Roman"/>
          <w:color w:val="000000"/>
          <w:sz w:val="28"/>
          <w:szCs w:val="28"/>
        </w:rPr>
        <w:t>бала</w:t>
      </w:r>
      <w:proofErr w:type="spellEnd"/>
      <w:r w:rsidRPr="0035657B">
        <w:rPr>
          <w:rFonts w:ascii="Times New Roman" w:eastAsia="Times New Roman" w:hAnsi="Times New Roman" w:cs="Times New Roman"/>
          <w:color w:val="000000"/>
          <w:sz w:val="28"/>
          <w:szCs w:val="28"/>
        </w:rPr>
        <w:t xml:space="preserve"> і заклади охорони здоров’я загального профілю – 6,24</w:t>
      </w:r>
      <w:r w:rsidRPr="0035657B">
        <w:rPr>
          <w:rFonts w:ascii="Times New Roman" w:eastAsia="Times New Roman" w:hAnsi="Times New Roman" w:cs="Times New Roman"/>
          <w:color w:val="000000"/>
          <w:sz w:val="28"/>
          <w:szCs w:val="28"/>
          <w:u w:val="single"/>
        </w:rPr>
        <w:t>+</w:t>
      </w:r>
      <w:r w:rsidR="00C22821">
        <w:rPr>
          <w:rFonts w:ascii="Times New Roman" w:eastAsia="Times New Roman" w:hAnsi="Times New Roman" w:cs="Times New Roman"/>
          <w:color w:val="000000"/>
          <w:sz w:val="28"/>
          <w:szCs w:val="28"/>
        </w:rPr>
        <w:t xml:space="preserve">2,43 </w:t>
      </w:r>
      <w:proofErr w:type="spellStart"/>
      <w:r w:rsidR="00C22821">
        <w:rPr>
          <w:rFonts w:ascii="Times New Roman" w:eastAsia="Times New Roman" w:hAnsi="Times New Roman" w:cs="Times New Roman"/>
          <w:color w:val="000000"/>
          <w:sz w:val="28"/>
          <w:szCs w:val="28"/>
        </w:rPr>
        <w:t>бала</w:t>
      </w:r>
      <w:proofErr w:type="spellEnd"/>
      <w:r w:rsidRPr="0035657B">
        <w:rPr>
          <w:rFonts w:ascii="Times New Roman" w:eastAsia="Times New Roman" w:hAnsi="Times New Roman" w:cs="Times New Roman"/>
          <w:color w:val="000000"/>
          <w:sz w:val="28"/>
          <w:szCs w:val="28"/>
        </w:rPr>
        <w:t xml:space="preserve">). Це вказує на більшу зацікавленість лікарів </w:t>
      </w:r>
      <w:r w:rsidRPr="0035657B">
        <w:rPr>
          <w:rFonts w:ascii="Times New Roman" w:eastAsia="Times New Roman" w:hAnsi="Times New Roman" w:cs="Times New Roman"/>
          <w:color w:val="000000"/>
          <w:sz w:val="28"/>
          <w:szCs w:val="28"/>
        </w:rPr>
        <w:lastRenderedPageBreak/>
        <w:t>у власних професійних здобутках.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 час воєнного стану спостерігається </w:t>
      </w:r>
      <w:r w:rsidRPr="0035657B">
        <w:rPr>
          <w:rFonts w:ascii="Times New Roman" w:eastAsia="Times New Roman" w:hAnsi="Times New Roman" w:cs="Times New Roman"/>
          <w:color w:val="000000"/>
          <w:sz w:val="28"/>
          <w:szCs w:val="28"/>
          <w:shd w:val="clear" w:color="auto" w:fill="FFFFFF" w:themeFill="background1"/>
        </w:rPr>
        <w:t xml:space="preserve">статистично </w:t>
      </w:r>
      <w:r w:rsidRPr="0035657B">
        <w:rPr>
          <w:rFonts w:ascii="Times New Roman" w:eastAsia="Times New Roman" w:hAnsi="Times New Roman" w:cs="Times New Roman"/>
          <w:sz w:val="28"/>
          <w:szCs w:val="28"/>
          <w:shd w:val="clear" w:color="auto" w:fill="FFFFFF" w:themeFill="background1"/>
        </w:rPr>
        <w:t>вагома</w:t>
      </w:r>
      <w:r w:rsidRPr="0035657B">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у психофізіологічному стані медичного персоналу закладів охорони здоров’я загального профілю та закладів охорони здоров’я психіатричного профілю, яка виявлена за всіма показниками опитувальника (р&lt;0,001) і вказує на значно більші прояви втоми,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психічного пересичення та стресу у медпрацівників закладів охорони здоров’я психіатричного профілю.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Виявлено, що показник втоми у чоловіків – працівників закладів охорони здоров’я загального профілю знаходиться на статистично </w:t>
      </w:r>
      <w:r w:rsidRPr="0035657B">
        <w:rPr>
          <w:rFonts w:ascii="Times New Roman" w:eastAsia="Times New Roman" w:hAnsi="Times New Roman" w:cs="Times New Roman"/>
          <w:color w:val="000000"/>
          <w:sz w:val="28"/>
          <w:szCs w:val="28"/>
          <w:shd w:val="clear" w:color="auto" w:fill="FFFFFF" w:themeFill="background1"/>
        </w:rPr>
        <w:t xml:space="preserve">вищому рівні </w:t>
      </w:r>
      <w:r w:rsidRPr="0035657B">
        <w:rPr>
          <w:rFonts w:ascii="Times New Roman" w:eastAsia="Times New Roman" w:hAnsi="Times New Roman" w:cs="Times New Roman"/>
          <w:sz w:val="28"/>
          <w:szCs w:val="28"/>
          <w:shd w:val="clear" w:color="auto" w:fill="FFFFFF" w:themeFill="background1"/>
        </w:rPr>
        <w:t>стосовно</w:t>
      </w:r>
      <w:r w:rsidRPr="0035657B">
        <w:rPr>
          <w:rFonts w:ascii="Times New Roman" w:eastAsia="Times New Roman" w:hAnsi="Times New Roman" w:cs="Times New Roman"/>
          <w:color w:val="000000"/>
          <w:sz w:val="28"/>
          <w:szCs w:val="28"/>
          <w:shd w:val="clear" w:color="auto" w:fill="FFFFFF" w:themeFill="background1"/>
        </w:rPr>
        <w:t xml:space="preserve"> жінок (р&lt;0,05). У чоловіків закладів охорони здоров’я психіатричного профілю</w:t>
      </w:r>
      <w:r w:rsidRPr="0035657B">
        <w:rPr>
          <w:rFonts w:ascii="Times New Roman" w:eastAsia="Times New Roman" w:hAnsi="Times New Roman" w:cs="Times New Roman"/>
          <w:color w:val="000000"/>
          <w:sz w:val="28"/>
          <w:szCs w:val="28"/>
        </w:rPr>
        <w:t xml:space="preserve"> на першому місці знаходиться «Психічне пересичення», у жінок – «Стрес», серед працівників закладів охорони здоров’я загального профілю, як у чоловіків, так і у жінок, на першому місці – стрес. </w:t>
      </w:r>
      <w:r w:rsidRPr="0035657B">
        <w:rPr>
          <w:rFonts w:ascii="Times New Roman" w:eastAsia="Times New Roman" w:hAnsi="Times New Roman" w:cs="Times New Roman"/>
          <w:color w:val="000000"/>
          <w:sz w:val="28"/>
          <w:szCs w:val="28"/>
          <w:shd w:val="clear" w:color="auto" w:fill="FFFFFF" w:themeFill="background1"/>
        </w:rPr>
        <w:t xml:space="preserve">Статистично </w:t>
      </w:r>
      <w:r w:rsidRPr="0035657B">
        <w:rPr>
          <w:rFonts w:ascii="Times New Roman" w:eastAsia="Times New Roman" w:hAnsi="Times New Roman" w:cs="Times New Roman"/>
          <w:sz w:val="28"/>
          <w:szCs w:val="28"/>
          <w:shd w:val="clear" w:color="auto" w:fill="FFFFFF" w:themeFill="background1"/>
        </w:rPr>
        <w:t>вагома</w:t>
      </w:r>
      <w:r w:rsidRPr="0035657B">
        <w:rPr>
          <w:rFonts w:ascii="Times New Roman" w:eastAsia="Times New Roman" w:hAnsi="Times New Roman" w:cs="Times New Roman"/>
          <w:color w:val="000000"/>
          <w:sz w:val="28"/>
          <w:szCs w:val="28"/>
          <w:shd w:val="clear" w:color="auto" w:fill="FFFFFF" w:themeFill="background1"/>
        </w:rPr>
        <w:t xml:space="preserve"> різниця виявлена між групами спостереження за всіма показниками опитувальника (р&lt;0,001), що вказує на значно більші прояви втоми, </w:t>
      </w:r>
      <w:proofErr w:type="spellStart"/>
      <w:r w:rsidRPr="0035657B">
        <w:rPr>
          <w:rFonts w:ascii="Times New Roman" w:eastAsia="Times New Roman" w:hAnsi="Times New Roman" w:cs="Times New Roman"/>
          <w:color w:val="000000"/>
          <w:sz w:val="28"/>
          <w:szCs w:val="28"/>
          <w:shd w:val="clear" w:color="auto" w:fill="FFFFFF" w:themeFill="background1"/>
        </w:rPr>
        <w:t>монотонії</w:t>
      </w:r>
      <w:proofErr w:type="spellEnd"/>
      <w:r w:rsidRPr="0035657B">
        <w:rPr>
          <w:rFonts w:ascii="Times New Roman" w:eastAsia="Times New Roman" w:hAnsi="Times New Roman" w:cs="Times New Roman"/>
          <w:color w:val="000000"/>
          <w:sz w:val="28"/>
          <w:szCs w:val="28"/>
          <w:shd w:val="clear" w:color="auto" w:fill="FFFFFF" w:themeFill="background1"/>
        </w:rPr>
        <w:t xml:space="preserve">, психічного пересичення та стресу у медпрацівників закладів охорони здоров’я психіатричного профілю під час воєнного стану. Спостерігається певна тенденція до збільшення Індексу стресу </w:t>
      </w:r>
      <w:r w:rsidRPr="0035657B">
        <w:rPr>
          <w:rFonts w:ascii="Times New Roman" w:eastAsia="Times New Roman" w:hAnsi="Times New Roman" w:cs="Times New Roman"/>
          <w:sz w:val="28"/>
          <w:szCs w:val="28"/>
          <w:shd w:val="clear" w:color="auto" w:fill="FFFFFF" w:themeFill="background1"/>
        </w:rPr>
        <w:t>в</w:t>
      </w:r>
      <w:r w:rsidRPr="0035657B">
        <w:rPr>
          <w:rFonts w:ascii="Times New Roman" w:eastAsia="Times New Roman" w:hAnsi="Times New Roman" w:cs="Times New Roman"/>
          <w:color w:val="000000"/>
          <w:sz w:val="28"/>
          <w:szCs w:val="28"/>
          <w:shd w:val="clear" w:color="auto" w:fill="FFFFFF" w:themeFill="background1"/>
        </w:rPr>
        <w:t xml:space="preserve"> осіб зі стажем </w:t>
      </w:r>
      <w:r w:rsidRPr="0035657B">
        <w:rPr>
          <w:rFonts w:ascii="Times New Roman" w:eastAsia="Times New Roman" w:hAnsi="Times New Roman" w:cs="Times New Roman"/>
          <w:sz w:val="28"/>
          <w:szCs w:val="28"/>
          <w:shd w:val="clear" w:color="auto" w:fill="FFFFFF" w:themeFill="background1"/>
        </w:rPr>
        <w:t>менш як 5</w:t>
      </w:r>
      <w:r w:rsidRPr="0035657B">
        <w:rPr>
          <w:rFonts w:ascii="Times New Roman" w:eastAsia="Times New Roman" w:hAnsi="Times New Roman" w:cs="Times New Roman"/>
          <w:color w:val="000000"/>
          <w:sz w:val="28"/>
          <w:szCs w:val="28"/>
          <w:shd w:val="clear" w:color="auto" w:fill="FFFFFF" w:themeFill="background1"/>
        </w:rPr>
        <w:t xml:space="preserve"> років та </w:t>
      </w:r>
      <w:r w:rsidRPr="0035657B">
        <w:rPr>
          <w:rFonts w:ascii="Times New Roman" w:eastAsia="Times New Roman" w:hAnsi="Times New Roman" w:cs="Times New Roman"/>
          <w:sz w:val="28"/>
          <w:szCs w:val="28"/>
          <w:shd w:val="clear" w:color="auto" w:fill="FFFFFF" w:themeFill="background1"/>
        </w:rPr>
        <w:t>понад 30</w:t>
      </w:r>
      <w:r w:rsidRPr="0035657B">
        <w:rPr>
          <w:rFonts w:ascii="Times New Roman" w:eastAsia="Times New Roman" w:hAnsi="Times New Roman" w:cs="Times New Roman"/>
          <w:color w:val="000000"/>
          <w:sz w:val="28"/>
          <w:szCs w:val="28"/>
          <w:shd w:val="clear" w:color="auto" w:fill="FFFFFF" w:themeFill="background1"/>
        </w:rPr>
        <w:t xml:space="preserve"> років під час воєнного стану, що може вказувати на меншу </w:t>
      </w:r>
      <w:proofErr w:type="spellStart"/>
      <w:r w:rsidRPr="0035657B">
        <w:rPr>
          <w:rFonts w:ascii="Times New Roman" w:eastAsia="Times New Roman" w:hAnsi="Times New Roman" w:cs="Times New Roman"/>
          <w:color w:val="000000"/>
          <w:sz w:val="28"/>
          <w:szCs w:val="28"/>
          <w:shd w:val="clear" w:color="auto" w:fill="FFFFFF" w:themeFill="background1"/>
        </w:rPr>
        <w:t>стресостійкість</w:t>
      </w:r>
      <w:proofErr w:type="spellEnd"/>
      <w:r w:rsidRPr="0035657B">
        <w:rPr>
          <w:rFonts w:ascii="Times New Roman" w:eastAsia="Times New Roman" w:hAnsi="Times New Roman" w:cs="Times New Roman"/>
          <w:color w:val="000000"/>
          <w:sz w:val="28"/>
          <w:szCs w:val="28"/>
          <w:shd w:val="clear" w:color="auto" w:fill="FFFFFF" w:themeFill="background1"/>
        </w:rPr>
        <w:t xml:space="preserve"> даних медпрацівників</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Працівники закладів охорони здоров’я психіатричного профілю мають суттєвіші прояви </w:t>
      </w:r>
      <w:proofErr w:type="spellStart"/>
      <w:r w:rsidRPr="0035657B">
        <w:rPr>
          <w:rFonts w:ascii="Times New Roman" w:eastAsia="Times New Roman" w:hAnsi="Times New Roman" w:cs="Times New Roman"/>
          <w:color w:val="000000"/>
          <w:sz w:val="28"/>
          <w:szCs w:val="28"/>
        </w:rPr>
        <w:t>предиктори</w:t>
      </w:r>
      <w:proofErr w:type="spellEnd"/>
      <w:r w:rsidRPr="0035657B">
        <w:rPr>
          <w:rFonts w:ascii="Times New Roman" w:eastAsia="Times New Roman" w:hAnsi="Times New Roman" w:cs="Times New Roman"/>
          <w:color w:val="000000"/>
          <w:sz w:val="28"/>
          <w:szCs w:val="28"/>
        </w:rPr>
        <w:t xml:space="preserve"> розвитку емоційного вигорання за показниками: «Незадоволеність собою» (р&lt;0,001), «Відчуття «загнаності у кут» (р&lt;0,05), «Тривога і депресія», сформованих переживаннями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Серед лікарів і середнього медичного персоналу закладів охорони здоров’я психіатричного профілю показник професійної успішності знаходиться в межах середнього ступеня, але самі числові значення значно нижчі у середнього медичного персоналу, що вказує на швидший розвиток професійної редукції саме у них (р&lt;0,001).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sz w:val="28"/>
          <w:szCs w:val="28"/>
        </w:rPr>
        <w:t>У</w:t>
      </w:r>
      <w:r w:rsidRPr="0035657B">
        <w:rPr>
          <w:rFonts w:ascii="Times New Roman" w:eastAsia="Times New Roman" w:hAnsi="Times New Roman" w:cs="Times New Roman"/>
          <w:color w:val="000000"/>
          <w:sz w:val="28"/>
          <w:szCs w:val="28"/>
        </w:rPr>
        <w:t xml:space="preserve"> медичних працівників закладів охорони здоров’я психіатричного профілю спостерігається більш значущий розвиток симптомів деперсоналізації </w:t>
      </w:r>
      <w:r w:rsidRPr="0035657B">
        <w:rPr>
          <w:rFonts w:ascii="Times New Roman" w:eastAsia="Times New Roman" w:hAnsi="Times New Roman" w:cs="Times New Roman"/>
          <w:color w:val="000000"/>
          <w:sz w:val="28"/>
          <w:szCs w:val="28"/>
        </w:rPr>
        <w:lastRenderedPageBreak/>
        <w:t xml:space="preserve">у осіб жіночої статі порівняно з чоловічою статтю (р&lt;0,05). При порівнянні результатів визначається статистично </w:t>
      </w:r>
      <w:r w:rsidRPr="0035657B">
        <w:rPr>
          <w:rFonts w:ascii="Times New Roman" w:eastAsia="Times New Roman" w:hAnsi="Times New Roman" w:cs="Times New Roman"/>
          <w:sz w:val="28"/>
          <w:szCs w:val="28"/>
          <w:shd w:val="clear" w:color="auto" w:fill="FFFFFF" w:themeFill="background1"/>
        </w:rPr>
        <w:t>вагома</w:t>
      </w:r>
      <w:r w:rsidRPr="0035657B">
        <w:rPr>
          <w:rFonts w:ascii="Times New Roman" w:eastAsia="Times New Roman" w:hAnsi="Times New Roman" w:cs="Times New Roman"/>
          <w:color w:val="000000"/>
          <w:sz w:val="28"/>
          <w:szCs w:val="28"/>
          <w:shd w:val="clear" w:color="auto" w:fill="FFFFFF" w:themeFill="background1"/>
        </w:rPr>
        <w:t xml:space="preserve"> різни</w:t>
      </w:r>
      <w:r w:rsidRPr="0035657B">
        <w:rPr>
          <w:rFonts w:ascii="Times New Roman" w:eastAsia="Times New Roman" w:hAnsi="Times New Roman" w:cs="Times New Roman"/>
          <w:color w:val="000000"/>
          <w:sz w:val="28"/>
          <w:szCs w:val="28"/>
        </w:rPr>
        <w:t xml:space="preserve">ця між контрольною та основною групами за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емоційного виснаження (р&lt;0,001) та професійної успішності (р&lt;0,001). Медичні працівники закладів охорони здоров’я психіатричного профілю більше виявляють емоційне виснаження та редукцію своїх персональних професійних досягнень.</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 медпрацівників чоловіків закладів охорони здоров’я загального профілю виявлено суттєво вищу частку зовнішньої позитивної мотивації (р&lt;0,05) та зовнішньої негативної мотивації (р&lt;0,05) в порівняні з жінками.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Виявлено суттєво більшу частку респондентів професійного (р&lt;0,001) та патріотичного (р&lt;0,001) мотиваційних типів серед медичних працівників закладів охорони здоров’я загального профілю, водночас серед медпрацівників закладів охорони здоров’я психіатричного </w:t>
      </w:r>
      <w:r w:rsidRPr="0035657B">
        <w:rPr>
          <w:rFonts w:ascii="Times New Roman" w:eastAsia="Times New Roman" w:hAnsi="Times New Roman" w:cs="Times New Roman"/>
          <w:color w:val="000000"/>
          <w:sz w:val="28"/>
          <w:szCs w:val="28"/>
          <w:shd w:val="clear" w:color="auto" w:fill="FFFFFF" w:themeFill="background1"/>
        </w:rPr>
        <w:t xml:space="preserve">профілю </w:t>
      </w:r>
      <w:r w:rsidRPr="0035657B">
        <w:rPr>
          <w:rFonts w:ascii="Times New Roman" w:eastAsia="Times New Roman" w:hAnsi="Times New Roman" w:cs="Times New Roman"/>
          <w:sz w:val="28"/>
          <w:szCs w:val="28"/>
          <w:shd w:val="clear" w:color="auto" w:fill="FFFFFF" w:themeFill="background1"/>
        </w:rPr>
        <w:t>вірогідно</w:t>
      </w:r>
      <w:r w:rsidRPr="0035657B">
        <w:rPr>
          <w:rFonts w:ascii="Times New Roman" w:eastAsia="Times New Roman" w:hAnsi="Times New Roman" w:cs="Times New Roman"/>
          <w:color w:val="000000"/>
          <w:sz w:val="28"/>
          <w:szCs w:val="28"/>
          <w:shd w:val="clear" w:color="auto" w:fill="FFFFFF" w:themeFill="background1"/>
        </w:rPr>
        <w:t xml:space="preserve"> більша</w:t>
      </w:r>
      <w:r w:rsidRPr="0035657B">
        <w:rPr>
          <w:rFonts w:ascii="Times New Roman" w:eastAsia="Times New Roman" w:hAnsi="Times New Roman" w:cs="Times New Roman"/>
          <w:color w:val="000000"/>
          <w:sz w:val="28"/>
          <w:szCs w:val="28"/>
        </w:rPr>
        <w:t xml:space="preserve"> частка господарського типу (р&lt;0,05). Загалом знайдені значення вказують на доволі різнорідну мотивацію лікарів та середнього медичного персоналу.</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Показник Індекс впливу війни психічного пересичення у лікарів закладів охорони здоров’я психіатричного профілю під час воєнного стану збільшився на 5,9%, втоми на 4,8%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середнім медичним персоналом – Індекс впливу війни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збільшився на 4,6%, втоми – на 4,4%. Психофізіологічний стан чоловіків закладів охорони здоров’я психіатричного профілю під час воєнного стану погіршився, про що свідчить збільшення показника втоми на 13,7%; психічного пересичення на 13,5%;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на 11,9% Індекс впливу війни (р&lt;0,05) в порівняні з мирним часом.</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Збільшення показника Індексу впливу війни «Емоційного дефіциту» у лікарів на 24,9% та у середнього медичного персоналу закладів охорони здоров’я психіатричного профілю на 25,0% (р&lt;0,05) свідчить про їх спустошення, розвиток емоційної чуттєвості на </w:t>
      </w:r>
      <w:r w:rsidR="00E66F5E">
        <w:rPr>
          <w:rFonts w:ascii="Times New Roman" w:eastAsia="Times New Roman" w:hAnsi="Times New Roman" w:cs="Times New Roman"/>
          <w:color w:val="000000"/>
          <w:sz w:val="28"/>
          <w:szCs w:val="28"/>
        </w:rPr>
        <w:t>тлі</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перевиснаження</w:t>
      </w:r>
      <w:proofErr w:type="spellEnd"/>
      <w:r w:rsidRPr="0035657B">
        <w:rPr>
          <w:rFonts w:ascii="Times New Roman" w:eastAsia="Times New Roman" w:hAnsi="Times New Roman" w:cs="Times New Roman"/>
          <w:color w:val="000000"/>
          <w:sz w:val="28"/>
          <w:szCs w:val="28"/>
        </w:rPr>
        <w:t xml:space="preserve"> організму при виконанні професійних обов’язків. Симптоми деперсоналізації (особистісне відчуження, відсторонення) більше виражені у осіб чоловічої статі закладів охорони здоров’я загального профілю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жінками-співробітниками (р&lt;0,05). Під час </w:t>
      </w:r>
      <w:r w:rsidRPr="0035657B">
        <w:rPr>
          <w:rFonts w:ascii="Times New Roman" w:eastAsia="Times New Roman" w:hAnsi="Times New Roman" w:cs="Times New Roman"/>
          <w:color w:val="000000"/>
          <w:sz w:val="28"/>
          <w:szCs w:val="28"/>
        </w:rPr>
        <w:lastRenderedPageBreak/>
        <w:t xml:space="preserve">воєнного стану показник Індексу впливу війни емоційне виснаження, особистісне відчуження (деперсоналізація) у лікарів збільшився в негативну сторону на 53,8% і 41,5%, така ж тенденція спостерігалася у середнього медичного персоналу закладів охорони здоров’я психіатричного профілю на 37,9% і 38,7% (р&lt;0,05) відповідно. Під час воєнного стану зовнішня негативна мотивація у лікарів закладів охорони здоров’я психіатричного профілю збільшилась на 6,7% (р&lt;0,05), що негативно впливає на роботу та </w:t>
      </w:r>
      <w:r w:rsidR="00A166D7">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пацієнтів.</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bookmarkStart w:id="0" w:name="_heading=h.gjdgxs" w:colFirst="0" w:colLast="0"/>
      <w:bookmarkEnd w:id="0"/>
      <w:r w:rsidRPr="0035657B">
        <w:rPr>
          <w:rFonts w:ascii="Times New Roman" w:eastAsia="Times New Roman" w:hAnsi="Times New Roman" w:cs="Times New Roman"/>
          <w:color w:val="000000"/>
          <w:sz w:val="28"/>
          <w:szCs w:val="28"/>
        </w:rPr>
        <w:t xml:space="preserve">У результаті проведення досліджень уперше: обґрунтовано та розроблено </w:t>
      </w:r>
      <w:r w:rsidR="00576D02" w:rsidRPr="0035657B">
        <w:rPr>
          <w:rFonts w:ascii="Times New Roman" w:hAnsi="Times New Roman"/>
          <w:color w:val="000000"/>
          <w:sz w:val="28"/>
          <w:szCs w:val="28"/>
          <w:shd w:val="clear" w:color="auto" w:fill="FFFFFF" w:themeFill="background1"/>
        </w:rPr>
        <w:t>здоров</w:t>
      </w:r>
      <w:r w:rsidR="00576D02" w:rsidRPr="0035657B">
        <w:rPr>
          <w:rFonts w:ascii="Times New Roman" w:hAnsi="Times New Roman"/>
          <w:bCs/>
          <w:color w:val="000000"/>
          <w:sz w:val="28"/>
          <w:szCs w:val="28"/>
          <w:shd w:val="clear" w:color="auto" w:fill="FFFFFF" w:themeFill="background1"/>
        </w:rPr>
        <w:t>’</w:t>
      </w:r>
      <w:r w:rsidR="00576D02" w:rsidRPr="0035657B">
        <w:rPr>
          <w:rFonts w:ascii="Times New Roman" w:hAnsi="Times New Roman"/>
          <w:color w:val="000000"/>
          <w:sz w:val="28"/>
          <w:szCs w:val="28"/>
          <w:shd w:val="clear" w:color="auto" w:fill="FFFFFF" w:themeFill="background1"/>
        </w:rPr>
        <w:t>язберігаючу</w:t>
      </w:r>
      <w:r w:rsidRPr="0035657B">
        <w:rPr>
          <w:rFonts w:ascii="Times New Roman" w:eastAsia="Times New Roman" w:hAnsi="Times New Roman" w:cs="Times New Roman"/>
          <w:color w:val="000000"/>
          <w:sz w:val="28"/>
          <w:szCs w:val="28"/>
          <w:shd w:val="clear" w:color="auto" w:fill="FFFFFF" w:themeFill="background1"/>
        </w:rPr>
        <w:t xml:space="preserve"> складову з урахуванням воєнного стану на основі аналізу відповідності національного санітарного та містобудівного законодавства у сфері </w:t>
      </w:r>
      <w:proofErr w:type="spellStart"/>
      <w:r w:rsidRPr="0035657B">
        <w:rPr>
          <w:rFonts w:ascii="Times New Roman" w:eastAsia="Times New Roman" w:hAnsi="Times New Roman" w:cs="Times New Roman"/>
          <w:color w:val="000000"/>
          <w:sz w:val="28"/>
          <w:szCs w:val="28"/>
          <w:shd w:val="clear" w:color="auto" w:fill="FFFFFF" w:themeFill="background1"/>
        </w:rPr>
        <w:t>проєктування</w:t>
      </w:r>
      <w:proofErr w:type="spellEnd"/>
      <w:r w:rsidRPr="0035657B">
        <w:rPr>
          <w:rFonts w:ascii="Times New Roman" w:eastAsia="Times New Roman" w:hAnsi="Times New Roman" w:cs="Times New Roman"/>
          <w:color w:val="000000"/>
          <w:sz w:val="28"/>
          <w:szCs w:val="28"/>
          <w:shd w:val="clear" w:color="auto" w:fill="FFFFFF" w:themeFill="background1"/>
        </w:rPr>
        <w:t xml:space="preserve"> та будівництва психіатричних закладів охорони здоров’я сучасним європейським вимогам; визначено вплив архітектурно-планувальних рішень, чинників </w:t>
      </w:r>
      <w:proofErr w:type="spellStart"/>
      <w:r w:rsidRPr="0035657B">
        <w:rPr>
          <w:rFonts w:ascii="Times New Roman" w:eastAsia="Times New Roman" w:hAnsi="Times New Roman" w:cs="Times New Roman"/>
          <w:color w:val="000000"/>
          <w:sz w:val="28"/>
          <w:szCs w:val="28"/>
          <w:shd w:val="clear" w:color="auto" w:fill="FFFFFF" w:themeFill="background1"/>
        </w:rPr>
        <w:t>внутрішньолікарняного</w:t>
      </w:r>
      <w:proofErr w:type="spellEnd"/>
      <w:r w:rsidRPr="0035657B">
        <w:rPr>
          <w:rFonts w:ascii="Times New Roman" w:eastAsia="Times New Roman" w:hAnsi="Times New Roman" w:cs="Times New Roman"/>
          <w:color w:val="000000"/>
          <w:sz w:val="28"/>
          <w:szCs w:val="28"/>
          <w:shd w:val="clear" w:color="auto" w:fill="FFFFFF" w:themeFill="background1"/>
        </w:rPr>
        <w:t xml:space="preserve"> середовища вітчизняних психіатричних закладів на самопочуття пацієнтів та медичного персоналу, на формування відхилень у здоров’ї медпрацівників; визначено рівень санітарного та епідемічного </w:t>
      </w:r>
      <w:r w:rsidRPr="0035657B">
        <w:rPr>
          <w:rFonts w:ascii="Times New Roman" w:eastAsia="Times New Roman" w:hAnsi="Times New Roman" w:cs="Times New Roman"/>
          <w:sz w:val="28"/>
          <w:szCs w:val="28"/>
          <w:shd w:val="clear" w:color="auto" w:fill="FFFFFF" w:themeFill="background1"/>
        </w:rPr>
        <w:t>добробуту</w:t>
      </w:r>
      <w:r w:rsidRPr="0035657B">
        <w:rPr>
          <w:rFonts w:ascii="Times New Roman" w:eastAsia="Times New Roman" w:hAnsi="Times New Roman" w:cs="Times New Roman"/>
          <w:color w:val="000000"/>
          <w:sz w:val="28"/>
          <w:szCs w:val="28"/>
          <w:shd w:val="clear" w:color="auto" w:fill="FFFFFF" w:themeFill="background1"/>
        </w:rPr>
        <w:t xml:space="preserve"> психіатричних</w:t>
      </w:r>
      <w:r w:rsidRPr="0035657B">
        <w:rPr>
          <w:rFonts w:ascii="Times New Roman" w:eastAsia="Times New Roman" w:hAnsi="Times New Roman" w:cs="Times New Roman"/>
          <w:color w:val="000000"/>
          <w:sz w:val="28"/>
          <w:szCs w:val="28"/>
        </w:rPr>
        <w:t xml:space="preserve"> закладів охорони здоров’я; розроблено алгоритм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та </w:t>
      </w:r>
      <w:proofErr w:type="spellStart"/>
      <w:r w:rsidRPr="0035657B">
        <w:rPr>
          <w:rFonts w:ascii="Times New Roman" w:eastAsia="Times New Roman" w:hAnsi="Times New Roman" w:cs="Times New Roman"/>
          <w:color w:val="000000"/>
          <w:sz w:val="28"/>
          <w:szCs w:val="28"/>
        </w:rPr>
        <w:t>міжсекторального</w:t>
      </w:r>
      <w:proofErr w:type="spellEnd"/>
      <w:r w:rsidRPr="0035657B">
        <w:rPr>
          <w:rFonts w:ascii="Times New Roman" w:eastAsia="Times New Roman" w:hAnsi="Times New Roman" w:cs="Times New Roman"/>
          <w:color w:val="000000"/>
          <w:sz w:val="28"/>
          <w:szCs w:val="28"/>
        </w:rPr>
        <w:t xml:space="preserve"> запровадження міжнародних і європейських стандартів у сфері створення безпечних та оптимальних умов надання психологічної та психіатричної допомоги населенню, які враховані в процесі реформування медичної та містобудівної галузей і відображені у </w:t>
      </w:r>
      <w:proofErr w:type="spellStart"/>
      <w:r w:rsidRPr="0035657B">
        <w:rPr>
          <w:rFonts w:ascii="Times New Roman" w:eastAsia="Times New Roman" w:hAnsi="Times New Roman" w:cs="Times New Roman"/>
          <w:color w:val="000000"/>
          <w:sz w:val="28"/>
          <w:szCs w:val="28"/>
        </w:rPr>
        <w:t>проєкті</w:t>
      </w:r>
      <w:proofErr w:type="spellEnd"/>
      <w:r w:rsidRPr="0035657B">
        <w:rPr>
          <w:rFonts w:ascii="Times New Roman" w:eastAsia="Times New Roman" w:hAnsi="Times New Roman" w:cs="Times New Roman"/>
          <w:color w:val="000000"/>
          <w:sz w:val="28"/>
          <w:szCs w:val="28"/>
        </w:rPr>
        <w:t xml:space="preserve"> Закону України «Про психологічну, психіатричну допомогу населенню України”; обґрунтовано потребу у лікарях психологах, психотерапевтах у зв’язку з наслідками українсько-російської війни та розроблено норматив забезпеченості психологічною допомогою з розрахунку: 1 посада психолога на амбулаторно-поліклінічний заклад (на 90 відвідувань пацієнтів за зміну), на другому та третьому рівнях надання психологічної допомоги – 1 посада на кожні 75 працівників закладів охорони здоров’я загального профілю і на кожних 50 працівників у закладів охорони здоров’я психіатричного профілю, що залучені </w:t>
      </w:r>
      <w:r w:rsidRPr="0035657B">
        <w:rPr>
          <w:rFonts w:ascii="Times New Roman" w:eastAsia="Times New Roman" w:hAnsi="Times New Roman" w:cs="Times New Roman"/>
          <w:color w:val="000000"/>
          <w:sz w:val="28"/>
          <w:szCs w:val="28"/>
        </w:rPr>
        <w:lastRenderedPageBreak/>
        <w:t>до надання допомоги пацієнтам на робочій зміні (приміщення психологічного розвантаження – 12 м² і кабінет психолога 6 м²</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8"/>
          <w:szCs w:val="28"/>
        </w:rPr>
        <w:t xml:space="preserve">обґрунтовано нові гігієнічні підходи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з надання медичних психологічних послуг населенню при новому будівництві (реконструкції, капітальному ремонті) з максимальним наближенням до їх умов проживання – на рівні первинної медичної допомоги – в центрах первинної медико-санітарної допомоги (ЦПМСД); удосконалено нормативно-правову та інформаційно-методичну бази з питань гігієни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при новому будівництві (реконструкції, капітальному ремонті) психіатричних закладів охорони здоров’я для забезпечення умов щодо збереження психічного здоров’я населення; розроблено Концепцію («Дорожн</w:t>
      </w:r>
      <w:r w:rsidR="00951C58">
        <w:rPr>
          <w:rFonts w:ascii="Times New Roman" w:eastAsia="Times New Roman" w:hAnsi="Times New Roman" w:cs="Times New Roman"/>
          <w:color w:val="000000"/>
          <w:sz w:val="28"/>
          <w:szCs w:val="28"/>
        </w:rPr>
        <w:t>я карта</w:t>
      </w:r>
      <w:r w:rsidRPr="0035657B">
        <w:rPr>
          <w:rFonts w:ascii="Times New Roman" w:eastAsia="Times New Roman" w:hAnsi="Times New Roman" w:cs="Times New Roman"/>
          <w:color w:val="000000"/>
          <w:sz w:val="28"/>
          <w:szCs w:val="28"/>
        </w:rPr>
        <w:t xml:space="preserve">»)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За результатами аналітичних, натурних досліджень та їх теоретичного узагальнення розроблено гігієнічні вимоги щодо архітектурно-планувальних рішень закладів охорони здоров’я психіатричного профілю, обґрунтовано пропозиції щодо удосконалення системи психологічної та психіатричної допомоги населенню України з урахуванням міжнародного досвіду, які викладено у нормативно-методичних документах, зокрема:</w:t>
      </w:r>
    </w:p>
    <w:p w:rsidR="005F62DE" w:rsidRPr="0035657B" w:rsidRDefault="00501936" w:rsidP="0068463E">
      <w:pPr>
        <w:widowControl w:val="0"/>
        <w:numPr>
          <w:ilvl w:val="0"/>
          <w:numId w:val="28"/>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проєкті</w:t>
      </w:r>
      <w:proofErr w:type="spellEnd"/>
      <w:r w:rsidRPr="0035657B">
        <w:rPr>
          <w:rFonts w:ascii="Times New Roman" w:eastAsia="Times New Roman" w:hAnsi="Times New Roman" w:cs="Times New Roman"/>
          <w:color w:val="000000"/>
          <w:sz w:val="28"/>
          <w:szCs w:val="28"/>
        </w:rPr>
        <w:t xml:space="preserve"> державних санітарних правил і норм “Санітарно-протиепідемічні вимоги до закладів охорони здоров’я, що надають стаціонарну медичну допомогу населенню”;</w:t>
      </w:r>
    </w:p>
    <w:p w:rsidR="005F62DE" w:rsidRPr="0035657B" w:rsidRDefault="00501936" w:rsidP="0068463E">
      <w:pPr>
        <w:widowControl w:val="0"/>
        <w:numPr>
          <w:ilvl w:val="0"/>
          <w:numId w:val="28"/>
        </w:numPr>
        <w:shd w:val="clear" w:color="auto" w:fill="FFFFFF" w:themeFill="background1"/>
        <w:spacing w:after="0" w:line="360" w:lineRule="auto"/>
        <w:ind w:left="0" w:firstLine="709"/>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Державних будівельних нормах Укр</w:t>
      </w:r>
      <w:r w:rsidRPr="0035657B">
        <w:rPr>
          <w:rFonts w:ascii="Times New Roman" w:eastAsia="Times New Roman" w:hAnsi="Times New Roman" w:cs="Times New Roman"/>
          <w:sz w:val="28"/>
          <w:szCs w:val="28"/>
        </w:rPr>
        <w:t xml:space="preserve">аїни: ДБН В.2.2-10:2022 </w:t>
      </w:r>
      <w:r w:rsidRPr="0035657B">
        <w:rPr>
          <w:rFonts w:ascii="Times New Roman" w:eastAsia="Times New Roman" w:hAnsi="Times New Roman" w:cs="Times New Roman"/>
          <w:color w:val="000000"/>
          <w:sz w:val="28"/>
          <w:szCs w:val="28"/>
        </w:rPr>
        <w:t>«Заклади охорони здоров’я. Основні положення»</w:t>
      </w:r>
      <w:r w:rsidRPr="0035657B">
        <w:rPr>
          <w:rFonts w:ascii="Times New Roman" w:eastAsia="Times New Roman" w:hAnsi="Times New Roman" w:cs="Times New Roman"/>
          <w:sz w:val="28"/>
          <w:szCs w:val="28"/>
        </w:rPr>
        <w:t xml:space="preserve"> (угода з ПАТ «</w:t>
      </w:r>
      <w:r w:rsidR="004C753B">
        <w:rPr>
          <w:rFonts w:ascii="Times New Roman" w:eastAsia="Times New Roman" w:hAnsi="Times New Roman" w:cs="Times New Roman"/>
          <w:sz w:val="28"/>
          <w:szCs w:val="28"/>
        </w:rPr>
        <w:t xml:space="preserve">КИЇВЗНДІЕП» від 18.05.2017 р. № </w:t>
      </w:r>
      <w:r w:rsidRPr="0035657B">
        <w:rPr>
          <w:rFonts w:ascii="Times New Roman" w:eastAsia="Times New Roman" w:hAnsi="Times New Roman" w:cs="Times New Roman"/>
          <w:sz w:val="28"/>
          <w:szCs w:val="28"/>
        </w:rPr>
        <w:t xml:space="preserve">21); </w:t>
      </w:r>
      <w:proofErr w:type="spellStart"/>
      <w:r w:rsidRPr="0035657B">
        <w:rPr>
          <w:rFonts w:ascii="Times New Roman" w:eastAsia="Times New Roman" w:hAnsi="Times New Roman" w:cs="Times New Roman"/>
          <w:sz w:val="28"/>
          <w:szCs w:val="28"/>
        </w:rPr>
        <w:t>проєкті</w:t>
      </w:r>
      <w:proofErr w:type="spellEnd"/>
      <w:r w:rsidRPr="0035657B">
        <w:rPr>
          <w:rFonts w:ascii="Times New Roman" w:eastAsia="Times New Roman" w:hAnsi="Times New Roman" w:cs="Times New Roman"/>
          <w:sz w:val="28"/>
          <w:szCs w:val="28"/>
        </w:rPr>
        <w:t xml:space="preserve"> ДБН В.Х.Х-ХХ:20ХХ «Заклади охорони здоров’я Ч.1. Об’єкти закладів з надання первинної медичної допомоги»; </w:t>
      </w:r>
      <w:proofErr w:type="spellStart"/>
      <w:r w:rsidRPr="0035657B">
        <w:rPr>
          <w:rFonts w:ascii="Times New Roman" w:eastAsia="Times New Roman" w:hAnsi="Times New Roman" w:cs="Times New Roman"/>
          <w:sz w:val="28"/>
          <w:szCs w:val="28"/>
        </w:rPr>
        <w:t>проєкті</w:t>
      </w:r>
      <w:proofErr w:type="spellEnd"/>
      <w:r w:rsidRPr="0035657B">
        <w:rPr>
          <w:rFonts w:ascii="Times New Roman" w:eastAsia="Times New Roman" w:hAnsi="Times New Roman" w:cs="Times New Roman"/>
          <w:sz w:val="28"/>
          <w:szCs w:val="28"/>
        </w:rPr>
        <w:t xml:space="preserve"> ДБН В.Х.Х-ХХ:20ХХ «Заклади охорони здоров’я. Ч.2. Центри екстреної медичної допомоги та медицини катастроф»;</w:t>
      </w:r>
    </w:p>
    <w:p w:rsidR="005F62DE" w:rsidRPr="0035657B" w:rsidRDefault="00501936" w:rsidP="0068463E">
      <w:pPr>
        <w:widowControl w:val="0"/>
        <w:numPr>
          <w:ilvl w:val="0"/>
          <w:numId w:val="28"/>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Державних санітарних нормах і правилах «Санітарно-протиепідемічні вимоги до новозбудованих, реставрованих і реконструйованих </w:t>
      </w:r>
      <w:r w:rsidRPr="0035657B">
        <w:rPr>
          <w:rFonts w:ascii="Times New Roman" w:eastAsia="Times New Roman" w:hAnsi="Times New Roman" w:cs="Times New Roman"/>
          <w:color w:val="000000"/>
          <w:sz w:val="28"/>
          <w:szCs w:val="28"/>
        </w:rPr>
        <w:lastRenderedPageBreak/>
        <w:t>закладів охорони здоров’я», Наказ МОЗ Україні від 21.02.2023</w:t>
      </w:r>
      <w:r w:rsidR="00D5586C">
        <w:rPr>
          <w:rFonts w:ascii="Times New Roman" w:eastAsia="Times New Roman" w:hAnsi="Times New Roman" w:cs="Times New Roman"/>
          <w:color w:val="000000"/>
          <w:sz w:val="28"/>
          <w:szCs w:val="28"/>
        </w:rPr>
        <w:t xml:space="preserve">р. </w:t>
      </w:r>
      <w:r w:rsidR="00D5586C" w:rsidRPr="0035657B">
        <w:rPr>
          <w:rFonts w:ascii="Times New Roman" w:eastAsia="Times New Roman" w:hAnsi="Times New Roman" w:cs="Times New Roman"/>
          <w:color w:val="000000"/>
          <w:sz w:val="28"/>
          <w:szCs w:val="28"/>
        </w:rPr>
        <w:t>№ 354</w:t>
      </w:r>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numPr>
          <w:ilvl w:val="0"/>
          <w:numId w:val="28"/>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sz w:val="28"/>
          <w:szCs w:val="28"/>
        </w:rPr>
        <w:t>проєкті</w:t>
      </w:r>
      <w:proofErr w:type="spellEnd"/>
      <w:r w:rsidRPr="0035657B">
        <w:rPr>
          <w:rFonts w:ascii="Times New Roman" w:eastAsia="Times New Roman" w:hAnsi="Times New Roman" w:cs="Times New Roman"/>
          <w:sz w:val="28"/>
          <w:szCs w:val="28"/>
        </w:rPr>
        <w:t xml:space="preserve"> Закону України </w:t>
      </w:r>
      <w:r w:rsidR="00022FA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Про психологічну, психотерапевтич</w:t>
      </w:r>
      <w:r w:rsidR="00022FAE">
        <w:rPr>
          <w:rFonts w:ascii="Times New Roman" w:eastAsia="Times New Roman" w:hAnsi="Times New Roman" w:cs="Times New Roman"/>
          <w:color w:val="000000"/>
          <w:sz w:val="28"/>
          <w:szCs w:val="28"/>
        </w:rPr>
        <w:t>ну допомогу населенню в Україні»</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28"/>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м</w:t>
      </w:r>
      <w:r w:rsidR="00951C58">
        <w:rPr>
          <w:rFonts w:ascii="Times New Roman" w:eastAsia="Times New Roman" w:hAnsi="Times New Roman" w:cs="Times New Roman"/>
          <w:sz w:val="28"/>
          <w:szCs w:val="28"/>
        </w:rPr>
        <w:t>атеріалах до Концепції («Дорожня карта</w:t>
      </w:r>
      <w:r w:rsidRPr="0035657B">
        <w:rPr>
          <w:rFonts w:ascii="Times New Roman" w:eastAsia="Times New Roman" w:hAnsi="Times New Roman" w:cs="Times New Roman"/>
          <w:sz w:val="28"/>
          <w:szCs w:val="28"/>
        </w:rPr>
        <w:t xml:space="preserve">») формування нормативної бази </w:t>
      </w:r>
      <w:proofErr w:type="spellStart"/>
      <w:r w:rsidRPr="0035657B">
        <w:rPr>
          <w:rFonts w:ascii="Times New Roman" w:eastAsia="Times New Roman" w:hAnsi="Times New Roman" w:cs="Times New Roman"/>
          <w:sz w:val="28"/>
          <w:szCs w:val="28"/>
        </w:rPr>
        <w:t>проєктування</w:t>
      </w:r>
      <w:proofErr w:type="spellEnd"/>
      <w:r w:rsidRPr="0035657B">
        <w:rPr>
          <w:rFonts w:ascii="Times New Roman" w:eastAsia="Times New Roman" w:hAnsi="Times New Roman" w:cs="Times New Roman"/>
          <w:sz w:val="28"/>
          <w:szCs w:val="28"/>
        </w:rPr>
        <w:t xml:space="preserve"> та будівництва споруд і комплексів закладів охорони здоров’я.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За матеріалами роботи</w:t>
      </w:r>
      <w:r w:rsidRPr="0035657B">
        <w:rPr>
          <w:rFonts w:ascii="Times New Roman" w:eastAsia="Times New Roman" w:hAnsi="Times New Roman" w:cs="Times New Roman"/>
          <w:b/>
          <w:sz w:val="28"/>
          <w:szCs w:val="28"/>
        </w:rPr>
        <w:t xml:space="preserve"> </w:t>
      </w:r>
      <w:r w:rsidRPr="0035657B">
        <w:rPr>
          <w:rFonts w:ascii="Times New Roman" w:eastAsia="Times New Roman" w:hAnsi="Times New Roman" w:cs="Times New Roman"/>
          <w:sz w:val="28"/>
          <w:szCs w:val="28"/>
        </w:rPr>
        <w:t xml:space="preserve">вперше в Україні визначено необхідність </w:t>
      </w:r>
      <w:r w:rsidRPr="0035657B">
        <w:rPr>
          <w:rFonts w:ascii="Times New Roman" w:eastAsia="Times New Roman" w:hAnsi="Times New Roman" w:cs="Times New Roman"/>
          <w:color w:val="000000"/>
          <w:sz w:val="28"/>
          <w:szCs w:val="28"/>
        </w:rPr>
        <w:t xml:space="preserve">створення трьох рівнів психіатричної допомоги населенню за аналогією вітчизняної </w:t>
      </w:r>
      <w:proofErr w:type="spellStart"/>
      <w:r w:rsidRPr="0035657B">
        <w:rPr>
          <w:rFonts w:ascii="Times New Roman" w:eastAsia="Times New Roman" w:hAnsi="Times New Roman" w:cs="Times New Roman"/>
          <w:color w:val="000000"/>
          <w:sz w:val="28"/>
          <w:szCs w:val="28"/>
        </w:rPr>
        <w:t>трирівневої</w:t>
      </w:r>
      <w:proofErr w:type="spellEnd"/>
      <w:r w:rsidRPr="0035657B">
        <w:rPr>
          <w:rFonts w:ascii="Times New Roman" w:eastAsia="Times New Roman" w:hAnsi="Times New Roman" w:cs="Times New Roman"/>
          <w:color w:val="000000"/>
          <w:sz w:val="28"/>
          <w:szCs w:val="28"/>
        </w:rPr>
        <w:t xml:space="preserve"> медичної допомоги: на рівні первинної ланки (амбулаторії загальної практики – сімейної медицини); на вторинному – лікарні загального профілю з відділенням психіатричної допомоги, психіатричні диспансери або реабілітаційні психіатричні денні відділення, університетські лікарні, заклади медико-соціальної допомоги тощо; на третинному – відділення високоспеціалізованих лікарень, інститутів психіатричного профілю</w:t>
      </w:r>
      <w:r w:rsidRPr="0035657B">
        <w:rPr>
          <w:rFonts w:ascii="Times New Roman" w:eastAsia="Times New Roman" w:hAnsi="Times New Roman" w:cs="Times New Roman"/>
          <w:sz w:val="28"/>
          <w:szCs w:val="28"/>
        </w:rPr>
        <w:t xml:space="preserve">, що </w:t>
      </w:r>
      <w:proofErr w:type="spellStart"/>
      <w:r w:rsidRPr="0035657B">
        <w:rPr>
          <w:rFonts w:ascii="Times New Roman" w:eastAsia="Times New Roman" w:hAnsi="Times New Roman" w:cs="Times New Roman"/>
          <w:sz w:val="28"/>
          <w:szCs w:val="28"/>
        </w:rPr>
        <w:t>внесено</w:t>
      </w:r>
      <w:proofErr w:type="spellEnd"/>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 xml:space="preserve">у нові Державні будівельні норми України: ДБН В.2.2-10:2022 «Заклади охорони здоров’я» (Основні положення);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Державних будівельних норм України: «Заклади охорони здоров’я</w:t>
      </w:r>
      <w:r w:rsidR="00022FA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Ч.1. Об’єкти закладів з надання первинної медичної допомоги»;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Державних будівельних норм України «Заклади охорони здоров’я. Ч.2. Центри екстреної медичної допомоги та медицини катастроф»,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Державних санітарних норм і правил «Санітарні протиепідемічні вимоги до закладів охорони здоров’я, що надають стаціонарну медичну допомогу населенню».</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rPr>
      </w:pPr>
      <w:r w:rsidRPr="0035657B">
        <w:rPr>
          <w:rFonts w:ascii="Times New Roman" w:eastAsia="Times New Roman" w:hAnsi="Times New Roman" w:cs="Times New Roman"/>
          <w:color w:val="000000"/>
          <w:sz w:val="28"/>
          <w:szCs w:val="28"/>
        </w:rPr>
        <w:t>Розроблено рекомендації та профілактичні заходи, що викладено в сучасних нормативно-методичних документах, спрямованих на реалізацію угоди про асоціацію між Україною та Європейським Союзом (Угода про асоціацію Глава 22 «Про громадське здоров’я», статті № 426, № 427), що забезпечує впровадження підходу «охорона здоров’я у всіх політиках» і поступовій інтеграції України в європейські мережі охорони здоров’я.</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Результати досліджень впроваджено у навчальний процес кафедр: </w:t>
      </w:r>
      <w:r w:rsidRPr="0035657B">
        <w:rPr>
          <w:rFonts w:ascii="Times New Roman" w:eastAsia="Times New Roman" w:hAnsi="Times New Roman" w:cs="Times New Roman"/>
          <w:color w:val="000000"/>
          <w:sz w:val="28"/>
          <w:szCs w:val="28"/>
        </w:rPr>
        <w:lastRenderedPageBreak/>
        <w:t>загальної гігієни та екології Львівського національного медичного університету ім. Данила Галицького; Вінницького національного медичного університету ім. М.І. Пирогова; Національного медичного університету ім. О.О. Богомольця; Буковинського державного медичного університету; кафедри медичної психології та психіатрії з курсом ПО ЗВО Вінницького національного медичного університету ім. М.І. Пирогова; у курс підвищення кваліфікації медичних працівників кафедри гігієни та профілактичної токсикології ФПДО Львівського національного медичного університету ім. Данила Галицького; Вінницького обласного центру післядипломної освіти медичних працівників у Вінницькій області, що підтверджено відповідними актами впровадження.</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i/>
          <w:color w:val="000000"/>
          <w:sz w:val="28"/>
          <w:szCs w:val="28"/>
        </w:rPr>
        <w:t xml:space="preserve">Ключові слова: </w:t>
      </w:r>
      <w:r w:rsidRPr="0035657B">
        <w:rPr>
          <w:rFonts w:ascii="Times New Roman" w:eastAsia="Times New Roman" w:hAnsi="Times New Roman" w:cs="Times New Roman"/>
          <w:color w:val="000000"/>
          <w:sz w:val="28"/>
          <w:szCs w:val="28"/>
        </w:rPr>
        <w:t>реформа системи охорони психічного здоров’я, архітектурно-планувальні рішення, санітарно-гігієнічні вимоги, санітарно-містобудівне законодавство, заклади психіатричного профілю, громадське (в тому числі ментальне/психічне) здоров’я, пацієнти з психічними розладами, гігієнічна оцінка, воєнний стан.</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9E235B" w:rsidRPr="0035657B" w:rsidRDefault="009E235B" w:rsidP="0068463E">
      <w:pPr>
        <w:widowControl w:val="0"/>
        <w:shd w:val="clear" w:color="auto" w:fill="FFFFFF" w:themeFill="background1"/>
        <w:spacing w:line="360" w:lineRule="auto"/>
        <w:ind w:firstLine="539"/>
        <w:jc w:val="center"/>
        <w:rPr>
          <w:rFonts w:ascii="Times New Roman" w:hAnsi="Times New Roman" w:cs="Times New Roman"/>
          <w:b/>
          <w:bCs/>
          <w:sz w:val="28"/>
          <w:szCs w:val="28"/>
          <w:lang w:val="en-US"/>
        </w:rPr>
      </w:pPr>
      <w:r w:rsidRPr="0035657B">
        <w:rPr>
          <w:rFonts w:ascii="Times New Roman" w:hAnsi="Times New Roman" w:cs="Times New Roman"/>
          <w:b/>
          <w:bCs/>
          <w:sz w:val="28"/>
          <w:szCs w:val="28"/>
          <w:lang w:val="en-US"/>
        </w:rPr>
        <w:t>SUMMARY</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proofErr w:type="spellStart"/>
      <w:r w:rsidRPr="0035657B">
        <w:rPr>
          <w:rFonts w:ascii="Times New Roman" w:hAnsi="Times New Roman" w:cs="Times New Roman"/>
          <w:b/>
          <w:sz w:val="28"/>
          <w:szCs w:val="28"/>
          <w:lang w:val="en-US"/>
        </w:rPr>
        <w:t>Chorna</w:t>
      </w:r>
      <w:proofErr w:type="spellEnd"/>
      <w:r w:rsidRPr="0035657B">
        <w:rPr>
          <w:rFonts w:ascii="Times New Roman" w:hAnsi="Times New Roman" w:cs="Times New Roman"/>
          <w:b/>
          <w:sz w:val="28"/>
          <w:szCs w:val="28"/>
          <w:lang w:val="en-US"/>
        </w:rPr>
        <w:t xml:space="preserve"> V.V. Hygienic assessment of health care facilities for providing psychological and psychiatric care to the population in the pre-war period and under martial law. – Qualifying scientific work on manuscript rights</w:t>
      </w:r>
      <w:r w:rsidRPr="0035657B">
        <w:rPr>
          <w:rFonts w:ascii="Times New Roman" w:hAnsi="Times New Roman" w:cs="Times New Roman"/>
          <w:sz w:val="28"/>
          <w:szCs w:val="28"/>
          <w:lang w:val="en-US"/>
        </w:rPr>
        <w:t>.</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Dissertation for obtaining the scientific degree of Doctor of Medical Sciences in the specialty 14.02.01 - Hygiene and Occupational Pathology (2</w:t>
      </w:r>
      <w:r w:rsidR="00811D43">
        <w:rPr>
          <w:rFonts w:ascii="Times New Roman" w:hAnsi="Times New Roman" w:cs="Times New Roman"/>
          <w:sz w:val="28"/>
          <w:szCs w:val="28"/>
        </w:rPr>
        <w:t>2</w:t>
      </w:r>
      <w:r w:rsidRPr="0035657B">
        <w:rPr>
          <w:rFonts w:ascii="Times New Roman" w:hAnsi="Times New Roman" w:cs="Times New Roman"/>
          <w:sz w:val="28"/>
          <w:szCs w:val="28"/>
          <w:lang w:val="en-US"/>
        </w:rPr>
        <w:t>2 - Medicine, in the field of knowledge, 22 - Health care).</w:t>
      </w:r>
    </w:p>
    <w:p w:rsidR="009E235B" w:rsidRPr="0035657B" w:rsidRDefault="00022FAE"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State institution </w:t>
      </w:r>
      <w:r>
        <w:rPr>
          <w:rFonts w:ascii="Times New Roman" w:hAnsi="Times New Roman" w:cs="Times New Roman"/>
          <w:sz w:val="28"/>
          <w:szCs w:val="28"/>
        </w:rPr>
        <w:t>«</w:t>
      </w:r>
      <w:r w:rsidR="009E235B" w:rsidRPr="0035657B">
        <w:rPr>
          <w:rFonts w:ascii="Times New Roman" w:hAnsi="Times New Roman" w:cs="Times New Roman"/>
          <w:sz w:val="28"/>
          <w:szCs w:val="28"/>
          <w:lang w:val="en-US"/>
        </w:rPr>
        <w:t xml:space="preserve">O.M. </w:t>
      </w:r>
      <w:proofErr w:type="spellStart"/>
      <w:r w:rsidR="009E235B" w:rsidRPr="0035657B">
        <w:rPr>
          <w:rFonts w:ascii="Times New Roman" w:hAnsi="Times New Roman" w:cs="Times New Roman"/>
          <w:sz w:val="28"/>
          <w:szCs w:val="28"/>
          <w:lang w:val="en-US"/>
        </w:rPr>
        <w:t>Marzeev</w:t>
      </w:r>
      <w:proofErr w:type="spellEnd"/>
      <w:r w:rsidR="009E235B" w:rsidRPr="0035657B">
        <w:rPr>
          <w:rFonts w:ascii="Times New Roman" w:hAnsi="Times New Roman" w:cs="Times New Roman"/>
          <w:sz w:val="28"/>
          <w:szCs w:val="28"/>
          <w:lang w:val="en-US"/>
        </w:rPr>
        <w:t xml:space="preserve"> Institute of Public Health of the National Academy of Medical Sciences of Ukraine</w:t>
      </w:r>
      <w:r>
        <w:rPr>
          <w:rFonts w:ascii="Times New Roman" w:hAnsi="Times New Roman" w:cs="Times New Roman"/>
          <w:sz w:val="28"/>
          <w:szCs w:val="28"/>
        </w:rPr>
        <w:t>»</w:t>
      </w:r>
      <w:r w:rsidR="009E235B" w:rsidRPr="0035657B">
        <w:rPr>
          <w:rFonts w:ascii="Times New Roman" w:hAnsi="Times New Roman" w:cs="Times New Roman"/>
          <w:sz w:val="28"/>
          <w:szCs w:val="28"/>
          <w:lang w:val="en-US"/>
        </w:rPr>
        <w:t>, Doctoral Council D 26.604.01 - Kyiv, 2024.</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The purpose of the dissertation: substantiating the improvement of the hygienic assessment of ensuring the effectiveness of providing psychological and psychiatric care to the population in health care institutions in the conditions of reforming the </w:t>
      </w:r>
      <w:r w:rsidRPr="0035657B">
        <w:rPr>
          <w:rFonts w:ascii="Times New Roman" w:hAnsi="Times New Roman" w:cs="Times New Roman"/>
          <w:sz w:val="28"/>
          <w:szCs w:val="28"/>
          <w:lang w:val="en-US"/>
        </w:rPr>
        <w:lastRenderedPageBreak/>
        <w:t>medical and urban development industries and the military and post-war conditions.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The dissertation work was carried out in accordance with the agreement on creative cooperation between the State Institution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O.M. </w:t>
      </w:r>
      <w:proofErr w:type="spellStart"/>
      <w:r w:rsidRPr="0035657B">
        <w:rPr>
          <w:rFonts w:ascii="Times New Roman" w:hAnsi="Times New Roman" w:cs="Times New Roman"/>
          <w:sz w:val="28"/>
          <w:szCs w:val="28"/>
          <w:lang w:val="en-US"/>
        </w:rPr>
        <w:t>Marzeev</w:t>
      </w:r>
      <w:proofErr w:type="spellEnd"/>
      <w:r w:rsidRPr="0035657B">
        <w:rPr>
          <w:rFonts w:ascii="Times New Roman" w:hAnsi="Times New Roman" w:cs="Times New Roman"/>
          <w:sz w:val="28"/>
          <w:szCs w:val="28"/>
          <w:lang w:val="en-US"/>
        </w:rPr>
        <w:t xml:space="preserve"> Institute of Public Health of National</w:t>
      </w:r>
      <w:r w:rsidR="00022FAE">
        <w:rPr>
          <w:rFonts w:ascii="Times New Roman" w:hAnsi="Times New Roman" w:cs="Times New Roman"/>
          <w:sz w:val="28"/>
          <w:szCs w:val="28"/>
          <w:lang w:val="en-US"/>
        </w:rPr>
        <w:t xml:space="preserve"> Academy of Sciences of Ukraine</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and National </w:t>
      </w:r>
      <w:proofErr w:type="spellStart"/>
      <w:r w:rsidRPr="0035657B">
        <w:rPr>
          <w:rFonts w:ascii="Times New Roman" w:hAnsi="Times New Roman" w:cs="Times New Roman"/>
          <w:sz w:val="28"/>
          <w:szCs w:val="28"/>
          <w:lang w:val="en-US"/>
        </w:rPr>
        <w:t>Pirogov</w:t>
      </w:r>
      <w:proofErr w:type="spellEnd"/>
      <w:r w:rsidRPr="0035657B">
        <w:rPr>
          <w:rFonts w:ascii="Times New Roman" w:hAnsi="Times New Roman" w:cs="Times New Roman"/>
          <w:sz w:val="28"/>
          <w:szCs w:val="28"/>
          <w:lang w:val="en-US"/>
        </w:rPr>
        <w:t xml:space="preserve"> Memorial Medical University, </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 xml:space="preserve"> (agreement </w:t>
      </w:r>
      <w:r w:rsidRPr="0035657B">
        <w:rPr>
          <w:rFonts w:ascii="Times New Roman" w:hAnsi="Times New Roman" w:cs="Times New Roman"/>
          <w:color w:val="000000"/>
          <w:sz w:val="28"/>
          <w:szCs w:val="28"/>
        </w:rPr>
        <w:t>№</w:t>
      </w:r>
      <w:r w:rsidRPr="0035657B">
        <w:rPr>
          <w:rFonts w:ascii="Times New Roman" w:hAnsi="Times New Roman" w:cs="Times New Roman"/>
          <w:sz w:val="28"/>
          <w:szCs w:val="28"/>
          <w:lang w:val="en-US"/>
        </w:rPr>
        <w:t>30 of December 19, 2018).</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Research was conducted on the basis of health care institutions: Comm</w:t>
      </w:r>
      <w:r w:rsidR="00022FAE">
        <w:rPr>
          <w:rFonts w:ascii="Times New Roman" w:hAnsi="Times New Roman" w:cs="Times New Roman"/>
          <w:sz w:val="28"/>
          <w:szCs w:val="28"/>
          <w:lang w:val="en-US"/>
        </w:rPr>
        <w:t xml:space="preserve">unal Non-Commercial Enterprise </w:t>
      </w:r>
      <w:r w:rsidR="00022FAE">
        <w:rPr>
          <w:rFonts w:ascii="Times New Roman" w:hAnsi="Times New Roman" w:cs="Times New Roman"/>
          <w:sz w:val="28"/>
          <w:szCs w:val="28"/>
        </w:rPr>
        <w:t>«</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 xml:space="preserve"> Regional Clinical Psychoneurological Hospital named after Acad. O.I. </w:t>
      </w:r>
      <w:proofErr w:type="spellStart"/>
      <w:r w:rsidRPr="0035657B">
        <w:rPr>
          <w:rFonts w:ascii="Times New Roman" w:hAnsi="Times New Roman" w:cs="Times New Roman"/>
          <w:sz w:val="28"/>
          <w:szCs w:val="28"/>
          <w:lang w:val="en-US"/>
        </w:rPr>
        <w:t>Yushchenko</w:t>
      </w:r>
      <w:proofErr w:type="spellEnd"/>
      <w:r w:rsidRPr="0035657B">
        <w:rPr>
          <w:rFonts w:ascii="Times New Roman" w:hAnsi="Times New Roman" w:cs="Times New Roman"/>
          <w:sz w:val="28"/>
          <w:szCs w:val="28"/>
          <w:lang w:val="en-US"/>
        </w:rPr>
        <w:t xml:space="preserve"> of the </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 xml:space="preserve"> Regional Council</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and general health care facilities in </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 xml:space="preserve"> in peacetime before the start of the COVID-19 pandemic and during martial law. Sociological research covered 1,877 people, including 664 medical workers - according to 6 adapted questionnaire methods, 120 patients and their relatives and 1,062 applicants of higher education institutions of Ukraine of a medical profile - according to their own questionnaires (Certificate on rationalization proposal </w:t>
      </w:r>
      <w:r w:rsidRPr="0035657B">
        <w:rPr>
          <w:rFonts w:ascii="Times New Roman" w:hAnsi="Times New Roman" w:cs="Times New Roman"/>
          <w:color w:val="000000"/>
          <w:sz w:val="28"/>
          <w:szCs w:val="28"/>
        </w:rPr>
        <w:t>№</w:t>
      </w:r>
      <w:r w:rsidRPr="0035657B">
        <w:rPr>
          <w:rFonts w:ascii="Times New Roman" w:hAnsi="Times New Roman" w:cs="Times New Roman"/>
          <w:sz w:val="28"/>
          <w:szCs w:val="28"/>
          <w:lang w:val="en-US"/>
        </w:rPr>
        <w:t xml:space="preserve"> 1, 2, 3 from 16.01.2020 of National </w:t>
      </w:r>
      <w:proofErr w:type="spellStart"/>
      <w:r w:rsidRPr="0035657B">
        <w:rPr>
          <w:rFonts w:ascii="Times New Roman" w:hAnsi="Times New Roman" w:cs="Times New Roman"/>
          <w:sz w:val="28"/>
          <w:szCs w:val="28"/>
          <w:lang w:val="en-US"/>
        </w:rPr>
        <w:t>Pirogov</w:t>
      </w:r>
      <w:proofErr w:type="spellEnd"/>
      <w:r w:rsidRPr="0035657B">
        <w:rPr>
          <w:rFonts w:ascii="Times New Roman" w:hAnsi="Times New Roman" w:cs="Times New Roman"/>
          <w:sz w:val="28"/>
          <w:szCs w:val="28"/>
          <w:lang w:val="en-US"/>
        </w:rPr>
        <w:t xml:space="preserve"> Memorial Medical University, </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In the dissertation, for the first time, a comprehensive study was carried out, on the territory of Ukraine, on the scientific examination of issues related to the hygienic provision of optimal conditions and the safety for the design of new or reconstruction of existing health care facilities for the provision of psychological and psychiatric assistance to the population, taking into account the requirements of reforming the medical and urban development industries during the state war and post-war period and determination of the possibility of implementation of hygienic standards in the field of construction of psychological/psychiatric health care facilities in accordance with the requirements of European legislation into the national legal framework.</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For the first time in the work, a sanitary and hygienic assessment of the existing fund of psychiatric health care institutions was carried out according to an in-depth own program for assessing the sanitary and hygienic condition and conditions of their functioning.</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On the basis of field studies, the connection between the sanitary and hygienic condition of psychiatric health care institutions and changes in the psychophysiological </w:t>
      </w:r>
      <w:r w:rsidRPr="0035657B">
        <w:rPr>
          <w:rFonts w:ascii="Times New Roman" w:hAnsi="Times New Roman" w:cs="Times New Roman"/>
          <w:sz w:val="28"/>
          <w:szCs w:val="28"/>
          <w:lang w:val="en-US"/>
        </w:rPr>
        <w:lastRenderedPageBreak/>
        <w:t>condition of patients was revealed; the peculiarities of the influence of the sanitary-epidemic state of the mentioned institutions on the working conditions of medical workers were revealed. The theory of preventive medicine regarding the preservation of the mental health of medical workers, patients and the population as a whole has been improved under the conditions of optimization of architectural and planning solutions, sanitary and hygienic conditions of psychiatric health care institutions and the organization of psychological and psychiatric care.</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A model of providing medical assistance to persons with mental health disorders at different levels of the health care system has been developed.</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The obtained results of the study of the sanitary and hygienic conditions of the existing health care institutions of the psychiatric profile of Ukraine showed that the provision of psychiatric care to the population takes place on the outdated material and technical base of health care institutions: 28.6% of psychiatric institutions were built in the period from 1786 to 1945., 28.6% - from 1945 to 1991, 42.8% - during the independence of Ukraine (1991-2013). The average length of stay of patients with mental disorders in a hospital is 48.7-53.5 days, which exceeds the European average (20.3 days) by 2.4-2.6 times.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All psychiatric health care facilities are located outside the sanitary protection zones of industrial enterprises and highways. The location of land plots of psychiatric health care facilities in relation to nearby industrial enterprises, highways according to the existing urban planning situation is distant up to </w:t>
      </w:r>
      <w:smartTag w:uri="urn:schemas-microsoft-com:office:smarttags" w:element="metricconverter">
        <w:smartTagPr>
          <w:attr w:name="ProductID" w:val="1000 m"/>
        </w:smartTagPr>
        <w:r w:rsidRPr="0035657B">
          <w:rPr>
            <w:rFonts w:ascii="Times New Roman" w:hAnsi="Times New Roman" w:cs="Times New Roman"/>
            <w:sz w:val="28"/>
            <w:szCs w:val="28"/>
            <w:lang w:val="en-US"/>
          </w:rPr>
          <w:t>1000 m</w:t>
        </w:r>
      </w:smartTag>
      <w:r w:rsidRPr="0035657B">
        <w:rPr>
          <w:rFonts w:ascii="Times New Roman" w:hAnsi="Times New Roman" w:cs="Times New Roman"/>
          <w:sz w:val="28"/>
          <w:szCs w:val="28"/>
          <w:lang w:val="en-US"/>
        </w:rPr>
        <w:t xml:space="preserve"> in 66.7%, up to </w:t>
      </w:r>
      <w:smartTag w:uri="urn:schemas-microsoft-com:office:smarttags" w:element="metricconverter">
        <w:smartTagPr>
          <w:attr w:name="ProductID" w:val="300 m"/>
        </w:smartTagPr>
        <w:r w:rsidRPr="0035657B">
          <w:rPr>
            <w:rFonts w:ascii="Times New Roman" w:hAnsi="Times New Roman" w:cs="Times New Roman"/>
            <w:sz w:val="28"/>
            <w:szCs w:val="28"/>
            <w:lang w:val="en-US"/>
          </w:rPr>
          <w:t>300 m</w:t>
        </w:r>
      </w:smartTag>
      <w:r w:rsidRPr="0035657B">
        <w:rPr>
          <w:rFonts w:ascii="Times New Roman" w:hAnsi="Times New Roman" w:cs="Times New Roman"/>
          <w:sz w:val="28"/>
          <w:szCs w:val="28"/>
          <w:lang w:val="en-US"/>
        </w:rPr>
        <w:t xml:space="preserve"> in 33.3%. The transport interchange in 66.6% of psychiatric healthcare institutions is convenient; in 33.3% it is complicated due to the distance from the territory of the institution. 87.5% of psychiatric health care facilities totally, and 12.5% partially are provided with a fence around the entire perimeter of the territory. The height of the fence reaches </w:t>
      </w:r>
      <w:smartTag w:uri="urn:schemas-microsoft-com:office:smarttags" w:element="metricconverter">
        <w:smartTagPr>
          <w:attr w:name="ProductID" w:val="1.5 m"/>
        </w:smartTagPr>
        <w:r w:rsidRPr="0035657B">
          <w:rPr>
            <w:rFonts w:ascii="Times New Roman" w:hAnsi="Times New Roman" w:cs="Times New Roman"/>
            <w:sz w:val="28"/>
            <w:szCs w:val="28"/>
            <w:lang w:val="en-US"/>
          </w:rPr>
          <w:t>1.5 m</w:t>
        </w:r>
      </w:smartTag>
      <w:r w:rsidRPr="0035657B">
        <w:rPr>
          <w:rFonts w:ascii="Times New Roman" w:hAnsi="Times New Roman" w:cs="Times New Roman"/>
          <w:sz w:val="28"/>
          <w:szCs w:val="28"/>
          <w:lang w:val="en-US"/>
        </w:rPr>
        <w:t xml:space="preserve"> - in 12.5% of psychiatric health care facilities, </w:t>
      </w:r>
      <w:smartTag w:uri="urn:schemas-microsoft-com:office:smarttags" w:element="metricconverter">
        <w:smartTagPr>
          <w:attr w:name="ProductID" w:val="2 m"/>
        </w:smartTagPr>
        <w:r w:rsidRPr="0035657B">
          <w:rPr>
            <w:rFonts w:ascii="Times New Roman" w:hAnsi="Times New Roman" w:cs="Times New Roman"/>
            <w:sz w:val="28"/>
            <w:szCs w:val="28"/>
            <w:lang w:val="en-US"/>
          </w:rPr>
          <w:t>2 m</w:t>
        </w:r>
      </w:smartTag>
      <w:r w:rsidRPr="0035657B">
        <w:rPr>
          <w:rFonts w:ascii="Times New Roman" w:hAnsi="Times New Roman" w:cs="Times New Roman"/>
          <w:sz w:val="28"/>
          <w:szCs w:val="28"/>
          <w:lang w:val="en-US"/>
        </w:rPr>
        <w:t xml:space="preserve"> - in 50%, more than </w:t>
      </w:r>
      <w:smartTag w:uri="urn:schemas-microsoft-com:office:smarttags" w:element="metricconverter">
        <w:smartTagPr>
          <w:attr w:name="ProductID" w:val="3 m"/>
        </w:smartTagPr>
        <w:r w:rsidRPr="0035657B">
          <w:rPr>
            <w:rFonts w:ascii="Times New Roman" w:hAnsi="Times New Roman" w:cs="Times New Roman"/>
            <w:sz w:val="28"/>
            <w:szCs w:val="28"/>
            <w:lang w:val="en-US"/>
          </w:rPr>
          <w:t>3 m</w:t>
        </w:r>
      </w:smartTag>
      <w:r w:rsidRPr="0035657B">
        <w:rPr>
          <w:rFonts w:ascii="Times New Roman" w:hAnsi="Times New Roman" w:cs="Times New Roman"/>
          <w:sz w:val="28"/>
          <w:szCs w:val="28"/>
          <w:lang w:val="en-US"/>
        </w:rPr>
        <w:t xml:space="preserve"> - in 37.5%. In 37.5% of psychiatric health care facilities, the fence is concrete, in 37.5% it is combined (concrete and mesh), in 12.5% it is mesh, and in 12.5% it is only green (shrubs). 58.3% of psychiatric health care facilities on the land plot do not have an occupational therapy area, which is necessary to improve the treatment process </w:t>
      </w:r>
      <w:r w:rsidRPr="0035657B">
        <w:rPr>
          <w:rFonts w:ascii="Times New Roman" w:hAnsi="Times New Roman" w:cs="Times New Roman"/>
          <w:sz w:val="28"/>
          <w:szCs w:val="28"/>
          <w:lang w:val="en-US"/>
        </w:rPr>
        <w:lastRenderedPageBreak/>
        <w:t>and socialize patients with mental disorders. 41.7% of psychiatric health care facilities do not have a physical education area, 66.7% have a sports and game area (stadium), and 58.4% have areas for active games and areas for patients to rest quietly. In 100% of cases, the buildings of psychiatric health care facilities are built accordin</w:t>
      </w:r>
      <w:r w:rsidR="00022FAE">
        <w:rPr>
          <w:rFonts w:ascii="Times New Roman" w:hAnsi="Times New Roman" w:cs="Times New Roman"/>
          <w:sz w:val="28"/>
          <w:szCs w:val="28"/>
          <w:lang w:val="en-US"/>
        </w:rPr>
        <w:t xml:space="preserve">g to the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corridor</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type, with the placement of sanitary and hygienic premises at the end of the corridor at a distance of up to </w:t>
      </w:r>
      <w:smartTag w:uri="urn:schemas-microsoft-com:office:smarttags" w:element="metricconverter">
        <w:smartTagPr>
          <w:attr w:name="ProductID" w:val="25 m"/>
        </w:smartTagPr>
        <w:r w:rsidRPr="0035657B">
          <w:rPr>
            <w:rFonts w:ascii="Times New Roman" w:hAnsi="Times New Roman" w:cs="Times New Roman"/>
            <w:sz w:val="28"/>
            <w:szCs w:val="28"/>
            <w:lang w:val="en-US"/>
          </w:rPr>
          <w:t>25 m</w:t>
        </w:r>
      </w:smartTag>
      <w:r w:rsidRPr="0035657B">
        <w:rPr>
          <w:rFonts w:ascii="Times New Roman" w:hAnsi="Times New Roman" w:cs="Times New Roman"/>
          <w:sz w:val="28"/>
          <w:szCs w:val="28"/>
          <w:lang w:val="en-US"/>
        </w:rPr>
        <w:t xml:space="preserve"> from the oppositely located extreme wards for patients. Wards for patients in 100% of psychiatric health care facilities are equipped with one exit to a common corridor. The capacity of the wards ranges from 4 to 10 beds. In psychiatric healthcare institutions, the provision of hard equipment (furniture) for patients with mental disorders is unsatisfactory, namely: 8.3% have their own desk, 58.4% have their own chairs, 50.0% have their own bedside tables, wardrobes for storing personal clothes - 25%. Occupational therapy is carried out in 25% of psychiatric health care facilities, where special workshops are equipped and patients acquire professional skills, in 16.7% the workshops are partially equipped. According to the results of the assessment of the sanitary and technical condition of the premises of psychiatric health care facilities (ceilings, floors, doors, windows), it was found that 25% of the facilities need repair work (peeled ceiling, walls, etc.). In psychiatric health care institutions, 75.0% of wards, 75.0% of rooms for medical and therapeutic procedures, and 50.0% of resident rooms are not equipped with cold and hot running water (no water supply, no hand washers), which makes it impossible for patients to comply elementary rules of hygiene and sanitary and anti-epidemic regime in the specified premises.</w:t>
      </w:r>
    </w:p>
    <w:p w:rsidR="009E235B" w:rsidRPr="0035657B" w:rsidRDefault="009E235B" w:rsidP="0068463E">
      <w:pPr>
        <w:widowControl w:val="0"/>
        <w:shd w:val="clear" w:color="auto" w:fill="FFFFFF" w:themeFill="background1"/>
        <w:spacing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According to the results of a retrospective analysis for the period 2013-2022 according to the state statistics of the Ministry of Health of Ukraine </w:t>
      </w:r>
      <w:r w:rsidRPr="0035657B">
        <w:rPr>
          <w:rFonts w:ascii="Times New Roman" w:hAnsi="Times New Roman" w:cs="Times New Roman"/>
          <w:sz w:val="28"/>
          <w:szCs w:val="28"/>
        </w:rPr>
        <w:t>№</w:t>
      </w:r>
      <w:r w:rsidR="00022FAE">
        <w:rPr>
          <w:rFonts w:ascii="Times New Roman" w:hAnsi="Times New Roman" w:cs="Times New Roman"/>
          <w:sz w:val="28"/>
          <w:szCs w:val="28"/>
          <w:lang w:val="en-US"/>
        </w:rPr>
        <w:t>18</w:t>
      </w:r>
      <w:r w:rsidR="00022FAE">
        <w:rPr>
          <w:rFonts w:ascii="Times New Roman" w:hAnsi="Times New Roman" w:cs="Times New Roman"/>
          <w:sz w:val="28"/>
          <w:szCs w:val="28"/>
        </w:rPr>
        <w:t xml:space="preserve"> «</w:t>
      </w:r>
      <w:r w:rsidRPr="0035657B">
        <w:rPr>
          <w:rFonts w:ascii="Times New Roman" w:hAnsi="Times New Roman" w:cs="Times New Roman"/>
          <w:sz w:val="28"/>
          <w:szCs w:val="28"/>
          <w:lang w:val="en-US"/>
        </w:rPr>
        <w:t>Report on environmental factors affecting the state of human health</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in the </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 xml:space="preserve"> region according to the data of table </w:t>
      </w:r>
      <w:r w:rsidRPr="0035657B">
        <w:rPr>
          <w:rFonts w:ascii="Times New Roman" w:hAnsi="Times New Roman" w:cs="Times New Roman"/>
          <w:sz w:val="28"/>
          <w:szCs w:val="28"/>
        </w:rPr>
        <w:t>№</w:t>
      </w:r>
      <w:r w:rsidR="00022FAE">
        <w:rPr>
          <w:rFonts w:ascii="Times New Roman" w:hAnsi="Times New Roman" w:cs="Times New Roman"/>
          <w:sz w:val="28"/>
          <w:szCs w:val="28"/>
          <w:lang w:val="en-US"/>
        </w:rPr>
        <w:t xml:space="preserve">12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Study of Physical Environmental Factors</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it was established: artificial lighting at the workplaces of medical workers did not meet regulatory requirements in 6.5% of measurements; the maximum number of studies that did not meet the regulatory indicators were registered in 2017 – 1.8 times, in 2019 – 1.6 times and in 2015 – 1.3 times.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lastRenderedPageBreak/>
        <w:t>1261 instrumental measurements of the equivalent sound level were carried out at the workplaces of general health care institutions, in 1.4% of cases the results did not meet the permissible levels. The maximum number of measurements that did not meet the permissible levels of 14.0% was registered in 2015, there were also high indicators of similar measurements in 2016 – 11.0% and 2019 – 3.7%. In psychiatric healthcare institutions profile similar measurements were not carried out during this period.</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Of the 48,770 studies of microclimate parameters that were conducted at 6,213 workplaces of general health care institutions, the number of measurements that did not meet regulatory requirements is 6.4%, the maximum number of studies that did not meet regulatory requirements was registered in 2016 – 13,0%, the indicators of similar studies in 2015 – 11.0% and 2019 – 9.5% were also high.</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According to the results of the survey of relatives/guardians, in 68.5% of cases, seeking medical help occurred when the patient's illness worsened, in 21.7% of cases - due to the reassignment of the disability group in relation to mental disorders, in 8.7% - due to psychogenic burden on the family - of a domestic nature. 39.1% of patients were admitted to inpatient psychiatric health care facilities for treatment, 32.6% of them without a doctor's referral (brought by relatives) and 6.5% by an ambulance called by relatives/guardians. 38.1% of patients with mental disorders were hospitalized on the referrals of psychiatric specialists, 27.2% of them by the </w:t>
      </w:r>
      <w:proofErr w:type="spellStart"/>
      <w:r w:rsidRPr="0035657B">
        <w:rPr>
          <w:rFonts w:ascii="Times New Roman" w:hAnsi="Times New Roman" w:cs="Times New Roman"/>
          <w:sz w:val="28"/>
          <w:szCs w:val="28"/>
          <w:lang w:val="en-US"/>
        </w:rPr>
        <w:t>psychoneuropathologist</w:t>
      </w:r>
      <w:proofErr w:type="spellEnd"/>
      <w:r w:rsidRPr="0035657B">
        <w:rPr>
          <w:rFonts w:ascii="Times New Roman" w:hAnsi="Times New Roman" w:cs="Times New Roman"/>
          <w:sz w:val="28"/>
          <w:szCs w:val="28"/>
          <w:lang w:val="en-US"/>
        </w:rPr>
        <w:t xml:space="preserve"> of the polyclinic, 10.9% by the doctor of the psychoneurological dispensary. According to the survey of relatives/guardians, outdated equipment and facilities (beds, furniture, wardrobes, etc.) rank first among the shortcomings of inpatient psychiatric health care facilities, as evidenced by the responses of 77.6% of female relatives and 76.9% of male relatives. Unsatisfactory sanitary and hygienic and household conditions are in second place - 63.3% of female relatives and 61.5% of male relatives. The third ranking place is occupied by the low quality of medical care - 42.3% of male relatives and 34.7% of female relatives.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Based on the results of research, it was found that the negative attitude of future medical workers towards patients with mental disorders increases over time and is at a high level - 86.3-94.5% of higher education graduates of medical institutions from the </w:t>
      </w:r>
      <w:r w:rsidRPr="0035657B">
        <w:rPr>
          <w:rFonts w:ascii="Times New Roman" w:hAnsi="Times New Roman" w:cs="Times New Roman"/>
          <w:sz w:val="28"/>
          <w:szCs w:val="28"/>
          <w:lang w:val="en-US"/>
        </w:rPr>
        <w:lastRenderedPageBreak/>
        <w:t>total number consider patients with mental disorders to be a threat to society. The situation is complicated by the fact that 90.8% of future Ukrainian doctors believe that patients with mental disorders should continue treatment in these conditions - psychiatric dispensaries as opposed to the proposed day hospitals and at home (patronage) in community conditions, as implemented in the countries of the European Union.</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According to the results of the analysis of the State statistical form </w:t>
      </w:r>
      <w:r w:rsidRPr="0035657B">
        <w:rPr>
          <w:rFonts w:ascii="Times New Roman" w:hAnsi="Times New Roman" w:cs="Times New Roman"/>
          <w:sz w:val="28"/>
          <w:szCs w:val="28"/>
        </w:rPr>
        <w:t>№</w:t>
      </w:r>
      <w:r w:rsidR="00022FAE">
        <w:rPr>
          <w:rFonts w:ascii="Times New Roman" w:hAnsi="Times New Roman" w:cs="Times New Roman"/>
          <w:sz w:val="28"/>
          <w:szCs w:val="28"/>
          <w:lang w:val="en-US"/>
        </w:rPr>
        <w:t xml:space="preserve">10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Report on the provision of psychiatric care to the population in Ukraine</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in the dynamics of three years (2018-2020), there is an increase in referrals of patients with mental disorders for medical help in outpatient clinics of psychiatric health care institutions from 63.8% to 70.6%. Hospitalization of patients in hospitals decreased from 32.1% to 27.0%, in day hospitals from 4.1% to 2.4%, which may be caused by unsatisfactory sanitary and hygienic conditions.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The substantiation of the criteria for changes in indicators of the psychophysiological state of the medical personnel of psychiatric hospitals and general hospitals depending on the conditions of the hospital environment, the duration of their medical work and gender characteristics were carried out with the help of anonymous, voluntary sociological research both in peacetime and in martial law conditions.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In peacetime, medical workers of psychiatric health care institutions, in comparison with medical workers of general health care institutions, attach less importance to health (U=8382.5; Z=3.55; p&lt;0.001), interest in work or career (U=8717.5; Z=2.7; p&lt;0.05), recognition of people from the environment (U=8922.5; Z=2.17; p&lt;0.05) that is a risk of mental disorders, indifference to work, patients, and family.</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In peacetime, medical workers in psychiatric health care institutions show more signs of deterioration compared to medical workers in general health care institutions health, in particular, according to signs of fatigue (p&lt;0.001), monotony (p&lt;0.05), mental oversaturation (p&lt;0.001), stress (p&lt;0.05). Medical workers with 6 to 15 years of work experience have a high degree of monotony and an increase in mental oversaturation (p&gt;0.05). At the same time, there is no gender difference in these </w:t>
      </w:r>
      <w:r w:rsidRPr="0035657B">
        <w:rPr>
          <w:rFonts w:ascii="Times New Roman" w:hAnsi="Times New Roman" w:cs="Times New Roman"/>
          <w:sz w:val="28"/>
          <w:szCs w:val="28"/>
          <w:lang w:val="en-US"/>
        </w:rPr>
        <w:lastRenderedPageBreak/>
        <w:t>indicators both among medical workers of psychiatric health care institutions and general health care institutions.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It was established that in peacetime the</w:t>
      </w:r>
      <w:r w:rsidR="00022FAE">
        <w:rPr>
          <w:rFonts w:ascii="Times New Roman" w:hAnsi="Times New Roman" w:cs="Times New Roman"/>
          <w:sz w:val="28"/>
          <w:szCs w:val="28"/>
          <w:lang w:val="en-US"/>
        </w:rPr>
        <w:t xml:space="preserve"> first phase of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Te</w:t>
      </w:r>
      <w:r w:rsidR="00022FAE">
        <w:rPr>
          <w:rFonts w:ascii="Times New Roman" w:hAnsi="Times New Roman" w:cs="Times New Roman"/>
          <w:sz w:val="28"/>
          <w:szCs w:val="28"/>
          <w:lang w:val="en-US"/>
        </w:rPr>
        <w:t>nsion</w:t>
      </w:r>
      <w:r w:rsidR="00022FAE">
        <w:rPr>
          <w:rFonts w:ascii="Times New Roman" w:hAnsi="Times New Roman" w:cs="Times New Roman"/>
          <w:sz w:val="28"/>
          <w:szCs w:val="28"/>
        </w:rPr>
        <w:t>»</w:t>
      </w:r>
      <w:r w:rsidR="00022FAE">
        <w:rPr>
          <w:rFonts w:ascii="Times New Roman" w:hAnsi="Times New Roman" w:cs="Times New Roman"/>
          <w:sz w:val="28"/>
          <w:szCs w:val="28"/>
          <w:lang w:val="en-US"/>
        </w:rPr>
        <w:t xml:space="preserve"> and the second phase of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Resistance</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in medical workers of psychiatric health care institutions is in the stage of formation, and in medical workers of a general profile it is considere</w:t>
      </w:r>
      <w:r w:rsidR="00022FAE">
        <w:rPr>
          <w:rFonts w:ascii="Times New Roman" w:hAnsi="Times New Roman" w:cs="Times New Roman"/>
          <w:sz w:val="28"/>
          <w:szCs w:val="28"/>
          <w:lang w:val="en-US"/>
        </w:rPr>
        <w:t xml:space="preserve">d unformed. The third phase of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Exhaustion</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among medical workers of psychiatric and general health care institutions in peacetime is in the stage of formation. Statistically, </w:t>
      </w:r>
      <w:r w:rsidR="00022FAE">
        <w:rPr>
          <w:rFonts w:ascii="Times New Roman" w:hAnsi="Times New Roman" w:cs="Times New Roman"/>
          <w:sz w:val="28"/>
          <w:szCs w:val="28"/>
          <w:lang w:val="en-US"/>
        </w:rPr>
        <w:t xml:space="preserve">the symptom of the third phase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Psychosomatic and </w:t>
      </w:r>
      <w:proofErr w:type="spellStart"/>
      <w:r w:rsidRPr="0035657B">
        <w:rPr>
          <w:rFonts w:ascii="Times New Roman" w:hAnsi="Times New Roman" w:cs="Times New Roman"/>
          <w:sz w:val="28"/>
          <w:szCs w:val="28"/>
          <w:lang w:val="en-US"/>
        </w:rPr>
        <w:t>psychovegetative</w:t>
      </w:r>
      <w:proofErr w:type="spellEnd"/>
      <w:r w:rsidRPr="0035657B">
        <w:rPr>
          <w:rFonts w:ascii="Times New Roman" w:hAnsi="Times New Roman" w:cs="Times New Roman"/>
          <w:sz w:val="28"/>
          <w:szCs w:val="28"/>
          <w:lang w:val="en-US"/>
        </w:rPr>
        <w:t xml:space="preserve"> disorders</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occurred more often in women - employees of general health care institutions (р&lt;0.05). Significantly higher indicators of professional burnout, emotional exhaustion (р&lt;0.05), as well as an integral indicator for the average medical staff of psychiatric healthcare institutions were revealed (р&lt;0.05). The reduction of professional achievements among doctors, in contrast to the average medical staff, i</w:t>
      </w:r>
      <w:r w:rsidR="00022FAE">
        <w:rPr>
          <w:rFonts w:ascii="Times New Roman" w:hAnsi="Times New Roman" w:cs="Times New Roman"/>
          <w:sz w:val="28"/>
          <w:szCs w:val="28"/>
          <w:lang w:val="en-US"/>
        </w:rPr>
        <w:t xml:space="preserve">s higher (p&lt;0.05). Symptoms of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Depersonalization</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are more pronounced in male employees in the conditions of general health care institutions compared to female employees (p&lt;0.05).</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Efforts to avoid criticism from colleagues and management, as well as possible troubles at work among medical workers of general health care institutions were revealed (р&lt;0.05). There was a tendency towards a lower effort for promotion at work, monetary earnings and an increase in social prestige among medical workers of psychiatric health care institutions (р&lt;0.05).</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The internal motivation of male employees of psychiatric health care institutions exceeds that of female employees (p&lt;0.05). There was a statistically significant shift in the manifestations of external positive (p&lt;0.05) and external negative motivation (p&lt;0.05) towards men in general health care institutions.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The professional motivational type is statistically more common among doctors of psychiatric health care institutions (8.34+2.2 points) and doctors of general health care institutions (7.0 points). The share of this type among the average medical staff is significantly lower (psychiatric health care facilities – 5.35+2.33 points and general health care facilities – 6.24+2.43 points). This indicates a greater interest of doctors in their own professional achievements.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lastRenderedPageBreak/>
        <w:t>During the martial law, there is a statistically significant difference in the psychophysiological state of the medical staff of general health care institutions and psychiatric health care institutions, which is revealed by all indicators of the questionnaire (p&lt;0.001) and indicates significantly greater manifestations of fatigue, monotony, mental oversaturation and stress in medical workers of psychiatric health care institutions.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It was found that the fatigue index of men - employees of general health care facilities is at a statistically higher level in relation to women (p&lt;0.05). For men in psychiatri</w:t>
      </w:r>
      <w:r w:rsidR="00022FAE">
        <w:rPr>
          <w:rFonts w:ascii="Times New Roman" w:hAnsi="Times New Roman" w:cs="Times New Roman"/>
          <w:sz w:val="28"/>
          <w:szCs w:val="28"/>
          <w:lang w:val="en-US"/>
        </w:rPr>
        <w:t xml:space="preserve">c health care facilities,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Mental oversaturation</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w:t>
      </w:r>
      <w:r w:rsidR="00022FAE">
        <w:rPr>
          <w:rFonts w:ascii="Times New Roman" w:hAnsi="Times New Roman" w:cs="Times New Roman"/>
          <w:sz w:val="28"/>
          <w:szCs w:val="28"/>
          <w:lang w:val="en-US"/>
        </w:rPr>
        <w:t xml:space="preserve">is in first place, for women - </w:t>
      </w:r>
      <w:r w:rsidR="00022FAE">
        <w:rPr>
          <w:rFonts w:ascii="Times New Roman" w:hAnsi="Times New Roman" w:cs="Times New Roman"/>
          <w:sz w:val="28"/>
          <w:szCs w:val="28"/>
        </w:rPr>
        <w:t>«</w:t>
      </w:r>
      <w:r w:rsidRPr="0035657B">
        <w:rPr>
          <w:rFonts w:ascii="Times New Roman" w:hAnsi="Times New Roman" w:cs="Times New Roman"/>
          <w:sz w:val="28"/>
          <w:szCs w:val="28"/>
          <w:lang w:val="en-US"/>
        </w:rPr>
        <w:t>Stress</w:t>
      </w:r>
      <w:r w:rsidR="00022FAE">
        <w:rPr>
          <w:rFonts w:ascii="Times New Roman" w:hAnsi="Times New Roman" w:cs="Times New Roman"/>
          <w:sz w:val="28"/>
          <w:szCs w:val="28"/>
        </w:rPr>
        <w:t>»</w:t>
      </w:r>
      <w:r w:rsidRPr="0035657B">
        <w:rPr>
          <w:rFonts w:ascii="Times New Roman" w:hAnsi="Times New Roman" w:cs="Times New Roman"/>
          <w:sz w:val="28"/>
          <w:szCs w:val="28"/>
          <w:lang w:val="en-US"/>
        </w:rPr>
        <w:t xml:space="preserve">, among workers in general health care facilities, both for men and for women, stress is in the first place. A statistically significant difference was found between the observation groups for all indicators of the questionnaire (p&lt;0.001), which indicates significantly greater manifestations of fatigue, monotony, mental oversaturation and stress among medical workers of psychiatric health care institutions during martial law. There is a certain tendency to increase the Stress Index in persons with experience of less than 5 years and more than 30 years during martial law, which may indicate a lower stress resistance of these medical workers. </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Employees of psychiatric health care institutions have more significant manifestations of predictors for the development of emotional burnou</w:t>
      </w:r>
      <w:r w:rsidR="00DA2158">
        <w:rPr>
          <w:rFonts w:ascii="Times New Roman" w:hAnsi="Times New Roman" w:cs="Times New Roman"/>
          <w:sz w:val="28"/>
          <w:szCs w:val="28"/>
          <w:lang w:val="en-US"/>
        </w:rPr>
        <w:t xml:space="preserve">t according to the indicators: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Dissatisfaction with oneself</w:t>
      </w:r>
      <w:r w:rsidR="00DA2158">
        <w:rPr>
          <w:rFonts w:ascii="Times New Roman" w:hAnsi="Times New Roman" w:cs="Times New Roman"/>
          <w:sz w:val="28"/>
          <w:szCs w:val="28"/>
        </w:rPr>
        <w:t>»</w:t>
      </w:r>
      <w:r w:rsidR="00DA2158">
        <w:rPr>
          <w:rFonts w:ascii="Times New Roman" w:hAnsi="Times New Roman" w:cs="Times New Roman"/>
          <w:sz w:val="28"/>
          <w:szCs w:val="28"/>
          <w:lang w:val="en-US"/>
        </w:rPr>
        <w:t xml:space="preserve"> (p&lt;0.001), </w:t>
      </w:r>
      <w:r w:rsidR="00DA2158">
        <w:rPr>
          <w:rFonts w:ascii="Times New Roman" w:hAnsi="Times New Roman" w:cs="Times New Roman"/>
          <w:sz w:val="28"/>
          <w:szCs w:val="28"/>
        </w:rPr>
        <w:t>«</w:t>
      </w:r>
      <w:r w:rsidR="00022FAE">
        <w:rPr>
          <w:rFonts w:ascii="Times New Roman" w:hAnsi="Times New Roman" w:cs="Times New Roman"/>
          <w:sz w:val="28"/>
          <w:szCs w:val="28"/>
          <w:lang w:val="en-US"/>
        </w:rPr>
        <w:t>Feeling of being</w:t>
      </w:r>
      <w:r w:rsidR="00022FAE">
        <w:rPr>
          <w:rFonts w:ascii="Times New Roman" w:hAnsi="Times New Roman" w:cs="Times New Roman"/>
          <w:sz w:val="28"/>
          <w:szCs w:val="28"/>
        </w:rPr>
        <w:t xml:space="preserve">» </w:t>
      </w:r>
      <w:r w:rsidRPr="0035657B">
        <w:rPr>
          <w:rFonts w:ascii="Times New Roman" w:hAnsi="Times New Roman" w:cs="Times New Roman"/>
          <w:sz w:val="28"/>
          <w:szCs w:val="28"/>
          <w:lang w:val="en-US"/>
        </w:rPr>
        <w:t>b</w:t>
      </w:r>
      <w:r w:rsidR="00DA2158">
        <w:rPr>
          <w:rFonts w:ascii="Times New Roman" w:hAnsi="Times New Roman" w:cs="Times New Roman"/>
          <w:sz w:val="28"/>
          <w:szCs w:val="28"/>
          <w:lang w:val="en-US"/>
        </w:rPr>
        <w:t>acked into a corner</w:t>
      </w:r>
      <w:r w:rsidR="00022FAE">
        <w:rPr>
          <w:rFonts w:ascii="Times New Roman" w:hAnsi="Times New Roman" w:cs="Times New Roman"/>
          <w:sz w:val="28"/>
          <w:szCs w:val="28"/>
        </w:rPr>
        <w:t>»</w:t>
      </w:r>
      <w:r w:rsidR="00DA2158">
        <w:rPr>
          <w:rFonts w:ascii="Times New Roman" w:hAnsi="Times New Roman" w:cs="Times New Roman"/>
          <w:sz w:val="28"/>
          <w:szCs w:val="28"/>
          <w:lang w:val="en-US"/>
        </w:rPr>
        <w:t xml:space="preserve"> (p&lt;0.05),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Anxiety and depression</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formed experiences of </w:t>
      </w:r>
      <w:proofErr w:type="spellStart"/>
      <w:r w:rsidRPr="0035657B">
        <w:rPr>
          <w:rFonts w:ascii="Times New Roman" w:hAnsi="Times New Roman" w:cs="Times New Roman"/>
          <w:sz w:val="28"/>
          <w:szCs w:val="28"/>
          <w:lang w:val="en-US"/>
        </w:rPr>
        <w:t>psychotraumatic</w:t>
      </w:r>
      <w:proofErr w:type="spellEnd"/>
      <w:r w:rsidRPr="0035657B">
        <w:rPr>
          <w:rFonts w:ascii="Times New Roman" w:hAnsi="Times New Roman" w:cs="Times New Roman"/>
          <w:sz w:val="28"/>
          <w:szCs w:val="28"/>
          <w:lang w:val="en-US"/>
        </w:rPr>
        <w:t xml:space="preserve"> circumstances.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Among doctors and secondary medical staff of psychiatric health care institutions, the professional success rate is within the average range, but the numerical values themselves are significantly lower among secondary medical staff, which indicates a faster development of professional reduction among them (р&lt;0.001).</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Among medical workers of psychiatric health care institutions, there is a more significant development of depersonalization symptoms in women compared to men (p&lt;0.05). When comparing the results, a statistically significant difference is determined between the control and main groups on the subscales of emotional </w:t>
      </w:r>
      <w:r w:rsidRPr="0035657B">
        <w:rPr>
          <w:rFonts w:ascii="Times New Roman" w:hAnsi="Times New Roman" w:cs="Times New Roman"/>
          <w:sz w:val="28"/>
          <w:szCs w:val="28"/>
          <w:lang w:val="en-US"/>
        </w:rPr>
        <w:lastRenderedPageBreak/>
        <w:t>exhaustion (p&lt;0.001) and professional success (p&lt;0.001). Medical workers of psychiatric health care institutions show more emotional exhaustion and reduction of their personal professional achievements.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A significantly higher share of external positive motivation (p&lt;0.05) and external negative motivation (p&lt;0.05) was found among male medical workers of general health care institutions compared to women.</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A significantly higher share of respondents of professional (p&lt;0.001) and patriotic (p&lt;0.001) motivational types was found among medical workers of general health care institutions, while among medical workers of psychiatric health care institutions a significantly higher share of economic type (p&lt;0.05). In general, the values found indicate a rather heterogeneous motivation of doctors and medical staff.</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Indicator The index of the influence of the war of mental oversaturation among doctors of psychiatric health care institutions during the martial law increased by 5.9%, fatigue by 4.8% compared to the average medical staff - The index of the influence of the war of monotony increased by 4.6%, fatigue – by 4.4%. The psychophysiological condition of men in psychiatric health care institutions during the martial law worsened, as evidenced by an increase in the fatigue index by 13.7%; mental oversaturation by 13.5%; monotony by 11.9% Index of the impact of war (p&lt;0.05) compared to peacetime.</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The increase in the </w:t>
      </w:r>
      <w:r w:rsidR="00DA2158">
        <w:rPr>
          <w:rFonts w:ascii="Times New Roman" w:hAnsi="Times New Roman" w:cs="Times New Roman"/>
          <w:sz w:val="28"/>
          <w:szCs w:val="28"/>
          <w:lang w:val="en-US"/>
        </w:rPr>
        <w:t xml:space="preserve">index of the impact of the war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Emotional deficit</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among doctors by 24.9% and among the average medical staff of psychiatric health care institutions by 25.0% (р&lt;0.05) indicates their devastation, the development of emotional sensitivity against the background </w:t>
      </w:r>
      <w:proofErr w:type="spellStart"/>
      <w:r w:rsidRPr="0035657B">
        <w:rPr>
          <w:rFonts w:ascii="Times New Roman" w:hAnsi="Times New Roman" w:cs="Times New Roman"/>
          <w:sz w:val="28"/>
          <w:szCs w:val="28"/>
          <w:lang w:val="en-US"/>
        </w:rPr>
        <w:t>overexhaustion</w:t>
      </w:r>
      <w:proofErr w:type="spellEnd"/>
      <w:r w:rsidRPr="0035657B">
        <w:rPr>
          <w:rFonts w:ascii="Times New Roman" w:hAnsi="Times New Roman" w:cs="Times New Roman"/>
          <w:sz w:val="28"/>
          <w:szCs w:val="28"/>
          <w:lang w:val="en-US"/>
        </w:rPr>
        <w:t xml:space="preserve"> of the body during the performance of professional duties. Symptoms of depersonalization (personal alienation, detachment) are more pronounced in male employees of general health care institutions compared to female employees (p&lt;0.05). During the martial law, the indicator of the Index of the influence of war, emotional exhaustion, personal alienation (depersonalization) among doctors increased in the negative direction by 53.8% and 41.5%, the same trend was observed in the average medical staff of psychiatric health care institutions by 37.9% and 38.7% (p&lt;0.05), respectively. During the martial law, </w:t>
      </w:r>
      <w:r w:rsidRPr="0035657B">
        <w:rPr>
          <w:rFonts w:ascii="Times New Roman" w:hAnsi="Times New Roman" w:cs="Times New Roman"/>
          <w:sz w:val="28"/>
          <w:szCs w:val="28"/>
          <w:lang w:val="en-US"/>
        </w:rPr>
        <w:lastRenderedPageBreak/>
        <w:t>external negative motivation among doctors of psychiatric health care institutions increased by 6.7% (р&lt;0.05), which negatively affects work and attitudes towards patients.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As a result of the research, for the first time: a health-preserving component was substantiated and developed, taking into account the state of war, based on an analysis of the compliance of national sanitary and urban planning legislation in the field of design and construction of psychiatric health care institutions with modern European requirements; the influence of architectural and planning decisions, factors of the in-hospital environment of domestic psychiatric institutions on the well-being of patients and medical personnel, on the formation of deviations in the health of medical workers is determined; the level of sanitary and epidemic well-being of psychiatric patients is determined; an algorithm was developed for the multidisciplinary and cross-sectoral implementation of international and European standards in the field of creating safe and optimal conditions for providing psychological and psychiatric care to the population, which are taken into account in the process of reforming the medical and urban development industries and are reflected in the project Law of Ukraine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On Psychological and Psychiatric Assistance to the Population of Ukraine</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justified the need for psychologists and psychotherapists in connection with the consequences of the Ukrainian-Russian war, and developed a standard for provision of psychological assistance based on the calculation: 1 position of psychologist per outpatient polyclinic facility (for 90 patient visits per shift), at the second and third levels of providing psychological assistance - 1 position for every 75 workers in general health care facilities and for every 50 workers in psychiatric health care facilities involved in providing assistance to patients on a work shift (psychological relief room - </w:t>
      </w:r>
      <w:smartTag w:uri="urn:schemas-microsoft-com:office:smarttags" w:element="metricconverter">
        <w:smartTagPr>
          <w:attr w:name="ProductID" w:val="12 mﾲ"/>
        </w:smartTagPr>
        <w:r w:rsidRPr="0035657B">
          <w:rPr>
            <w:rFonts w:ascii="Times New Roman" w:hAnsi="Times New Roman" w:cs="Times New Roman"/>
            <w:sz w:val="28"/>
            <w:szCs w:val="28"/>
            <w:lang w:val="en-US"/>
          </w:rPr>
          <w:t>12 m²</w:t>
        </w:r>
      </w:smartTag>
      <w:r w:rsidRPr="0035657B">
        <w:rPr>
          <w:rFonts w:ascii="Times New Roman" w:hAnsi="Times New Roman" w:cs="Times New Roman"/>
          <w:sz w:val="28"/>
          <w:szCs w:val="28"/>
          <w:lang w:val="en-US"/>
        </w:rPr>
        <w:t xml:space="preserve"> and psychologist's office </w:t>
      </w:r>
      <w:smartTag w:uri="urn:schemas-microsoft-com:office:smarttags" w:element="metricconverter">
        <w:smartTagPr>
          <w:attr w:name="ProductID" w:val="6 mﾲ"/>
        </w:smartTagPr>
        <w:r w:rsidRPr="0035657B">
          <w:rPr>
            <w:rFonts w:ascii="Times New Roman" w:hAnsi="Times New Roman" w:cs="Times New Roman"/>
            <w:sz w:val="28"/>
            <w:szCs w:val="28"/>
            <w:lang w:val="en-US"/>
          </w:rPr>
          <w:t>6 m²</w:t>
        </w:r>
      </w:smartTag>
      <w:r w:rsidRPr="0035657B">
        <w:rPr>
          <w:rFonts w:ascii="Times New Roman" w:hAnsi="Times New Roman" w:cs="Times New Roman"/>
          <w:sz w:val="28"/>
          <w:szCs w:val="28"/>
          <w:lang w:val="en-US"/>
        </w:rPr>
        <w:t xml:space="preserve"> ); substantiated new hygienic approaches to the design of health care facilities for the provision of medical and psychological services to the population during new construction (reconstruction, major repairs) with maximum approximation to their living conditions - at the level of primary medical care - in primary health care centers (PHCs); the normative-legal and informational-methodological base on issues of design hygiene during new construction </w:t>
      </w:r>
      <w:r w:rsidRPr="0035657B">
        <w:rPr>
          <w:rFonts w:ascii="Times New Roman" w:hAnsi="Times New Roman" w:cs="Times New Roman"/>
          <w:sz w:val="28"/>
          <w:szCs w:val="28"/>
          <w:lang w:val="en-US"/>
        </w:rPr>
        <w:lastRenderedPageBreak/>
        <w:t>(reconstruction, overhaul) of psychiatric health care institutions has been improved to ensure conditions for preserving the mental health o</w:t>
      </w:r>
      <w:r w:rsidR="00DA2158">
        <w:rPr>
          <w:rFonts w:ascii="Times New Roman" w:hAnsi="Times New Roman" w:cs="Times New Roman"/>
          <w:sz w:val="28"/>
          <w:szCs w:val="28"/>
          <w:lang w:val="en-US"/>
        </w:rPr>
        <w:t>f the population; the Concept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Road Map</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of the formation of the regulatory framework for the design and construction of buildings and complexes of health care institutions was developed.</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Based on the results of analytical and field studies and their theoretical generalization, hygienic requirements for architectural and planning decisions of psychiatric health care institutions were developed, proposals for improving the system of psychological and psychiatric care for the population of Ukraine were substantiated, taking into account international experience, which are set out in regulatory and methodological documents, in particular:</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 Projects of state sanitary rules and norms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Sanitary and anti-epidemic requirements for health care institutions providing inpatient medical care to the population</w:t>
      </w:r>
      <w:r w:rsidR="00DA2158">
        <w:rPr>
          <w:rFonts w:ascii="Times New Roman" w:hAnsi="Times New Roman" w:cs="Times New Roman"/>
          <w:sz w:val="28"/>
          <w:szCs w:val="28"/>
        </w:rPr>
        <w:t>»</w:t>
      </w:r>
      <w:r w:rsidRPr="0035657B">
        <w:rPr>
          <w:rFonts w:ascii="Times New Roman" w:hAnsi="Times New Roman" w:cs="Times New Roman"/>
          <w:sz w:val="28"/>
          <w:szCs w:val="28"/>
          <w:lang w:val="en-US"/>
        </w:rPr>
        <w:t>;</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 State building regulations of Ukraine: DBN V.2.2-10:2022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Health care facilities. Basic provisions</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(agreement with Public Joint Stock Company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KYIVZNDIEP</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dated May 18, 2017 </w:t>
      </w:r>
      <w:r w:rsidRPr="0035657B">
        <w:rPr>
          <w:rFonts w:ascii="Times New Roman" w:hAnsi="Times New Roman" w:cs="Times New Roman"/>
          <w:sz w:val="28"/>
          <w:szCs w:val="28"/>
        </w:rPr>
        <w:t>№</w:t>
      </w:r>
      <w:r w:rsidRPr="0035657B">
        <w:rPr>
          <w:rFonts w:ascii="Times New Roman" w:hAnsi="Times New Roman" w:cs="Times New Roman"/>
          <w:sz w:val="28"/>
          <w:szCs w:val="28"/>
          <w:lang w:val="en-US"/>
        </w:rPr>
        <w:t xml:space="preserve">21); projects of DBN V.Х.Х-ХХ:20ХХ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Health care facilities Part 1. Objects of primary medical care facilities</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DBN projects V.H.X-XX:20XX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Health care facilities. Part 2. Centers for emergency medical care and disaster medicine</w:t>
      </w:r>
      <w:r w:rsidR="00DA2158">
        <w:rPr>
          <w:rFonts w:ascii="Times New Roman" w:hAnsi="Times New Roman" w:cs="Times New Roman"/>
          <w:sz w:val="28"/>
          <w:szCs w:val="28"/>
        </w:rPr>
        <w:t>»</w:t>
      </w:r>
      <w:r w:rsidRPr="0035657B">
        <w:rPr>
          <w:rFonts w:ascii="Times New Roman" w:hAnsi="Times New Roman" w:cs="Times New Roman"/>
          <w:sz w:val="28"/>
          <w:szCs w:val="28"/>
          <w:lang w:val="en-US"/>
        </w:rPr>
        <w:t>;</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 </w:t>
      </w:r>
      <w:r w:rsidR="00DA2158">
        <w:rPr>
          <w:rFonts w:ascii="Times New Roman" w:hAnsi="Times New Roman" w:cs="Times New Roman"/>
          <w:sz w:val="28"/>
          <w:szCs w:val="28"/>
          <w:lang w:val="en-US"/>
        </w:rPr>
        <w:t xml:space="preserve">State sanitary norms and rules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Sanitary and anti-epidemic requirements for newly built, restored and reconstructed health care facilities</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Order of the Ministry of Health of Ukraine dated 21.02.2023</w:t>
      </w:r>
      <w:r w:rsidR="00DA2158">
        <w:rPr>
          <w:rFonts w:ascii="Times New Roman" w:hAnsi="Times New Roman" w:cs="Times New Roman"/>
          <w:sz w:val="28"/>
          <w:szCs w:val="28"/>
        </w:rPr>
        <w:t xml:space="preserve"> </w:t>
      </w:r>
      <w:r w:rsidR="00DA2158" w:rsidRPr="0035657B">
        <w:rPr>
          <w:rFonts w:ascii="Times New Roman" w:hAnsi="Times New Roman" w:cs="Times New Roman"/>
          <w:sz w:val="28"/>
          <w:szCs w:val="28"/>
        </w:rPr>
        <w:t>№</w:t>
      </w:r>
      <w:r w:rsidR="00DA2158">
        <w:rPr>
          <w:rFonts w:ascii="Times New Roman" w:hAnsi="Times New Roman" w:cs="Times New Roman"/>
          <w:sz w:val="28"/>
          <w:szCs w:val="28"/>
        </w:rPr>
        <w:t xml:space="preserve"> </w:t>
      </w:r>
      <w:r w:rsidR="00DA2158" w:rsidRPr="0035657B">
        <w:rPr>
          <w:rFonts w:ascii="Times New Roman" w:hAnsi="Times New Roman" w:cs="Times New Roman"/>
          <w:sz w:val="28"/>
          <w:szCs w:val="28"/>
          <w:lang w:val="en-US"/>
        </w:rPr>
        <w:t>354</w:t>
      </w:r>
      <w:r w:rsidRPr="0035657B">
        <w:rPr>
          <w:rFonts w:ascii="Times New Roman" w:hAnsi="Times New Roman" w:cs="Times New Roman"/>
          <w:sz w:val="28"/>
          <w:szCs w:val="28"/>
          <w:lang w:val="en-US"/>
        </w:rPr>
        <w:t>;</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w:t>
      </w:r>
      <w:r w:rsidR="00DA2158">
        <w:rPr>
          <w:rFonts w:ascii="Times New Roman" w:hAnsi="Times New Roman" w:cs="Times New Roman"/>
          <w:sz w:val="28"/>
          <w:szCs w:val="28"/>
          <w:lang w:val="en-US"/>
        </w:rPr>
        <w:t xml:space="preserve"> Project of the Law of Ukraine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On psychological and psychotherapeutic assistance to the population in Ukraine</w:t>
      </w:r>
      <w:r w:rsidR="00DA2158">
        <w:rPr>
          <w:rFonts w:ascii="Times New Roman" w:hAnsi="Times New Roman" w:cs="Times New Roman"/>
          <w:sz w:val="28"/>
          <w:szCs w:val="28"/>
        </w:rPr>
        <w:t>»</w:t>
      </w:r>
      <w:r w:rsidRPr="0035657B">
        <w:rPr>
          <w:rFonts w:ascii="Times New Roman" w:hAnsi="Times New Roman" w:cs="Times New Roman"/>
          <w:sz w:val="28"/>
          <w:szCs w:val="28"/>
          <w:lang w:val="en-US"/>
        </w:rPr>
        <w:t>.</w:t>
      </w:r>
    </w:p>
    <w:p w:rsidR="009E235B" w:rsidRPr="0035657B" w:rsidRDefault="00DA2158"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Pr>
          <w:rFonts w:ascii="Times New Roman" w:hAnsi="Times New Roman" w:cs="Times New Roman"/>
          <w:sz w:val="28"/>
          <w:szCs w:val="28"/>
          <w:lang w:val="en-US"/>
        </w:rPr>
        <w:t>- Materials for the Concept (</w:t>
      </w:r>
      <w:r>
        <w:rPr>
          <w:rFonts w:ascii="Times New Roman" w:hAnsi="Times New Roman" w:cs="Times New Roman"/>
          <w:sz w:val="28"/>
          <w:szCs w:val="28"/>
        </w:rPr>
        <w:t>«</w:t>
      </w:r>
      <w:r w:rsidR="009E235B" w:rsidRPr="0035657B">
        <w:rPr>
          <w:rFonts w:ascii="Times New Roman" w:hAnsi="Times New Roman" w:cs="Times New Roman"/>
          <w:sz w:val="28"/>
          <w:szCs w:val="28"/>
          <w:lang w:val="en-US"/>
        </w:rPr>
        <w:t>Road Map</w:t>
      </w:r>
      <w:r>
        <w:rPr>
          <w:rFonts w:ascii="Times New Roman" w:hAnsi="Times New Roman" w:cs="Times New Roman"/>
          <w:sz w:val="28"/>
          <w:szCs w:val="28"/>
        </w:rPr>
        <w:t>»</w:t>
      </w:r>
      <w:r w:rsidR="009E235B" w:rsidRPr="0035657B">
        <w:rPr>
          <w:rFonts w:ascii="Times New Roman" w:hAnsi="Times New Roman" w:cs="Times New Roman"/>
          <w:sz w:val="28"/>
          <w:szCs w:val="28"/>
          <w:lang w:val="en-US"/>
        </w:rPr>
        <w:t>) of the formation of a regulatory framework for the design and construction of buildings and complexes of health care institutions.</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According to the materials of the work, for the first time in Ukraine, the need to create three levels of psychiatric care for the population by analogy with the domestic three-level medical care was determined (or proven): at the level of the primary link </w:t>
      </w:r>
      <w:r w:rsidRPr="0035657B">
        <w:rPr>
          <w:rFonts w:ascii="Times New Roman" w:hAnsi="Times New Roman" w:cs="Times New Roman"/>
          <w:sz w:val="28"/>
          <w:szCs w:val="28"/>
          <w:lang w:val="en-US"/>
        </w:rPr>
        <w:lastRenderedPageBreak/>
        <w:t xml:space="preserve">(general practice outpatient clinic - family medicine); on the secondary level - general hospitals with a psychiatric care department, psychiatric dispensaries or rehabilitation psychiatric day care units, university hospitals, medical and social care institutions, etc.; at the tertiary level - departments of highly specialized hospitals, institutes of a psychiatric profile, which is included in the new State Building Regulations of Ukraine: DBN V.2.2-10:2022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Health Care Facilities</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(Main positions); project of the State Building Standards of Ukraine: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Health Care Facilities Part 1. Objects of primary medical care facilities</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the project of the State Building Standards of Ukraine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Health Care Institutions. Part 2. Centers of emergency medical care and disaster medicine</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project of the State sanitary norms and rules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Sanitary anti-epidemic requirements for health care institutions providing inpatient medical care to the population</w:t>
      </w:r>
      <w:r w:rsidR="00DA2158">
        <w:rPr>
          <w:rFonts w:ascii="Times New Roman" w:hAnsi="Times New Roman" w:cs="Times New Roman"/>
          <w:sz w:val="28"/>
          <w:szCs w:val="28"/>
        </w:rPr>
        <w:t>»</w:t>
      </w:r>
      <w:r w:rsidRPr="0035657B">
        <w:rPr>
          <w:rFonts w:ascii="Times New Roman" w:hAnsi="Times New Roman" w:cs="Times New Roman"/>
          <w:sz w:val="28"/>
          <w:szCs w:val="28"/>
          <w:lang w:val="en-US"/>
        </w:rPr>
        <w:t>.</w:t>
      </w:r>
    </w:p>
    <w:p w:rsidR="009E235B" w:rsidRPr="0035657B" w:rsidRDefault="009E235B" w:rsidP="0068463E">
      <w:pPr>
        <w:widowControl w:val="0"/>
        <w:shd w:val="clear" w:color="auto" w:fill="FFFFFF" w:themeFill="background1"/>
        <w:spacing w:after="0"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Recommendations and preventive measures have been developed, which are set out in modern regulatory and methodological documents aimed at the implementation of the Association Agreement between Ukraine and the European Union (As</w:t>
      </w:r>
      <w:r w:rsidR="00DA2158">
        <w:rPr>
          <w:rFonts w:ascii="Times New Roman" w:hAnsi="Times New Roman" w:cs="Times New Roman"/>
          <w:sz w:val="28"/>
          <w:szCs w:val="28"/>
          <w:lang w:val="en-US"/>
        </w:rPr>
        <w:t xml:space="preserve">sociation Agreement Chapter 22 </w:t>
      </w:r>
      <w:r w:rsidR="00DA2158">
        <w:rPr>
          <w:rFonts w:ascii="Times New Roman" w:hAnsi="Times New Roman" w:cs="Times New Roman"/>
          <w:sz w:val="28"/>
          <w:szCs w:val="28"/>
        </w:rPr>
        <w:t>«</w:t>
      </w:r>
      <w:r w:rsidR="00DA2158">
        <w:rPr>
          <w:rFonts w:ascii="Times New Roman" w:hAnsi="Times New Roman" w:cs="Times New Roman"/>
          <w:sz w:val="28"/>
          <w:szCs w:val="28"/>
          <w:lang w:val="en-US"/>
        </w:rPr>
        <w:t>On Public Health</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Articles </w:t>
      </w:r>
      <w:r w:rsidRPr="0035657B">
        <w:rPr>
          <w:rFonts w:ascii="Times New Roman" w:hAnsi="Times New Roman" w:cs="Times New Roman"/>
          <w:sz w:val="28"/>
          <w:szCs w:val="28"/>
        </w:rPr>
        <w:t>№</w:t>
      </w:r>
      <w:r w:rsidR="00DA2158">
        <w:rPr>
          <w:rFonts w:ascii="Times New Roman" w:hAnsi="Times New Roman" w:cs="Times New Roman"/>
          <w:sz w:val="28"/>
          <w:szCs w:val="28"/>
        </w:rPr>
        <w:t xml:space="preserve"> </w:t>
      </w:r>
      <w:r w:rsidRPr="0035657B">
        <w:rPr>
          <w:rFonts w:ascii="Times New Roman" w:hAnsi="Times New Roman" w:cs="Times New Roman"/>
          <w:sz w:val="28"/>
          <w:szCs w:val="28"/>
          <w:lang w:val="en-US"/>
        </w:rPr>
        <w:t xml:space="preserve">426, </w:t>
      </w:r>
      <w:r w:rsidRPr="0035657B">
        <w:rPr>
          <w:rFonts w:ascii="Times New Roman" w:hAnsi="Times New Roman" w:cs="Times New Roman"/>
          <w:sz w:val="28"/>
          <w:szCs w:val="28"/>
        </w:rPr>
        <w:t>№</w:t>
      </w:r>
      <w:r w:rsidR="00DA2158">
        <w:rPr>
          <w:rFonts w:ascii="Times New Roman" w:hAnsi="Times New Roman" w:cs="Times New Roman"/>
          <w:sz w:val="28"/>
          <w:szCs w:val="28"/>
        </w:rPr>
        <w:t xml:space="preserve"> </w:t>
      </w:r>
      <w:r w:rsidRPr="0035657B">
        <w:rPr>
          <w:rFonts w:ascii="Times New Roman" w:hAnsi="Times New Roman" w:cs="Times New Roman"/>
          <w:sz w:val="28"/>
          <w:szCs w:val="28"/>
          <w:lang w:val="en-US"/>
        </w:rPr>
        <w:t>427), which</w:t>
      </w:r>
      <w:r w:rsidR="00DA2158">
        <w:rPr>
          <w:rFonts w:ascii="Times New Roman" w:hAnsi="Times New Roman" w:cs="Times New Roman"/>
          <w:sz w:val="28"/>
          <w:szCs w:val="28"/>
          <w:lang w:val="en-US"/>
        </w:rPr>
        <w:t xml:space="preserve"> ensures implementation of the </w:t>
      </w:r>
      <w:r w:rsidR="00DA2158">
        <w:rPr>
          <w:rFonts w:ascii="Times New Roman" w:hAnsi="Times New Roman" w:cs="Times New Roman"/>
          <w:sz w:val="28"/>
          <w:szCs w:val="28"/>
        </w:rPr>
        <w:t>«</w:t>
      </w:r>
      <w:r w:rsidRPr="0035657B">
        <w:rPr>
          <w:rFonts w:ascii="Times New Roman" w:hAnsi="Times New Roman" w:cs="Times New Roman"/>
          <w:sz w:val="28"/>
          <w:szCs w:val="28"/>
          <w:lang w:val="en-US"/>
        </w:rPr>
        <w:t>health care in all policies</w:t>
      </w:r>
      <w:r w:rsidR="00DA2158">
        <w:rPr>
          <w:rFonts w:ascii="Times New Roman" w:hAnsi="Times New Roman" w:cs="Times New Roman"/>
          <w:sz w:val="28"/>
          <w:szCs w:val="28"/>
        </w:rPr>
        <w:t>»</w:t>
      </w:r>
      <w:r w:rsidRPr="0035657B">
        <w:rPr>
          <w:rFonts w:ascii="Times New Roman" w:hAnsi="Times New Roman" w:cs="Times New Roman"/>
          <w:sz w:val="28"/>
          <w:szCs w:val="28"/>
          <w:lang w:val="en-US"/>
        </w:rPr>
        <w:t xml:space="preserve"> approach and gradual integration of Ukraine into European health care networks.</w:t>
      </w:r>
    </w:p>
    <w:p w:rsidR="009E235B" w:rsidRPr="0035657B" w:rsidRDefault="009E235B" w:rsidP="0068463E">
      <w:pPr>
        <w:widowControl w:val="0"/>
        <w:shd w:val="clear" w:color="auto" w:fill="FFFFFF" w:themeFill="background1"/>
        <w:spacing w:line="360" w:lineRule="auto"/>
        <w:ind w:firstLine="539"/>
        <w:jc w:val="both"/>
        <w:rPr>
          <w:rFonts w:ascii="Times New Roman" w:hAnsi="Times New Roman" w:cs="Times New Roman"/>
          <w:sz w:val="28"/>
          <w:szCs w:val="28"/>
          <w:lang w:val="en-US"/>
        </w:rPr>
      </w:pPr>
      <w:r w:rsidRPr="0035657B">
        <w:rPr>
          <w:rFonts w:ascii="Times New Roman" w:hAnsi="Times New Roman" w:cs="Times New Roman"/>
          <w:sz w:val="28"/>
          <w:szCs w:val="28"/>
          <w:lang w:val="en-US"/>
        </w:rPr>
        <w:t xml:space="preserve">The results of the research are implemented in the educational process of the departments: general hygiene and ecology of </w:t>
      </w:r>
      <w:proofErr w:type="spellStart"/>
      <w:r w:rsidRPr="0035657B">
        <w:rPr>
          <w:rFonts w:ascii="Times New Roman" w:hAnsi="Times New Roman" w:cs="Times New Roman"/>
          <w:sz w:val="28"/>
          <w:szCs w:val="28"/>
          <w:lang w:val="en-US"/>
        </w:rPr>
        <w:t>Danylo</w:t>
      </w:r>
      <w:proofErr w:type="spellEnd"/>
      <w:r w:rsidRPr="0035657B">
        <w:rPr>
          <w:rFonts w:ascii="Times New Roman" w:hAnsi="Times New Roman" w:cs="Times New Roman"/>
          <w:sz w:val="28"/>
          <w:szCs w:val="28"/>
          <w:lang w:val="en-US"/>
        </w:rPr>
        <w:t xml:space="preserve"> </w:t>
      </w:r>
      <w:proofErr w:type="spellStart"/>
      <w:r w:rsidRPr="0035657B">
        <w:rPr>
          <w:rFonts w:ascii="Times New Roman" w:hAnsi="Times New Roman" w:cs="Times New Roman"/>
          <w:sz w:val="28"/>
          <w:szCs w:val="28"/>
          <w:lang w:val="en-US"/>
        </w:rPr>
        <w:t>Halytskyi</w:t>
      </w:r>
      <w:proofErr w:type="spellEnd"/>
      <w:r w:rsidRPr="0035657B">
        <w:rPr>
          <w:rFonts w:ascii="Times New Roman" w:hAnsi="Times New Roman" w:cs="Times New Roman"/>
          <w:sz w:val="28"/>
          <w:szCs w:val="28"/>
          <w:lang w:val="en-US"/>
        </w:rPr>
        <w:t xml:space="preserve"> </w:t>
      </w:r>
      <w:proofErr w:type="spellStart"/>
      <w:r w:rsidRPr="0035657B">
        <w:rPr>
          <w:rFonts w:ascii="Times New Roman" w:hAnsi="Times New Roman" w:cs="Times New Roman"/>
          <w:sz w:val="28"/>
          <w:szCs w:val="28"/>
          <w:lang w:val="en-US"/>
        </w:rPr>
        <w:t>Lviv</w:t>
      </w:r>
      <w:proofErr w:type="spellEnd"/>
      <w:r w:rsidRPr="0035657B">
        <w:rPr>
          <w:rFonts w:ascii="Times New Roman" w:hAnsi="Times New Roman" w:cs="Times New Roman"/>
          <w:sz w:val="28"/>
          <w:szCs w:val="28"/>
          <w:lang w:val="en-US"/>
        </w:rPr>
        <w:t xml:space="preserve"> National Medical University; </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 xml:space="preserve"> National </w:t>
      </w:r>
      <w:proofErr w:type="spellStart"/>
      <w:r w:rsidRPr="0035657B">
        <w:rPr>
          <w:rFonts w:ascii="Times New Roman" w:hAnsi="Times New Roman" w:cs="Times New Roman"/>
          <w:sz w:val="28"/>
          <w:szCs w:val="28"/>
          <w:lang w:val="en-US"/>
        </w:rPr>
        <w:t>Pirogov</w:t>
      </w:r>
      <w:proofErr w:type="spellEnd"/>
      <w:r w:rsidRPr="0035657B">
        <w:rPr>
          <w:rFonts w:ascii="Times New Roman" w:hAnsi="Times New Roman" w:cs="Times New Roman"/>
          <w:sz w:val="28"/>
          <w:szCs w:val="28"/>
          <w:lang w:val="en-US"/>
        </w:rPr>
        <w:t xml:space="preserve"> Memorial Medical University; </w:t>
      </w:r>
      <w:proofErr w:type="spellStart"/>
      <w:r w:rsidRPr="0035657B">
        <w:rPr>
          <w:rFonts w:ascii="Times New Roman" w:hAnsi="Times New Roman" w:cs="Times New Roman"/>
          <w:sz w:val="28"/>
          <w:szCs w:val="28"/>
          <w:lang w:val="en-US"/>
        </w:rPr>
        <w:t>Bogomolets</w:t>
      </w:r>
      <w:proofErr w:type="spellEnd"/>
      <w:r w:rsidRPr="0035657B">
        <w:rPr>
          <w:rFonts w:ascii="Times New Roman" w:hAnsi="Times New Roman" w:cs="Times New Roman"/>
          <w:sz w:val="28"/>
          <w:szCs w:val="28"/>
          <w:lang w:val="en-US"/>
        </w:rPr>
        <w:t xml:space="preserve"> National Medical University, Kyiv; </w:t>
      </w:r>
      <w:proofErr w:type="spellStart"/>
      <w:r w:rsidRPr="0035657B">
        <w:rPr>
          <w:rFonts w:ascii="Times New Roman" w:hAnsi="Times New Roman" w:cs="Times New Roman"/>
          <w:sz w:val="28"/>
          <w:szCs w:val="28"/>
          <w:lang w:val="en-US"/>
        </w:rPr>
        <w:t>Bukovinian</w:t>
      </w:r>
      <w:proofErr w:type="spellEnd"/>
      <w:r w:rsidRPr="0035657B">
        <w:rPr>
          <w:rFonts w:ascii="Times New Roman" w:hAnsi="Times New Roman" w:cs="Times New Roman"/>
          <w:sz w:val="28"/>
          <w:szCs w:val="28"/>
          <w:lang w:val="en-US"/>
        </w:rPr>
        <w:t xml:space="preserve"> State Medical University; The Department of Medical Psychology and Psychiatry with a course of Postgraduate Education of </w:t>
      </w:r>
      <w:proofErr w:type="spellStart"/>
      <w:r w:rsidRPr="0035657B">
        <w:rPr>
          <w:rFonts w:ascii="Times New Roman" w:hAnsi="Times New Roman" w:cs="Times New Roman"/>
          <w:sz w:val="28"/>
          <w:szCs w:val="28"/>
          <w:lang w:val="en-US"/>
        </w:rPr>
        <w:t>Vinnytsya</w:t>
      </w:r>
      <w:proofErr w:type="spellEnd"/>
      <w:r w:rsidRPr="0035657B">
        <w:rPr>
          <w:rFonts w:ascii="Times New Roman" w:hAnsi="Times New Roman" w:cs="Times New Roman"/>
          <w:sz w:val="28"/>
          <w:szCs w:val="28"/>
          <w:lang w:val="en-US"/>
        </w:rPr>
        <w:t xml:space="preserve"> National </w:t>
      </w:r>
      <w:proofErr w:type="spellStart"/>
      <w:r w:rsidRPr="0035657B">
        <w:rPr>
          <w:rFonts w:ascii="Times New Roman" w:hAnsi="Times New Roman" w:cs="Times New Roman"/>
          <w:sz w:val="28"/>
          <w:szCs w:val="28"/>
          <w:lang w:val="en-US"/>
        </w:rPr>
        <w:t>Pirogov</w:t>
      </w:r>
      <w:proofErr w:type="spellEnd"/>
      <w:r w:rsidRPr="0035657B">
        <w:rPr>
          <w:rFonts w:ascii="Times New Roman" w:hAnsi="Times New Roman" w:cs="Times New Roman"/>
          <w:sz w:val="28"/>
          <w:szCs w:val="28"/>
          <w:lang w:val="en-US"/>
        </w:rPr>
        <w:t xml:space="preserve"> Memorial Medical University; in the training course for medical workers of the department of hygiene and preventive toxicology of the Faculty of Postgraduate Education of the </w:t>
      </w:r>
      <w:proofErr w:type="spellStart"/>
      <w:r w:rsidRPr="0035657B">
        <w:rPr>
          <w:rFonts w:ascii="Times New Roman" w:hAnsi="Times New Roman" w:cs="Times New Roman"/>
          <w:sz w:val="28"/>
          <w:szCs w:val="28"/>
          <w:lang w:val="en-US"/>
        </w:rPr>
        <w:t>Danylo</w:t>
      </w:r>
      <w:proofErr w:type="spellEnd"/>
      <w:r w:rsidRPr="0035657B">
        <w:rPr>
          <w:rFonts w:ascii="Times New Roman" w:hAnsi="Times New Roman" w:cs="Times New Roman"/>
          <w:sz w:val="28"/>
          <w:szCs w:val="28"/>
          <w:lang w:val="en-US"/>
        </w:rPr>
        <w:t xml:space="preserve"> </w:t>
      </w:r>
      <w:proofErr w:type="spellStart"/>
      <w:r w:rsidRPr="0035657B">
        <w:rPr>
          <w:rFonts w:ascii="Times New Roman" w:hAnsi="Times New Roman" w:cs="Times New Roman"/>
          <w:sz w:val="28"/>
          <w:szCs w:val="28"/>
          <w:lang w:val="en-US"/>
        </w:rPr>
        <w:t>Halytskyi</w:t>
      </w:r>
      <w:proofErr w:type="spellEnd"/>
      <w:r w:rsidRPr="0035657B">
        <w:rPr>
          <w:rFonts w:ascii="Times New Roman" w:hAnsi="Times New Roman" w:cs="Times New Roman"/>
          <w:sz w:val="28"/>
          <w:szCs w:val="28"/>
          <w:lang w:val="en-US"/>
        </w:rPr>
        <w:t xml:space="preserve"> </w:t>
      </w:r>
      <w:proofErr w:type="spellStart"/>
      <w:r w:rsidRPr="0035657B">
        <w:rPr>
          <w:rFonts w:ascii="Times New Roman" w:hAnsi="Times New Roman" w:cs="Times New Roman"/>
          <w:sz w:val="28"/>
          <w:szCs w:val="28"/>
          <w:lang w:val="en-US"/>
        </w:rPr>
        <w:t>Lviv</w:t>
      </w:r>
      <w:proofErr w:type="spellEnd"/>
      <w:r w:rsidRPr="0035657B">
        <w:rPr>
          <w:rFonts w:ascii="Times New Roman" w:hAnsi="Times New Roman" w:cs="Times New Roman"/>
          <w:sz w:val="28"/>
          <w:szCs w:val="28"/>
          <w:lang w:val="en-US"/>
        </w:rPr>
        <w:t xml:space="preserve"> National Medical University; of the </w:t>
      </w:r>
      <w:proofErr w:type="spellStart"/>
      <w:r w:rsidRPr="0035657B">
        <w:rPr>
          <w:rFonts w:ascii="Times New Roman" w:hAnsi="Times New Roman" w:cs="Times New Roman"/>
          <w:sz w:val="28"/>
          <w:szCs w:val="28"/>
          <w:lang w:val="en-US"/>
        </w:rPr>
        <w:t>Vinnytsia</w:t>
      </w:r>
      <w:proofErr w:type="spellEnd"/>
      <w:r w:rsidRPr="0035657B">
        <w:rPr>
          <w:rFonts w:ascii="Times New Roman" w:hAnsi="Times New Roman" w:cs="Times New Roman"/>
          <w:sz w:val="28"/>
          <w:szCs w:val="28"/>
          <w:lang w:val="en-US"/>
        </w:rPr>
        <w:t xml:space="preserve"> Regional Center for Postgraduate Education of Medical Workers in the </w:t>
      </w:r>
      <w:proofErr w:type="spellStart"/>
      <w:r w:rsidRPr="0035657B">
        <w:rPr>
          <w:rFonts w:ascii="Times New Roman" w:hAnsi="Times New Roman" w:cs="Times New Roman"/>
          <w:sz w:val="28"/>
          <w:szCs w:val="28"/>
          <w:lang w:val="en-US"/>
        </w:rPr>
        <w:t>Vinnytsia</w:t>
      </w:r>
      <w:proofErr w:type="spellEnd"/>
      <w:r w:rsidRPr="0035657B">
        <w:rPr>
          <w:rFonts w:ascii="Times New Roman" w:hAnsi="Times New Roman" w:cs="Times New Roman"/>
          <w:sz w:val="28"/>
          <w:szCs w:val="28"/>
          <w:lang w:val="en-US"/>
        </w:rPr>
        <w:t xml:space="preserve"> Region, which is confirmed by the relevant acts of implementation.</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lang w:val="en-US"/>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b/>
          <w:color w:val="000000"/>
          <w:sz w:val="28"/>
          <w:szCs w:val="28"/>
        </w:rPr>
        <w:lastRenderedPageBreak/>
        <w:t>Keywords</w:t>
      </w:r>
      <w:proofErr w:type="spellEnd"/>
      <w:r w:rsidRPr="0035657B">
        <w:rPr>
          <w:rFonts w:ascii="Times New Roman" w:eastAsia="Times New Roman" w:hAnsi="Times New Roman" w:cs="Times New Roman"/>
          <w:b/>
          <w:color w:val="000000"/>
          <w:sz w:val="28"/>
          <w:szCs w:val="28"/>
        </w:rPr>
        <w:t>:</w:t>
      </w:r>
      <w:r w:rsidRPr="0035657B">
        <w:rPr>
          <w:rFonts w:ascii="Times New Roman" w:eastAsia="Times New Roman" w:hAnsi="Times New Roman" w:cs="Times New Roman"/>
          <w:sz w:val="28"/>
          <w:szCs w:val="28"/>
        </w:rPr>
        <w:t xml:space="preserve"> </w:t>
      </w:r>
      <w:proofErr w:type="spellStart"/>
      <w:r w:rsidRPr="0035657B">
        <w:rPr>
          <w:rFonts w:ascii="Times New Roman" w:eastAsia="Times New Roman" w:hAnsi="Times New Roman" w:cs="Times New Roman"/>
          <w:color w:val="000000"/>
          <w:sz w:val="28"/>
          <w:szCs w:val="28"/>
        </w:rPr>
        <w:t>reform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requirements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legislation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martial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СПИСОК НАУКОВИХ ПРАЦЬ, ОПУБЛІКОВАНИХ ЗА ТЕМОЮ ДИСЕРТАЦІЇ</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у наукових фахових виданнях України:</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Сергета</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(2019). Сучасні підходи до створення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комфорту для хворих та медичного персоналу в психіатричних закладах охорони здоров'я. </w:t>
      </w:r>
      <w:proofErr w:type="spellStart"/>
      <w:r w:rsidRPr="0035657B">
        <w:rPr>
          <w:rFonts w:ascii="Times New Roman" w:eastAsia="Times New Roman" w:hAnsi="Times New Roman" w:cs="Times New Roman"/>
          <w:i/>
          <w:color w:val="000000"/>
          <w:sz w:val="28"/>
          <w:szCs w:val="28"/>
        </w:rPr>
        <w:t>Biomedikaland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Biosocialant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hropology</w:t>
      </w:r>
      <w:proofErr w:type="spellEnd"/>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35, 48. https://doi.org/10.31393/bba34-2019-08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(2020).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who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Biomedical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Anthropology</w:t>
      </w:r>
      <w:proofErr w:type="spellEnd"/>
      <w:r w:rsidRPr="0035657B">
        <w:rPr>
          <w:rFonts w:ascii="Times New Roman" w:eastAsia="Times New Roman" w:hAnsi="Times New Roman" w:cs="Times New Roman"/>
          <w:i/>
          <w:color w:val="000000"/>
          <w:sz w:val="28"/>
          <w:szCs w:val="28"/>
        </w:rPr>
        <w:t>, 38,</w:t>
      </w:r>
      <w:r w:rsidRPr="0035657B">
        <w:rPr>
          <w:rFonts w:ascii="Times New Roman" w:eastAsia="Times New Roman" w:hAnsi="Times New Roman" w:cs="Times New Roman"/>
          <w:color w:val="000000"/>
          <w:sz w:val="28"/>
          <w:szCs w:val="28"/>
        </w:rPr>
        <w:t xml:space="preserve"> 5–11. </w:t>
      </w:r>
      <w:hyperlink r:id="rId9">
        <w:r w:rsidRPr="0035657B">
          <w:rPr>
            <w:rFonts w:ascii="Times New Roman" w:eastAsia="Times New Roman" w:hAnsi="Times New Roman" w:cs="Times New Roman"/>
            <w:color w:val="0563C1"/>
            <w:sz w:val="28"/>
            <w:szCs w:val="28"/>
            <w:u w:val="single"/>
          </w:rPr>
          <w:t>https://doi.org/10.31393/bba38-2020-01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Сидорчук, Т. М. (2020). Показники захворюваності і поширеності та сучасні погляди на профілактику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(1), 158–164. https://doi.org/</w:t>
      </w:r>
      <w:hyperlink r:id="rId10">
        <w:r w:rsidRPr="0035657B">
          <w:rPr>
            <w:rFonts w:ascii="Times New Roman" w:eastAsia="Times New Roman" w:hAnsi="Times New Roman" w:cs="Times New Roman"/>
            <w:color w:val="000000"/>
            <w:sz w:val="28"/>
            <w:szCs w:val="28"/>
          </w:rPr>
          <w:t>10.31393/reports-vnmedical-2020-24(1)-31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(2020). Питання стигматизації психічно хворих з боку студентів медиків та медичного персоналу психіатричних закладів та заходи з її мінімізації.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 xml:space="preserve">(2), 309–315. </w:t>
      </w:r>
      <w:hyperlink r:id="rId11">
        <w:r w:rsidRPr="0035657B">
          <w:rPr>
            <w:rFonts w:ascii="Times New Roman" w:eastAsia="Times New Roman" w:hAnsi="Times New Roman" w:cs="Times New Roman"/>
            <w:color w:val="0563C1"/>
            <w:sz w:val="28"/>
            <w:szCs w:val="28"/>
            <w:u w:val="single"/>
          </w:rPr>
          <w:t>https://doi.org/10.31393/reports-vnmedical-2020-24(2)-19</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Дисертантом </w:t>
      </w:r>
      <w:r w:rsidRPr="0035657B">
        <w:rPr>
          <w:rFonts w:ascii="Times New Roman" w:eastAsia="Times New Roman" w:hAnsi="Times New Roman" w:cs="Times New Roman"/>
          <w:i/>
          <w:color w:val="000000"/>
          <w:sz w:val="28"/>
          <w:szCs w:val="28"/>
        </w:rPr>
        <w:lastRenderedPageBreak/>
        <w:t xml:space="preserve">розроблено анкету щодо визначення якості надання медичної допомоги, здійснено статистичну обробку результатів та їх узагальнення, підготовлено статтю). </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Чорна, В. В. (2020). Реформування охорони здоров’я для зміцнення психічного здоров’я населення України та досвід країн ЄС.</w:t>
      </w:r>
      <w:r w:rsidRPr="0035657B">
        <w:rPr>
          <w:rFonts w:ascii="Times New Roman" w:eastAsia="Times New Roman" w:hAnsi="Times New Roman" w:cs="Times New Roman"/>
          <w:i/>
          <w:color w:val="000000"/>
          <w:sz w:val="28"/>
          <w:szCs w:val="28"/>
        </w:rPr>
        <w:t xml:space="preserve"> 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 xml:space="preserve">(3), 447–456. </w:t>
      </w:r>
      <w:hyperlink r:id="rId12">
        <w:r w:rsidRPr="0035657B">
          <w:rPr>
            <w:rFonts w:ascii="Times New Roman" w:eastAsia="Times New Roman" w:hAnsi="Times New Roman" w:cs="Times New Roman"/>
            <w:color w:val="0563C1"/>
            <w:sz w:val="28"/>
            <w:szCs w:val="28"/>
            <w:u w:val="single"/>
          </w:rPr>
          <w:t>https://dspace.vnmu.edu.ua/handle/123456789/5775</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і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Юрченко, С., Ковалів, М. О. (2021). Обґрунтування санітарно-епідеміологічної складової до нової редакції державних будівельних норм України “Заклади охорони здоров’я”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психіатричних лікарень з урахуванням міжнародного </w:t>
      </w:r>
      <w:proofErr w:type="spellStart"/>
      <w:r w:rsidRPr="0035657B">
        <w:rPr>
          <w:rFonts w:ascii="Times New Roman" w:eastAsia="Times New Roman" w:hAnsi="Times New Roman" w:cs="Times New Roman"/>
          <w:color w:val="000000"/>
          <w:sz w:val="28"/>
          <w:szCs w:val="28"/>
        </w:rPr>
        <w:t>досвіду.</w:t>
      </w:r>
      <w:r w:rsidRPr="0035657B">
        <w:rPr>
          <w:rFonts w:ascii="Times New Roman" w:eastAsia="Times New Roman" w:hAnsi="Times New Roman" w:cs="Times New Roman"/>
          <w:i/>
          <w:color w:val="000000"/>
          <w:sz w:val="28"/>
          <w:szCs w:val="28"/>
        </w:rPr>
        <w:t>Вісник</w:t>
      </w:r>
      <w:proofErr w:type="spellEnd"/>
      <w:r w:rsidRPr="0035657B">
        <w:rPr>
          <w:rFonts w:ascii="Times New Roman" w:eastAsia="Times New Roman" w:hAnsi="Times New Roman" w:cs="Times New Roman"/>
          <w:i/>
          <w:color w:val="000000"/>
          <w:sz w:val="28"/>
          <w:szCs w:val="28"/>
        </w:rPr>
        <w:t xml:space="preserve"> Вінницького національного медичного університету</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25</w:t>
      </w:r>
      <w:r w:rsidRPr="0035657B">
        <w:rPr>
          <w:rFonts w:ascii="Times New Roman" w:eastAsia="Times New Roman" w:hAnsi="Times New Roman" w:cs="Times New Roman"/>
          <w:color w:val="000000"/>
          <w:sz w:val="28"/>
          <w:szCs w:val="28"/>
        </w:rPr>
        <w:t xml:space="preserve">(1), 118–125. </w:t>
      </w:r>
      <w:hyperlink r:id="rId13">
        <w:r w:rsidRPr="0035657B">
          <w:rPr>
            <w:rFonts w:ascii="Times New Roman" w:eastAsia="Times New Roman" w:hAnsi="Times New Roman" w:cs="Times New Roman"/>
            <w:color w:val="0563C1"/>
            <w:sz w:val="28"/>
            <w:szCs w:val="28"/>
            <w:u w:val="single"/>
          </w:rPr>
          <w:t>https://doi.org/10.31393/reports-vnmedical-2021-25(1)-22</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Гуменюк, Н. І., Сидорчук, Т. М. </w:t>
      </w:r>
      <w:proofErr w:type="spellStart"/>
      <w:r w:rsidRPr="0035657B">
        <w:rPr>
          <w:rFonts w:ascii="Times New Roman" w:eastAsia="Times New Roman" w:hAnsi="Times New Roman" w:cs="Times New Roman"/>
          <w:color w:val="000000"/>
          <w:sz w:val="28"/>
          <w:szCs w:val="28"/>
        </w:rPr>
        <w:t>Поляруш</w:t>
      </w:r>
      <w:proofErr w:type="spellEnd"/>
      <w:r w:rsidRPr="0035657B">
        <w:rPr>
          <w:rFonts w:ascii="Times New Roman" w:eastAsia="Times New Roman" w:hAnsi="Times New Roman" w:cs="Times New Roman"/>
          <w:color w:val="000000"/>
          <w:sz w:val="28"/>
          <w:szCs w:val="28"/>
        </w:rPr>
        <w:t xml:space="preserve">, В. В., Фурман, Л. Б., Шевчук, А. М. (2021). Гігієнічне обґрунтування заходів з оптимізації умов життєдіяльності та реабілітації у закладах нового типу для пацієнтів з психічними розладами.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університету,25</w:t>
      </w:r>
      <w:r w:rsidRPr="0035657B">
        <w:rPr>
          <w:rFonts w:ascii="Times New Roman" w:eastAsia="Times New Roman" w:hAnsi="Times New Roman" w:cs="Times New Roman"/>
          <w:color w:val="000000"/>
          <w:sz w:val="28"/>
          <w:szCs w:val="28"/>
        </w:rPr>
        <w:t>(2), 314–319. https://doi.org/10.31393/reports-vnmedical-2021-25(2)-232021 (*</w:t>
      </w:r>
      <w:r w:rsidRPr="0035657B">
        <w:rPr>
          <w:rFonts w:ascii="Times New Roman" w:eastAsia="Times New Roman" w:hAnsi="Times New Roman" w:cs="Times New Roman"/>
          <w:i/>
          <w:color w:val="000000"/>
          <w:sz w:val="28"/>
          <w:szCs w:val="28"/>
        </w:rPr>
        <w:t>Дисертантом розроблено анкету щодо визначення якості надання медичної допомоги,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Korolova</w:t>
      </w:r>
      <w:proofErr w:type="spellEnd"/>
      <w:r w:rsidRPr="0035657B">
        <w:rPr>
          <w:rFonts w:ascii="Times New Roman" w:eastAsia="Times New Roman" w:hAnsi="Times New Roman" w:cs="Times New Roman"/>
          <w:color w:val="000000"/>
          <w:sz w:val="28"/>
          <w:szCs w:val="28"/>
        </w:rPr>
        <w:t xml:space="preserve">, N. D.,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І., </w:t>
      </w:r>
      <w:proofErr w:type="spellStart"/>
      <w:r w:rsidRPr="0035657B">
        <w:rPr>
          <w:rFonts w:ascii="Times New Roman" w:eastAsia="Times New Roman" w:hAnsi="Times New Roman" w:cs="Times New Roman"/>
          <w:color w:val="000000"/>
          <w:sz w:val="28"/>
          <w:szCs w:val="28"/>
        </w:rPr>
        <w:t>Vyhivska</w:t>
      </w:r>
      <w:proofErr w:type="spellEnd"/>
      <w:r w:rsidRPr="0035657B">
        <w:rPr>
          <w:rFonts w:ascii="Times New Roman" w:eastAsia="Times New Roman" w:hAnsi="Times New Roman" w:cs="Times New Roman"/>
          <w:color w:val="000000"/>
          <w:sz w:val="28"/>
          <w:szCs w:val="28"/>
        </w:rPr>
        <w:t xml:space="preserve">, O.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І. V. (2021).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essence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motivation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formation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specialists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professions</w:t>
      </w:r>
      <w:proofErr w:type="spellEnd"/>
      <w:r w:rsidRPr="0035657B">
        <w:rPr>
          <w:rFonts w:ascii="Times New Roman" w:eastAsia="Times New Roman" w:hAnsi="Times New Roman" w:cs="Times New Roman"/>
          <w:i/>
          <w:color w:val="000000"/>
          <w:sz w:val="28"/>
          <w:szCs w:val="28"/>
        </w:rPr>
        <w:t>. Вісник Вінницького національного медичного університету, 25</w:t>
      </w:r>
      <w:r w:rsidRPr="0035657B">
        <w:rPr>
          <w:rFonts w:ascii="Times New Roman" w:eastAsia="Times New Roman" w:hAnsi="Times New Roman" w:cs="Times New Roman"/>
          <w:color w:val="000000"/>
          <w:sz w:val="28"/>
          <w:szCs w:val="28"/>
        </w:rPr>
        <w:t xml:space="preserve">(3), 474–479. </w:t>
      </w:r>
      <w:hyperlink r:id="rId14">
        <w:r w:rsidRPr="0035657B">
          <w:rPr>
            <w:rFonts w:ascii="Times New Roman" w:eastAsia="Times New Roman" w:hAnsi="Times New Roman" w:cs="Times New Roman"/>
            <w:color w:val="0563C1"/>
            <w:sz w:val="28"/>
            <w:szCs w:val="28"/>
            <w:u w:val="single"/>
          </w:rPr>
          <w:t>https://doi.org/10.31393/reports-vnmedical-2021-25(3)-23</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Serebrennikova</w:t>
      </w:r>
      <w:proofErr w:type="spellEnd"/>
      <w:r w:rsidRPr="0035657B">
        <w:rPr>
          <w:rFonts w:ascii="Times New Roman" w:eastAsia="Times New Roman" w:hAnsi="Times New Roman" w:cs="Times New Roman"/>
          <w:color w:val="000000"/>
          <w:sz w:val="28"/>
          <w:szCs w:val="28"/>
        </w:rPr>
        <w:t xml:space="preserve">, O. A., </w:t>
      </w:r>
      <w:proofErr w:type="spellStart"/>
      <w:r w:rsidRPr="0035657B">
        <w:rPr>
          <w:rFonts w:ascii="Times New Roman" w:eastAsia="Times New Roman" w:hAnsi="Times New Roman" w:cs="Times New Roman"/>
          <w:color w:val="000000"/>
          <w:sz w:val="28"/>
          <w:szCs w:val="28"/>
        </w:rPr>
        <w:t>Anhelska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Yu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w:t>
      </w:r>
      <w:r w:rsidRPr="0035657B">
        <w:rPr>
          <w:rFonts w:ascii="Times New Roman" w:eastAsia="Times New Roman" w:hAnsi="Times New Roman" w:cs="Times New Roman"/>
          <w:color w:val="000000"/>
          <w:sz w:val="28"/>
          <w:szCs w:val="28"/>
        </w:rPr>
        <w:lastRenderedPageBreak/>
        <w:t xml:space="preserve">M.,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Lаrchenko</w:t>
      </w:r>
      <w:proofErr w:type="spellEnd"/>
      <w:r w:rsidRPr="0035657B">
        <w:rPr>
          <w:rFonts w:ascii="Times New Roman" w:eastAsia="Times New Roman" w:hAnsi="Times New Roman" w:cs="Times New Roman"/>
          <w:color w:val="000000"/>
          <w:sz w:val="28"/>
          <w:szCs w:val="28"/>
        </w:rPr>
        <w:t xml:space="preserve">, I. V. (2022). </w:t>
      </w:r>
      <w:proofErr w:type="spellStart"/>
      <w:r w:rsidRPr="0035657B">
        <w:rPr>
          <w:rFonts w:ascii="Times New Roman" w:eastAsia="Times New Roman" w:hAnsi="Times New Roman" w:cs="Times New Roman"/>
          <w:color w:val="000000"/>
          <w:sz w:val="28"/>
          <w:szCs w:val="28"/>
        </w:rPr>
        <w:t>Implementation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digitalization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Reports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Vinnytsia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 xml:space="preserve">(4), 628–632. </w:t>
      </w:r>
      <w:hyperlink r:id="rId15">
        <w:r w:rsidRPr="0035657B">
          <w:rPr>
            <w:rFonts w:ascii="Times New Roman" w:eastAsia="Times New Roman" w:hAnsi="Times New Roman" w:cs="Times New Roman"/>
            <w:color w:val="0563C1"/>
            <w:sz w:val="28"/>
            <w:szCs w:val="28"/>
            <w:u w:val="single"/>
          </w:rPr>
          <w:t>https://doi.org/10.31393/reports-vnmedical-2022-26(4)-19</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Петриченко, О. О., Могильний, С. М.,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Павленко, Н. П., …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Гігієна планування та забудови населених місць: </w:t>
      </w:r>
      <w:proofErr w:type="spellStart"/>
      <w:r w:rsidRPr="0035657B">
        <w:rPr>
          <w:rFonts w:ascii="Times New Roman" w:eastAsia="Times New Roman" w:hAnsi="Times New Roman" w:cs="Times New Roman"/>
          <w:color w:val="000000"/>
          <w:sz w:val="28"/>
          <w:szCs w:val="28"/>
        </w:rPr>
        <w:t>накові</w:t>
      </w:r>
      <w:proofErr w:type="spellEnd"/>
      <w:r w:rsidRPr="0035657B">
        <w:rPr>
          <w:rFonts w:ascii="Times New Roman" w:eastAsia="Times New Roman" w:hAnsi="Times New Roman" w:cs="Times New Roman"/>
          <w:color w:val="000000"/>
          <w:sz w:val="28"/>
          <w:szCs w:val="28"/>
        </w:rPr>
        <w:t xml:space="preserve"> здобутки та перспективи (до 30-річчя Національної академії медичних наук України та 90-річного ювілею лабораторії гігієни планування та забудови населених місць ДУ “ІГЗ НАМНУ”).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27</w:t>
      </w:r>
      <w:r w:rsidRPr="0035657B">
        <w:rPr>
          <w:rFonts w:ascii="Times New Roman" w:eastAsia="Times New Roman" w:hAnsi="Times New Roman" w:cs="Times New Roman"/>
          <w:color w:val="000000"/>
          <w:sz w:val="28"/>
          <w:szCs w:val="28"/>
        </w:rPr>
        <w:t xml:space="preserve">(3), 455–460. </w:t>
      </w:r>
      <w:hyperlink r:id="rId16">
        <w:r w:rsidRPr="0035657B">
          <w:rPr>
            <w:rFonts w:ascii="Times New Roman" w:eastAsia="Times New Roman" w:hAnsi="Times New Roman" w:cs="Times New Roman"/>
            <w:color w:val="0563C1"/>
            <w:sz w:val="28"/>
            <w:szCs w:val="28"/>
            <w:u w:val="single"/>
          </w:rPr>
          <w:t>http://surl.li/nopag</w:t>
        </w:r>
      </w:hyperlink>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Шевчук, Т. І., 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(2023). Організаційно-педагогічні умови формування </w:t>
      </w:r>
      <w:proofErr w:type="spellStart"/>
      <w:r w:rsidRPr="0035657B">
        <w:rPr>
          <w:rFonts w:ascii="Times New Roman" w:eastAsia="Times New Roman" w:hAnsi="Times New Roman" w:cs="Times New Roman"/>
          <w:color w:val="000000"/>
          <w:sz w:val="28"/>
          <w:szCs w:val="28"/>
        </w:rPr>
        <w:t>соціокомунікативної</w:t>
      </w:r>
      <w:proofErr w:type="spellEnd"/>
      <w:r w:rsidRPr="0035657B">
        <w:rPr>
          <w:rFonts w:ascii="Times New Roman" w:eastAsia="Times New Roman" w:hAnsi="Times New Roman" w:cs="Times New Roman"/>
          <w:color w:val="000000"/>
          <w:sz w:val="28"/>
          <w:szCs w:val="28"/>
        </w:rPr>
        <w:t xml:space="preserve"> компетентності майбутніх лікарів-психологів в процесі їхньої професійної підготовки.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27</w:t>
      </w:r>
      <w:r w:rsidRPr="0035657B">
        <w:rPr>
          <w:rFonts w:ascii="Times New Roman" w:eastAsia="Times New Roman" w:hAnsi="Times New Roman" w:cs="Times New Roman"/>
          <w:color w:val="000000"/>
          <w:sz w:val="28"/>
          <w:szCs w:val="28"/>
        </w:rPr>
        <w:t xml:space="preserve">(3), 430–436. </w:t>
      </w:r>
      <w:hyperlink r:id="rId17">
        <w:r w:rsidRPr="0035657B">
          <w:rPr>
            <w:rFonts w:ascii="Times New Roman" w:eastAsia="Times New Roman" w:hAnsi="Times New Roman" w:cs="Times New Roman"/>
            <w:color w:val="000000"/>
            <w:sz w:val="28"/>
            <w:szCs w:val="28"/>
            <w:u w:val="single"/>
          </w:rPr>
          <w:t>https://doi.org/10.31393/reports-vnmedical-2023-27(3)-13</w:t>
        </w:r>
      </w:hyperlink>
      <w:r w:rsidRPr="0035657B">
        <w:rPr>
          <w:rFonts w:ascii="Times New Roman" w:eastAsia="Times New Roman" w:hAnsi="Times New Roman" w:cs="Times New Roman"/>
          <w:color w:val="000000"/>
          <w:sz w:val="28"/>
          <w:szCs w:val="28"/>
          <w:u w:val="single"/>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Чорна, В. В., </w:t>
      </w:r>
      <w:proofErr w:type="spellStart"/>
      <w:r w:rsidRPr="0035657B">
        <w:rPr>
          <w:rFonts w:ascii="Times New Roman" w:eastAsia="Times New Roman" w:hAnsi="Times New Roman" w:cs="Times New Roman"/>
          <w:color w:val="000000"/>
          <w:sz w:val="28"/>
          <w:szCs w:val="28"/>
        </w:rPr>
        <w:t>Товкун</w:t>
      </w:r>
      <w:proofErr w:type="spellEnd"/>
      <w:r w:rsidRPr="0035657B">
        <w:rPr>
          <w:rFonts w:ascii="Times New Roman" w:eastAsia="Times New Roman" w:hAnsi="Times New Roman" w:cs="Times New Roman"/>
          <w:color w:val="000000"/>
          <w:sz w:val="28"/>
          <w:szCs w:val="28"/>
        </w:rPr>
        <w:t xml:space="preserve"> Л. П., </w:t>
      </w:r>
      <w:proofErr w:type="spellStart"/>
      <w:r w:rsidRPr="0035657B">
        <w:rPr>
          <w:rFonts w:ascii="Times New Roman" w:eastAsia="Times New Roman" w:hAnsi="Times New Roman" w:cs="Times New Roman"/>
          <w:color w:val="000000"/>
          <w:sz w:val="28"/>
          <w:szCs w:val="28"/>
        </w:rPr>
        <w:t>Лебединець</w:t>
      </w:r>
      <w:proofErr w:type="spellEnd"/>
      <w:r w:rsidRPr="0035657B">
        <w:rPr>
          <w:rFonts w:ascii="Times New Roman" w:eastAsia="Times New Roman" w:hAnsi="Times New Roman" w:cs="Times New Roman"/>
          <w:color w:val="000000"/>
          <w:sz w:val="28"/>
          <w:szCs w:val="28"/>
        </w:rPr>
        <w:t>, Н. В., …</w:t>
      </w:r>
      <w:proofErr w:type="spellStart"/>
      <w:r w:rsidRPr="0035657B">
        <w:rPr>
          <w:rFonts w:ascii="Times New Roman" w:eastAsia="Times New Roman" w:hAnsi="Times New Roman" w:cs="Times New Roman"/>
          <w:color w:val="000000"/>
          <w:sz w:val="28"/>
          <w:szCs w:val="28"/>
        </w:rPr>
        <w:t>Хмель</w:t>
      </w:r>
      <w:proofErr w:type="spellEnd"/>
      <w:r w:rsidRPr="0035657B">
        <w:rPr>
          <w:rFonts w:ascii="Times New Roman" w:eastAsia="Times New Roman" w:hAnsi="Times New Roman" w:cs="Times New Roman"/>
          <w:color w:val="000000"/>
          <w:sz w:val="28"/>
          <w:szCs w:val="28"/>
        </w:rPr>
        <w:t xml:space="preserve">, Л.Л. (2023). Особливості ментального здоров’я та способу життя студентів під час війни.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27</w:t>
      </w:r>
      <w:r w:rsidRPr="0035657B">
        <w:rPr>
          <w:rFonts w:ascii="Times New Roman" w:eastAsia="Times New Roman" w:hAnsi="Times New Roman" w:cs="Times New Roman"/>
          <w:color w:val="000000"/>
          <w:sz w:val="28"/>
          <w:szCs w:val="28"/>
        </w:rPr>
        <w:t>(4), 628–634.</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(2021). Порівняльний аналіз фінансування сфери охорони здоров’я України та країн ЄС. </w:t>
      </w:r>
      <w:r w:rsidRPr="0035657B">
        <w:rPr>
          <w:rFonts w:ascii="Times New Roman" w:eastAsia="Times New Roman" w:hAnsi="Times New Roman" w:cs="Times New Roman"/>
          <w:i/>
          <w:color w:val="000000"/>
          <w:sz w:val="28"/>
          <w:szCs w:val="28"/>
        </w:rPr>
        <w:t>Вісник соціальної гігієни та організації охорони здоров’я України, 1,</w:t>
      </w:r>
      <w:r w:rsidRPr="0035657B">
        <w:rPr>
          <w:rFonts w:ascii="Times New Roman" w:eastAsia="Times New Roman" w:hAnsi="Times New Roman" w:cs="Times New Roman"/>
          <w:color w:val="000000"/>
          <w:sz w:val="28"/>
          <w:szCs w:val="28"/>
        </w:rPr>
        <w:t xml:space="preserve"> 45–49. </w:t>
      </w:r>
      <w:hyperlink r:id="rId18">
        <w:r w:rsidRPr="0035657B">
          <w:rPr>
            <w:rFonts w:ascii="Times New Roman" w:eastAsia="Times New Roman" w:hAnsi="Times New Roman" w:cs="Times New Roman"/>
            <w:color w:val="0563C1"/>
            <w:sz w:val="28"/>
            <w:szCs w:val="28"/>
            <w:u w:val="single"/>
          </w:rPr>
          <w:t>https://doi.org/10.11603/1681-2786.2021.1.12142</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Фурман, Л. Б., Подолян, В. М. (2021). Гігієнічні заходи з оптимізації умов функціонування закладів охорони здоров’я та профілактики </w:t>
      </w:r>
      <w:r w:rsidRPr="0035657B">
        <w:rPr>
          <w:rFonts w:ascii="Times New Roman" w:eastAsia="Times New Roman" w:hAnsi="Times New Roman" w:cs="Times New Roman"/>
          <w:color w:val="000000"/>
          <w:sz w:val="28"/>
          <w:szCs w:val="28"/>
        </w:rPr>
        <w:lastRenderedPageBreak/>
        <w:t xml:space="preserve">захворювань медичних працівників. </w:t>
      </w:r>
      <w:r w:rsidRPr="0035657B">
        <w:rPr>
          <w:rFonts w:ascii="Times New Roman" w:eastAsia="Times New Roman" w:hAnsi="Times New Roman" w:cs="Times New Roman"/>
          <w:i/>
          <w:color w:val="000000"/>
          <w:sz w:val="28"/>
          <w:szCs w:val="28"/>
        </w:rPr>
        <w:t>Вісник соціальної гігієни та організації охорони здоров’я України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 xml:space="preserve"> 45–52. </w:t>
      </w:r>
      <w:hyperlink r:id="rId19">
        <w:r w:rsidRPr="0035657B">
          <w:rPr>
            <w:rFonts w:ascii="Times New Roman" w:eastAsia="Times New Roman" w:hAnsi="Times New Roman" w:cs="Times New Roman"/>
            <w:color w:val="0563C1"/>
            <w:sz w:val="28"/>
            <w:szCs w:val="28"/>
            <w:u w:val="single"/>
          </w:rPr>
          <w:t>https://doi.org/10.11603/1681-2786.2021.2.12381</w:t>
        </w:r>
      </w:hyperlink>
      <w:r w:rsidRPr="0035657B">
        <w:rPr>
          <w:rFonts w:ascii="Times New Roman" w:eastAsia="Times New Roman" w:hAnsi="Times New Roman" w:cs="Times New Roman"/>
          <w:color w:val="0563C1"/>
          <w:sz w:val="28"/>
          <w:szCs w:val="28"/>
          <w:u w:val="single"/>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проведено аналіз законодавчої та нормативно-правової бази щодо умов праці медичних працівників,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(2020). Детермінація психічного здоров’я населення України та країн ЄС.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 xml:space="preserve">(95), 47–53. </w:t>
      </w:r>
      <w:hyperlink r:id="rId20">
        <w:r w:rsidRPr="0035657B">
          <w:rPr>
            <w:rFonts w:ascii="Times New Roman" w:eastAsia="Times New Roman" w:hAnsi="Times New Roman" w:cs="Times New Roman"/>
            <w:color w:val="000000"/>
            <w:sz w:val="28"/>
            <w:szCs w:val="28"/>
          </w:rPr>
          <w:t>https://doi.org/10.32402/dovkil2020.02.047</w:t>
        </w:r>
      </w:hyperlink>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(2020). Мотивація і працездатність медичних працівників сфери охорони психічного здоров’я як </w:t>
      </w:r>
      <w:proofErr w:type="spellStart"/>
      <w:r w:rsidRPr="0035657B">
        <w:rPr>
          <w:rFonts w:ascii="Times New Roman" w:eastAsia="Times New Roman" w:hAnsi="Times New Roman" w:cs="Times New Roman"/>
          <w:color w:val="000000"/>
          <w:sz w:val="28"/>
          <w:szCs w:val="28"/>
        </w:rPr>
        <w:t>предиктор</w:t>
      </w:r>
      <w:proofErr w:type="spellEnd"/>
      <w:r w:rsidRPr="0035657B">
        <w:rPr>
          <w:rFonts w:ascii="Times New Roman" w:eastAsia="Times New Roman" w:hAnsi="Times New Roman" w:cs="Times New Roman"/>
          <w:color w:val="000000"/>
          <w:sz w:val="28"/>
          <w:szCs w:val="28"/>
        </w:rPr>
        <w:t xml:space="preserve"> їх психологічного благополуччя. </w:t>
      </w:r>
      <w:r w:rsidRPr="0035657B">
        <w:rPr>
          <w:rFonts w:ascii="Times New Roman" w:eastAsia="Times New Roman" w:hAnsi="Times New Roman" w:cs="Times New Roman"/>
          <w:i/>
          <w:color w:val="000000"/>
          <w:sz w:val="28"/>
          <w:szCs w:val="28"/>
        </w:rPr>
        <w:t>Довкілля та здоров’я, 4</w:t>
      </w:r>
      <w:r w:rsidRPr="0035657B">
        <w:rPr>
          <w:rFonts w:ascii="Times New Roman" w:eastAsia="Times New Roman" w:hAnsi="Times New Roman" w:cs="Times New Roman"/>
          <w:color w:val="000000"/>
          <w:sz w:val="28"/>
          <w:szCs w:val="28"/>
        </w:rPr>
        <w:t xml:space="preserve">(97), 53–62. </w:t>
      </w:r>
      <w:hyperlink r:id="rId21">
        <w:r w:rsidRPr="0035657B">
          <w:rPr>
            <w:rFonts w:ascii="Times New Roman" w:eastAsia="Times New Roman" w:hAnsi="Times New Roman" w:cs="Times New Roman"/>
            <w:color w:val="0563C1"/>
            <w:sz w:val="28"/>
            <w:szCs w:val="28"/>
            <w:u w:val="single"/>
          </w:rPr>
          <w:t>https://doi.org/10.32402/dovkil2020.04.053С.53</w:t>
        </w:r>
      </w:hyperlink>
      <w:r w:rsidRPr="0035657B">
        <w:rPr>
          <w:rFonts w:ascii="Times New Roman" w:eastAsia="Times New Roman" w:hAnsi="Times New Roman" w:cs="Times New Roman"/>
          <w:color w:val="0563C1"/>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А. К., Клименко, Г. В. (2020). Нормативно-правове регулювання розміщення вбудованих закладів охорони здоров’я у нежитлових приміщеннях житлових будинків.</w:t>
      </w:r>
      <w:r w:rsidRPr="0035657B">
        <w:rPr>
          <w:rFonts w:ascii="Times New Roman" w:eastAsia="Times New Roman" w:hAnsi="Times New Roman" w:cs="Times New Roman"/>
          <w:i/>
          <w:color w:val="000000"/>
          <w:sz w:val="28"/>
          <w:szCs w:val="28"/>
        </w:rPr>
        <w:t xml:space="preserve"> Довкілля та здоров’я, 4</w:t>
      </w:r>
      <w:r w:rsidRPr="0035657B">
        <w:rPr>
          <w:rFonts w:ascii="Times New Roman" w:eastAsia="Times New Roman" w:hAnsi="Times New Roman" w:cs="Times New Roman"/>
          <w:color w:val="000000"/>
          <w:sz w:val="28"/>
          <w:szCs w:val="28"/>
        </w:rPr>
        <w:t xml:space="preserve">(97), 35–45. </w:t>
      </w:r>
      <w:hyperlink r:id="rId22">
        <w:r w:rsidRPr="0035657B">
          <w:rPr>
            <w:rFonts w:ascii="Times New Roman" w:eastAsia="Times New Roman" w:hAnsi="Times New Roman" w:cs="Times New Roman"/>
            <w:color w:val="000000"/>
            <w:sz w:val="28"/>
            <w:szCs w:val="28"/>
          </w:rPr>
          <w:t>https://doi.org/10.32402/dovkil2020.04.0</w:t>
        </w:r>
      </w:hyperlink>
      <w:r w:rsidRPr="0035657B">
        <w:rPr>
          <w:rFonts w:ascii="Times New Roman" w:eastAsia="Times New Roman" w:hAnsi="Times New Roman" w:cs="Times New Roman"/>
          <w:color w:val="000000"/>
          <w:sz w:val="28"/>
          <w:szCs w:val="28"/>
        </w:rPr>
        <w:t>3</w:t>
      </w:r>
      <w:r w:rsidRPr="0035657B">
        <w:rPr>
          <w:rFonts w:ascii="Times New Roman" w:eastAsia="Times New Roman" w:hAnsi="Times New Roman" w:cs="Times New Roman"/>
          <w:color w:val="000000"/>
          <w:sz w:val="28"/>
          <w:szCs w:val="28"/>
          <w:u w:val="single"/>
        </w:rPr>
        <w:t>5</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Доценко</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(2021). Методичні підходи до створення індексів для комплексної оцінки стану здоров’я населення та забезпечення його медичною допомогою.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(98), 20–28. https://doi.org/</w:t>
      </w:r>
      <w:hyperlink r:id="rId23">
        <w:r w:rsidRPr="0035657B">
          <w:rPr>
            <w:rFonts w:ascii="Times New Roman" w:eastAsia="Times New Roman" w:hAnsi="Times New Roman" w:cs="Times New Roman"/>
            <w:color w:val="000000"/>
            <w:sz w:val="28"/>
            <w:szCs w:val="28"/>
          </w:rPr>
          <w:t>https://doi.org/10.32402/dovkil2021.01.020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Чорна, В. В., Волощук, О. В., Мельниченко, С. О., Пелех, Л. В. (2021). Експертна оцінка архітектурно-планувальних рішень та умов експлуатації вбудованих закладів охорони здоров’я за методом </w:t>
      </w:r>
      <w:proofErr w:type="spellStart"/>
      <w:r w:rsidRPr="0035657B">
        <w:rPr>
          <w:rFonts w:ascii="Times New Roman" w:eastAsia="Times New Roman" w:hAnsi="Times New Roman" w:cs="Times New Roman"/>
          <w:color w:val="000000"/>
          <w:sz w:val="28"/>
          <w:szCs w:val="28"/>
        </w:rPr>
        <w:t>Т.Сааті</w:t>
      </w:r>
      <w:proofErr w:type="spellEnd"/>
      <w:r w:rsidRPr="0035657B">
        <w:rPr>
          <w:rFonts w:ascii="Times New Roman" w:eastAsia="Times New Roman" w:hAnsi="Times New Roman" w:cs="Times New Roman"/>
          <w:color w:val="000000"/>
          <w:sz w:val="28"/>
          <w:szCs w:val="28"/>
        </w:rPr>
        <w:t>.</w:t>
      </w:r>
      <w:r w:rsidR="00267D19">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Довкілля та здоров’я,</w:t>
      </w:r>
      <w:r w:rsidR="00267D19">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i/>
          <w:color w:val="000000"/>
          <w:sz w:val="28"/>
          <w:szCs w:val="28"/>
        </w:rPr>
        <w:t>99</w:t>
      </w:r>
      <w:r w:rsidRPr="0035657B">
        <w:rPr>
          <w:rFonts w:ascii="Times New Roman" w:eastAsia="Times New Roman" w:hAnsi="Times New Roman" w:cs="Times New Roman"/>
          <w:color w:val="000000"/>
          <w:sz w:val="28"/>
          <w:szCs w:val="28"/>
        </w:rPr>
        <w:t>(2), 62–71. https://doi.org/10.32402/dovkil2021.02.062</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Подолян, В. М., Фурман, Л. Б., … Чайка, А. В. (2022). Стан професійного стресу медичних працівників, протидії та його подолання. </w:t>
      </w:r>
      <w:r w:rsidRPr="0035657B">
        <w:rPr>
          <w:rFonts w:ascii="Times New Roman" w:eastAsia="Times New Roman" w:hAnsi="Times New Roman" w:cs="Times New Roman"/>
          <w:i/>
          <w:color w:val="000000"/>
          <w:sz w:val="28"/>
          <w:szCs w:val="28"/>
        </w:rPr>
        <w:t>Довкілля та здоров’я, 2</w:t>
      </w:r>
      <w:r w:rsidRPr="0035657B">
        <w:rPr>
          <w:rFonts w:ascii="Times New Roman" w:eastAsia="Times New Roman" w:hAnsi="Times New Roman" w:cs="Times New Roman"/>
          <w:color w:val="000000"/>
          <w:sz w:val="28"/>
          <w:szCs w:val="28"/>
        </w:rPr>
        <w:t xml:space="preserve">(103), 53–62. </w:t>
      </w:r>
      <w:hyperlink r:id="rId24">
        <w:r w:rsidRPr="0035657B">
          <w:rPr>
            <w:rFonts w:ascii="Times New Roman" w:eastAsia="Times New Roman" w:hAnsi="Times New Roman" w:cs="Times New Roman"/>
            <w:color w:val="000000"/>
            <w:sz w:val="28"/>
            <w:szCs w:val="28"/>
          </w:rPr>
          <w:t>https://doi.org/10.32402/dovkil2022.02.053</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(2023). До питання готовності вітчизняних лікувально-профілактичних закладів до захисту психічного здоров’я населення України, що постраждало внаслідок військових дій.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(106), 10–18.  </w:t>
      </w:r>
      <w:hyperlink r:id="rId25">
        <w:r w:rsidRPr="0035657B">
          <w:rPr>
            <w:rFonts w:ascii="Times New Roman" w:eastAsia="Times New Roman" w:hAnsi="Times New Roman" w:cs="Times New Roman"/>
            <w:color w:val="0563C1"/>
            <w:sz w:val="28"/>
            <w:szCs w:val="28"/>
            <w:u w:val="single"/>
          </w:rPr>
          <w:t>https://doi.org/10.32402/dovkil2023.01.010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Петриченко, О. О., Павленко, Н. П.,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Чорна, В. В., Могильний, С. М., …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Гігієна планування та забудови населених місць як безпекова детермінанта громадського здоров’я в умовах воєнного стану. </w:t>
      </w:r>
      <w:r w:rsidRPr="0035657B">
        <w:rPr>
          <w:rFonts w:ascii="Times New Roman" w:eastAsia="Times New Roman" w:hAnsi="Times New Roman" w:cs="Times New Roman"/>
          <w:i/>
          <w:color w:val="000000"/>
          <w:sz w:val="28"/>
          <w:szCs w:val="28"/>
        </w:rPr>
        <w:t>Довкілля та здоров’я, 3</w:t>
      </w:r>
      <w:r w:rsidRPr="0035657B">
        <w:rPr>
          <w:rFonts w:ascii="Times New Roman" w:eastAsia="Times New Roman" w:hAnsi="Times New Roman" w:cs="Times New Roman"/>
          <w:color w:val="000000"/>
          <w:sz w:val="28"/>
          <w:szCs w:val="28"/>
        </w:rPr>
        <w:t>(108), 19–24. https://doi.org/10.32402/dovkil2023.03.019</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Антомонов</w:t>
      </w:r>
      <w:proofErr w:type="spellEnd"/>
      <w:r w:rsidRPr="0035657B">
        <w:rPr>
          <w:rFonts w:ascii="Times New Roman" w:eastAsia="Times New Roman" w:hAnsi="Times New Roman" w:cs="Times New Roman"/>
          <w:color w:val="000000"/>
          <w:sz w:val="28"/>
          <w:szCs w:val="28"/>
        </w:rPr>
        <w:t xml:space="preserve">, М. Ю., Очеретяна, Г. В., Чорна,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Могильний, С. М. (2020). Розробка програми (алгоритму) санітарно-епідеміологічної оцінки архітектурно-планувальних рішень розміщення закладів охорони здоров’я, вбудованих в житлові будинки. </w:t>
      </w:r>
      <w:r w:rsidRPr="0035657B">
        <w:rPr>
          <w:rFonts w:ascii="Times New Roman" w:eastAsia="Times New Roman" w:hAnsi="Times New Roman" w:cs="Times New Roman"/>
          <w:i/>
          <w:color w:val="000000"/>
          <w:sz w:val="28"/>
          <w:szCs w:val="28"/>
        </w:rPr>
        <w:t>Молодий вчений, 9</w:t>
      </w:r>
      <w:r w:rsidRPr="0035657B">
        <w:rPr>
          <w:rFonts w:ascii="Times New Roman" w:eastAsia="Times New Roman" w:hAnsi="Times New Roman" w:cs="Times New Roman"/>
          <w:color w:val="000000"/>
          <w:sz w:val="28"/>
          <w:szCs w:val="28"/>
        </w:rPr>
        <w:t xml:space="preserve">(85), 91–97.  </w:t>
      </w:r>
      <w:hyperlink r:id="rId26">
        <w:r w:rsidRPr="0035657B">
          <w:rPr>
            <w:rFonts w:ascii="Times New Roman" w:eastAsia="Times New Roman" w:hAnsi="Times New Roman" w:cs="Times New Roman"/>
            <w:color w:val="000000"/>
            <w:sz w:val="28"/>
            <w:szCs w:val="28"/>
          </w:rPr>
          <w:t>https://doi.org/10.32839/2304-5809/2020-9-85-22</w:t>
        </w:r>
      </w:hyperlink>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В. М., Чорна, В. В.,</w:t>
      </w:r>
      <w:r w:rsidR="00060F0D">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w:t>
      </w:r>
      <w:proofErr w:type="spellStart"/>
      <w:r w:rsidRPr="0035657B">
        <w:rPr>
          <w:rFonts w:ascii="Times New Roman" w:eastAsia="Times New Roman" w:hAnsi="Times New Roman" w:cs="Times New Roman"/>
          <w:color w:val="000000"/>
          <w:sz w:val="28"/>
          <w:szCs w:val="28"/>
        </w:rPr>
        <w:t>Pedah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Mir</w:t>
      </w:r>
      <w:proofErr w:type="spellEnd"/>
      <w:r w:rsidRPr="0035657B">
        <w:rPr>
          <w:rFonts w:ascii="Times New Roman" w:eastAsia="Times New Roman" w:hAnsi="Times New Roman" w:cs="Times New Roman"/>
          <w:color w:val="000000"/>
          <w:sz w:val="28"/>
          <w:szCs w:val="28"/>
        </w:rPr>
        <w:t xml:space="preserve">. (2020). Нормативно-правове регулювання гігієнічних питань щодо розміщення вбудованих закладів охорони здоров’я в Європейських країнах. </w:t>
      </w:r>
      <w:r w:rsidRPr="0035657B">
        <w:rPr>
          <w:rFonts w:ascii="Times New Roman" w:eastAsia="Times New Roman" w:hAnsi="Times New Roman" w:cs="Times New Roman"/>
          <w:i/>
          <w:color w:val="000000"/>
          <w:sz w:val="28"/>
          <w:szCs w:val="28"/>
        </w:rPr>
        <w:t>Молодий вчений,10</w:t>
      </w:r>
      <w:r w:rsidRPr="0035657B">
        <w:rPr>
          <w:rFonts w:ascii="Times New Roman" w:eastAsia="Times New Roman" w:hAnsi="Times New Roman" w:cs="Times New Roman"/>
          <w:color w:val="000000"/>
          <w:sz w:val="28"/>
          <w:szCs w:val="28"/>
        </w:rPr>
        <w:t>(86), 272–278. http://molodyvcheny.in.ua/files/journal/2020/10/56.pdf  </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(2020). До питання оцінки якості умов перебування психічно хворих у лікувальних закладах в умовах стаціонару за опитуванням їхніх родичів.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11</w:t>
      </w:r>
      <w:r w:rsidRPr="0035657B">
        <w:rPr>
          <w:rFonts w:ascii="Times New Roman" w:eastAsia="Times New Roman" w:hAnsi="Times New Roman" w:cs="Times New Roman"/>
          <w:color w:val="000000"/>
          <w:sz w:val="28"/>
          <w:szCs w:val="28"/>
        </w:rPr>
        <w:t xml:space="preserve">(87), 234–243. </w:t>
      </w:r>
      <w:hyperlink r:id="rId27">
        <w:r w:rsidRPr="0035657B">
          <w:rPr>
            <w:rFonts w:ascii="Times New Roman" w:eastAsia="Times New Roman" w:hAnsi="Times New Roman" w:cs="Times New Roman"/>
            <w:color w:val="000000"/>
            <w:sz w:val="28"/>
            <w:szCs w:val="28"/>
          </w:rPr>
          <w:t>https://doi.org/10.32839/2304-5809/2020-11-87-50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Гуменюк, Н. (2020). Порівняльний аналіз організації лікувального харчування в психіатричних лікарнях України та країн ЄС. </w:t>
      </w:r>
      <w:r w:rsidRPr="0035657B">
        <w:rPr>
          <w:rFonts w:ascii="Times New Roman" w:eastAsia="Times New Roman" w:hAnsi="Times New Roman" w:cs="Times New Roman"/>
          <w:i/>
          <w:color w:val="000000"/>
          <w:sz w:val="28"/>
          <w:szCs w:val="28"/>
        </w:rPr>
        <w:t>Молодий вчений,12</w:t>
      </w:r>
      <w:r w:rsidRPr="0035657B">
        <w:rPr>
          <w:rFonts w:ascii="Times New Roman" w:eastAsia="Times New Roman" w:hAnsi="Times New Roman" w:cs="Times New Roman"/>
          <w:color w:val="000000"/>
          <w:sz w:val="28"/>
          <w:szCs w:val="28"/>
        </w:rPr>
        <w:t>(88), 264–271.http://surl.li/</w:t>
      </w:r>
      <w:proofErr w:type="spellStart"/>
      <w:r w:rsidRPr="0035657B">
        <w:rPr>
          <w:rFonts w:ascii="Times New Roman" w:eastAsia="Times New Roman" w:hAnsi="Times New Roman" w:cs="Times New Roman"/>
          <w:color w:val="000000"/>
          <w:sz w:val="28"/>
          <w:szCs w:val="28"/>
        </w:rPr>
        <w:t>nwjgo</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Юрченко, С., Сердюк, Є., Назаренко, В. (2021). Вплив архітектурно-планувальних рішень на санітарно-гігієнічні умови праці медпрацівників, пацієнтів психіатричних лікарень України та країн ЄС.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 xml:space="preserve">(89), 20–27. </w:t>
      </w:r>
      <w:hyperlink r:id="rId28">
        <w:r w:rsidRPr="0035657B">
          <w:rPr>
            <w:rFonts w:ascii="Times New Roman" w:eastAsia="Times New Roman" w:hAnsi="Times New Roman" w:cs="Times New Roman"/>
            <w:color w:val="000000"/>
            <w:sz w:val="28"/>
            <w:szCs w:val="28"/>
          </w:rPr>
          <w:t>https://doi.org/10.32839/2304-5809/2021-1-89-5</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(2021). Гігієнічні аспекти становлення психіатричної служби в Україні: минуле, теперішнє, майбутнє.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2 (90), 47-51. https://doi.org/10.32839/2304-5809/2021-2-90-9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 xml:space="preserve">у виданнях, які входять до </w:t>
      </w:r>
      <w:proofErr w:type="spellStart"/>
      <w:r w:rsidRPr="0035657B">
        <w:rPr>
          <w:rFonts w:ascii="Times New Roman" w:eastAsia="Times New Roman" w:hAnsi="Times New Roman" w:cs="Times New Roman"/>
          <w:b/>
          <w:i/>
          <w:color w:val="000000"/>
          <w:sz w:val="28"/>
          <w:szCs w:val="28"/>
        </w:rPr>
        <w:t>наукометричних</w:t>
      </w:r>
      <w:proofErr w:type="spellEnd"/>
      <w:r w:rsidRPr="0035657B">
        <w:rPr>
          <w:rFonts w:ascii="Times New Roman" w:eastAsia="Times New Roman" w:hAnsi="Times New Roman" w:cs="Times New Roman"/>
          <w:b/>
          <w:i/>
          <w:color w:val="000000"/>
          <w:sz w:val="28"/>
          <w:szCs w:val="28"/>
        </w:rPr>
        <w:t xml:space="preserve"> баз даних, та в міжнародних фахових виданнях:</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Тomashevskyi</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Cоmparative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morbidity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indicators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stressed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load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Anti-terrorist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operations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psychoprophylaxic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news,5</w:t>
      </w:r>
      <w:r w:rsidRPr="0035657B">
        <w:rPr>
          <w:rFonts w:ascii="Times New Roman" w:eastAsia="Times New Roman" w:hAnsi="Times New Roman" w:cs="Times New Roman"/>
          <w:color w:val="000000"/>
          <w:sz w:val="28"/>
          <w:szCs w:val="28"/>
        </w:rPr>
        <w:t xml:space="preserve">(302), 147–154. </w:t>
      </w:r>
      <w:hyperlink r:id="rId29">
        <w:r w:rsidRPr="0035657B">
          <w:rPr>
            <w:rFonts w:ascii="Times New Roman" w:eastAsia="Times New Roman" w:hAnsi="Times New Roman" w:cs="Times New Roman"/>
            <w:color w:val="0563C1"/>
            <w:sz w:val="28"/>
            <w:szCs w:val="28"/>
            <w:u w:val="single"/>
          </w:rPr>
          <w:t>http://surl.li/nnvhd</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Pshuk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Yu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prevent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i/>
          <w:color w:val="000000"/>
          <w:sz w:val="28"/>
          <w:szCs w:val="28"/>
        </w:rPr>
        <w:t>, 1</w:t>
      </w:r>
      <w:r w:rsidRPr="0035657B">
        <w:rPr>
          <w:rFonts w:ascii="Times New Roman" w:eastAsia="Times New Roman" w:hAnsi="Times New Roman" w:cs="Times New Roman"/>
          <w:color w:val="000000"/>
          <w:sz w:val="28"/>
          <w:szCs w:val="28"/>
        </w:rPr>
        <w:t xml:space="preserve">(310), 113–118. </w:t>
      </w:r>
      <w:hyperlink r:id="rId30">
        <w:r w:rsidRPr="0035657B">
          <w:rPr>
            <w:rFonts w:ascii="Times New Roman" w:eastAsia="Times New Roman" w:hAnsi="Times New Roman" w:cs="Times New Roman"/>
            <w:color w:val="0563C1"/>
            <w:sz w:val="28"/>
            <w:szCs w:val="28"/>
            <w:u w:val="single"/>
          </w:rPr>
          <w:t>http://surl.li/nwjhw</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Чайка, Г. В. (2021). Ставлення медичних працівників сфери охорони психічного здоров’я до власного здоров’я. </w:t>
      </w:r>
      <w:r w:rsidRPr="0035657B">
        <w:rPr>
          <w:rFonts w:ascii="Times New Roman" w:eastAsia="Times New Roman" w:hAnsi="Times New Roman" w:cs="Times New Roman"/>
          <w:i/>
          <w:color w:val="000000"/>
          <w:sz w:val="28"/>
          <w:szCs w:val="28"/>
        </w:rPr>
        <w:t>Медичні перспективи, 26,</w:t>
      </w:r>
      <w:r w:rsidRPr="0035657B">
        <w:rPr>
          <w:rFonts w:ascii="Times New Roman" w:eastAsia="Times New Roman" w:hAnsi="Times New Roman" w:cs="Times New Roman"/>
          <w:color w:val="000000"/>
          <w:sz w:val="28"/>
          <w:szCs w:val="28"/>
        </w:rPr>
        <w:t xml:space="preserve">(2), 188–196. </w:t>
      </w:r>
      <w:hyperlink r:id="rId31">
        <w:r w:rsidRPr="0035657B">
          <w:rPr>
            <w:rFonts w:ascii="Times New Roman" w:eastAsia="Times New Roman" w:hAnsi="Times New Roman" w:cs="Times New Roman"/>
            <w:color w:val="000000"/>
            <w:sz w:val="28"/>
            <w:szCs w:val="28"/>
          </w:rPr>
          <w:t>https://doi.org/10.26641/2307-0404.2021.2.234733</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N. S.,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Yurchenko</w:t>
      </w:r>
      <w:proofErr w:type="spellEnd"/>
      <w:r w:rsidRPr="0035657B">
        <w:rPr>
          <w:rFonts w:ascii="Times New Roman" w:eastAsia="Times New Roman" w:hAnsi="Times New Roman" w:cs="Times New Roman"/>
          <w:color w:val="000000"/>
          <w:sz w:val="28"/>
          <w:szCs w:val="28"/>
        </w:rPr>
        <w:t xml:space="preserve">, S. T. (2022).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Медичні перспективи</w:t>
      </w:r>
      <w:r w:rsidRPr="0035657B">
        <w:rPr>
          <w:rFonts w:ascii="Times New Roman" w:eastAsia="Times New Roman" w:hAnsi="Times New Roman" w:cs="Times New Roman"/>
          <w:color w:val="000000"/>
          <w:sz w:val="28"/>
          <w:szCs w:val="28"/>
        </w:rPr>
        <w:t xml:space="preserve">, 27(3), 135–141. </w:t>
      </w:r>
      <w:hyperlink r:id="rId32">
        <w:r w:rsidRPr="0035657B">
          <w:rPr>
            <w:rFonts w:ascii="Times New Roman" w:eastAsia="Times New Roman" w:hAnsi="Times New Roman" w:cs="Times New Roman"/>
            <w:color w:val="0563C1"/>
            <w:sz w:val="28"/>
            <w:szCs w:val="28"/>
            <w:u w:val="single"/>
          </w:rPr>
          <w:t>https://doi.org/10.26641/2307-0404.2022.3.265960</w:t>
        </w:r>
      </w:hyperlink>
      <w:r w:rsidRPr="0035657B">
        <w:rPr>
          <w:rFonts w:ascii="Times New Roman" w:eastAsia="Times New Roman" w:hAnsi="Times New Roman" w:cs="Times New Roman"/>
          <w:color w:val="0563C1"/>
          <w:sz w:val="28"/>
          <w:szCs w:val="28"/>
          <w:u w:val="single"/>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T. I. (2023). </w:t>
      </w:r>
      <w:proofErr w:type="spellStart"/>
      <w:r w:rsidRPr="0035657B">
        <w:rPr>
          <w:rFonts w:ascii="Times New Roman" w:eastAsia="Times New Roman" w:hAnsi="Times New Roman" w:cs="Times New Roman"/>
          <w:color w:val="000000"/>
          <w:sz w:val="28"/>
          <w:szCs w:val="28"/>
        </w:rPr>
        <w:t>Рredictors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emotional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motivational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component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Wiadomości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Lekarskie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Advance</w:t>
      </w:r>
      <w:r w:rsidRPr="0035657B">
        <w:rPr>
          <w:rFonts w:ascii="Times New Roman" w:eastAsia="Times New Roman" w:hAnsi="Times New Roman" w:cs="Times New Roman"/>
          <w:color w:val="000000"/>
          <w:sz w:val="28"/>
          <w:szCs w:val="28"/>
        </w:rPr>
        <w:t>s</w:t>
      </w:r>
      <w:proofErr w:type="spellEnd"/>
      <w:r w:rsidRPr="0035657B">
        <w:rPr>
          <w:rFonts w:ascii="Times New Roman" w:eastAsia="Times New Roman" w:hAnsi="Times New Roman" w:cs="Times New Roman"/>
          <w:i/>
          <w:color w:val="000000"/>
          <w:sz w:val="28"/>
          <w:szCs w:val="28"/>
        </w:rPr>
        <w:t>, 76</w:t>
      </w:r>
      <w:r w:rsidRPr="0035657B">
        <w:rPr>
          <w:rFonts w:ascii="Times New Roman" w:eastAsia="Times New Roman" w:hAnsi="Times New Roman" w:cs="Times New Roman"/>
          <w:color w:val="000000"/>
          <w:sz w:val="28"/>
          <w:szCs w:val="28"/>
        </w:rPr>
        <w:t xml:space="preserve">(2), 370–376. </w:t>
      </w:r>
      <w:hyperlink r:id="rId33">
        <w:r w:rsidRPr="0035657B">
          <w:rPr>
            <w:rFonts w:ascii="Times New Roman" w:eastAsia="Times New Roman" w:hAnsi="Times New Roman" w:cs="Times New Roman"/>
            <w:color w:val="0563C1"/>
            <w:sz w:val="28"/>
            <w:szCs w:val="28"/>
            <w:u w:val="single"/>
          </w:rPr>
          <w:t>https://doi.org/10.36740/wlek202302118</w:t>
        </w:r>
      </w:hyperlink>
      <w:r w:rsidRPr="0035657B">
        <w:rPr>
          <w:rFonts w:ascii="Times New Roman" w:eastAsia="Times New Roman" w:hAnsi="Times New Roman" w:cs="Times New Roman"/>
          <w:color w:val="0563C1"/>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Lototska</w:t>
      </w:r>
      <w:proofErr w:type="spellEnd"/>
      <w:r w:rsidRPr="0035657B">
        <w:rPr>
          <w:rFonts w:ascii="Times New Roman" w:eastAsia="Times New Roman" w:hAnsi="Times New Roman" w:cs="Times New Roman"/>
          <w:color w:val="000000"/>
          <w:sz w:val="28"/>
          <w:szCs w:val="28"/>
        </w:rPr>
        <w:t xml:space="preserve">, L. В., </w:t>
      </w:r>
      <w:proofErr w:type="spellStart"/>
      <w:r w:rsidRPr="0035657B">
        <w:rPr>
          <w:rFonts w:ascii="Times New Roman" w:eastAsia="Times New Roman" w:hAnsi="Times New Roman" w:cs="Times New Roman"/>
          <w:color w:val="000000"/>
          <w:sz w:val="28"/>
          <w:szCs w:val="28"/>
        </w:rPr>
        <w:t>Karimulin</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Hubar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(2023). </w:t>
      </w:r>
      <w:proofErr w:type="spellStart"/>
      <w:r w:rsidRPr="0035657B">
        <w:rPr>
          <w:rFonts w:ascii="Times New Roman" w:eastAsia="Times New Roman" w:hAnsi="Times New Roman" w:cs="Times New Roman"/>
          <w:color w:val="000000"/>
          <w:sz w:val="28"/>
          <w:szCs w:val="28"/>
        </w:rPr>
        <w:t>Risk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occurrence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EU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3</w:t>
      </w:r>
      <w:r w:rsidRPr="0035657B">
        <w:rPr>
          <w:rFonts w:ascii="Times New Roman" w:eastAsia="Times New Roman" w:hAnsi="Times New Roman" w:cs="Times New Roman"/>
          <w:color w:val="000000"/>
          <w:sz w:val="28"/>
          <w:szCs w:val="28"/>
        </w:rPr>
        <w:t xml:space="preserve">(336), 17–21. </w:t>
      </w:r>
      <w:hyperlink r:id="rId34">
        <w:r w:rsidRPr="0035657B">
          <w:rPr>
            <w:rFonts w:ascii="Times New Roman" w:eastAsia="Times New Roman" w:hAnsi="Times New Roman" w:cs="Times New Roman"/>
            <w:color w:val="000000"/>
            <w:sz w:val="28"/>
            <w:szCs w:val="28"/>
          </w:rPr>
          <w:t>https://geomednews.com/Articles/2023/3_2023/17-21.pdf</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Syrota</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Syrota</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Poliarush</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Hudzevych</w:t>
      </w:r>
      <w:proofErr w:type="spellEnd"/>
      <w:r w:rsidRPr="0035657B">
        <w:rPr>
          <w:rFonts w:ascii="Times New Roman" w:eastAsia="Times New Roman" w:hAnsi="Times New Roman" w:cs="Times New Roman"/>
          <w:color w:val="000000"/>
          <w:sz w:val="28"/>
          <w:szCs w:val="28"/>
        </w:rPr>
        <w:t xml:space="preserve">, L. (2023).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occurrence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emotional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syndrome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Clinical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Experimental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21</w:t>
      </w:r>
      <w:r w:rsidRPr="0035657B">
        <w:rPr>
          <w:rFonts w:ascii="Times New Roman" w:eastAsia="Times New Roman" w:hAnsi="Times New Roman" w:cs="Times New Roman"/>
          <w:color w:val="000000"/>
          <w:sz w:val="28"/>
          <w:szCs w:val="28"/>
        </w:rPr>
        <w:t>(3), 465–475. https://doi.org/10.15584/ejcem.2023.3.4 2023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Rybinskyi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Hudzevych</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Savichan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Hmel</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A. (2023).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consequences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full-scale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(342),142–148. chrome-extension://efaidnbmnnnibpcajpcglclefindmkaj/https://www.geomednews.com/Articles/2023/9_2023/142-148.pdf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Pashkovskyi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Humeniuk</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(2022). </w:t>
      </w:r>
      <w:proofErr w:type="spellStart"/>
      <w:r w:rsidRPr="0035657B">
        <w:rPr>
          <w:rFonts w:ascii="Times New Roman" w:eastAsia="Times New Roman" w:hAnsi="Times New Roman" w:cs="Times New Roman"/>
          <w:color w:val="000000"/>
          <w:sz w:val="28"/>
          <w:szCs w:val="28"/>
        </w:rPr>
        <w:t>Characteristics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consequence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prolonged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hostilities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Acta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Balneologica</w:t>
      </w:r>
      <w:proofErr w:type="spellEnd"/>
      <w:r w:rsidRPr="0035657B">
        <w:rPr>
          <w:rFonts w:ascii="Times New Roman" w:eastAsia="Times New Roman" w:hAnsi="Times New Roman" w:cs="Times New Roman"/>
          <w:i/>
          <w:color w:val="000000"/>
          <w:sz w:val="28"/>
          <w:szCs w:val="28"/>
        </w:rPr>
        <w:t>, 64</w:t>
      </w:r>
      <w:r w:rsidRPr="0035657B">
        <w:rPr>
          <w:rFonts w:ascii="Times New Roman" w:eastAsia="Times New Roman" w:hAnsi="Times New Roman" w:cs="Times New Roman"/>
          <w:color w:val="000000"/>
          <w:sz w:val="28"/>
          <w:szCs w:val="28"/>
        </w:rPr>
        <w:t>(6), 568–573. https://doi.org/10.36740/abal202206114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М.,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(2021). </w:t>
      </w:r>
      <w:proofErr w:type="spellStart"/>
      <w:r w:rsidRPr="0035657B">
        <w:rPr>
          <w:rFonts w:ascii="Times New Roman" w:eastAsia="Times New Roman" w:hAnsi="Times New Roman" w:cs="Times New Roman"/>
          <w:color w:val="000000"/>
          <w:sz w:val="28"/>
          <w:szCs w:val="28"/>
        </w:rPr>
        <w:t>Monitoring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Management</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 xml:space="preserve">(1), 305–319. https://doi.org/10.18535/ijsrm/v9i01.mp01 </w:t>
      </w:r>
      <w:proofErr w:type="spellStart"/>
      <w:r w:rsidRPr="0035657B">
        <w:rPr>
          <w:rFonts w:ascii="Times New Roman" w:eastAsia="Times New Roman" w:hAnsi="Times New Roman" w:cs="Times New Roman"/>
          <w:color w:val="000000"/>
          <w:sz w:val="28"/>
          <w:szCs w:val="28"/>
        </w:rPr>
        <w:t>Monitoring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Khlestova</w:t>
      </w:r>
      <w:proofErr w:type="spellEnd"/>
      <w:r w:rsidRPr="0035657B">
        <w:rPr>
          <w:rFonts w:ascii="Times New Roman" w:eastAsia="Times New Roman" w:hAnsi="Times New Roman" w:cs="Times New Roman"/>
          <w:color w:val="000000"/>
          <w:sz w:val="28"/>
          <w:szCs w:val="28"/>
        </w:rPr>
        <w:t xml:space="preserve">, S. S. (2020).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bullying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phenomenon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pedagogy</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353–372).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(2020). </w:t>
      </w:r>
      <w:proofErr w:type="spellStart"/>
      <w:r w:rsidRPr="0035657B">
        <w:rPr>
          <w:rFonts w:ascii="Times New Roman" w:eastAsia="Times New Roman" w:hAnsi="Times New Roman" w:cs="Times New Roman"/>
          <w:color w:val="000000"/>
          <w:sz w:val="28"/>
          <w:szCs w:val="28"/>
        </w:rPr>
        <w:t>Comparative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charateristics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psychoneurological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pathology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Republic</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i/>
          <w:color w:val="000000"/>
          <w:sz w:val="28"/>
          <w:szCs w:val="28"/>
        </w:rPr>
        <w:t>Challenges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achievements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education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Collective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monograph</w:t>
      </w:r>
      <w:proofErr w:type="spellEnd"/>
      <w:r w:rsidRPr="0035657B">
        <w:rPr>
          <w:rFonts w:ascii="Times New Roman" w:eastAsia="Times New Roman" w:hAnsi="Times New Roman" w:cs="Times New Roman"/>
          <w:color w:val="000000"/>
          <w:sz w:val="28"/>
          <w:szCs w:val="28"/>
        </w:rPr>
        <w:t xml:space="preserve">. (s. 383–411).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35">
        <w:r w:rsidRPr="0035657B">
          <w:rPr>
            <w:rFonts w:ascii="Times New Roman" w:eastAsia="Times New Roman" w:hAnsi="Times New Roman" w:cs="Times New Roman"/>
            <w:color w:val="0563C1"/>
            <w:sz w:val="28"/>
            <w:szCs w:val="28"/>
            <w:u w:val="single"/>
          </w:rPr>
          <w:t>https://dspace.vnmu.edu.ua/handle/123456789/5727</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Machniuk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O. O., </w:t>
      </w:r>
      <w:proofErr w:type="spellStart"/>
      <w:r w:rsidRPr="0035657B">
        <w:rPr>
          <w:rFonts w:ascii="Times New Roman" w:eastAsia="Times New Roman" w:hAnsi="Times New Roman" w:cs="Times New Roman"/>
          <w:color w:val="000000"/>
          <w:sz w:val="28"/>
          <w:szCs w:val="28"/>
        </w:rPr>
        <w:t>Pavlenko</w:t>
      </w:r>
      <w:proofErr w:type="spellEnd"/>
      <w:r w:rsidRPr="0035657B">
        <w:rPr>
          <w:rFonts w:ascii="Times New Roman" w:eastAsia="Times New Roman" w:hAnsi="Times New Roman" w:cs="Times New Roman"/>
          <w:color w:val="000000"/>
          <w:sz w:val="28"/>
          <w:szCs w:val="28"/>
        </w:rPr>
        <w:t xml:space="preserve">, N. P.,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Klimenko</w:t>
      </w:r>
      <w:proofErr w:type="spellEnd"/>
      <w:r w:rsidRPr="0035657B">
        <w:rPr>
          <w:rFonts w:ascii="Times New Roman" w:eastAsia="Times New Roman" w:hAnsi="Times New Roman" w:cs="Times New Roman"/>
          <w:color w:val="000000"/>
          <w:sz w:val="28"/>
          <w:szCs w:val="28"/>
        </w:rPr>
        <w:t xml:space="preserve">, G. V., </w:t>
      </w:r>
      <w:proofErr w:type="spellStart"/>
      <w:r w:rsidRPr="0035657B">
        <w:rPr>
          <w:rFonts w:ascii="Times New Roman" w:eastAsia="Times New Roman" w:hAnsi="Times New Roman" w:cs="Times New Roman"/>
          <w:color w:val="000000"/>
          <w:sz w:val="28"/>
          <w:szCs w:val="28"/>
        </w:rPr>
        <w:t>Tarasova</w:t>
      </w:r>
      <w:proofErr w:type="spellEnd"/>
      <w:r w:rsidRPr="0035657B">
        <w:rPr>
          <w:rFonts w:ascii="Times New Roman" w:eastAsia="Times New Roman" w:hAnsi="Times New Roman" w:cs="Times New Roman"/>
          <w:color w:val="000000"/>
          <w:sz w:val="28"/>
          <w:szCs w:val="28"/>
        </w:rPr>
        <w:t xml:space="preserve">, N. M. (2020).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influencing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schoolchildren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secondary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educational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sanitary-hygienic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indicators</w:t>
      </w:r>
      <w:proofErr w:type="spellEnd"/>
      <w:r w:rsidRPr="0035657B">
        <w:rPr>
          <w:rFonts w:ascii="Times New Roman" w:eastAsia="Times New Roman" w:hAnsi="Times New Roman" w:cs="Times New Roman"/>
          <w:color w:val="000000"/>
          <w:sz w:val="28"/>
          <w:szCs w:val="28"/>
        </w:rPr>
        <w:t xml:space="preserve">. В S. </w:t>
      </w: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Hygiene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ecology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state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regulation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urban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(р. 114–127)</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Kyiv</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Medinform</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В. М., Сердюк, Є .</w:t>
      </w:r>
      <w:r w:rsidR="006E467D">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А., Чорна, В. В., Гаркавий, С. С., Лаптєв, В. Е. (2021). Нові гігієнічні підходи до сучасного містобудування в Україні: Монографія. Київ: </w:t>
      </w:r>
      <w:proofErr w:type="spellStart"/>
      <w:r w:rsidRPr="0035657B">
        <w:rPr>
          <w:rFonts w:ascii="Times New Roman" w:eastAsia="Times New Roman" w:hAnsi="Times New Roman" w:cs="Times New Roman"/>
          <w:color w:val="000000"/>
          <w:sz w:val="28"/>
          <w:szCs w:val="28"/>
        </w:rPr>
        <w:t>Медінформ</w:t>
      </w:r>
      <w:proofErr w:type="spellEnd"/>
      <w:r w:rsidRPr="0035657B">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i/>
          <w:color w:val="000000"/>
          <w:sz w:val="28"/>
          <w:szCs w:val="28"/>
        </w:rPr>
        <w:t>Дисертантом підготовлено матеріали до 5,6 глави).</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A. (2021). Сучасний стан психічного здоров’я у ХХІ столітті в умовах реформування сфери охорони здоров’я. В </w:t>
      </w:r>
      <w:proofErr w:type="spellStart"/>
      <w:r w:rsidRPr="0035657B">
        <w:rPr>
          <w:rFonts w:ascii="Times New Roman" w:eastAsia="Times New Roman" w:hAnsi="Times New Roman" w:cs="Times New Roman"/>
          <w:i/>
          <w:color w:val="000000"/>
          <w:sz w:val="28"/>
          <w:szCs w:val="28"/>
        </w:rPr>
        <w:t>Eeuropeanvectorofdevelopmentofthemodernscientificresearches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.(p. 1–21).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36">
        <w:r w:rsidRPr="0035657B">
          <w:rPr>
            <w:rFonts w:ascii="Times New Roman" w:eastAsia="Times New Roman" w:hAnsi="Times New Roman" w:cs="Times New Roman"/>
            <w:color w:val="000000"/>
            <w:sz w:val="28"/>
            <w:szCs w:val="28"/>
          </w:rPr>
          <w:t>https://doi.org/10.30525/978-9934-26-077-3-1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(2020). </w:t>
      </w:r>
      <w:proofErr w:type="spellStart"/>
      <w:r w:rsidRPr="0035657B">
        <w:rPr>
          <w:rFonts w:ascii="Times New Roman" w:eastAsia="Times New Roman" w:hAnsi="Times New Roman" w:cs="Times New Roman"/>
          <w:color w:val="000000"/>
          <w:sz w:val="28"/>
          <w:szCs w:val="28"/>
        </w:rPr>
        <w:t>Changes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after</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transfer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resources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43</w:t>
      </w:r>
      <w:r w:rsidRPr="0035657B">
        <w:rPr>
          <w:rFonts w:ascii="Times New Roman" w:eastAsia="Times New Roman" w:hAnsi="Times New Roman" w:cs="Times New Roman"/>
          <w:color w:val="000000"/>
          <w:sz w:val="28"/>
          <w:szCs w:val="28"/>
        </w:rPr>
        <w:t>(6), 263–268. https://doi.org/10.23856/4334 (*</w:t>
      </w:r>
      <w:r w:rsidRPr="0035657B">
        <w:rPr>
          <w:rFonts w:ascii="Times New Roman" w:eastAsia="Times New Roman" w:hAnsi="Times New Roman" w:cs="Times New Roman"/>
          <w:i/>
          <w:color w:val="000000"/>
          <w:sz w:val="28"/>
          <w:szCs w:val="28"/>
        </w:rPr>
        <w:t>Дисертантом розроблено анкету,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Furman</w:t>
      </w:r>
      <w:proofErr w:type="spellEnd"/>
      <w:r w:rsidRPr="0035657B">
        <w:rPr>
          <w:rFonts w:ascii="Times New Roman" w:eastAsia="Times New Roman" w:hAnsi="Times New Roman" w:cs="Times New Roman"/>
          <w:color w:val="000000"/>
          <w:sz w:val="28"/>
          <w:szCs w:val="28"/>
        </w:rPr>
        <w:t xml:space="preserve">, L. В., </w:t>
      </w:r>
      <w:proofErr w:type="spellStart"/>
      <w:r w:rsidRPr="0035657B">
        <w:rPr>
          <w:rFonts w:ascii="Times New Roman" w:eastAsia="Times New Roman" w:hAnsi="Times New Roman" w:cs="Times New Roman"/>
          <w:color w:val="000000"/>
          <w:sz w:val="28"/>
          <w:szCs w:val="28"/>
        </w:rPr>
        <w:t>Ficsat</w:t>
      </w:r>
      <w:proofErr w:type="spellEnd"/>
      <w:r w:rsidRPr="0035657B">
        <w:rPr>
          <w:rFonts w:ascii="Times New Roman" w:eastAsia="Times New Roman" w:hAnsi="Times New Roman" w:cs="Times New Roman"/>
          <w:color w:val="000000"/>
          <w:sz w:val="28"/>
          <w:szCs w:val="28"/>
        </w:rPr>
        <w:t xml:space="preserve">, M. (2021).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Periodyk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Naukowy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Akademii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Polonijnej</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46</w:t>
      </w:r>
      <w:r w:rsidRPr="0035657B">
        <w:rPr>
          <w:rFonts w:ascii="Times New Roman" w:eastAsia="Times New Roman" w:hAnsi="Times New Roman" w:cs="Times New Roman"/>
          <w:color w:val="000000"/>
          <w:sz w:val="28"/>
          <w:szCs w:val="28"/>
        </w:rPr>
        <w:t xml:space="preserve">(3), 215–221. </w:t>
      </w:r>
      <w:hyperlink r:id="rId37">
        <w:r w:rsidRPr="0035657B">
          <w:rPr>
            <w:rFonts w:ascii="Times New Roman" w:eastAsia="Times New Roman" w:hAnsi="Times New Roman" w:cs="Times New Roman"/>
            <w:color w:val="0563C1"/>
            <w:sz w:val="28"/>
            <w:szCs w:val="28"/>
            <w:u w:val="single"/>
          </w:rPr>
          <w:t>http://surl.li/npeyz</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Дисертантом розроблено анкету, проаналізовано </w:t>
      </w:r>
      <w:r w:rsidRPr="0035657B">
        <w:rPr>
          <w:rFonts w:ascii="Times New Roman" w:eastAsia="Times New Roman" w:hAnsi="Times New Roman" w:cs="Times New Roman"/>
          <w:i/>
          <w:color w:val="000000"/>
          <w:sz w:val="28"/>
          <w:szCs w:val="28"/>
        </w:rPr>
        <w:lastRenderedPageBreak/>
        <w:t>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V. (2022). </w:t>
      </w:r>
      <w:proofErr w:type="spellStart"/>
      <w:r w:rsidRPr="0035657B">
        <w:rPr>
          <w:rFonts w:ascii="Times New Roman" w:eastAsia="Times New Roman" w:hAnsi="Times New Roman" w:cs="Times New Roman"/>
          <w:color w:val="000000"/>
          <w:sz w:val="28"/>
          <w:szCs w:val="28"/>
        </w:rPr>
        <w:t>Readiness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establishments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maintenance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before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military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operations</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i/>
          <w:color w:val="000000"/>
          <w:sz w:val="28"/>
          <w:szCs w:val="28"/>
        </w:rPr>
        <w:t>New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trends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unsolved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issues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(р. 294–297).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hyperlink r:id="rId38">
        <w:r w:rsidRPr="0035657B">
          <w:rPr>
            <w:rFonts w:ascii="Times New Roman" w:eastAsia="Times New Roman" w:hAnsi="Times New Roman" w:cs="Times New Roman"/>
            <w:color w:val="000000"/>
            <w:sz w:val="28"/>
            <w:szCs w:val="28"/>
          </w:rPr>
          <w:t>https://doi.org/10.30525/978-9934-26-226-5-77</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(2023).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aspects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construction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Periodyk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Naukowy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Akademii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Polonijnej</w:t>
      </w:r>
      <w:proofErr w:type="spellEnd"/>
      <w:r w:rsidRPr="0035657B">
        <w:rPr>
          <w:rFonts w:ascii="Times New Roman" w:eastAsia="Times New Roman" w:hAnsi="Times New Roman" w:cs="Times New Roman"/>
          <w:color w:val="000000"/>
          <w:sz w:val="28"/>
          <w:szCs w:val="28"/>
        </w:rPr>
        <w:t xml:space="preserve">, 59(4), 202–212. </w:t>
      </w:r>
      <w:hyperlink r:id="rId39">
        <w:r w:rsidRPr="0035657B">
          <w:rPr>
            <w:rFonts w:ascii="Times New Roman" w:eastAsia="Times New Roman" w:hAnsi="Times New Roman" w:cs="Times New Roman"/>
            <w:color w:val="0563C1"/>
            <w:sz w:val="28"/>
            <w:szCs w:val="28"/>
            <w:u w:val="single"/>
          </w:rPr>
          <w:t>http://surl.li/npfcl</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(2022).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epidemiological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psychogenic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aspects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compared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Wissenschaft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für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menschen</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informatik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verkehrsentwicklung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mathematik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medizin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landwirtschaft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Monographie.Book</w:t>
      </w:r>
      <w:proofErr w:type="spellEnd"/>
      <w:r w:rsidRPr="0035657B">
        <w:rPr>
          <w:rFonts w:ascii="Times New Roman" w:eastAsia="Times New Roman" w:hAnsi="Times New Roman" w:cs="Times New Roman"/>
          <w:color w:val="000000"/>
          <w:sz w:val="28"/>
          <w:szCs w:val="28"/>
        </w:rPr>
        <w:t xml:space="preserve"> 8, </w:t>
      </w:r>
      <w:proofErr w:type="spellStart"/>
      <w:r w:rsidRPr="0035657B">
        <w:rPr>
          <w:rFonts w:ascii="Times New Roman" w:eastAsia="Times New Roman" w:hAnsi="Times New Roman" w:cs="Times New Roman"/>
          <w:color w:val="000000"/>
          <w:sz w:val="28"/>
          <w:szCs w:val="28"/>
        </w:rPr>
        <w:t>Part</w:t>
      </w:r>
      <w:proofErr w:type="spellEnd"/>
      <w:r w:rsidRPr="0035657B">
        <w:rPr>
          <w:rFonts w:ascii="Times New Roman" w:eastAsia="Times New Roman" w:hAnsi="Times New Roman" w:cs="Times New Roman"/>
          <w:color w:val="000000"/>
          <w:sz w:val="28"/>
          <w:szCs w:val="28"/>
        </w:rPr>
        <w:t xml:space="preserve"> 2. (p. 102–129). </w:t>
      </w:r>
      <w:proofErr w:type="spellStart"/>
      <w:r w:rsidRPr="0035657B">
        <w:rPr>
          <w:rFonts w:ascii="Times New Roman" w:eastAsia="Times New Roman" w:hAnsi="Times New Roman" w:cs="Times New Roman"/>
          <w:color w:val="000000"/>
          <w:sz w:val="28"/>
          <w:szCs w:val="28"/>
        </w:rPr>
        <w:t>Karlsruhe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10.30890/2709-2313.2022-08-02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Serebrennikova</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Serheta</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(2022).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zdorovya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Prospektive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globale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wissenschaftliche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trends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sicherheit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medizin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landwirtschaft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kunstgeschichte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Book</w:t>
      </w:r>
      <w:proofErr w:type="spellEnd"/>
      <w:r w:rsidRPr="0035657B">
        <w:rPr>
          <w:rFonts w:ascii="Times New Roman" w:eastAsia="Times New Roman" w:hAnsi="Times New Roman" w:cs="Times New Roman"/>
          <w:color w:val="000000"/>
          <w:sz w:val="28"/>
          <w:szCs w:val="28"/>
        </w:rPr>
        <w:t xml:space="preserve"> 11, </w:t>
      </w:r>
      <w:proofErr w:type="spellStart"/>
      <w:r w:rsidRPr="0035657B">
        <w:rPr>
          <w:rFonts w:ascii="Times New Roman" w:eastAsia="Times New Roman" w:hAnsi="Times New Roman" w:cs="Times New Roman"/>
          <w:color w:val="000000"/>
          <w:sz w:val="28"/>
          <w:szCs w:val="28"/>
        </w:rPr>
        <w:t>Part</w:t>
      </w:r>
      <w:proofErr w:type="spellEnd"/>
      <w:r w:rsidRPr="0035657B">
        <w:rPr>
          <w:rFonts w:ascii="Times New Roman" w:eastAsia="Times New Roman" w:hAnsi="Times New Roman" w:cs="Times New Roman"/>
          <w:color w:val="000000"/>
          <w:sz w:val="28"/>
          <w:szCs w:val="28"/>
        </w:rPr>
        <w:t xml:space="preserve"> 1. (p. 51–74).</w:t>
      </w:r>
      <w:proofErr w:type="spellStart"/>
      <w:r w:rsidRPr="0035657B">
        <w:rPr>
          <w:rFonts w:ascii="Times New Roman" w:eastAsia="Times New Roman" w:hAnsi="Times New Roman" w:cs="Times New Roman"/>
          <w:color w:val="000000"/>
          <w:sz w:val="28"/>
          <w:szCs w:val="28"/>
        </w:rPr>
        <w:t>Karlsruhe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World-Net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Akhat</w:t>
      </w:r>
      <w:proofErr w:type="spellEnd"/>
      <w:r w:rsidRPr="0035657B">
        <w:rPr>
          <w:rFonts w:ascii="Times New Roman" w:eastAsia="Times New Roman" w:hAnsi="Times New Roman" w:cs="Times New Roman"/>
          <w:color w:val="000000"/>
          <w:sz w:val="28"/>
          <w:szCs w:val="28"/>
        </w:rPr>
        <w:t xml:space="preserve"> AV. </w:t>
      </w:r>
      <w:hyperlink r:id="rId40">
        <w:r w:rsidRPr="0035657B">
          <w:rPr>
            <w:rFonts w:ascii="Times New Roman" w:eastAsia="Times New Roman" w:hAnsi="Times New Roman" w:cs="Times New Roman"/>
            <w:color w:val="0563C1"/>
            <w:sz w:val="28"/>
            <w:szCs w:val="28"/>
            <w:u w:val="single"/>
          </w:rPr>
          <w:t>https://doi.org/10.30890/2709-2313.2022-11-01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Дисертантом проаналізовано результати дослідження, здійснено статистичну обробку </w:t>
      </w:r>
      <w:r w:rsidRPr="0035657B">
        <w:rPr>
          <w:rFonts w:ascii="Times New Roman" w:eastAsia="Times New Roman" w:hAnsi="Times New Roman" w:cs="Times New Roman"/>
          <w:i/>
          <w:color w:val="000000"/>
          <w:sz w:val="28"/>
          <w:szCs w:val="28"/>
        </w:rPr>
        <w:lastRenderedPageBreak/>
        <w:t>результатів та їх узагальнення, підготовлено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Єдиний медичний простір України: правовий вимір /Чорна В.В., колектив авторів за </w:t>
      </w:r>
      <w:proofErr w:type="spellStart"/>
      <w:r w:rsidRPr="0035657B">
        <w:rPr>
          <w:rFonts w:ascii="Times New Roman" w:eastAsia="Times New Roman" w:hAnsi="Times New Roman" w:cs="Times New Roman"/>
          <w:color w:val="000000"/>
          <w:sz w:val="28"/>
          <w:szCs w:val="28"/>
        </w:rPr>
        <w:t>заг</w:t>
      </w:r>
      <w:proofErr w:type="spellEnd"/>
      <w:r w:rsidRPr="0035657B">
        <w:rPr>
          <w:rFonts w:ascii="Times New Roman" w:eastAsia="Times New Roman" w:hAnsi="Times New Roman" w:cs="Times New Roman"/>
          <w:color w:val="000000"/>
          <w:sz w:val="28"/>
          <w:szCs w:val="28"/>
        </w:rPr>
        <w:t>. ред. С. Г. Стеценка. Глава 3.9 Правові, організаційні засади створення та функціонування закладів охорони здоров’я первинної ланки, вбудованих у житлові будинки. Харків «Право», 2022. С. 269-276. (*</w:t>
      </w:r>
      <w:r w:rsidRPr="0035657B">
        <w:rPr>
          <w:rFonts w:ascii="Times New Roman" w:eastAsia="Times New Roman" w:hAnsi="Times New Roman" w:cs="Times New Roman"/>
          <w:i/>
          <w:color w:val="000000"/>
          <w:sz w:val="28"/>
          <w:szCs w:val="28"/>
        </w:rPr>
        <w:t>Дисертантом підготовлено матеріали до глави 3.9).</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(2023). </w:t>
      </w:r>
      <w:proofErr w:type="spellStart"/>
      <w:r w:rsidRPr="0035657B">
        <w:rPr>
          <w:rFonts w:ascii="Times New Roman" w:eastAsia="Times New Roman" w:hAnsi="Times New Roman" w:cs="Times New Roman"/>
          <w:color w:val="000000"/>
          <w:sz w:val="28"/>
          <w:szCs w:val="28"/>
        </w:rPr>
        <w:t>Мeasures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assistance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EU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i/>
          <w:color w:val="000000"/>
          <w:sz w:val="28"/>
          <w:szCs w:val="28"/>
        </w:rPr>
        <w:t>Innovative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ways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improving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biology</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132–166). </w:t>
      </w:r>
      <w:proofErr w:type="spellStart"/>
      <w:r w:rsidRPr="0035657B">
        <w:rPr>
          <w:rFonts w:ascii="Times New Roman" w:eastAsia="Times New Roman" w:hAnsi="Times New Roman" w:cs="Times New Roman"/>
          <w:color w:val="000000"/>
          <w:sz w:val="28"/>
          <w:szCs w:val="28"/>
        </w:rPr>
        <w:t>Boston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Primediae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Launch</w:t>
      </w:r>
      <w:proofErr w:type="spellEnd"/>
      <w:r w:rsidRPr="0035657B">
        <w:rPr>
          <w:rFonts w:ascii="Times New Roman" w:eastAsia="Times New Roman" w:hAnsi="Times New Roman" w:cs="Times New Roman"/>
          <w:color w:val="000000"/>
          <w:sz w:val="28"/>
          <w:szCs w:val="28"/>
        </w:rPr>
        <w:t xml:space="preserve">, </w:t>
      </w:r>
      <w:hyperlink r:id="rId41">
        <w:r w:rsidRPr="0035657B">
          <w:rPr>
            <w:rFonts w:ascii="Times New Roman" w:eastAsia="Times New Roman" w:hAnsi="Times New Roman" w:cs="Times New Roman"/>
            <w:color w:val="0563C1"/>
            <w:sz w:val="28"/>
            <w:szCs w:val="28"/>
            <w:u w:val="single"/>
          </w:rPr>
          <w:t>https://doi.org/10.46299/ISG.2023.MONO.MED.2</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Васенко</w:t>
      </w:r>
      <w:proofErr w:type="spellEnd"/>
      <w:r w:rsidRPr="0035657B">
        <w:rPr>
          <w:rFonts w:ascii="Times New Roman" w:eastAsia="Times New Roman" w:hAnsi="Times New Roman" w:cs="Times New Roman"/>
          <w:color w:val="000000"/>
          <w:sz w:val="28"/>
          <w:szCs w:val="28"/>
        </w:rPr>
        <w:t xml:space="preserve">, Т. Б., Спрут, О.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(2023). Явища стигматизації медичних працівників та здобувачів ЗВО по відношенню пацієнтів з психічними розладами та профілактичні напрямки. В </w:t>
      </w:r>
      <w:proofErr w:type="spellStart"/>
      <w:r w:rsidRPr="0035657B">
        <w:rPr>
          <w:rFonts w:ascii="Times New Roman" w:eastAsia="Times New Roman" w:hAnsi="Times New Roman" w:cs="Times New Roman"/>
          <w:i/>
          <w:color w:val="000000"/>
          <w:sz w:val="28"/>
          <w:szCs w:val="28"/>
        </w:rPr>
        <w:t>Conceptual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improvement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(c. 89–104). </w:t>
      </w:r>
      <w:proofErr w:type="spellStart"/>
      <w:r w:rsidRPr="0035657B">
        <w:rPr>
          <w:rFonts w:ascii="Times New Roman" w:eastAsia="Times New Roman" w:hAnsi="Times New Roman" w:cs="Times New Roman"/>
          <w:color w:val="000000"/>
          <w:sz w:val="28"/>
          <w:szCs w:val="28"/>
        </w:rPr>
        <w:t>Boston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PrimediaeLaunch</w:t>
      </w:r>
      <w:proofErr w:type="spellEnd"/>
      <w:r w:rsidRPr="0035657B">
        <w:rPr>
          <w:rFonts w:ascii="Times New Roman" w:eastAsia="Times New Roman" w:hAnsi="Times New Roman" w:cs="Times New Roman"/>
          <w:color w:val="000000"/>
          <w:sz w:val="28"/>
          <w:szCs w:val="28"/>
        </w:rPr>
        <w:t xml:space="preserve">. </w:t>
      </w:r>
      <w:hyperlink r:id="rId42">
        <w:r w:rsidRPr="0035657B">
          <w:rPr>
            <w:rFonts w:ascii="Times New Roman" w:eastAsia="Times New Roman" w:hAnsi="Times New Roman" w:cs="Times New Roman"/>
            <w:color w:val="0563C1"/>
            <w:sz w:val="28"/>
            <w:szCs w:val="28"/>
            <w:u w:val="single"/>
          </w:rPr>
          <w:t>https://doi.org/10.46299/isg.2023.mono.med.3.3.3</w:t>
        </w:r>
      </w:hyperlink>
      <w:r w:rsidRPr="0035657B">
        <w:rPr>
          <w:rFonts w:ascii="Times New Roman" w:eastAsia="Times New Roman" w:hAnsi="Times New Roman" w:cs="Times New Roman"/>
          <w:color w:val="0563C1"/>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(2023). Нормативна база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з надання психологічної і психіатричної допомоги населенню України: </w:t>
      </w:r>
      <w:proofErr w:type="spellStart"/>
      <w:r w:rsidRPr="0035657B">
        <w:rPr>
          <w:rFonts w:ascii="Times New Roman" w:eastAsia="Times New Roman" w:hAnsi="Times New Roman" w:cs="Times New Roman"/>
          <w:color w:val="000000"/>
          <w:sz w:val="28"/>
          <w:szCs w:val="28"/>
        </w:rPr>
        <w:t>сучаснісанітарно</w:t>
      </w:r>
      <w:proofErr w:type="spellEnd"/>
      <w:r w:rsidRPr="0035657B">
        <w:rPr>
          <w:rFonts w:ascii="Times New Roman" w:eastAsia="Times New Roman" w:hAnsi="Times New Roman" w:cs="Times New Roman"/>
          <w:color w:val="000000"/>
          <w:sz w:val="28"/>
          <w:szCs w:val="28"/>
        </w:rPr>
        <w:t xml:space="preserve">-епідеміологічна та містобудівна складові, закордонний досвід. В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Purposes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XXI </w:t>
      </w:r>
      <w:proofErr w:type="spellStart"/>
      <w:r w:rsidRPr="0035657B">
        <w:rPr>
          <w:rFonts w:ascii="Times New Roman" w:eastAsia="Times New Roman" w:hAnsi="Times New Roman" w:cs="Times New Roman"/>
          <w:color w:val="000000"/>
          <w:sz w:val="28"/>
          <w:szCs w:val="28"/>
        </w:rPr>
        <w:t>Century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5th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August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Seattle</w:t>
      </w:r>
      <w:proofErr w:type="spellEnd"/>
      <w:r w:rsidRPr="0035657B">
        <w:rPr>
          <w:rFonts w:ascii="Times New Roman" w:eastAsia="Times New Roman" w:hAnsi="Times New Roman" w:cs="Times New Roman"/>
          <w:color w:val="000000"/>
          <w:sz w:val="28"/>
          <w:szCs w:val="28"/>
        </w:rPr>
        <w:t xml:space="preserve"> (USA).</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Collection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InterConf</w:t>
      </w:r>
      <w:proofErr w:type="spellEnd"/>
      <w:r w:rsidRPr="0035657B">
        <w:rPr>
          <w:rFonts w:ascii="Times New Roman" w:eastAsia="Times New Roman" w:hAnsi="Times New Roman" w:cs="Times New Roman"/>
          <w:i/>
          <w:color w:val="000000"/>
          <w:sz w:val="28"/>
          <w:szCs w:val="28"/>
        </w:rPr>
        <w:t>+”, 36</w:t>
      </w:r>
      <w:r w:rsidRPr="0035657B">
        <w:rPr>
          <w:rFonts w:ascii="Times New Roman" w:eastAsia="Times New Roman" w:hAnsi="Times New Roman" w:cs="Times New Roman"/>
          <w:color w:val="000000"/>
          <w:sz w:val="28"/>
          <w:szCs w:val="28"/>
        </w:rPr>
        <w:t>(167), 293–313. https://dspace.vnmu.edu.ua/handle/123456789/6273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(2023). Генезис закладів охорони здоров’я психіатричного профілю в країнах ЄС та в Україні як безпекова </w:t>
      </w:r>
      <w:r w:rsidRPr="0035657B">
        <w:rPr>
          <w:rFonts w:ascii="Times New Roman" w:eastAsia="Times New Roman" w:hAnsi="Times New Roman" w:cs="Times New Roman"/>
          <w:color w:val="000000"/>
          <w:sz w:val="28"/>
          <w:szCs w:val="28"/>
        </w:rPr>
        <w:lastRenderedPageBreak/>
        <w:t xml:space="preserve">детермінанта надання психіатричних медичних послуг (огляд літератури).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challenges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today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(р. 246–298). </w:t>
      </w:r>
      <w:proofErr w:type="spellStart"/>
      <w:r w:rsidRPr="0035657B">
        <w:rPr>
          <w:rFonts w:ascii="Times New Roman" w:eastAsia="Times New Roman" w:hAnsi="Times New Roman" w:cs="Times New Roman"/>
          <w:color w:val="000000"/>
          <w:sz w:val="28"/>
          <w:szCs w:val="28"/>
        </w:rPr>
        <w:t>Bratislava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Slovakia</w:t>
      </w:r>
      <w:proofErr w:type="spellEnd"/>
      <w:r w:rsidRPr="0035657B">
        <w:rPr>
          <w:rFonts w:ascii="Times New Roman" w:eastAsia="Times New Roman" w:hAnsi="Times New Roman" w:cs="Times New Roman"/>
          <w:color w:val="000000"/>
          <w:sz w:val="28"/>
          <w:szCs w:val="28"/>
        </w:rPr>
        <w:t xml:space="preserve">). </w:t>
      </w:r>
      <w:hyperlink r:id="rId43">
        <w:r w:rsidRPr="0035657B">
          <w:rPr>
            <w:rFonts w:ascii="Times New Roman" w:eastAsia="Times New Roman" w:hAnsi="Times New Roman" w:cs="Times New Roman"/>
            <w:color w:val="0563C1"/>
            <w:sz w:val="28"/>
            <w:szCs w:val="28"/>
            <w:u w:val="single"/>
          </w:rPr>
          <w:t>http://surl.li/nowez</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(2023).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psikhofiziologichniy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establishments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military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i/>
          <w:color w:val="000000"/>
          <w:sz w:val="28"/>
          <w:szCs w:val="28"/>
        </w:rPr>
        <w:t>Vectors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education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221–252). </w:t>
      </w:r>
      <w:proofErr w:type="spellStart"/>
      <w:r w:rsidRPr="0035657B">
        <w:rPr>
          <w:rFonts w:ascii="Times New Roman" w:eastAsia="Times New Roman" w:hAnsi="Times New Roman" w:cs="Times New Roman"/>
          <w:color w:val="000000"/>
          <w:sz w:val="28"/>
          <w:szCs w:val="28"/>
        </w:rPr>
        <w:t>California</w:t>
      </w:r>
      <w:proofErr w:type="spellEnd"/>
      <w:r w:rsidRPr="0035657B">
        <w:rPr>
          <w:rFonts w:ascii="Times New Roman" w:eastAsia="Times New Roman" w:hAnsi="Times New Roman" w:cs="Times New Roman"/>
          <w:color w:val="000000"/>
          <w:sz w:val="28"/>
          <w:szCs w:val="28"/>
        </w:rPr>
        <w:t xml:space="preserve">: GS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https://doi.org/10.51587/9798-9866-95976-2023-014-221-252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V.V., </w:t>
      </w:r>
      <w:proofErr w:type="spellStart"/>
      <w:r w:rsidRPr="0035657B">
        <w:rPr>
          <w:rFonts w:ascii="Times New Roman" w:eastAsia="Times New Roman" w:hAnsi="Times New Roman" w:cs="Times New Roman"/>
          <w:color w:val="000000"/>
          <w:sz w:val="28"/>
          <w:szCs w:val="28"/>
        </w:rPr>
        <w:t>Hudzevych,L</w:t>
      </w:r>
      <w:proofErr w:type="spellEnd"/>
      <w:r w:rsidRPr="0035657B">
        <w:rPr>
          <w:rFonts w:ascii="Times New Roman" w:eastAsia="Times New Roman" w:hAnsi="Times New Roman" w:cs="Times New Roman"/>
          <w:color w:val="000000"/>
          <w:sz w:val="28"/>
          <w:szCs w:val="28"/>
        </w:rPr>
        <w:t xml:space="preserve">. S. (2023). </w:t>
      </w:r>
      <w:proofErr w:type="spellStart"/>
      <w:r w:rsidRPr="0035657B">
        <w:rPr>
          <w:rFonts w:ascii="Times New Roman" w:eastAsia="Times New Roman" w:hAnsi="Times New Roman" w:cs="Times New Roman"/>
          <w:color w:val="000000"/>
          <w:sz w:val="28"/>
          <w:szCs w:val="28"/>
        </w:rPr>
        <w:t>Deinstitutionalization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prevalence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Theoretical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practical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Мonograph</w:t>
      </w:r>
      <w:proofErr w:type="spellEnd"/>
      <w:r w:rsidRPr="0035657B">
        <w:rPr>
          <w:rFonts w:ascii="Times New Roman" w:eastAsia="Times New Roman" w:hAnsi="Times New Roman" w:cs="Times New Roman"/>
          <w:color w:val="000000"/>
          <w:sz w:val="28"/>
          <w:szCs w:val="28"/>
        </w:rPr>
        <w:t xml:space="preserve">. (р. 391-430)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44">
        <w:r w:rsidRPr="0035657B">
          <w:rPr>
            <w:rFonts w:ascii="Times New Roman" w:eastAsia="Times New Roman" w:hAnsi="Times New Roman" w:cs="Times New Roman"/>
            <w:color w:val="000000"/>
            <w:sz w:val="28"/>
            <w:szCs w:val="28"/>
            <w:u w:val="single"/>
          </w:rPr>
          <w:t>https://doi.org/10.30525/978-9934-26-355-2-31</w:t>
        </w:r>
      </w:hyperlink>
      <w:r w:rsidRPr="0035657B">
        <w:rPr>
          <w:rFonts w:ascii="Times New Roman" w:eastAsia="Times New Roman" w:hAnsi="Times New Roman" w:cs="Times New Roman"/>
          <w:color w:val="000000"/>
          <w:sz w:val="28"/>
          <w:szCs w:val="28"/>
          <w:u w:val="single"/>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в інших наукових виданнях:</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Павленко, Н. П., </w:t>
      </w:r>
      <w:proofErr w:type="spellStart"/>
      <w:r w:rsidRPr="0035657B">
        <w:rPr>
          <w:rFonts w:ascii="Times New Roman" w:eastAsia="Times New Roman" w:hAnsi="Times New Roman" w:cs="Times New Roman"/>
          <w:color w:val="000000"/>
          <w:sz w:val="28"/>
          <w:szCs w:val="28"/>
        </w:rPr>
        <w:t>Фещенко</w:t>
      </w:r>
      <w:proofErr w:type="spellEnd"/>
      <w:r w:rsidRPr="0035657B">
        <w:rPr>
          <w:rFonts w:ascii="Times New Roman" w:eastAsia="Times New Roman" w:hAnsi="Times New Roman" w:cs="Times New Roman"/>
          <w:color w:val="000000"/>
          <w:sz w:val="28"/>
          <w:szCs w:val="28"/>
        </w:rPr>
        <w:t xml:space="preserve">, К. Д., Могильний, С. М., Чумак, Ю. Ю., Данилюк, В. М., Чорна, В. В. (2014). Санітарно-гігієнічна оцінка пропозицій до нової редакції деяких розділів містобудівних нормативних документів. </w:t>
      </w:r>
      <w:r w:rsidRPr="0035657B">
        <w:rPr>
          <w:rFonts w:ascii="Times New Roman" w:eastAsia="Times New Roman" w:hAnsi="Times New Roman" w:cs="Times New Roman"/>
          <w:i/>
          <w:color w:val="000000"/>
          <w:sz w:val="28"/>
          <w:szCs w:val="28"/>
        </w:rPr>
        <w:t>Гігієна населених місць</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64,</w:t>
      </w:r>
      <w:r w:rsidRPr="0035657B">
        <w:rPr>
          <w:rFonts w:ascii="Times New Roman" w:eastAsia="Times New Roman" w:hAnsi="Times New Roman" w:cs="Times New Roman"/>
          <w:color w:val="000000"/>
          <w:sz w:val="28"/>
          <w:szCs w:val="28"/>
        </w:rPr>
        <w:t xml:space="preserve"> 28–37. </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Чорна, В. В. (2019). Гігієнічні вимоги до місць зберігання автотранспорту на території закладів охорони здоров’я приватної форми власності з урахуванням закордонного досвіду. </w:t>
      </w:r>
      <w:r w:rsidRPr="0035657B">
        <w:rPr>
          <w:rFonts w:ascii="Times New Roman" w:eastAsia="Times New Roman" w:hAnsi="Times New Roman" w:cs="Times New Roman"/>
          <w:i/>
          <w:color w:val="000000"/>
          <w:sz w:val="28"/>
          <w:szCs w:val="28"/>
        </w:rPr>
        <w:t>Гігієна населених місць, 69</w:t>
      </w:r>
      <w:r w:rsidRPr="0035657B">
        <w:rPr>
          <w:rFonts w:ascii="Times New Roman" w:eastAsia="Times New Roman" w:hAnsi="Times New Roman" w:cs="Times New Roman"/>
          <w:color w:val="000000"/>
          <w:sz w:val="28"/>
          <w:szCs w:val="28"/>
        </w:rPr>
        <w:t xml:space="preserve">, 24-33. </w:t>
      </w:r>
      <w:hyperlink r:id="rId45">
        <w:r w:rsidRPr="0035657B">
          <w:rPr>
            <w:rFonts w:ascii="Times New Roman" w:eastAsia="Times New Roman" w:hAnsi="Times New Roman" w:cs="Times New Roman"/>
            <w:color w:val="000000"/>
            <w:sz w:val="28"/>
            <w:szCs w:val="28"/>
            <w:u w:val="single"/>
          </w:rPr>
          <w:t>https://doi.org/10.32402/hygiene2019.69.024</w:t>
        </w:r>
      </w:hyperlink>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Чорна, В. В., </w:t>
      </w:r>
      <w:proofErr w:type="spellStart"/>
      <w:r w:rsidRPr="0035657B">
        <w:rPr>
          <w:rFonts w:ascii="Times New Roman" w:eastAsia="Times New Roman" w:hAnsi="Times New Roman" w:cs="Times New Roman"/>
          <w:color w:val="000000"/>
          <w:sz w:val="28"/>
          <w:szCs w:val="28"/>
        </w:rPr>
        <w:t>Ларченко</w:t>
      </w:r>
      <w:proofErr w:type="spellEnd"/>
      <w:r w:rsidRPr="0035657B">
        <w:rPr>
          <w:rFonts w:ascii="Times New Roman" w:eastAsia="Times New Roman" w:hAnsi="Times New Roman" w:cs="Times New Roman"/>
          <w:color w:val="000000"/>
          <w:sz w:val="28"/>
          <w:szCs w:val="28"/>
        </w:rPr>
        <w:t xml:space="preserve">, І. В., Могильний, С. М., Павленко, Н. П., … Пелех Л. В. (2021). Питання розміщення вбудованих у житлові будинки закладів охорони здоров’я у контексті гігієнічних, епідеміологічних, психогенних та містобудівних аспектів (огляд </w:t>
      </w:r>
      <w:r w:rsidRPr="0035657B">
        <w:rPr>
          <w:rFonts w:ascii="Times New Roman" w:eastAsia="Times New Roman" w:hAnsi="Times New Roman" w:cs="Times New Roman"/>
          <w:color w:val="000000"/>
          <w:sz w:val="28"/>
          <w:szCs w:val="28"/>
        </w:rPr>
        <w:lastRenderedPageBreak/>
        <w:t xml:space="preserve">літератури) </w:t>
      </w:r>
      <w:r w:rsidRPr="0035657B">
        <w:rPr>
          <w:rFonts w:ascii="Times New Roman" w:eastAsia="Times New Roman" w:hAnsi="Times New Roman" w:cs="Times New Roman"/>
          <w:i/>
          <w:color w:val="000000"/>
          <w:sz w:val="28"/>
          <w:szCs w:val="28"/>
        </w:rPr>
        <w:t>Гігієна населених місць, 71,</w:t>
      </w:r>
      <w:r w:rsidRPr="0035657B">
        <w:rPr>
          <w:rFonts w:ascii="Times New Roman" w:eastAsia="Times New Roman" w:hAnsi="Times New Roman" w:cs="Times New Roman"/>
          <w:color w:val="000000"/>
          <w:sz w:val="28"/>
          <w:szCs w:val="28"/>
        </w:rPr>
        <w:t xml:space="preserve"> 25–36.  </w:t>
      </w:r>
      <w:hyperlink r:id="rId46">
        <w:r w:rsidRPr="0035657B">
          <w:rPr>
            <w:rFonts w:ascii="Times New Roman" w:eastAsia="Times New Roman" w:hAnsi="Times New Roman" w:cs="Times New Roman"/>
            <w:color w:val="000000"/>
            <w:sz w:val="28"/>
            <w:szCs w:val="28"/>
          </w:rPr>
          <w:t>https://doi.org/10.32402/hygiene2021.71.025</w:t>
        </w:r>
      </w:hyperlink>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В.М., Чайка, А.В., Чорна, В.В.,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В.В., Могильний, С. М., Павленко, Н. П., … Пелех Л. В. (2022). Вплив умов розміщення вбудованих закладів охорони здоров’я у житлові будинки на здоров’я медпрацівників, умови перебування пацієнтів та санітарно-гігієнічні умови мешканців. </w:t>
      </w:r>
      <w:r w:rsidRPr="0035657B">
        <w:rPr>
          <w:rFonts w:ascii="Times New Roman" w:eastAsia="Times New Roman" w:hAnsi="Times New Roman" w:cs="Times New Roman"/>
          <w:i/>
          <w:color w:val="000000"/>
          <w:sz w:val="28"/>
          <w:szCs w:val="28"/>
        </w:rPr>
        <w:t>Гігієна населених місць, 72,</w:t>
      </w:r>
      <w:r w:rsidRPr="0035657B">
        <w:rPr>
          <w:rFonts w:ascii="Times New Roman" w:eastAsia="Times New Roman" w:hAnsi="Times New Roman" w:cs="Times New Roman"/>
          <w:color w:val="000000"/>
          <w:sz w:val="28"/>
          <w:szCs w:val="28"/>
        </w:rPr>
        <w:t xml:space="preserve"> 3–10.  </w:t>
      </w:r>
      <w:hyperlink r:id="rId47">
        <w:r w:rsidRPr="0035657B">
          <w:rPr>
            <w:rFonts w:ascii="Times New Roman" w:eastAsia="Times New Roman" w:hAnsi="Times New Roman" w:cs="Times New Roman"/>
            <w:color w:val="000000"/>
            <w:sz w:val="28"/>
            <w:szCs w:val="28"/>
            <w:u w:val="single"/>
          </w:rPr>
          <w:t>https://doi.org/10.32402/hygiene2022.72.003</w:t>
        </w:r>
      </w:hyperlink>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Полька, Н. С.,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Серебреннікова</w:t>
      </w:r>
      <w:proofErr w:type="spellEnd"/>
      <w:r w:rsidRPr="0035657B">
        <w:rPr>
          <w:rFonts w:ascii="Times New Roman" w:eastAsia="Times New Roman" w:hAnsi="Times New Roman" w:cs="Times New Roman"/>
          <w:color w:val="000000"/>
          <w:sz w:val="28"/>
          <w:szCs w:val="28"/>
        </w:rPr>
        <w:t xml:space="preserve">, О. А.,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В.В. (2023). Актуальність розробки </w:t>
      </w:r>
      <w:proofErr w:type="spellStart"/>
      <w:r w:rsidRPr="0035657B">
        <w:rPr>
          <w:rFonts w:ascii="Times New Roman" w:eastAsia="Times New Roman" w:hAnsi="Times New Roman" w:cs="Times New Roman"/>
          <w:color w:val="000000"/>
          <w:sz w:val="28"/>
          <w:szCs w:val="28"/>
        </w:rPr>
        <w:t>законопроєкту</w:t>
      </w:r>
      <w:proofErr w:type="spellEnd"/>
      <w:r w:rsidRPr="0035657B">
        <w:rPr>
          <w:rFonts w:ascii="Times New Roman" w:eastAsia="Times New Roman" w:hAnsi="Times New Roman" w:cs="Times New Roman"/>
          <w:color w:val="000000"/>
          <w:sz w:val="28"/>
          <w:szCs w:val="28"/>
        </w:rPr>
        <w:t xml:space="preserve"> «Про Психологічну, психотерапевтичну допомогу населенню України» для створення умов профілактики психічних розладів у воєнний та післявоєнний період. </w:t>
      </w:r>
      <w:r w:rsidRPr="0035657B">
        <w:rPr>
          <w:rFonts w:ascii="Times New Roman" w:eastAsia="Times New Roman" w:hAnsi="Times New Roman" w:cs="Times New Roman"/>
          <w:i/>
          <w:color w:val="000000"/>
          <w:sz w:val="28"/>
          <w:szCs w:val="28"/>
        </w:rPr>
        <w:t xml:space="preserve">Гігієна населених місць, 73, 156-165. </w:t>
      </w:r>
      <w:hyperlink r:id="rId48">
        <w:r w:rsidRPr="0035657B">
          <w:rPr>
            <w:rFonts w:ascii="Times New Roman" w:eastAsia="Times New Roman" w:hAnsi="Times New Roman" w:cs="Times New Roman"/>
            <w:color w:val="0563C1"/>
            <w:sz w:val="28"/>
            <w:szCs w:val="28"/>
            <w:u w:val="single"/>
          </w:rPr>
          <w:t>https://doi.org/10.32402/hygiene2023.73.156</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Подолян, В. М., Івашкевич, Є. М., </w:t>
      </w:r>
      <w:proofErr w:type="spellStart"/>
      <w:r w:rsidRPr="0035657B">
        <w:rPr>
          <w:rFonts w:ascii="Times New Roman" w:eastAsia="Times New Roman" w:hAnsi="Times New Roman" w:cs="Times New Roman"/>
          <w:color w:val="000000"/>
          <w:sz w:val="28"/>
          <w:szCs w:val="28"/>
        </w:rPr>
        <w:t>Сивак</w:t>
      </w:r>
      <w:proofErr w:type="spellEnd"/>
      <w:r w:rsidRPr="0035657B">
        <w:rPr>
          <w:rFonts w:ascii="Times New Roman" w:eastAsia="Times New Roman" w:hAnsi="Times New Roman" w:cs="Times New Roman"/>
          <w:color w:val="000000"/>
          <w:sz w:val="28"/>
          <w:szCs w:val="28"/>
        </w:rPr>
        <w:t>, В. М., Слободян, В. В., …Гуменюк, Ю. К. (2022). Діагностика психічного стану здобувачів вищої медичної освіти як основна детермінанта їх професійного самовизначення.</w:t>
      </w:r>
      <w:r w:rsidRPr="0035657B">
        <w:rPr>
          <w:rFonts w:ascii="Times New Roman" w:eastAsia="Times New Roman" w:hAnsi="Times New Roman" w:cs="Times New Roman"/>
          <w:i/>
          <w:color w:val="000000"/>
          <w:sz w:val="28"/>
          <w:szCs w:val="28"/>
        </w:rPr>
        <w:t xml:space="preserve"> Український журнал військової медицини, 3,</w:t>
      </w:r>
      <w:r w:rsidRPr="0035657B">
        <w:rPr>
          <w:rFonts w:ascii="Times New Roman" w:eastAsia="Times New Roman" w:hAnsi="Times New Roman" w:cs="Times New Roman"/>
          <w:color w:val="000000"/>
          <w:sz w:val="28"/>
          <w:szCs w:val="28"/>
        </w:rPr>
        <w:t xml:space="preserve">(3), 71–82. </w:t>
      </w:r>
      <w:hyperlink r:id="rId49">
        <w:r w:rsidRPr="0035657B">
          <w:rPr>
            <w:rFonts w:ascii="Times New Roman" w:eastAsia="Times New Roman" w:hAnsi="Times New Roman" w:cs="Times New Roman"/>
            <w:color w:val="0563C1"/>
            <w:sz w:val="28"/>
            <w:szCs w:val="28"/>
            <w:u w:val="single"/>
          </w:rPr>
          <w:t>http://surl.li/nomrj</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(2022). Еколого-гігієнічні, економічні та правові аспекти «Концепції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 як елементи її вдосконалення на рівні територіальних громад. </w:t>
      </w:r>
      <w:r w:rsidRPr="0035657B">
        <w:rPr>
          <w:rFonts w:ascii="Times New Roman" w:eastAsia="Times New Roman" w:hAnsi="Times New Roman" w:cs="Times New Roman"/>
          <w:i/>
          <w:color w:val="000000"/>
          <w:sz w:val="28"/>
          <w:szCs w:val="28"/>
        </w:rPr>
        <w:t>Український журнал військової медицини, 3</w:t>
      </w:r>
      <w:r w:rsidRPr="0035657B">
        <w:rPr>
          <w:rFonts w:ascii="Times New Roman" w:eastAsia="Times New Roman" w:hAnsi="Times New Roman" w:cs="Times New Roman"/>
          <w:color w:val="000000"/>
          <w:sz w:val="28"/>
          <w:szCs w:val="28"/>
        </w:rPr>
        <w:t>(4), 50–59. https://doi.org/10.46847/ujmm.2022.4(3)-050</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(2023). Важливість створення безпечного лікарняного середовища у профілактиці інфекційних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пов’язаних з наданням медичної допомоги. </w:t>
      </w:r>
      <w:r w:rsidRPr="0035657B">
        <w:rPr>
          <w:rFonts w:ascii="Times New Roman" w:eastAsia="Times New Roman" w:hAnsi="Times New Roman" w:cs="Times New Roman"/>
          <w:i/>
          <w:color w:val="000000"/>
          <w:sz w:val="28"/>
          <w:szCs w:val="28"/>
        </w:rPr>
        <w:t>Одеський медичний журнал,1</w:t>
      </w:r>
      <w:r w:rsidRPr="0035657B">
        <w:rPr>
          <w:rFonts w:ascii="Times New Roman" w:eastAsia="Times New Roman" w:hAnsi="Times New Roman" w:cs="Times New Roman"/>
          <w:color w:val="000000"/>
          <w:sz w:val="28"/>
          <w:szCs w:val="28"/>
        </w:rPr>
        <w:t xml:space="preserve">(182), 18-23. </w:t>
      </w:r>
      <w:r w:rsidRPr="0035657B">
        <w:rPr>
          <w:rFonts w:ascii="Times New Roman" w:eastAsia="Times New Roman" w:hAnsi="Times New Roman" w:cs="Times New Roman"/>
          <w:color w:val="000000"/>
          <w:sz w:val="28"/>
          <w:szCs w:val="28"/>
        </w:rPr>
        <w:lastRenderedPageBreak/>
        <w:t>https://doi.org/10.32782/2226-2008-2023-1-3 (*</w:t>
      </w:r>
      <w:r w:rsidRPr="0035657B">
        <w:rPr>
          <w:rFonts w:ascii="Times New Roman" w:eastAsia="Times New Roman" w:hAnsi="Times New Roman" w:cs="Times New Roman"/>
          <w:i/>
          <w:color w:val="000000"/>
          <w:sz w:val="28"/>
          <w:szCs w:val="28"/>
        </w:rPr>
        <w:t>Дисертантом проведено аналіз літературних джерел, статистичних даних,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тези доповідей:</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Корольова, Н. Д., Чорна, В. В., </w:t>
      </w:r>
      <w:proofErr w:type="spellStart"/>
      <w:r w:rsidRPr="0035657B">
        <w:rPr>
          <w:rFonts w:ascii="Times New Roman" w:eastAsia="Times New Roman" w:hAnsi="Times New Roman" w:cs="Times New Roman"/>
          <w:color w:val="000000"/>
          <w:sz w:val="28"/>
          <w:szCs w:val="28"/>
        </w:rPr>
        <w:t>Чмиленко</w:t>
      </w:r>
      <w:proofErr w:type="spellEnd"/>
      <w:r w:rsidRPr="0035657B">
        <w:rPr>
          <w:rFonts w:ascii="Times New Roman" w:eastAsia="Times New Roman" w:hAnsi="Times New Roman" w:cs="Times New Roman"/>
          <w:color w:val="000000"/>
          <w:sz w:val="28"/>
          <w:szCs w:val="28"/>
        </w:rPr>
        <w:t xml:space="preserve">, О. В., Кравчук, Д. С. (2017). Психологічні розлади, допомога при різних умовах їх виникнення / [та ін.]. В </w:t>
      </w:r>
      <w:r w:rsidRPr="0035657B">
        <w:rPr>
          <w:rFonts w:ascii="Times New Roman" w:eastAsia="Times New Roman" w:hAnsi="Times New Roman" w:cs="Times New Roman"/>
          <w:i/>
          <w:color w:val="000000"/>
          <w:sz w:val="28"/>
          <w:szCs w:val="28"/>
        </w:rPr>
        <w:t>Актуальні питання медичної допомоги в умовах війни на сході України, цивільних умовах, психологічна реабілітація</w:t>
      </w:r>
      <w:r w:rsidRPr="0035657B">
        <w:rPr>
          <w:rFonts w:ascii="Times New Roman" w:eastAsia="Times New Roman" w:hAnsi="Times New Roman" w:cs="Times New Roman"/>
          <w:color w:val="000000"/>
          <w:sz w:val="28"/>
          <w:szCs w:val="28"/>
        </w:rPr>
        <w:t>: Матеріали XV науково-практичної конференції. (с. 70–76). Вінниця.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(2019). Психічне здоров’я і стигматизація в умовах сьогодення. </w:t>
      </w:r>
      <w:r w:rsidRPr="0035657B">
        <w:rPr>
          <w:rFonts w:ascii="Times New Roman" w:eastAsia="Times New Roman" w:hAnsi="Times New Roman" w:cs="Times New Roman"/>
          <w:i/>
          <w:color w:val="000000"/>
          <w:sz w:val="28"/>
          <w:szCs w:val="28"/>
        </w:rPr>
        <w:t>Психосоматична медицина та загальна практика</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(4). https://uk.e-medjournal.com/index.php/psp/article/view/201.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(2020). Психічне здоров’я населення України: частота, структура. </w:t>
      </w:r>
      <w:r w:rsidRPr="0035657B">
        <w:rPr>
          <w:rFonts w:ascii="Times New Roman" w:eastAsia="Times New Roman" w:hAnsi="Times New Roman" w:cs="Times New Roman"/>
          <w:i/>
          <w:color w:val="000000"/>
          <w:sz w:val="28"/>
          <w:szCs w:val="28"/>
        </w:rPr>
        <w:t>В Матеріали XVІІ науково-практичної конференції студентів та молодих вчених з міжнародною участю “Перший крок в науку – 2020”</w:t>
      </w:r>
      <w:r w:rsidRPr="0035657B">
        <w:rPr>
          <w:rFonts w:ascii="Times New Roman" w:eastAsia="Times New Roman" w:hAnsi="Times New Roman" w:cs="Times New Roman"/>
          <w:color w:val="000000"/>
          <w:sz w:val="28"/>
          <w:szCs w:val="28"/>
        </w:rPr>
        <w:t xml:space="preserve">. (с. 520–521). Вінниця. </w:t>
      </w:r>
      <w:hyperlink r:id="rId50">
        <w:r w:rsidRPr="0035657B">
          <w:rPr>
            <w:rFonts w:ascii="Times New Roman" w:eastAsia="Times New Roman" w:hAnsi="Times New Roman" w:cs="Times New Roman"/>
            <w:color w:val="0563C1"/>
            <w:sz w:val="28"/>
            <w:szCs w:val="28"/>
            <w:u w:val="single"/>
          </w:rPr>
          <w:t>http://surl.li/nntvr</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Очеретяна, Г. В.,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Павленко, Н. П., Мельниченко, С. О., Адаменко, О. В. (2020). Фізичні та біологічні (COVID-19) фактори впливу на санітарно-протиепідемічні умови суміщеного розміщення житлових будинків та вбудованих в них закладів охорони здоров’я. В </w:t>
      </w:r>
      <w:r w:rsidRPr="0035657B">
        <w:rPr>
          <w:rFonts w:ascii="Times New Roman" w:eastAsia="Times New Roman" w:hAnsi="Times New Roman" w:cs="Times New Roman"/>
          <w:i/>
          <w:color w:val="000000"/>
          <w:sz w:val="28"/>
          <w:szCs w:val="28"/>
        </w:rPr>
        <w:t>Фізичні фактори довкілля та їх вплив на формування здоров’я населення України</w:t>
      </w:r>
      <w:r w:rsidRPr="0035657B">
        <w:rPr>
          <w:rFonts w:ascii="Times New Roman" w:eastAsia="Times New Roman" w:hAnsi="Times New Roman" w:cs="Times New Roman"/>
          <w:color w:val="000000"/>
          <w:sz w:val="28"/>
          <w:szCs w:val="28"/>
        </w:rPr>
        <w:t xml:space="preserve">: Збірник тез доповідей науково-практичної конференції.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xml:space="preserve">. 20. (с. 71–73). Київ. http://surl.li/nodcs </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Клименко, Г. В., Тарасова, Н. М. (2020). </w:t>
      </w:r>
      <w:proofErr w:type="spellStart"/>
      <w:r w:rsidRPr="0035657B">
        <w:rPr>
          <w:rFonts w:ascii="Times New Roman" w:eastAsia="Times New Roman" w:hAnsi="Times New Roman" w:cs="Times New Roman"/>
          <w:color w:val="000000"/>
          <w:sz w:val="28"/>
          <w:szCs w:val="28"/>
        </w:rPr>
        <w:t>Деінституціоналізація</w:t>
      </w:r>
      <w:proofErr w:type="spellEnd"/>
      <w:r w:rsidRPr="0035657B">
        <w:rPr>
          <w:rFonts w:ascii="Times New Roman" w:eastAsia="Times New Roman" w:hAnsi="Times New Roman" w:cs="Times New Roman"/>
          <w:color w:val="000000"/>
          <w:sz w:val="28"/>
          <w:szCs w:val="28"/>
        </w:rPr>
        <w:t xml:space="preserve"> охорони психічного здоров’я в Україні та країнах ЄС. В </w:t>
      </w:r>
      <w:r w:rsidRPr="0035657B">
        <w:rPr>
          <w:rFonts w:ascii="Times New Roman" w:eastAsia="Times New Roman" w:hAnsi="Times New Roman" w:cs="Times New Roman"/>
          <w:i/>
          <w:color w:val="000000"/>
          <w:sz w:val="28"/>
          <w:szCs w:val="28"/>
        </w:rPr>
        <w:t>Фізичні фактори довкілля та їх вплив на формування здоров’я населення України</w:t>
      </w:r>
      <w:r w:rsidRPr="0035657B">
        <w:rPr>
          <w:rFonts w:ascii="Times New Roman" w:eastAsia="Times New Roman" w:hAnsi="Times New Roman" w:cs="Times New Roman"/>
          <w:color w:val="000000"/>
          <w:sz w:val="28"/>
          <w:szCs w:val="28"/>
        </w:rPr>
        <w:t xml:space="preserve">: Збірка тез доповідей науково-практичної </w:t>
      </w:r>
      <w:r w:rsidRPr="0035657B">
        <w:rPr>
          <w:rFonts w:ascii="Times New Roman" w:eastAsia="Times New Roman" w:hAnsi="Times New Roman" w:cs="Times New Roman"/>
          <w:color w:val="000000"/>
          <w:sz w:val="28"/>
          <w:szCs w:val="28"/>
        </w:rPr>
        <w:lastRenderedPageBreak/>
        <w:t xml:space="preserve">конференції.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xml:space="preserve">. 20. (с. 77–79). Київ. </w:t>
      </w:r>
      <w:hyperlink r:id="rId51">
        <w:r w:rsidRPr="0035657B">
          <w:rPr>
            <w:rFonts w:ascii="Times New Roman" w:eastAsia="Times New Roman" w:hAnsi="Times New Roman" w:cs="Times New Roman"/>
            <w:color w:val="0563C1"/>
            <w:sz w:val="28"/>
            <w:szCs w:val="28"/>
            <w:u w:val="single"/>
          </w:rPr>
          <w:t>http://surl.li/nodcs</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Khlestova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w:t>
      </w:r>
      <w:proofErr w:type="spellStart"/>
      <w:r w:rsidRPr="0035657B">
        <w:rPr>
          <w:rFonts w:ascii="Times New Roman" w:eastAsia="Times New Roman" w:hAnsi="Times New Roman" w:cs="Times New Roman"/>
          <w:color w:val="000000"/>
          <w:sz w:val="28"/>
          <w:szCs w:val="28"/>
        </w:rPr>
        <w:t>Sprut</w:t>
      </w:r>
      <w:proofErr w:type="spellEnd"/>
      <w:r w:rsidRPr="0035657B">
        <w:rPr>
          <w:rFonts w:ascii="Times New Roman" w:eastAsia="Times New Roman" w:hAnsi="Times New Roman" w:cs="Times New Roman"/>
          <w:color w:val="000000"/>
          <w:sz w:val="28"/>
          <w:szCs w:val="28"/>
        </w:rPr>
        <w:t xml:space="preserve">, O.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V. (2021). </w:t>
      </w:r>
      <w:proofErr w:type="spellStart"/>
      <w:r w:rsidRPr="0035657B">
        <w:rPr>
          <w:rFonts w:ascii="Times New Roman" w:eastAsia="Times New Roman" w:hAnsi="Times New Roman" w:cs="Times New Roman"/>
          <w:color w:val="000000"/>
          <w:sz w:val="28"/>
          <w:szCs w:val="28"/>
        </w:rPr>
        <w:t>Psychophysiological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determinants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longevity</w:t>
      </w:r>
      <w:proofErr w:type="spellEnd"/>
      <w:r w:rsidRPr="0035657B">
        <w:rPr>
          <w:rFonts w:ascii="Times New Roman" w:eastAsia="Times New Roman" w:hAnsi="Times New Roman" w:cs="Times New Roman"/>
          <w:color w:val="000000"/>
          <w:sz w:val="28"/>
          <w:szCs w:val="28"/>
        </w:rPr>
        <w:t xml:space="preserve">. В </w:t>
      </w:r>
      <w:r w:rsidRPr="0035657B">
        <w:rPr>
          <w:rFonts w:ascii="Times New Roman" w:eastAsia="Times New Roman" w:hAnsi="Times New Roman" w:cs="Times New Roman"/>
          <w:i/>
          <w:color w:val="000000"/>
          <w:sz w:val="28"/>
          <w:szCs w:val="28"/>
        </w:rPr>
        <w:t xml:space="preserve">Наукові досягнення медичної галузі та фармації </w:t>
      </w:r>
      <w:proofErr w:type="spellStart"/>
      <w:r w:rsidRPr="0035657B">
        <w:rPr>
          <w:rFonts w:ascii="Times New Roman" w:eastAsia="Times New Roman" w:hAnsi="Times New Roman" w:cs="Times New Roman"/>
          <w:i/>
          <w:color w:val="000000"/>
          <w:sz w:val="28"/>
          <w:szCs w:val="28"/>
        </w:rPr>
        <w:t>країнЄС</w:t>
      </w:r>
      <w:proofErr w:type="spellEnd"/>
      <w:r w:rsidRPr="0035657B">
        <w:rPr>
          <w:rFonts w:ascii="Times New Roman" w:eastAsia="Times New Roman" w:hAnsi="Times New Roman" w:cs="Times New Roman"/>
          <w:color w:val="000000"/>
          <w:sz w:val="28"/>
          <w:szCs w:val="28"/>
        </w:rPr>
        <w:t xml:space="preserve">: Матеріали Міжнародної науково-практичної конференції. (p. 202–205). </w:t>
      </w:r>
      <w:proofErr w:type="spellStart"/>
      <w:r w:rsidRPr="0035657B">
        <w:rPr>
          <w:rFonts w:ascii="Times New Roman" w:eastAsia="Times New Roman" w:hAnsi="Times New Roman" w:cs="Times New Roman"/>
          <w:color w:val="000000"/>
          <w:sz w:val="28"/>
          <w:szCs w:val="28"/>
        </w:rPr>
        <w:t>Ченстохова</w:t>
      </w:r>
      <w:proofErr w:type="spellEnd"/>
      <w:r w:rsidRPr="0035657B">
        <w:rPr>
          <w:rFonts w:ascii="Times New Roman" w:eastAsia="Times New Roman" w:hAnsi="Times New Roman" w:cs="Times New Roman"/>
          <w:color w:val="000000"/>
          <w:sz w:val="28"/>
          <w:szCs w:val="28"/>
        </w:rPr>
        <w:t>, (Польща).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(2021). Ставлення медичних працівників охорони здоров’я психіатричного профілю України до власного здоров’я. В </w:t>
      </w:r>
      <w:r w:rsidRPr="0035657B">
        <w:rPr>
          <w:rFonts w:ascii="Times New Roman" w:eastAsia="Times New Roman" w:hAnsi="Times New Roman" w:cs="Times New Roman"/>
          <w:i/>
          <w:color w:val="000000"/>
          <w:sz w:val="28"/>
          <w:szCs w:val="28"/>
        </w:rPr>
        <w:t>Концепція сучасної фармації та медицини в Україні та країнах ЄС</w:t>
      </w:r>
      <w:r w:rsidRPr="0035657B">
        <w:rPr>
          <w:rFonts w:ascii="Times New Roman" w:eastAsia="Times New Roman" w:hAnsi="Times New Roman" w:cs="Times New Roman"/>
          <w:color w:val="000000"/>
          <w:sz w:val="28"/>
          <w:szCs w:val="28"/>
        </w:rPr>
        <w:t xml:space="preserve">: Матеріали міжнародної наукової конференції. (с. 162–165). </w:t>
      </w:r>
      <w:proofErr w:type="spellStart"/>
      <w:r w:rsidRPr="0035657B">
        <w:rPr>
          <w:rFonts w:ascii="Times New Roman" w:eastAsia="Times New Roman" w:hAnsi="Times New Roman" w:cs="Times New Roman"/>
          <w:color w:val="000000"/>
          <w:sz w:val="28"/>
          <w:szCs w:val="28"/>
        </w:rPr>
        <w:t>Влоцлавек</w:t>
      </w:r>
      <w:proofErr w:type="spellEnd"/>
      <w:r w:rsidRPr="0035657B">
        <w:rPr>
          <w:rFonts w:ascii="Times New Roman" w:eastAsia="Times New Roman" w:hAnsi="Times New Roman" w:cs="Times New Roman"/>
          <w:color w:val="000000"/>
          <w:sz w:val="28"/>
          <w:szCs w:val="28"/>
        </w:rPr>
        <w:t xml:space="preserve"> (Польща).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(2021). Порушення психічного здоров’я населення України після перенесення COVID-19. В </w:t>
      </w:r>
      <w:r w:rsidRPr="0035657B">
        <w:rPr>
          <w:rFonts w:ascii="Times New Roman" w:eastAsia="Times New Roman" w:hAnsi="Times New Roman" w:cs="Times New Roman"/>
          <w:i/>
          <w:color w:val="000000"/>
          <w:sz w:val="28"/>
          <w:szCs w:val="28"/>
        </w:rPr>
        <w:t xml:space="preserve">Громадське здоров’я в глобальному та регіональному просторі – виклики в умовах пандемії COVID-19 та перспективи розвитку: </w:t>
      </w:r>
      <w:r w:rsidRPr="0035657B">
        <w:rPr>
          <w:rFonts w:ascii="Times New Roman" w:eastAsia="Times New Roman" w:hAnsi="Times New Roman" w:cs="Times New Roman"/>
          <w:color w:val="000000"/>
          <w:sz w:val="28"/>
          <w:szCs w:val="28"/>
        </w:rPr>
        <w:t>Матеріали Третього наукового симпозіуму з міжнародною участю, 22–24 вересня 2021 року. (с. 10–12). Тернопіль.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Сергета</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Хлестова</w:t>
      </w:r>
      <w:proofErr w:type="spellEnd"/>
      <w:r w:rsidRPr="0035657B">
        <w:rPr>
          <w:rFonts w:ascii="Times New Roman" w:eastAsia="Times New Roman" w:hAnsi="Times New Roman" w:cs="Times New Roman"/>
          <w:color w:val="000000"/>
          <w:sz w:val="28"/>
          <w:szCs w:val="28"/>
        </w:rPr>
        <w:t xml:space="preserve">, С. С. (2022). Охорона психічного здоров’я України та психіатрична допомога. В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human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life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XI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(с.157–165). </w:t>
      </w:r>
      <w:proofErr w:type="spellStart"/>
      <w:r w:rsidRPr="0035657B">
        <w:rPr>
          <w:rFonts w:ascii="Times New Roman" w:eastAsia="Times New Roman" w:hAnsi="Times New Roman" w:cs="Times New Roman"/>
          <w:color w:val="000000"/>
          <w:sz w:val="28"/>
          <w:szCs w:val="28"/>
        </w:rPr>
        <w:t>Manchester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Kingdom</w:t>
      </w:r>
      <w:proofErr w:type="spellEnd"/>
      <w:r w:rsidRPr="0035657B">
        <w:rPr>
          <w:rFonts w:ascii="Times New Roman" w:eastAsia="Times New Roman" w:hAnsi="Times New Roman" w:cs="Times New Roman"/>
          <w:color w:val="000000"/>
          <w:sz w:val="28"/>
          <w:szCs w:val="28"/>
        </w:rPr>
        <w:t xml:space="preserve">). </w:t>
      </w:r>
      <w:hyperlink r:id="rId52">
        <w:r w:rsidRPr="0035657B">
          <w:rPr>
            <w:rFonts w:ascii="Times New Roman" w:eastAsia="Times New Roman" w:hAnsi="Times New Roman" w:cs="Times New Roman"/>
            <w:color w:val="0563C1"/>
            <w:sz w:val="28"/>
            <w:szCs w:val="28"/>
            <w:u w:val="single"/>
          </w:rPr>
          <w:t>https://dspace.vnmu.edu.ua/handle/123456789/5864</w:t>
        </w:r>
      </w:hyperlink>
      <w:r w:rsidRPr="0035657B">
        <w:rPr>
          <w:rFonts w:ascii="Times New Roman" w:eastAsia="Times New Roman" w:hAnsi="Times New Roman" w:cs="Times New Roman"/>
          <w:color w:val="0563C1"/>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Павленко Н. П., </w:t>
      </w:r>
      <w:proofErr w:type="spellStart"/>
      <w:r w:rsidRPr="0035657B">
        <w:rPr>
          <w:rFonts w:ascii="Times New Roman" w:eastAsia="Times New Roman" w:hAnsi="Times New Roman" w:cs="Times New Roman"/>
          <w:color w:val="000000"/>
          <w:sz w:val="28"/>
          <w:szCs w:val="28"/>
        </w:rPr>
        <w:t>Ларченко</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(2022). Спільні глобальні проблеми та пріоритети у системі громадського здоров’я в мирний час та під час воєнних дій. В </w:t>
      </w:r>
      <w:r w:rsidRPr="0035657B">
        <w:rPr>
          <w:rFonts w:ascii="Times New Roman" w:eastAsia="Times New Roman" w:hAnsi="Times New Roman" w:cs="Times New Roman"/>
          <w:i/>
          <w:color w:val="000000"/>
          <w:sz w:val="28"/>
          <w:szCs w:val="28"/>
        </w:rPr>
        <w:lastRenderedPageBreak/>
        <w:t>Актуальні питання громадського здоров’я та екологічного безпеки України</w:t>
      </w:r>
      <w:r w:rsidRPr="0035657B">
        <w:rPr>
          <w:rFonts w:ascii="Times New Roman" w:eastAsia="Times New Roman" w:hAnsi="Times New Roman" w:cs="Times New Roman"/>
          <w:color w:val="000000"/>
          <w:sz w:val="28"/>
          <w:szCs w:val="28"/>
        </w:rPr>
        <w:t xml:space="preserve">: Збірка тез доповідей науково-практичної </w:t>
      </w:r>
      <w:proofErr w:type="spellStart"/>
      <w:r w:rsidRPr="0035657B">
        <w:rPr>
          <w:rFonts w:ascii="Times New Roman" w:eastAsia="Times New Roman" w:hAnsi="Times New Roman" w:cs="Times New Roman"/>
          <w:color w:val="000000"/>
          <w:sz w:val="28"/>
          <w:szCs w:val="28"/>
        </w:rPr>
        <w:t>конференціїз</w:t>
      </w:r>
      <w:proofErr w:type="spellEnd"/>
      <w:r w:rsidRPr="0035657B">
        <w:rPr>
          <w:rFonts w:ascii="Times New Roman" w:eastAsia="Times New Roman" w:hAnsi="Times New Roman" w:cs="Times New Roman"/>
          <w:color w:val="000000"/>
          <w:sz w:val="28"/>
          <w:szCs w:val="28"/>
        </w:rPr>
        <w:t xml:space="preserve"> міжнародною участю.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22. (с. 44–46). Київ. http://surl.li/nwjvo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Anhelska</w:t>
      </w:r>
      <w:proofErr w:type="spellEnd"/>
      <w:r w:rsidRPr="0035657B">
        <w:rPr>
          <w:rFonts w:ascii="Times New Roman" w:eastAsia="Times New Roman" w:hAnsi="Times New Roman" w:cs="Times New Roman"/>
          <w:color w:val="000000"/>
          <w:sz w:val="28"/>
          <w:szCs w:val="28"/>
        </w:rPr>
        <w:t xml:space="preserve">, V. Y.,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V. (2023). </w:t>
      </w:r>
      <w:proofErr w:type="spellStart"/>
      <w:r w:rsidRPr="0035657B">
        <w:rPr>
          <w:rFonts w:ascii="Times New Roman" w:eastAsia="Times New Roman" w:hAnsi="Times New Roman" w:cs="Times New Roman"/>
          <w:color w:val="000000"/>
          <w:sz w:val="28"/>
          <w:szCs w:val="28"/>
        </w:rPr>
        <w:t>Telemedical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assistance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progress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achievements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X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(р. 29–36). </w:t>
      </w:r>
      <w:proofErr w:type="spellStart"/>
      <w:r w:rsidRPr="0035657B">
        <w:rPr>
          <w:rFonts w:ascii="Times New Roman" w:eastAsia="Times New Roman" w:hAnsi="Times New Roman" w:cs="Times New Roman"/>
          <w:color w:val="000000"/>
          <w:sz w:val="28"/>
          <w:szCs w:val="28"/>
        </w:rPr>
        <w:t>Munich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xml:space="preserve">). </w:t>
      </w:r>
      <w:hyperlink r:id="rId53">
        <w:r w:rsidRPr="0035657B">
          <w:rPr>
            <w:rFonts w:ascii="Times New Roman" w:eastAsia="Times New Roman" w:hAnsi="Times New Roman" w:cs="Times New Roman"/>
            <w:color w:val="0563C1"/>
            <w:sz w:val="28"/>
            <w:szCs w:val="28"/>
            <w:u w:val="single"/>
          </w:rPr>
          <w:t>http://surl.li/npetn</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Могильний, С. М., Чорна, В. В.,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Інструмент ефективного менеджменту охорони здоров’я через створення санітарно-гігієнічної складової до новітніх державних будівельних норм України ДБН В.2.2-10:2022 “Заклади охорони здоров’я”. В Матеріали науково-практичної конференції з міжнародною участю до всесвітнього дня здоров’я 2023 р. та 75-річчя ВООЗ “Здоров’я для всіх”. </w:t>
      </w:r>
      <w:r w:rsidRPr="0035657B">
        <w:rPr>
          <w:rFonts w:ascii="Times New Roman" w:eastAsia="Times New Roman" w:hAnsi="Times New Roman" w:cs="Times New Roman"/>
          <w:i/>
          <w:color w:val="000000"/>
          <w:sz w:val="28"/>
          <w:szCs w:val="28"/>
        </w:rPr>
        <w:t>Клінічна та профілактична медицина, 2</w:t>
      </w:r>
      <w:r w:rsidRPr="0035657B">
        <w:rPr>
          <w:rFonts w:ascii="Times New Roman" w:eastAsia="Times New Roman" w:hAnsi="Times New Roman" w:cs="Times New Roman"/>
          <w:color w:val="000000"/>
          <w:sz w:val="28"/>
          <w:szCs w:val="28"/>
        </w:rPr>
        <w:t>(24), 108. http://surl.li/nozcf</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Бойко, В. В., </w:t>
      </w:r>
      <w:proofErr w:type="spellStart"/>
      <w:r w:rsidRPr="0035657B">
        <w:rPr>
          <w:rFonts w:ascii="Times New Roman" w:eastAsia="Times New Roman" w:hAnsi="Times New Roman" w:cs="Times New Roman"/>
          <w:color w:val="000000"/>
          <w:sz w:val="28"/>
          <w:szCs w:val="28"/>
        </w:rPr>
        <w:t>Бегма</w:t>
      </w:r>
      <w:proofErr w:type="spellEnd"/>
      <w:r w:rsidRPr="0035657B">
        <w:rPr>
          <w:rFonts w:ascii="Times New Roman" w:eastAsia="Times New Roman" w:hAnsi="Times New Roman" w:cs="Times New Roman"/>
          <w:color w:val="000000"/>
          <w:sz w:val="28"/>
          <w:szCs w:val="28"/>
        </w:rPr>
        <w:t xml:space="preserve">, М. А. (2023). Психічне здоров’я внутрішньо перемішених осіб та чинники, що впливають на його зміни.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II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.(p. 93–97). </w:t>
      </w:r>
      <w:proofErr w:type="spellStart"/>
      <w:r w:rsidRPr="0035657B">
        <w:rPr>
          <w:rFonts w:ascii="Times New Roman" w:eastAsia="Times New Roman" w:hAnsi="Times New Roman" w:cs="Times New Roman"/>
          <w:color w:val="000000"/>
          <w:sz w:val="28"/>
          <w:szCs w:val="28"/>
        </w:rPr>
        <w:t>Stockholm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Sweden</w:t>
      </w:r>
      <w:proofErr w:type="spellEnd"/>
      <w:r w:rsidRPr="0035657B">
        <w:rPr>
          <w:rFonts w:ascii="Times New Roman" w:eastAsia="Times New Roman" w:hAnsi="Times New Roman" w:cs="Times New Roman"/>
          <w:color w:val="000000"/>
          <w:sz w:val="28"/>
          <w:szCs w:val="28"/>
        </w:rPr>
        <w:t xml:space="preserve">). </w:t>
      </w:r>
      <w:hyperlink r:id="rId54">
        <w:r w:rsidRPr="0035657B">
          <w:rPr>
            <w:rFonts w:ascii="Times New Roman" w:eastAsia="Times New Roman" w:hAnsi="Times New Roman" w:cs="Times New Roman"/>
            <w:color w:val="0563C1"/>
            <w:sz w:val="28"/>
            <w:szCs w:val="28"/>
            <w:u w:val="single"/>
          </w:rPr>
          <w:t>http://surl.li/nwjyg</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Сирота, М. Г., Сирота, Г. Г. (2023). Дослідження синдрому емоційного вигорання серед студентів-медиків: причини розвитку та профілактика. В </w:t>
      </w:r>
      <w:r w:rsidRPr="0035657B">
        <w:rPr>
          <w:rFonts w:ascii="Times New Roman" w:eastAsia="Times New Roman" w:hAnsi="Times New Roman" w:cs="Times New Roman"/>
          <w:i/>
          <w:color w:val="000000"/>
          <w:sz w:val="28"/>
          <w:szCs w:val="28"/>
        </w:rPr>
        <w:t>Сучасні аспекти модернізації науки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стан, проблеми, тенденції розвитку:</w:t>
      </w:r>
      <w:r w:rsidRPr="0035657B">
        <w:rPr>
          <w:rFonts w:ascii="Times New Roman" w:eastAsia="Times New Roman" w:hAnsi="Times New Roman" w:cs="Times New Roman"/>
          <w:color w:val="000000"/>
          <w:sz w:val="28"/>
          <w:szCs w:val="28"/>
        </w:rPr>
        <w:t xml:space="preserve"> Матеріали XXX міжнародної науково-практичної конференції. (с. 390–394). Гамбург (Німеччина). (*</w:t>
      </w:r>
      <w:r w:rsidRPr="0035657B">
        <w:rPr>
          <w:rFonts w:ascii="Times New Roman" w:eastAsia="Times New Roman" w:hAnsi="Times New Roman" w:cs="Times New Roman"/>
          <w:i/>
          <w:color w:val="000000"/>
          <w:sz w:val="28"/>
          <w:szCs w:val="28"/>
        </w:rPr>
        <w:t xml:space="preserve">Дисертантом підготовлено тези, проведено </w:t>
      </w:r>
      <w:r w:rsidRPr="0035657B">
        <w:rPr>
          <w:rFonts w:ascii="Times New Roman" w:eastAsia="Times New Roman" w:hAnsi="Times New Roman" w:cs="Times New Roman"/>
          <w:i/>
          <w:color w:val="000000"/>
          <w:sz w:val="28"/>
          <w:szCs w:val="28"/>
        </w:rPr>
        <w:lastRenderedPageBreak/>
        <w:t>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w:t>
      </w:r>
      <w:proofErr w:type="spellStart"/>
      <w:r w:rsidRPr="0035657B">
        <w:rPr>
          <w:rFonts w:ascii="Times New Roman" w:eastAsia="Times New Roman" w:hAnsi="Times New Roman" w:cs="Times New Roman"/>
          <w:color w:val="000000"/>
          <w:sz w:val="28"/>
          <w:szCs w:val="28"/>
        </w:rPr>
        <w:t>Парац</w:t>
      </w:r>
      <w:proofErr w:type="spellEnd"/>
      <w:r w:rsidRPr="0035657B">
        <w:rPr>
          <w:rFonts w:ascii="Times New Roman" w:eastAsia="Times New Roman" w:hAnsi="Times New Roman" w:cs="Times New Roman"/>
          <w:color w:val="000000"/>
          <w:sz w:val="28"/>
          <w:szCs w:val="28"/>
        </w:rPr>
        <w:t xml:space="preserve">, А. М., </w:t>
      </w:r>
      <w:proofErr w:type="spellStart"/>
      <w:r w:rsidRPr="0035657B">
        <w:rPr>
          <w:rFonts w:ascii="Times New Roman" w:eastAsia="Times New Roman" w:hAnsi="Times New Roman" w:cs="Times New Roman"/>
          <w:color w:val="000000"/>
          <w:sz w:val="28"/>
          <w:szCs w:val="28"/>
        </w:rPr>
        <w:t>Товкун</w:t>
      </w:r>
      <w:proofErr w:type="spellEnd"/>
      <w:r w:rsidRPr="0035657B">
        <w:rPr>
          <w:rFonts w:ascii="Times New Roman" w:eastAsia="Times New Roman" w:hAnsi="Times New Roman" w:cs="Times New Roman"/>
          <w:color w:val="000000"/>
          <w:sz w:val="28"/>
          <w:szCs w:val="28"/>
        </w:rPr>
        <w:t xml:space="preserve">, Л. П., </w:t>
      </w:r>
      <w:proofErr w:type="spellStart"/>
      <w:r w:rsidRPr="0035657B">
        <w:rPr>
          <w:rFonts w:ascii="Times New Roman" w:eastAsia="Times New Roman" w:hAnsi="Times New Roman" w:cs="Times New Roman"/>
          <w:color w:val="000000"/>
          <w:sz w:val="28"/>
          <w:szCs w:val="28"/>
        </w:rPr>
        <w:t>Лебединець</w:t>
      </w:r>
      <w:proofErr w:type="spellEnd"/>
      <w:r w:rsidRPr="0035657B">
        <w:rPr>
          <w:rFonts w:ascii="Times New Roman" w:eastAsia="Times New Roman" w:hAnsi="Times New Roman" w:cs="Times New Roman"/>
          <w:color w:val="000000"/>
          <w:sz w:val="28"/>
          <w:szCs w:val="28"/>
        </w:rPr>
        <w:t xml:space="preserve">, Н. В., Чорна, В. В. (2023). Адаптаційні процеси у студентської молоді в умовах складних викликів під час війни. В </w:t>
      </w:r>
      <w:r w:rsidRPr="0035657B">
        <w:rPr>
          <w:rFonts w:ascii="Times New Roman" w:eastAsia="Times New Roman" w:hAnsi="Times New Roman" w:cs="Times New Roman"/>
          <w:i/>
          <w:color w:val="000000"/>
          <w:sz w:val="28"/>
          <w:szCs w:val="28"/>
        </w:rPr>
        <w:t xml:space="preserve">Безпека життєдіяльності, екологія і охорона </w:t>
      </w:r>
      <w:proofErr w:type="spellStart"/>
      <w:r w:rsidRPr="0035657B">
        <w:rPr>
          <w:rFonts w:ascii="Times New Roman" w:eastAsia="Times New Roman" w:hAnsi="Times New Roman" w:cs="Times New Roman"/>
          <w:i/>
          <w:color w:val="000000"/>
          <w:sz w:val="28"/>
          <w:szCs w:val="28"/>
        </w:rPr>
        <w:t>здоровʼя</w:t>
      </w:r>
      <w:proofErr w:type="spellEnd"/>
      <w:r w:rsidRPr="0035657B">
        <w:rPr>
          <w:rFonts w:ascii="Times New Roman" w:eastAsia="Times New Roman" w:hAnsi="Times New Roman" w:cs="Times New Roman"/>
          <w:i/>
          <w:color w:val="000000"/>
          <w:sz w:val="28"/>
          <w:szCs w:val="28"/>
        </w:rPr>
        <w:t xml:space="preserve"> дітей і молоді ХХІ сторіччя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сучасний стан, проблеми та перспективи</w:t>
      </w:r>
      <w:r w:rsidRPr="0035657B">
        <w:rPr>
          <w:rFonts w:ascii="Times New Roman" w:eastAsia="Times New Roman" w:hAnsi="Times New Roman" w:cs="Times New Roman"/>
          <w:color w:val="000000"/>
          <w:sz w:val="28"/>
          <w:szCs w:val="28"/>
        </w:rPr>
        <w:t xml:space="preserve">: Матеріали Міжнародної науково-практичної конференції. (с. 37–42). Переяслав (Київська область). </w:t>
      </w:r>
      <w:hyperlink r:id="rId55">
        <w:r w:rsidRPr="0035657B">
          <w:rPr>
            <w:rFonts w:ascii="Times New Roman" w:eastAsia="Times New Roman" w:hAnsi="Times New Roman" w:cs="Times New Roman"/>
            <w:color w:val="0563C1"/>
            <w:sz w:val="28"/>
            <w:szCs w:val="28"/>
            <w:u w:val="single"/>
          </w:rPr>
          <w:t>http://surl.li/nwjir</w:t>
        </w:r>
      </w:hyperlink>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w:t>
      </w:r>
      <w:proofErr w:type="spellStart"/>
      <w:r w:rsidRPr="0035657B">
        <w:rPr>
          <w:rFonts w:ascii="Times New Roman" w:eastAsia="Times New Roman" w:hAnsi="Times New Roman" w:cs="Times New Roman"/>
          <w:color w:val="000000"/>
          <w:sz w:val="28"/>
          <w:szCs w:val="28"/>
        </w:rPr>
        <w:t>Парац</w:t>
      </w:r>
      <w:proofErr w:type="spellEnd"/>
      <w:r w:rsidRPr="0035657B">
        <w:rPr>
          <w:rFonts w:ascii="Times New Roman" w:eastAsia="Times New Roman" w:hAnsi="Times New Roman" w:cs="Times New Roman"/>
          <w:color w:val="000000"/>
          <w:sz w:val="28"/>
          <w:szCs w:val="28"/>
        </w:rPr>
        <w:t>, А. М.,</w:t>
      </w:r>
      <w:r w:rsidRPr="0035657B">
        <w:rPr>
          <w:rFonts w:ascii="Times New Roman" w:eastAsia="Times New Roman" w:hAnsi="Times New Roman" w:cs="Times New Roman"/>
          <w:sz w:val="28"/>
          <w:szCs w:val="28"/>
        </w:rPr>
        <w:t xml:space="preserve"> Чорна, В. В., </w:t>
      </w:r>
      <w:proofErr w:type="spellStart"/>
      <w:r w:rsidRPr="0035657B">
        <w:rPr>
          <w:rFonts w:ascii="Times New Roman" w:eastAsia="Times New Roman" w:hAnsi="Times New Roman" w:cs="Times New Roman"/>
          <w:sz w:val="28"/>
          <w:szCs w:val="28"/>
        </w:rPr>
        <w:t>Лебединець</w:t>
      </w:r>
      <w:proofErr w:type="spellEnd"/>
      <w:r w:rsidRPr="0035657B">
        <w:rPr>
          <w:rFonts w:ascii="Times New Roman" w:eastAsia="Times New Roman" w:hAnsi="Times New Roman" w:cs="Times New Roman"/>
          <w:sz w:val="28"/>
          <w:szCs w:val="28"/>
        </w:rPr>
        <w:t xml:space="preserve">, Н. В., Бондар, О. (2023). Адаптивні </w:t>
      </w:r>
      <w:proofErr w:type="spellStart"/>
      <w:r w:rsidRPr="0035657B">
        <w:rPr>
          <w:rFonts w:ascii="Times New Roman" w:eastAsia="Times New Roman" w:hAnsi="Times New Roman" w:cs="Times New Roman"/>
          <w:sz w:val="28"/>
          <w:szCs w:val="28"/>
        </w:rPr>
        <w:t>копінг</w:t>
      </w:r>
      <w:proofErr w:type="spellEnd"/>
      <w:r w:rsidRPr="0035657B">
        <w:rPr>
          <w:rFonts w:ascii="Times New Roman" w:eastAsia="Times New Roman" w:hAnsi="Times New Roman" w:cs="Times New Roman"/>
          <w:sz w:val="28"/>
          <w:szCs w:val="28"/>
        </w:rPr>
        <w:t xml:space="preserve">-стратегії українців під час війни. В </w:t>
      </w:r>
      <w:r w:rsidRPr="0035657B">
        <w:rPr>
          <w:rFonts w:ascii="Times New Roman" w:eastAsia="Times New Roman" w:hAnsi="Times New Roman" w:cs="Times New Roman"/>
          <w:i/>
          <w:sz w:val="28"/>
          <w:szCs w:val="28"/>
        </w:rPr>
        <w:t>Психосоматична медицина та загальна практика</w:t>
      </w:r>
      <w:r w:rsidRPr="0035657B">
        <w:rPr>
          <w:rFonts w:ascii="Times New Roman" w:eastAsia="Times New Roman" w:hAnsi="Times New Roman" w:cs="Times New Roman"/>
          <w:b/>
          <w:sz w:val="28"/>
          <w:szCs w:val="28"/>
        </w:rPr>
        <w:t>.</w:t>
      </w:r>
      <w:r w:rsidRPr="0035657B">
        <w:rPr>
          <w:rFonts w:ascii="Times New Roman" w:eastAsia="Times New Roman" w:hAnsi="Times New Roman" w:cs="Times New Roman"/>
          <w:color w:val="000000"/>
          <w:sz w:val="28"/>
          <w:szCs w:val="28"/>
        </w:rPr>
        <w:t xml:space="preserve"> Том 8. № 4. https://doi: 10.26766/pmgp.v8i4.463</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інформаційні листи:</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Думанський</w:t>
      </w:r>
      <w:proofErr w:type="spellEnd"/>
      <w:r w:rsidRPr="0035657B">
        <w:rPr>
          <w:rFonts w:ascii="Times New Roman" w:eastAsia="Times New Roman" w:hAnsi="Times New Roman" w:cs="Times New Roman"/>
          <w:color w:val="000000"/>
          <w:sz w:val="28"/>
          <w:szCs w:val="28"/>
        </w:rPr>
        <w:t xml:space="preserve">, В. Ю., Очеретяна, Г.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Чорна, В. В. (2020). Санітарно-гігієнічні та протиепідемічні вимоги до розміщення закладів охорони здоров’я, вбудованих в житлові будинки. </w:t>
      </w:r>
      <w:proofErr w:type="spellStart"/>
      <w:r w:rsidRPr="0035657B">
        <w:rPr>
          <w:rFonts w:ascii="Times New Roman" w:eastAsia="Times New Roman" w:hAnsi="Times New Roman" w:cs="Times New Roman"/>
          <w:color w:val="000000"/>
          <w:sz w:val="28"/>
          <w:szCs w:val="28"/>
        </w:rPr>
        <w:t>Укрмедпатентінформ</w:t>
      </w:r>
      <w:proofErr w:type="spellEnd"/>
      <w:r w:rsidRPr="0035657B">
        <w:rPr>
          <w:rFonts w:ascii="Times New Roman" w:eastAsia="Times New Roman" w:hAnsi="Times New Roman" w:cs="Times New Roman"/>
          <w:color w:val="000000"/>
          <w:sz w:val="28"/>
          <w:szCs w:val="28"/>
        </w:rPr>
        <w:t xml:space="preserve">, Київ. № 167-2020. </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методичні рекомендації:</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Корольова, Н. Д., </w:t>
      </w:r>
      <w:proofErr w:type="spellStart"/>
      <w:r w:rsidRPr="0035657B">
        <w:rPr>
          <w:rFonts w:ascii="Times New Roman" w:eastAsia="Times New Roman" w:hAnsi="Times New Roman" w:cs="Times New Roman"/>
          <w:color w:val="000000"/>
          <w:sz w:val="28"/>
          <w:szCs w:val="28"/>
        </w:rPr>
        <w:t>Серебрінікова</w:t>
      </w:r>
      <w:proofErr w:type="spellEnd"/>
      <w:r w:rsidRPr="0035657B">
        <w:rPr>
          <w:rFonts w:ascii="Times New Roman" w:eastAsia="Times New Roman" w:hAnsi="Times New Roman" w:cs="Times New Roman"/>
          <w:color w:val="000000"/>
          <w:sz w:val="28"/>
          <w:szCs w:val="28"/>
        </w:rPr>
        <w:t xml:space="preserve">, О. А., Гуменюк, Н. І.,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Матвійчук, М. В., …Пашковський, С. М. (2022). </w:t>
      </w:r>
      <w:r w:rsidRPr="0035657B">
        <w:rPr>
          <w:rFonts w:ascii="Times New Roman" w:eastAsia="Times New Roman" w:hAnsi="Times New Roman" w:cs="Times New Roman"/>
          <w:i/>
          <w:color w:val="000000"/>
          <w:sz w:val="28"/>
          <w:szCs w:val="28"/>
        </w:rPr>
        <w:t>Особливості мотиваційної діяльності медичних працівників охорони здоров’я, шляхи оптимізації.</w:t>
      </w:r>
      <w:r w:rsidRPr="0035657B">
        <w:rPr>
          <w:rFonts w:ascii="Times New Roman" w:eastAsia="Times New Roman" w:hAnsi="Times New Roman" w:cs="Times New Roman"/>
          <w:color w:val="000000"/>
          <w:sz w:val="28"/>
          <w:szCs w:val="28"/>
        </w:rPr>
        <w:t xml:space="preserve"> Вінниця: </w:t>
      </w:r>
      <w:proofErr w:type="spellStart"/>
      <w:r w:rsidRPr="0035657B">
        <w:rPr>
          <w:rFonts w:ascii="Times New Roman" w:eastAsia="Times New Roman" w:hAnsi="Times New Roman" w:cs="Times New Roman"/>
          <w:color w:val="000000"/>
          <w:sz w:val="28"/>
          <w:szCs w:val="28"/>
        </w:rPr>
        <w:t>Твори.http</w:t>
      </w:r>
      <w:proofErr w:type="spellEnd"/>
      <w:r w:rsidRPr="0035657B">
        <w:rPr>
          <w:rFonts w:ascii="Times New Roman" w:eastAsia="Times New Roman" w:hAnsi="Times New Roman" w:cs="Times New Roman"/>
          <w:color w:val="000000"/>
          <w:sz w:val="28"/>
          <w:szCs w:val="28"/>
        </w:rPr>
        <w:t>://surl.li/</w:t>
      </w:r>
      <w:proofErr w:type="spellStart"/>
      <w:r w:rsidRPr="0035657B">
        <w:rPr>
          <w:rFonts w:ascii="Times New Roman" w:eastAsia="Times New Roman" w:hAnsi="Times New Roman" w:cs="Times New Roman"/>
          <w:color w:val="000000"/>
          <w:sz w:val="28"/>
          <w:szCs w:val="28"/>
        </w:rPr>
        <w:t>nonva</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методичні рекомендації,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свідоцтво на раціоналізаторську пропозицію:</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С. В., Гуменюк, Н. І. (2020). Спосіб визначення оцінки якості надання медичної допомоги пацієнту психіатричної лікарні та взаємовідношення «лікар-пацієнт», № 1 від 16.01.20 р. Вінницького національного медичного університету ім. М.І. Пирогова. (*</w:t>
      </w:r>
      <w:r w:rsidRPr="0035657B">
        <w:rPr>
          <w:rFonts w:ascii="Times New Roman" w:eastAsia="Times New Roman" w:hAnsi="Times New Roman" w:cs="Times New Roman"/>
          <w:i/>
          <w:color w:val="000000"/>
          <w:sz w:val="28"/>
          <w:szCs w:val="28"/>
        </w:rPr>
        <w:t>Дисертантом підготовлено апробований опитувальник)</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С. В., Гуменюк, Н. І. (2020). Спосіб визначення оцінки якості надання медичної допомоги родичам хворого психіатричної лікарні та взаємовідношення «лікар-родич», №2 від 16.01.20 р. Вінницького національного медичного університету ім. М.І. Пирогова. (*</w:t>
      </w:r>
      <w:r w:rsidRPr="0035657B">
        <w:rPr>
          <w:rFonts w:ascii="Times New Roman" w:eastAsia="Times New Roman" w:hAnsi="Times New Roman" w:cs="Times New Roman"/>
          <w:i/>
          <w:color w:val="000000"/>
          <w:sz w:val="28"/>
          <w:szCs w:val="28"/>
        </w:rPr>
        <w:t>Дисертантом підготовлено апробований опитувальник)</w:t>
      </w:r>
    </w:p>
    <w:p w:rsidR="005F62DE" w:rsidRPr="0035657B" w:rsidRDefault="00501936" w:rsidP="0068463E">
      <w:pPr>
        <w:widowControl w:val="0"/>
        <w:numPr>
          <w:ilvl w:val="0"/>
          <w:numId w:val="6"/>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С. В., Гуменюк, Н. І. (2020). Спосіб визначення особистої думки родичів пацієнта про оплату медичної допомоги в психіатричному стаціонарі, №3 від 16.01.20 р. Вінницького національного медичного університету ім. М.І. Пирогова. (*</w:t>
      </w:r>
      <w:r w:rsidRPr="0035657B">
        <w:rPr>
          <w:rFonts w:ascii="Times New Roman" w:eastAsia="Times New Roman" w:hAnsi="Times New Roman" w:cs="Times New Roman"/>
          <w:i/>
          <w:color w:val="000000"/>
          <w:sz w:val="28"/>
          <w:szCs w:val="28"/>
        </w:rPr>
        <w:t>Дисертантом підготовлено апробований опитувальник)</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8"/>
          <w:szCs w:val="28"/>
        </w:rPr>
      </w:pPr>
      <w:bookmarkStart w:id="1" w:name="_heading=h.30j0zll" w:colFirst="0" w:colLast="0"/>
      <w:bookmarkEnd w:id="1"/>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ЗМІСТ</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right"/>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Стор</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ПЕРЕЛІК УМОВНИХ ПОЗНАЧЕНЬ, ОДИНИЦЬ, СКОРОЧЕНЬ</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 ТЕРМІНІВ…………………………………………………...………………….…4</w:t>
      </w:r>
      <w:r w:rsidR="00940926">
        <w:rPr>
          <w:rFonts w:ascii="Times New Roman" w:eastAsia="Times New Roman" w:hAnsi="Times New Roman" w:cs="Times New Roman"/>
          <w:color w:val="000000"/>
          <w:sz w:val="28"/>
          <w:szCs w:val="28"/>
        </w:rPr>
        <w:t>9</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ВСТУП………………………………………………………………………………5</w:t>
      </w:r>
      <w:r w:rsidR="0032299F">
        <w:rPr>
          <w:rFonts w:ascii="Times New Roman" w:eastAsia="Times New Roman" w:hAnsi="Times New Roman" w:cs="Times New Roman"/>
          <w:color w:val="000000"/>
          <w:sz w:val="28"/>
          <w:szCs w:val="28"/>
        </w:rPr>
        <w:t>0</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РОЗДІЛ 1 ГІГІЄНІЧНІ ПИТАННЯ РОЗМІЩЕННЯ ТА ФУНКЦІОНУВАННЯ ЗАКЛАДІВ ОХОРОНИ ЗДОРОВ’Я ПСИХІАТРИЧНОГО ПРОФІЛЮ ЯК БЕЗПЕКОВА ДЕТЕРМІНАНТА НАДАННЯ МЕДИЧНИХ ПОСЛУГ (ОГЛЯД ЛІТЕРАТУРИ)……………………………………………………………………...</w:t>
      </w:r>
      <w:r w:rsidR="0032299F">
        <w:rPr>
          <w:rFonts w:ascii="Times New Roman" w:eastAsia="Times New Roman" w:hAnsi="Times New Roman" w:cs="Times New Roman"/>
          <w:color w:val="000000"/>
          <w:sz w:val="28"/>
          <w:szCs w:val="28"/>
        </w:rPr>
        <w:t>63</w:t>
      </w:r>
    </w:p>
    <w:p w:rsidR="005F62DE" w:rsidRPr="0035657B" w:rsidRDefault="00501936" w:rsidP="0068463E">
      <w:pPr>
        <w:widowControl w:val="0"/>
        <w:numPr>
          <w:ilvl w:val="1"/>
          <w:numId w:val="41"/>
        </w:numPr>
        <w:shd w:val="clear" w:color="auto" w:fill="FFFFFF" w:themeFill="background1"/>
        <w:spacing w:after="0" w:line="360" w:lineRule="auto"/>
        <w:ind w:left="0"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Історичні аспекти створення спеціалізованих закладів охорони здоров’я психіатричного профілю в Україні..……………………………….……</w:t>
      </w:r>
      <w:r w:rsidR="0032299F">
        <w:rPr>
          <w:rFonts w:ascii="Times New Roman" w:eastAsia="Times New Roman" w:hAnsi="Times New Roman" w:cs="Times New Roman"/>
          <w:color w:val="000000"/>
          <w:sz w:val="28"/>
          <w:szCs w:val="28"/>
        </w:rPr>
        <w:t>63</w:t>
      </w:r>
    </w:p>
    <w:p w:rsidR="005F62DE" w:rsidRPr="0035657B" w:rsidRDefault="00501936" w:rsidP="0068463E">
      <w:pPr>
        <w:widowControl w:val="0"/>
        <w:numPr>
          <w:ilvl w:val="1"/>
          <w:numId w:val="41"/>
        </w:numPr>
        <w:shd w:val="clear" w:color="auto" w:fill="FFFFFF" w:themeFill="background1"/>
        <w:spacing w:after="0" w:line="360" w:lineRule="auto"/>
        <w:ind w:left="0"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Аналіз формування архітектурно-планувального, епідемічного благополучного та безпекового середовища у закладах охорони здоров’я психіатричного профілю країн Європейського Союзу…..…………….………..</w:t>
      </w:r>
      <w:r w:rsidR="0032299F">
        <w:rPr>
          <w:rFonts w:ascii="Times New Roman" w:eastAsia="Times New Roman" w:hAnsi="Times New Roman" w:cs="Times New Roman"/>
          <w:color w:val="000000"/>
          <w:sz w:val="28"/>
          <w:szCs w:val="28"/>
        </w:rPr>
        <w:t>70</w:t>
      </w:r>
    </w:p>
    <w:p w:rsidR="005F62DE" w:rsidRPr="0035657B" w:rsidRDefault="00501936" w:rsidP="0068463E">
      <w:pPr>
        <w:widowControl w:val="0"/>
        <w:numPr>
          <w:ilvl w:val="1"/>
          <w:numId w:val="41"/>
        </w:numPr>
        <w:shd w:val="clear" w:color="auto" w:fill="FFFFFF" w:themeFill="background1"/>
        <w:spacing w:after="0" w:line="360" w:lineRule="auto"/>
        <w:ind w:left="0"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Питання архітектурно-планувального, санітарно-гігієнічного та безпекового середовища вітчизняних закладів охорони здоров’я психіатричного профілю……………………………………………………………………………..</w:t>
      </w:r>
      <w:r w:rsidR="0032299F">
        <w:rPr>
          <w:rFonts w:ascii="Times New Roman" w:eastAsia="Times New Roman" w:hAnsi="Times New Roman" w:cs="Times New Roman"/>
          <w:color w:val="000000"/>
          <w:sz w:val="28"/>
          <w:szCs w:val="28"/>
        </w:rPr>
        <w:t>81</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РОЗДІЛ 2 ПРОГРАМА, ПРЕДМЕТ, ОСНОВНІ МЕТОДИ ДОСЛІДЖЕННЯ….</w:t>
      </w:r>
      <w:r w:rsidR="0032299F">
        <w:rPr>
          <w:rFonts w:ascii="Times New Roman" w:eastAsia="Times New Roman" w:hAnsi="Times New Roman" w:cs="Times New Roman"/>
          <w:color w:val="000000"/>
          <w:sz w:val="28"/>
          <w:szCs w:val="28"/>
        </w:rPr>
        <w:t>90</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 Обґрунтування вибору об’єктів і напрямку досліджень…………...……</w:t>
      </w:r>
      <w:r w:rsidR="0032299F">
        <w:rPr>
          <w:rFonts w:ascii="Times New Roman" w:eastAsia="Times New Roman" w:hAnsi="Times New Roman" w:cs="Times New Roman"/>
          <w:color w:val="000000"/>
          <w:sz w:val="28"/>
          <w:szCs w:val="28"/>
        </w:rPr>
        <w:t>90</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2.2 Види та об’єм виконаних досліджень, що використовувалися в роботі…</w:t>
      </w:r>
      <w:r w:rsidR="0096413A">
        <w:rPr>
          <w:rFonts w:ascii="Times New Roman" w:eastAsia="Times New Roman" w:hAnsi="Times New Roman" w:cs="Times New Roman"/>
          <w:color w:val="000000"/>
          <w:sz w:val="28"/>
          <w:szCs w:val="28"/>
          <w:lang w:val="ru-RU"/>
        </w:rPr>
        <w:t>……………………………………………………………………………</w:t>
      </w:r>
      <w:r w:rsidRPr="0035657B">
        <w:rPr>
          <w:rFonts w:ascii="Times New Roman" w:eastAsia="Times New Roman" w:hAnsi="Times New Roman" w:cs="Times New Roman"/>
          <w:color w:val="000000"/>
          <w:sz w:val="28"/>
          <w:szCs w:val="28"/>
        </w:rPr>
        <w:t>..</w:t>
      </w:r>
      <w:r w:rsidR="0032299F">
        <w:rPr>
          <w:rFonts w:ascii="Times New Roman" w:eastAsia="Times New Roman" w:hAnsi="Times New Roman" w:cs="Times New Roman"/>
          <w:color w:val="000000"/>
          <w:sz w:val="28"/>
          <w:szCs w:val="28"/>
        </w:rPr>
        <w:t>99</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2.2.1 Психофізіологічні та соціологічні (анкетування) методи дослідження медичних працівників психіатричних закладів охорони здоров’я…….……….</w:t>
      </w:r>
      <w:r w:rsidR="0032299F">
        <w:rPr>
          <w:rFonts w:ascii="Times New Roman" w:eastAsia="Times New Roman" w:hAnsi="Times New Roman" w:cs="Times New Roman"/>
          <w:color w:val="000000"/>
          <w:sz w:val="28"/>
          <w:szCs w:val="28"/>
        </w:rPr>
        <w:t>107</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РОЗДІЛ 3 САНІТАРНО-ГІГІЄНІЧНА ОЦІНКА УМОВ ПРАЦІ МЕДИЧНОГО ПЕРСОНАЛУ ТА УМОВ ПЕРЕБУВАННЯ ПАЦІЄНТІВ У СУЧАСНИХ ПСИХІАТРИЧНИХ ЗАКЛАДАХ ОХОРОНИ ЗДОРОВ’Я ………………….....1</w:t>
      </w:r>
      <w:r w:rsidR="0032299F">
        <w:rPr>
          <w:rFonts w:ascii="Times New Roman" w:eastAsia="Times New Roman" w:hAnsi="Times New Roman" w:cs="Times New Roman"/>
          <w:color w:val="000000"/>
          <w:sz w:val="28"/>
          <w:szCs w:val="28"/>
        </w:rPr>
        <w:t>12</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3.1 Аналіз законодавства Європейського Союзу щодо покращення психічного здоров’я населення </w:t>
      </w:r>
      <w:r w:rsidRPr="0035657B">
        <w:rPr>
          <w:rFonts w:ascii="Times New Roman" w:eastAsia="Times New Roman" w:hAnsi="Times New Roman" w:cs="Times New Roman"/>
          <w:b/>
          <w:color w:val="000000"/>
        </w:rPr>
        <w:t>–</w:t>
      </w:r>
      <w:r w:rsidRPr="0035657B">
        <w:rPr>
          <w:rFonts w:ascii="Times New Roman" w:eastAsia="Times New Roman" w:hAnsi="Times New Roman" w:cs="Times New Roman"/>
          <w:color w:val="000000"/>
          <w:sz w:val="28"/>
          <w:szCs w:val="28"/>
        </w:rPr>
        <w:t xml:space="preserve"> як стратегія </w:t>
      </w:r>
      <w:r w:rsidR="00F11675">
        <w:rPr>
          <w:rFonts w:ascii="Times New Roman" w:eastAsia="Times New Roman" w:hAnsi="Times New Roman" w:cs="Times New Roman"/>
          <w:color w:val="000000"/>
          <w:sz w:val="28"/>
          <w:szCs w:val="28"/>
        </w:rPr>
        <w:t xml:space="preserve">охорони </w:t>
      </w:r>
      <w:r w:rsidRPr="0035657B">
        <w:rPr>
          <w:rFonts w:ascii="Times New Roman" w:eastAsia="Times New Roman" w:hAnsi="Times New Roman" w:cs="Times New Roman"/>
          <w:color w:val="000000"/>
          <w:sz w:val="28"/>
          <w:szCs w:val="28"/>
        </w:rPr>
        <w:t>психічного здоров’я…</w:t>
      </w:r>
      <w:r w:rsidR="00F11675">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…………1</w:t>
      </w:r>
      <w:r w:rsidR="0032299F">
        <w:rPr>
          <w:rFonts w:ascii="Times New Roman" w:eastAsia="Times New Roman" w:hAnsi="Times New Roman" w:cs="Times New Roman"/>
          <w:color w:val="000000"/>
          <w:sz w:val="28"/>
          <w:szCs w:val="28"/>
        </w:rPr>
        <w:t>12</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3.2 </w:t>
      </w:r>
      <w:proofErr w:type="spellStart"/>
      <w:r w:rsidRPr="0035657B">
        <w:rPr>
          <w:rFonts w:ascii="Times New Roman" w:eastAsia="Times New Roman" w:hAnsi="Times New Roman" w:cs="Times New Roman"/>
          <w:color w:val="000000"/>
          <w:sz w:val="28"/>
          <w:szCs w:val="28"/>
        </w:rPr>
        <w:t>Деінституціалізації</w:t>
      </w:r>
      <w:proofErr w:type="spellEnd"/>
      <w:r w:rsidRPr="0035657B">
        <w:rPr>
          <w:rFonts w:ascii="Times New Roman" w:eastAsia="Times New Roman" w:hAnsi="Times New Roman" w:cs="Times New Roman"/>
          <w:color w:val="000000"/>
          <w:sz w:val="28"/>
          <w:szCs w:val="28"/>
        </w:rPr>
        <w:t xml:space="preserve"> системи охорони здоров’я психічного здоров’я населення різних країн світу та України…………………………………………1</w:t>
      </w:r>
      <w:r w:rsidR="0032299F">
        <w:rPr>
          <w:rFonts w:ascii="Times New Roman" w:eastAsia="Times New Roman" w:hAnsi="Times New Roman" w:cs="Times New Roman"/>
          <w:color w:val="000000"/>
          <w:sz w:val="28"/>
          <w:szCs w:val="28"/>
        </w:rPr>
        <w:t>25</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3.3 Результати гігієнічної оцінки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рішень та санітарно-гігієнічних умов праці</w:t>
      </w:r>
      <w:r w:rsidR="00FF519F">
        <w:rPr>
          <w:rFonts w:ascii="Times New Roman" w:eastAsia="Times New Roman" w:hAnsi="Times New Roman" w:cs="Times New Roman"/>
          <w:color w:val="000000"/>
          <w:sz w:val="28"/>
          <w:szCs w:val="28"/>
        </w:rPr>
        <w:t xml:space="preserve"> в</w:t>
      </w:r>
      <w:r w:rsidRPr="0035657B">
        <w:rPr>
          <w:rFonts w:ascii="Times New Roman" w:eastAsia="Times New Roman" w:hAnsi="Times New Roman" w:cs="Times New Roman"/>
          <w:color w:val="000000"/>
          <w:sz w:val="28"/>
          <w:szCs w:val="28"/>
        </w:rPr>
        <w:t xml:space="preserve"> </w:t>
      </w:r>
      <w:r w:rsidRPr="0035657B">
        <w:rPr>
          <w:rFonts w:ascii="Times New Roman" w:hAnsi="Times New Roman"/>
          <w:color w:val="000000"/>
          <w:sz w:val="28"/>
          <w:szCs w:val="28"/>
          <w:shd w:val="clear" w:color="auto" w:fill="FFFFFF" w:themeFill="background1"/>
          <w:lang w:eastAsia="ru-RU"/>
        </w:rPr>
        <w:t>існуючих</w:t>
      </w:r>
      <w:r w:rsidR="00FF519F">
        <w:rPr>
          <w:rFonts w:ascii="Times New Roman" w:eastAsia="Times New Roman" w:hAnsi="Times New Roman" w:cs="Times New Roman"/>
          <w:color w:val="000000"/>
          <w:sz w:val="28"/>
          <w:szCs w:val="28"/>
          <w:shd w:val="clear" w:color="auto" w:fill="FFFFFF" w:themeFill="background1"/>
        </w:rPr>
        <w:t xml:space="preserve"> закладах</w:t>
      </w:r>
      <w:r w:rsidRPr="0035657B">
        <w:rPr>
          <w:rFonts w:ascii="Times New Roman" w:eastAsia="Times New Roman" w:hAnsi="Times New Roman" w:cs="Times New Roman"/>
          <w:color w:val="000000"/>
          <w:sz w:val="28"/>
          <w:szCs w:val="28"/>
        </w:rPr>
        <w:t xml:space="preserve"> охорони здоров’я психіатричного профілю України (за авторською Програмою оцінки санітарно-гігієнічного стану закладів охорони здоров’я психіатричного профілю)……</w:t>
      </w:r>
      <w:r w:rsidR="00201874">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.1</w:t>
      </w:r>
      <w:r w:rsidR="0032299F">
        <w:rPr>
          <w:rFonts w:ascii="Times New Roman" w:eastAsia="Times New Roman" w:hAnsi="Times New Roman" w:cs="Times New Roman"/>
          <w:color w:val="000000"/>
          <w:sz w:val="28"/>
          <w:szCs w:val="28"/>
        </w:rPr>
        <w:t>38</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3.4 Аналіз даних державної статистичної звітності щодо впливу чинників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закладів охорони здоров’я на стан здоров’я медичних працівників …….……………………………………………………...1</w:t>
      </w:r>
      <w:r w:rsidR="0032299F">
        <w:rPr>
          <w:rFonts w:ascii="Times New Roman" w:eastAsia="Times New Roman" w:hAnsi="Times New Roman" w:cs="Times New Roman"/>
          <w:color w:val="000000"/>
          <w:sz w:val="28"/>
          <w:szCs w:val="28"/>
        </w:rPr>
        <w:t>51</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 Санітарно-гігієнічна оцінка якості умов перебування медичних працівників і пацієнтів з психічними розладами в стаціонарах закладів охорони здоров’я психіатричного профілю та їхніх родичів……………………………..1</w:t>
      </w:r>
      <w:r w:rsidR="0032299F">
        <w:rPr>
          <w:rFonts w:ascii="Times New Roman" w:eastAsia="Times New Roman" w:hAnsi="Times New Roman" w:cs="Times New Roman"/>
          <w:color w:val="000000"/>
          <w:sz w:val="28"/>
          <w:szCs w:val="28"/>
        </w:rPr>
        <w:t>60</w:t>
      </w:r>
    </w:p>
    <w:p w:rsidR="005F62DE" w:rsidRPr="0035657B" w:rsidRDefault="00501936" w:rsidP="0068463E">
      <w:pPr>
        <w:widowControl w:val="0"/>
        <w:shd w:val="clear" w:color="auto" w:fill="FFFFFF" w:themeFill="background1"/>
        <w:spacing w:after="0" w:line="360" w:lineRule="auto"/>
        <w:ind w:firstLine="567"/>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3.6 Особливості </w:t>
      </w:r>
      <w:r w:rsidR="00DA2158">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майбутніх медичних працівників до пацієнтів з психічними розладами в умовах стаціонар</w:t>
      </w:r>
      <w:r w:rsidR="00576D02" w:rsidRPr="0035657B">
        <w:rPr>
          <w:rFonts w:ascii="Times New Roman" w:eastAsia="Times New Roman" w:hAnsi="Times New Roman" w:cs="Times New Roman"/>
          <w:color w:val="000000"/>
          <w:sz w:val="28"/>
          <w:szCs w:val="28"/>
        </w:rPr>
        <w:t>у та профілактика стигматизації</w:t>
      </w:r>
      <w:r w:rsidR="0096413A">
        <w:rPr>
          <w:rFonts w:ascii="Times New Roman" w:eastAsia="Times New Roman" w:hAnsi="Times New Roman" w:cs="Times New Roman"/>
          <w:color w:val="000000"/>
          <w:sz w:val="28"/>
          <w:szCs w:val="28"/>
        </w:rPr>
        <w:t>…</w:t>
      </w:r>
      <w:r w:rsidR="0096413A">
        <w:rPr>
          <w:rFonts w:ascii="Times New Roman" w:eastAsia="Times New Roman" w:hAnsi="Times New Roman" w:cs="Times New Roman"/>
          <w:color w:val="000000"/>
          <w:sz w:val="28"/>
          <w:szCs w:val="28"/>
          <w:lang w:val="ru-RU"/>
        </w:rPr>
        <w:t>……………………………………………………………………</w:t>
      </w:r>
      <w:r w:rsidRPr="0035657B">
        <w:rPr>
          <w:rFonts w:ascii="Times New Roman" w:eastAsia="Times New Roman" w:hAnsi="Times New Roman" w:cs="Times New Roman"/>
          <w:color w:val="000000"/>
          <w:sz w:val="28"/>
          <w:szCs w:val="28"/>
        </w:rPr>
        <w:t>1</w:t>
      </w:r>
      <w:r w:rsidR="0032299F">
        <w:rPr>
          <w:rFonts w:ascii="Times New Roman" w:eastAsia="Times New Roman" w:hAnsi="Times New Roman" w:cs="Times New Roman"/>
          <w:color w:val="000000"/>
          <w:sz w:val="28"/>
          <w:szCs w:val="28"/>
        </w:rPr>
        <w:t>70</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РОЗДІЛ 4 ВИВЧЕННЯ СТАНУ ЗДОРОВ’Я МЕДИЧНИХ ПРАЦІВНИКІВ ПСИХІАТРИЧНИХ ЗАКЛАДІВ ОХОРОНИ ЗДОРОВ’Я ТА ВИЗНАЧЕННЯ ЧИННИКІВ, ЩО ЙОГО ЗУМОВЛЮВАЛИ В МИРНИЙ ЧАС………………...1</w:t>
      </w:r>
      <w:r w:rsidR="0032299F">
        <w:rPr>
          <w:rFonts w:ascii="Times New Roman" w:eastAsia="Times New Roman" w:hAnsi="Times New Roman" w:cs="Times New Roman"/>
          <w:color w:val="000000"/>
          <w:sz w:val="28"/>
          <w:szCs w:val="28"/>
        </w:rPr>
        <w:t>82</w:t>
      </w:r>
    </w:p>
    <w:p w:rsidR="005F62DE" w:rsidRPr="0035657B" w:rsidRDefault="00501936" w:rsidP="00863CB8">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 Аналіз показників захворюваності і поширеності психічних розладів серед населення України і забезпеченість психолого/психіатричної служби медичними працівниками у порівнянні з країнами Європейського Союзу…………………………………………………...………………………….1</w:t>
      </w:r>
      <w:r w:rsidR="0032299F">
        <w:rPr>
          <w:rFonts w:ascii="Times New Roman" w:eastAsia="Times New Roman" w:hAnsi="Times New Roman" w:cs="Times New Roman"/>
          <w:color w:val="000000"/>
          <w:sz w:val="28"/>
          <w:szCs w:val="28"/>
        </w:rPr>
        <w:t>82</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4.2 Визначення стану здоров’я медичних працівників психіатричного та загального профілю закладів охорони здоров’я за результатами аналізу оцінки здоров’я в мирний час…………………………………………….……………...1</w:t>
      </w:r>
      <w:r w:rsidR="0032299F">
        <w:rPr>
          <w:rFonts w:ascii="Times New Roman" w:eastAsia="Times New Roman" w:hAnsi="Times New Roman" w:cs="Times New Roman"/>
          <w:color w:val="000000"/>
          <w:sz w:val="28"/>
          <w:szCs w:val="28"/>
        </w:rPr>
        <w:t>91</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4.3 Обґрунтування критеріїв змін психофізіологічного стану медичного персоналу закладів </w:t>
      </w:r>
      <w:r w:rsidRPr="0035657B">
        <w:rPr>
          <w:rFonts w:ascii="Times New Roman" w:eastAsia="Times New Roman" w:hAnsi="Times New Roman" w:cs="Times New Roman"/>
          <w:color w:val="000000"/>
          <w:sz w:val="28"/>
          <w:szCs w:val="28"/>
          <w:shd w:val="clear" w:color="auto" w:fill="FFFFFF" w:themeFill="background1"/>
        </w:rPr>
        <w:t xml:space="preserve">охорони </w:t>
      </w:r>
      <w:r w:rsidRPr="0035657B">
        <w:rPr>
          <w:rFonts w:ascii="Times New Roman" w:eastAsia="Times New Roman" w:hAnsi="Times New Roman" w:cs="Times New Roman"/>
          <w:sz w:val="28"/>
          <w:szCs w:val="28"/>
          <w:shd w:val="clear" w:color="auto" w:fill="FFFFFF" w:themeFill="background1"/>
        </w:rPr>
        <w:t>здоров’я</w:t>
      </w:r>
      <w:r w:rsidRPr="0035657B">
        <w:rPr>
          <w:rFonts w:ascii="Times New Roman" w:eastAsia="Times New Roman" w:hAnsi="Times New Roman" w:cs="Times New Roman"/>
          <w:color w:val="000000"/>
          <w:sz w:val="28"/>
          <w:szCs w:val="28"/>
          <w:shd w:val="clear" w:color="auto" w:fill="FFFFFF" w:themeFill="background1"/>
        </w:rPr>
        <w:t xml:space="preserve"> психіатричного профілю та медичних працівників загального профілю в залежності від</w:t>
      </w:r>
      <w:r w:rsidRPr="0035657B">
        <w:rPr>
          <w:rFonts w:ascii="Times New Roman" w:eastAsia="Times New Roman" w:hAnsi="Times New Roman" w:cs="Times New Roman"/>
          <w:color w:val="000000"/>
          <w:sz w:val="28"/>
          <w:szCs w:val="28"/>
        </w:rPr>
        <w:t xml:space="preserve"> стажу їх трудової діяльності в мирний час…………………………………………………………………………2</w:t>
      </w:r>
      <w:r w:rsidR="0032299F">
        <w:rPr>
          <w:rFonts w:ascii="Times New Roman" w:eastAsia="Times New Roman" w:hAnsi="Times New Roman" w:cs="Times New Roman"/>
          <w:color w:val="000000"/>
          <w:sz w:val="28"/>
          <w:szCs w:val="28"/>
        </w:rPr>
        <w:t>19</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4.4 Визначення формування </w:t>
      </w:r>
      <w:proofErr w:type="spellStart"/>
      <w:r w:rsidRPr="0035657B">
        <w:rPr>
          <w:rFonts w:ascii="Times New Roman" w:eastAsia="Times New Roman" w:hAnsi="Times New Roman" w:cs="Times New Roman"/>
          <w:color w:val="000000"/>
          <w:sz w:val="28"/>
          <w:szCs w:val="28"/>
        </w:rPr>
        <w:t>предикторів</w:t>
      </w:r>
      <w:proofErr w:type="spellEnd"/>
      <w:r w:rsidRPr="0035657B">
        <w:rPr>
          <w:rFonts w:ascii="Times New Roman" w:eastAsia="Times New Roman" w:hAnsi="Times New Roman" w:cs="Times New Roman"/>
          <w:color w:val="000000"/>
          <w:sz w:val="28"/>
          <w:szCs w:val="28"/>
        </w:rPr>
        <w:t xml:space="preserve"> розвитку емоційного вигорання у медичних працівників закладів охорони здоров’я в мирний час …………..….2</w:t>
      </w:r>
      <w:r w:rsidR="0032299F">
        <w:rPr>
          <w:rFonts w:ascii="Times New Roman" w:eastAsia="Times New Roman" w:hAnsi="Times New Roman" w:cs="Times New Roman"/>
          <w:color w:val="000000"/>
          <w:sz w:val="28"/>
          <w:szCs w:val="28"/>
        </w:rPr>
        <w:t>31</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 Визначення особливості формування мотивації у медичних працівників закладів охорони здоров’я до виконання професійних обов’язків та встановлення чинників, що впливають на ефективність їх праці в мирний час…………………………………………………………………………….……2</w:t>
      </w:r>
      <w:r w:rsidR="0032299F">
        <w:rPr>
          <w:rFonts w:ascii="Times New Roman" w:eastAsia="Times New Roman" w:hAnsi="Times New Roman" w:cs="Times New Roman"/>
          <w:color w:val="000000"/>
          <w:sz w:val="28"/>
          <w:szCs w:val="28"/>
        </w:rPr>
        <w:t>41</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color w:val="000000"/>
          <w:sz w:val="28"/>
          <w:szCs w:val="28"/>
        </w:rPr>
        <w:t>РОЗДІЛ 5 ВИВЧЕННЯ СТАНУ ЗДОРОВ’Я МЕДИЧНИХ ПРАЦІВНИКІВ ПСИХІАТРИЧНИХ ЗАКЛАДІВ ОХОРОНИ ЗДОРОВ’Я ТА ВИЗНАЧЕННЯ ЧИННИКІВ, ЩО ЙОГО ЗУМОВЛЮВАЛИ ПІД ЧАС ВОЄННОГО СТАНУ…</w:t>
      </w:r>
      <w:r w:rsidR="008A3993"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..2</w:t>
      </w:r>
      <w:r w:rsidR="0032299F">
        <w:rPr>
          <w:rFonts w:ascii="Times New Roman" w:eastAsia="Times New Roman" w:hAnsi="Times New Roman" w:cs="Times New Roman"/>
          <w:color w:val="000000"/>
          <w:sz w:val="28"/>
          <w:szCs w:val="28"/>
        </w:rPr>
        <w:t>51</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 Визначення стану здоров’я медичних працівників закладів охорони здоров’я за результатами аналізу оцінки здоров’я під час воєнного стану…….2</w:t>
      </w:r>
      <w:r w:rsidR="0032299F">
        <w:rPr>
          <w:rFonts w:ascii="Times New Roman" w:eastAsia="Times New Roman" w:hAnsi="Times New Roman" w:cs="Times New Roman"/>
          <w:color w:val="000000"/>
          <w:sz w:val="28"/>
          <w:szCs w:val="28"/>
        </w:rPr>
        <w:t>51</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5.2 </w:t>
      </w:r>
      <w:r w:rsidR="00257C23" w:rsidRPr="00257C23">
        <w:rPr>
          <w:rFonts w:ascii="Times New Roman" w:eastAsia="Times New Roman" w:hAnsi="Times New Roman" w:cs="Times New Roman"/>
          <w:color w:val="000000"/>
          <w:sz w:val="28"/>
          <w:szCs w:val="28"/>
        </w:rPr>
        <w:t xml:space="preserve">Обґрунтування критеріїв змін психофізіологічного стану медичного персоналу закладів охорони здоров’я під час воєнного стану </w:t>
      </w:r>
      <w:r w:rsidR="00257C23" w:rsidRPr="00257C23">
        <w:rPr>
          <w:rFonts w:ascii="Times New Roman" w:eastAsia="Times New Roman" w:hAnsi="Times New Roman" w:cs="Times New Roman"/>
          <w:sz w:val="28"/>
          <w:szCs w:val="28"/>
          <w:shd w:val="clear" w:color="auto" w:fill="FFFFFF" w:themeFill="background1"/>
        </w:rPr>
        <w:t>залежно від</w:t>
      </w:r>
      <w:r w:rsidR="00257C23" w:rsidRPr="00257C23">
        <w:rPr>
          <w:rFonts w:ascii="Times New Roman" w:eastAsia="Times New Roman" w:hAnsi="Times New Roman" w:cs="Times New Roman"/>
          <w:color w:val="000000"/>
          <w:sz w:val="28"/>
          <w:szCs w:val="28"/>
        </w:rPr>
        <w:t xml:space="preserve"> стажу їх трудової діяльності</w:t>
      </w:r>
      <w:r w:rsidR="00257C23" w:rsidRPr="0035657B">
        <w:rPr>
          <w:rFonts w:ascii="Times New Roman" w:eastAsia="Times New Roman" w:hAnsi="Times New Roman" w:cs="Times New Roman"/>
          <w:b/>
          <w:color w:val="000000"/>
          <w:sz w:val="28"/>
          <w:szCs w:val="28"/>
        </w:rPr>
        <w:t xml:space="preserve"> </w:t>
      </w:r>
      <w:r w:rsidRPr="0035657B">
        <w:rPr>
          <w:rFonts w:ascii="Times New Roman" w:eastAsia="Times New Roman" w:hAnsi="Times New Roman" w:cs="Times New Roman"/>
          <w:color w:val="000000"/>
          <w:sz w:val="28"/>
          <w:szCs w:val="28"/>
        </w:rPr>
        <w:t>…………………</w:t>
      </w:r>
      <w:r w:rsidR="00257C23">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…………………………………...2</w:t>
      </w:r>
      <w:r w:rsidR="0032299F">
        <w:rPr>
          <w:rFonts w:ascii="Times New Roman" w:eastAsia="Times New Roman" w:hAnsi="Times New Roman" w:cs="Times New Roman"/>
          <w:color w:val="000000"/>
          <w:sz w:val="28"/>
          <w:szCs w:val="28"/>
        </w:rPr>
        <w:t>72</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5.3 Визначення формування </w:t>
      </w:r>
      <w:proofErr w:type="spellStart"/>
      <w:r w:rsidRPr="0035657B">
        <w:rPr>
          <w:rFonts w:ascii="Times New Roman" w:eastAsia="Times New Roman" w:hAnsi="Times New Roman" w:cs="Times New Roman"/>
          <w:color w:val="000000"/>
          <w:sz w:val="28"/>
          <w:szCs w:val="28"/>
        </w:rPr>
        <w:t>предикторів</w:t>
      </w:r>
      <w:proofErr w:type="spellEnd"/>
      <w:r w:rsidRPr="0035657B">
        <w:rPr>
          <w:rFonts w:ascii="Times New Roman" w:eastAsia="Times New Roman" w:hAnsi="Times New Roman" w:cs="Times New Roman"/>
          <w:color w:val="000000"/>
          <w:sz w:val="28"/>
          <w:szCs w:val="28"/>
        </w:rPr>
        <w:t xml:space="preserve"> розвитку емоційного вигорання у медичних працівників закладів охорони здоров’я в умовах воєнного стану…..2</w:t>
      </w:r>
      <w:r w:rsidR="0032299F">
        <w:rPr>
          <w:rFonts w:ascii="Times New Roman" w:eastAsia="Times New Roman" w:hAnsi="Times New Roman" w:cs="Times New Roman"/>
          <w:color w:val="000000"/>
          <w:sz w:val="28"/>
          <w:szCs w:val="28"/>
        </w:rPr>
        <w:t>81</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 Визначення особливостей формування мотивації у медичних працівників закладів охорони здоров’я до виконання професійних обов’язків та встановлення чинників, що впливають на ефективність їх праці під час воєнного стану……</w:t>
      </w:r>
      <w:r w:rsidR="008A3993"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…..2</w:t>
      </w:r>
      <w:r w:rsidR="0032299F">
        <w:rPr>
          <w:rFonts w:ascii="Times New Roman" w:eastAsia="Times New Roman" w:hAnsi="Times New Roman" w:cs="Times New Roman"/>
          <w:color w:val="000000"/>
          <w:sz w:val="28"/>
          <w:szCs w:val="28"/>
        </w:rPr>
        <w:t>92</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РОЗДІЛ 6 ПОРІВНЯЛЬНА ОЦІНКА ПСИХОФІЗІОЛОГІЧНИХ ЗМІН У МЕДИЧНИХ ПРАЦІВНИКІВ У МИРНИЙ ЧАС ТА УМОВАХ ВОЄННОГО СТАНУ ТА ВИЗНАЧЕННЯ ЧИННИКІВ, ЩО ВПЛИВАЛИ НА СТАН ЇХ ЗДОРОВ’Я…………………………………………………………………………</w:t>
      </w:r>
      <w:r w:rsidR="0032299F">
        <w:rPr>
          <w:rFonts w:ascii="Times New Roman" w:eastAsia="Times New Roman" w:hAnsi="Times New Roman" w:cs="Times New Roman"/>
          <w:color w:val="000000"/>
          <w:sz w:val="28"/>
          <w:szCs w:val="28"/>
        </w:rPr>
        <w:t>302</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РОЗДІЛ 7 ГІГІЄНІЧНЕ ОБҐРУНТУВАННЯ ЗАХОДІВ З ОПТИМІЗАЦІЇ УМОВ ЖИТТЄДІЯЛЬНОСТІ ПАЦІЄНТІВ З ПСИХІЧНИМИ РОЗЛАДАМИ В ЗАКЛАДАХ ОХОРОНИ ЗДОРОВ’Я ПСИХІАТРИЧНОГО ПРОФІЛЮ…...….3</w:t>
      </w:r>
      <w:r w:rsidR="0032299F">
        <w:rPr>
          <w:rFonts w:ascii="Times New Roman" w:eastAsia="Times New Roman" w:hAnsi="Times New Roman" w:cs="Times New Roman"/>
          <w:color w:val="000000"/>
          <w:sz w:val="28"/>
          <w:szCs w:val="28"/>
        </w:rPr>
        <w:t>26</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7.1 Санітарно-епідеміологічні вимоги до нормативної містобудівної бази України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з надання психологічної і </w:t>
      </w:r>
      <w:r w:rsidRPr="0035657B">
        <w:rPr>
          <w:rFonts w:ascii="Times New Roman" w:eastAsia="Times New Roman" w:hAnsi="Times New Roman" w:cs="Times New Roman"/>
          <w:color w:val="000000"/>
          <w:sz w:val="28"/>
          <w:szCs w:val="28"/>
        </w:rPr>
        <w:lastRenderedPageBreak/>
        <w:t>психіатричної допомоги населенню з урахуванням закордонного досвіду, вимог реформування медичної галузі та воєнного стану…………………..…….…….3</w:t>
      </w:r>
      <w:r w:rsidR="0032299F">
        <w:rPr>
          <w:rFonts w:ascii="Times New Roman" w:eastAsia="Times New Roman" w:hAnsi="Times New Roman" w:cs="Times New Roman"/>
          <w:color w:val="000000"/>
          <w:sz w:val="28"/>
          <w:szCs w:val="28"/>
        </w:rPr>
        <w:t>26</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 Гігієнічне обґрунтування заходів з оптимізації умов перебування пацієнтів з психічними розладами в стаціонарах закладів охорони здоров’я психіатричного профілю………………………………………………….……....3</w:t>
      </w:r>
      <w:r w:rsidR="0032299F">
        <w:rPr>
          <w:rFonts w:ascii="Times New Roman" w:eastAsia="Times New Roman" w:hAnsi="Times New Roman" w:cs="Times New Roman"/>
          <w:color w:val="000000"/>
          <w:sz w:val="28"/>
          <w:szCs w:val="28"/>
        </w:rPr>
        <w:t>43</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7.3 Гігієнічне обґрунтування профілактичних заходів та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алгоритму у сфері забезпечення створення оптимальних умов для надання психологічної та психіатричної допомоги населенню в Україні з урахуванням Міжнародних і Європейських стандартів……………………...3</w:t>
      </w:r>
      <w:r w:rsidR="0032299F">
        <w:rPr>
          <w:rFonts w:ascii="Times New Roman" w:eastAsia="Times New Roman" w:hAnsi="Times New Roman" w:cs="Times New Roman"/>
          <w:color w:val="000000"/>
          <w:sz w:val="28"/>
          <w:szCs w:val="28"/>
        </w:rPr>
        <w:t>53</w:t>
      </w:r>
    </w:p>
    <w:p w:rsidR="005F62DE" w:rsidRPr="0035657B" w:rsidRDefault="00501936" w:rsidP="00863CB8">
      <w:pPr>
        <w:widowControl w:val="0"/>
        <w:shd w:val="clear" w:color="auto" w:fill="FFFFFF" w:themeFill="background1"/>
        <w:spacing w:after="0" w:line="360" w:lineRule="auto"/>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РОЗДІЛ 8 МІСТОБУДІВНІ РЕКОМЕНДАЦІЇ ЩОДО ГАРМОНІЗАЦІЇ ВИМОГ З ЄВРОПЕЙСЬКИМ ЗАКОНОДАВСТВОМ У СФЕРІ ПРОЄКТУВАННЯ ТА ЕКСПЛУАТАЦІЇ СУЧАСНИХ ЗАКЛАДІВ ОХОРОНИ ЗДОРОВ’Я……</w:t>
      </w:r>
      <w:r w:rsidR="0032299F">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.…3</w:t>
      </w:r>
      <w:r w:rsidR="0032299F">
        <w:rPr>
          <w:rFonts w:ascii="Times New Roman" w:eastAsia="Times New Roman" w:hAnsi="Times New Roman" w:cs="Times New Roman"/>
          <w:color w:val="000000"/>
          <w:sz w:val="28"/>
          <w:szCs w:val="28"/>
        </w:rPr>
        <w:t>61</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 Створення умов для надання психологічної та психотерапевтичної допомоги населенню на первинному та вторинному рівнях медичної допомоги, розробка відповідного Закону України для збереження психічного здоров’я населення у воєнний та післявоєнний періоди України……….……………….3</w:t>
      </w:r>
      <w:r w:rsidR="0032299F">
        <w:rPr>
          <w:rFonts w:ascii="Times New Roman" w:eastAsia="Times New Roman" w:hAnsi="Times New Roman" w:cs="Times New Roman"/>
          <w:color w:val="000000"/>
          <w:sz w:val="28"/>
          <w:szCs w:val="28"/>
        </w:rPr>
        <w:t>61</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8.2 Імплементація міжнародного досвіду країн Європейського Союзу та інших країн світу з питань санітарно-гігієнічних вимог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психіатричного профілю щодо створення оптимальних умов для пацієнтів та безпечних і комфортних умов праці для медичних працівників в національну санітарну та містобудівну бази України………………………..…3</w:t>
      </w:r>
      <w:r w:rsidR="0032299F">
        <w:rPr>
          <w:rFonts w:ascii="Times New Roman" w:eastAsia="Times New Roman" w:hAnsi="Times New Roman" w:cs="Times New Roman"/>
          <w:color w:val="000000"/>
          <w:sz w:val="28"/>
          <w:szCs w:val="28"/>
        </w:rPr>
        <w:t>70</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8.3 Імплементація Європейського досвіду </w:t>
      </w:r>
      <w:proofErr w:type="spellStart"/>
      <w:r w:rsidR="00EB562C" w:rsidRPr="00EB562C">
        <w:rPr>
          <w:rFonts w:ascii="Times New Roman" w:eastAsia="Times New Roman" w:hAnsi="Times New Roman" w:cs="Times New Roman"/>
          <w:sz w:val="28"/>
          <w:szCs w:val="28"/>
          <w:shd w:val="clear" w:color="auto" w:fill="FFFFFF" w:themeFill="background1"/>
        </w:rPr>
        <w:t>диджиталізації</w:t>
      </w:r>
      <w:proofErr w:type="spellEnd"/>
      <w:r w:rsidR="00EB562C"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закладів охорони здоров’я України для покращення умов надання психологічної та психіатричної допомоги населенню в сучасних умовах………………</w:t>
      </w:r>
      <w:r w:rsidR="0032299F">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………………………3</w:t>
      </w:r>
      <w:r w:rsidR="0032299F">
        <w:rPr>
          <w:rFonts w:ascii="Times New Roman" w:eastAsia="Times New Roman" w:hAnsi="Times New Roman" w:cs="Times New Roman"/>
          <w:color w:val="000000"/>
          <w:sz w:val="28"/>
          <w:szCs w:val="28"/>
        </w:rPr>
        <w:t>76</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АНАЛІЗ І УЗАГАЛЬНЕННЯ РЕЗУЛЬТАТІВ ДОСЛІДЖЕННЯ……………….3</w:t>
      </w:r>
      <w:r w:rsidR="0032299F">
        <w:rPr>
          <w:rFonts w:ascii="Times New Roman" w:eastAsia="Times New Roman" w:hAnsi="Times New Roman" w:cs="Times New Roman"/>
          <w:color w:val="000000"/>
          <w:sz w:val="28"/>
          <w:szCs w:val="28"/>
        </w:rPr>
        <w:t>87</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ВИСНОВКИ………………………………………..…………………………...…</w:t>
      </w:r>
      <w:r w:rsidR="0032299F">
        <w:rPr>
          <w:rFonts w:ascii="Times New Roman" w:eastAsia="Times New Roman" w:hAnsi="Times New Roman" w:cs="Times New Roman"/>
          <w:color w:val="000000"/>
          <w:sz w:val="28"/>
          <w:szCs w:val="28"/>
        </w:rPr>
        <w:t>406</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ПРАКТИЧНІ РЕКОМЕНДАЦІЇ ……………………………………….…………4</w:t>
      </w:r>
      <w:r w:rsidR="0032299F">
        <w:rPr>
          <w:rFonts w:ascii="Times New Roman" w:eastAsia="Times New Roman" w:hAnsi="Times New Roman" w:cs="Times New Roman"/>
          <w:color w:val="000000"/>
          <w:sz w:val="28"/>
          <w:szCs w:val="28"/>
        </w:rPr>
        <w:t>1</w:t>
      </w:r>
      <w:r w:rsidRPr="0035657B">
        <w:rPr>
          <w:rFonts w:ascii="Times New Roman" w:eastAsia="Times New Roman" w:hAnsi="Times New Roman" w:cs="Times New Roman"/>
          <w:color w:val="000000"/>
          <w:sz w:val="28"/>
          <w:szCs w:val="28"/>
        </w:rPr>
        <w:t>2</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СПИСОК ВИКОРИСТАНИХ ДЖЕРЕЛ ……………….………………..………4</w:t>
      </w:r>
      <w:r w:rsidR="0032299F">
        <w:rPr>
          <w:rFonts w:ascii="Times New Roman" w:eastAsia="Times New Roman" w:hAnsi="Times New Roman" w:cs="Times New Roman"/>
          <w:color w:val="000000"/>
          <w:sz w:val="28"/>
          <w:szCs w:val="28"/>
        </w:rPr>
        <w:t>14</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ДОДАТОК А………………………………..…………………………………..…4</w:t>
      </w:r>
      <w:r w:rsidR="0032299F">
        <w:rPr>
          <w:rFonts w:ascii="Times New Roman" w:eastAsia="Times New Roman" w:hAnsi="Times New Roman" w:cs="Times New Roman"/>
          <w:color w:val="000000"/>
          <w:sz w:val="28"/>
          <w:szCs w:val="28"/>
        </w:rPr>
        <w:t>89</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ДОДАТОК Б………………………………..…………………………………...…</w:t>
      </w:r>
      <w:r w:rsidR="0032299F">
        <w:rPr>
          <w:rFonts w:ascii="Times New Roman" w:eastAsia="Times New Roman" w:hAnsi="Times New Roman" w:cs="Times New Roman"/>
          <w:color w:val="000000"/>
          <w:sz w:val="28"/>
          <w:szCs w:val="28"/>
        </w:rPr>
        <w:t>507</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ДОДАТОК В………………………………..…………………………………..…</w:t>
      </w:r>
      <w:r w:rsidR="0032299F">
        <w:rPr>
          <w:rFonts w:ascii="Times New Roman" w:eastAsia="Times New Roman" w:hAnsi="Times New Roman" w:cs="Times New Roman"/>
          <w:color w:val="000000"/>
          <w:sz w:val="28"/>
          <w:szCs w:val="28"/>
        </w:rPr>
        <w:t>509</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ДОДАТОК Г………………………………..…………………………………..…</w:t>
      </w:r>
      <w:r w:rsidR="0032299F">
        <w:rPr>
          <w:rFonts w:ascii="Times New Roman" w:eastAsia="Times New Roman" w:hAnsi="Times New Roman" w:cs="Times New Roman"/>
          <w:color w:val="000000"/>
          <w:sz w:val="28"/>
          <w:szCs w:val="28"/>
        </w:rPr>
        <w:t>544</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ДОДАТОК Д………………………………..…………………………………..…5</w:t>
      </w:r>
      <w:r w:rsidR="0032299F">
        <w:rPr>
          <w:rFonts w:ascii="Times New Roman" w:eastAsia="Times New Roman" w:hAnsi="Times New Roman" w:cs="Times New Roman"/>
          <w:color w:val="000000"/>
          <w:sz w:val="28"/>
          <w:szCs w:val="28"/>
        </w:rPr>
        <w:t>4</w:t>
      </w:r>
      <w:r w:rsidRPr="0035657B">
        <w:rPr>
          <w:rFonts w:ascii="Times New Roman" w:eastAsia="Times New Roman" w:hAnsi="Times New Roman" w:cs="Times New Roman"/>
          <w:color w:val="000000"/>
          <w:sz w:val="28"/>
          <w:szCs w:val="28"/>
        </w:rPr>
        <w:t>5</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ДОДАТОК Е………………………………..…………………………………..</w:t>
      </w:r>
      <w:r w:rsidR="0032299F">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…5</w:t>
      </w:r>
      <w:r w:rsidR="0032299F">
        <w:rPr>
          <w:rFonts w:ascii="Times New Roman" w:eastAsia="Times New Roman" w:hAnsi="Times New Roman" w:cs="Times New Roman"/>
          <w:color w:val="000000"/>
          <w:sz w:val="28"/>
          <w:szCs w:val="28"/>
        </w:rPr>
        <w:t>6</w:t>
      </w:r>
      <w:r w:rsidRPr="0035657B">
        <w:rPr>
          <w:rFonts w:ascii="Times New Roman" w:eastAsia="Times New Roman" w:hAnsi="Times New Roman" w:cs="Times New Roman"/>
          <w:color w:val="000000"/>
          <w:sz w:val="28"/>
          <w:szCs w:val="28"/>
        </w:rPr>
        <w:t>7</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ДОДАТОК Ж………………………………..…………………………………..…5</w:t>
      </w:r>
      <w:r w:rsidR="0032299F">
        <w:rPr>
          <w:rFonts w:ascii="Times New Roman" w:eastAsia="Times New Roman" w:hAnsi="Times New Roman" w:cs="Times New Roman"/>
          <w:color w:val="000000"/>
          <w:sz w:val="28"/>
          <w:szCs w:val="28"/>
        </w:rPr>
        <w:t>9</w:t>
      </w:r>
      <w:r w:rsidRPr="0035657B">
        <w:rPr>
          <w:rFonts w:ascii="Times New Roman" w:eastAsia="Times New Roman" w:hAnsi="Times New Roman" w:cs="Times New Roman"/>
          <w:color w:val="000000"/>
          <w:sz w:val="28"/>
          <w:szCs w:val="28"/>
        </w:rPr>
        <w:t>0</w:t>
      </w:r>
    </w:p>
    <w:p w:rsidR="00863CB8"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ДОДАТОК З………………………………..…………………………………...…</w:t>
      </w:r>
      <w:r w:rsidR="0032299F">
        <w:rPr>
          <w:rFonts w:ascii="Times New Roman" w:eastAsia="Times New Roman" w:hAnsi="Times New Roman" w:cs="Times New Roman"/>
          <w:color w:val="000000"/>
          <w:sz w:val="28"/>
          <w:szCs w:val="28"/>
        </w:rPr>
        <w:t>606</w:t>
      </w:r>
    </w:p>
    <w:p w:rsidR="00863CB8" w:rsidRDefault="00863CB8" w:rsidP="0068463E">
      <w:pPr>
        <w:widowControl w:val="0"/>
        <w:shd w:val="clear" w:color="auto" w:fill="FFFFFF" w:themeFill="background1"/>
        <w:spacing w:after="0" w:line="360" w:lineRule="auto"/>
        <w:jc w:val="both"/>
      </w:pP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ПЕРЕЛІК УМОВНИХ ПОЗНАЧЕНЬ, ОДИНИЦЬ, СКОРОЧЕНЬ  І ТЕРМІНІВ</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tbl>
      <w:tblPr>
        <w:tblStyle w:val="aff8"/>
        <w:tblW w:w="9638" w:type="dxa"/>
        <w:tblInd w:w="0" w:type="dxa"/>
        <w:tblLayout w:type="fixed"/>
        <w:tblLook w:val="0000" w:firstRow="0" w:lastRow="0" w:firstColumn="0" w:lastColumn="0" w:noHBand="0" w:noVBand="0"/>
      </w:tblPr>
      <w:tblGrid>
        <w:gridCol w:w="1627"/>
        <w:gridCol w:w="8011"/>
      </w:tblGrid>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АПУ</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Асоціація психіатрів України</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ВООЗ</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Всесвітня організація охорони здоров’я</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ВОР</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ВПА</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Вінницька обласна Рада</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Всесвітня психіатрична асоціація</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ВМ</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ГЗ</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внутрішня мотивація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громадське (у тому числі ментальне/психічне) здоров’я</w:t>
            </w:r>
          </w:p>
        </w:tc>
      </w:tr>
      <w:tr w:rsidR="005F62DE" w:rsidRPr="0035657B">
        <w:tc>
          <w:tcPr>
            <w:tcW w:w="1627" w:type="dxa"/>
          </w:tcPr>
          <w:p w:rsidR="005F62DE" w:rsidRPr="0096413A" w:rsidRDefault="0096413A"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lang w:val="ru-RU"/>
              </w:rPr>
              <w:t>Д</w:t>
            </w:r>
            <w:r w:rsidR="00501936" w:rsidRPr="0035657B">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lang w:val="ru-RU"/>
              </w:rPr>
              <w:t>ЗП</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диференційна діагностика станів зниженої працездатності</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ЄС</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ЗВО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Європейський Союз</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заклади вищої освіти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заклади охорони здоров’я</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заклади охорони здоров’я психіатричного профілю</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заклади охорони здоров’я загального профілю</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ЗІЗ</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засоби індивідуального захисту</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ЗПМ</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ЗНМ</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засоби масової інформації</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зовнішня позитивна мотивація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зовнішня негативна мотивація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індекс впливу війни</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ІПНМД</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інфекційні хвороби, пов’язані з наданням медичної допомоги</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КНП</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ЛПЗ</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комунальне </w:t>
            </w:r>
            <w:proofErr w:type="spellStart"/>
            <w:r w:rsidRPr="0035657B">
              <w:rPr>
                <w:rFonts w:ascii="Times New Roman" w:eastAsia="Times New Roman" w:hAnsi="Times New Roman" w:cs="Times New Roman"/>
                <w:color w:val="000000"/>
                <w:sz w:val="28"/>
                <w:szCs w:val="28"/>
              </w:rPr>
              <w:t>некоменційне</w:t>
            </w:r>
            <w:proofErr w:type="spellEnd"/>
            <w:r w:rsidRPr="0035657B">
              <w:rPr>
                <w:rFonts w:ascii="Times New Roman" w:eastAsia="Times New Roman" w:hAnsi="Times New Roman" w:cs="Times New Roman"/>
                <w:color w:val="000000"/>
                <w:sz w:val="28"/>
                <w:szCs w:val="28"/>
              </w:rPr>
              <w:t xml:space="preserve"> підприємство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лікувально-профілактичні заклади </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МОЗ</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МП</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Міністерство охорони здоров’я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медичний персонал</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ПВ</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професійне вигорання</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ПРЕВ</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предиктори</w:t>
            </w:r>
            <w:proofErr w:type="spellEnd"/>
            <w:r w:rsidRPr="0035657B">
              <w:rPr>
                <w:rFonts w:ascii="Times New Roman" w:eastAsia="Times New Roman" w:hAnsi="Times New Roman" w:cs="Times New Roman"/>
                <w:color w:val="000000"/>
                <w:sz w:val="28"/>
                <w:szCs w:val="28"/>
              </w:rPr>
              <w:t xml:space="preserve"> розвитку емоційного вигорання</w:t>
            </w:r>
          </w:p>
        </w:tc>
      </w:tr>
      <w:tr w:rsidR="005F62DE" w:rsidRPr="0035657B">
        <w:tc>
          <w:tcPr>
            <w:tcW w:w="1627"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c>
          <w:tcPr>
            <w:tcW w:w="8011"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середній медичний персонал</w:t>
            </w:r>
          </w:p>
        </w:tc>
      </w:tr>
    </w:tbl>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ВСТУП</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01936"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bCs/>
          <w:color w:val="000000"/>
          <w:sz w:val="28"/>
          <w:szCs w:val="28"/>
          <w:shd w:val="clear" w:color="auto" w:fill="FFFFFF"/>
          <w:lang w:eastAsia="ru-RU"/>
        </w:rPr>
      </w:pPr>
      <w:r w:rsidRPr="0035657B">
        <w:rPr>
          <w:rFonts w:ascii="Times New Roman" w:eastAsia="Times New Roman" w:hAnsi="Times New Roman" w:cs="Times New Roman"/>
          <w:b/>
          <w:color w:val="000000"/>
          <w:sz w:val="28"/>
          <w:szCs w:val="28"/>
        </w:rPr>
        <w:t xml:space="preserve">Актуальність роботи. </w:t>
      </w:r>
      <w:r w:rsidRPr="0035657B">
        <w:rPr>
          <w:rFonts w:ascii="Times New Roman" w:eastAsia="Times New Roman" w:hAnsi="Times New Roman" w:cs="Times New Roman"/>
          <w:bCs/>
          <w:color w:val="000000"/>
          <w:sz w:val="28"/>
          <w:szCs w:val="28"/>
          <w:shd w:val="clear" w:color="auto" w:fill="FFFFFF"/>
          <w:lang w:eastAsia="ru-RU"/>
        </w:rPr>
        <w:t xml:space="preserve">Недосконалість, застарілість чинної нормативної бази санітарного та містобудівного законодавства у сфері </w:t>
      </w:r>
      <w:proofErr w:type="spellStart"/>
      <w:r w:rsidRPr="0035657B">
        <w:rPr>
          <w:rFonts w:ascii="Times New Roman" w:eastAsia="Times New Roman" w:hAnsi="Times New Roman" w:cs="Times New Roman"/>
          <w:bCs/>
          <w:color w:val="000000"/>
          <w:sz w:val="28"/>
          <w:szCs w:val="28"/>
          <w:shd w:val="clear" w:color="auto" w:fill="FFFFFF"/>
          <w:lang w:eastAsia="ru-RU"/>
        </w:rPr>
        <w:t>проєктування</w:t>
      </w:r>
      <w:proofErr w:type="spellEnd"/>
      <w:r w:rsidRPr="0035657B">
        <w:rPr>
          <w:rFonts w:ascii="Times New Roman" w:eastAsia="Times New Roman" w:hAnsi="Times New Roman" w:cs="Times New Roman"/>
          <w:bCs/>
          <w:color w:val="000000"/>
          <w:sz w:val="28"/>
          <w:szCs w:val="28"/>
          <w:shd w:val="clear" w:color="auto" w:fill="FFFFFF"/>
          <w:lang w:eastAsia="ru-RU"/>
        </w:rPr>
        <w:t xml:space="preserve"> закладів охорони психічного здоров’я при новому будівництві (реконструкції, капітальному ремонті), яка не відповідає сучасним європейським стандартам і не враховує кращі світові практики потребує імплементації міжнародного досвіду для створення профілактичної медицини як складової системи громадського (у тому числі ментального/психічного) здоров’я (далі </w:t>
      </w:r>
      <w:r w:rsidRPr="0035657B">
        <w:rPr>
          <w:rFonts w:ascii="Times New Roman" w:hAnsi="Times New Roman" w:cs="Times New Roman"/>
          <w:bCs/>
          <w:color w:val="000000"/>
          <w:sz w:val="28"/>
          <w:szCs w:val="28"/>
        </w:rPr>
        <w:t>– ГЗ)</w:t>
      </w:r>
      <w:r w:rsidRPr="0035657B">
        <w:rPr>
          <w:rFonts w:ascii="Times New Roman" w:eastAsia="Times New Roman" w:hAnsi="Times New Roman" w:cs="Times New Roman"/>
          <w:bCs/>
          <w:color w:val="000000"/>
          <w:sz w:val="28"/>
          <w:szCs w:val="28"/>
          <w:shd w:val="clear" w:color="auto" w:fill="FFFFFF"/>
          <w:lang w:eastAsia="ru-RU"/>
        </w:rPr>
        <w:t xml:space="preserve"> населення України, з метою створення безпечних умов життєдіяльності пацієнтів </w:t>
      </w:r>
      <w:r w:rsidR="00A97598">
        <w:rPr>
          <w:rFonts w:ascii="Times New Roman" w:eastAsia="Times New Roman" w:hAnsi="Times New Roman" w:cs="Times New Roman"/>
          <w:bCs/>
          <w:color w:val="000000"/>
          <w:sz w:val="28"/>
          <w:szCs w:val="28"/>
          <w:shd w:val="clear" w:color="auto" w:fill="FFFFFF"/>
          <w:lang w:eastAsia="ru-RU"/>
        </w:rPr>
        <w:t xml:space="preserve">і </w:t>
      </w:r>
      <w:r w:rsidRPr="0035657B">
        <w:rPr>
          <w:rFonts w:ascii="Times New Roman" w:eastAsia="Times New Roman" w:hAnsi="Times New Roman" w:cs="Times New Roman"/>
          <w:bCs/>
          <w:color w:val="000000"/>
          <w:sz w:val="28"/>
          <w:szCs w:val="28"/>
          <w:shd w:val="clear" w:color="auto" w:fill="FFFFFF"/>
          <w:lang w:eastAsia="ru-RU"/>
        </w:rPr>
        <w:t>збереження громадського здоров’я населення України, особливо у воєнний та післявоєнний періоди.</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Реалії сьогодення свідчать про нагальну потребу у відбудові пошкоджених/зруйнованих 1740 об’єктів </w:t>
      </w:r>
      <w:r w:rsidR="00157748">
        <w:rPr>
          <w:rFonts w:ascii="Times New Roman" w:eastAsia="Times New Roman" w:hAnsi="Times New Roman" w:cs="Times New Roman"/>
          <w:color w:val="000000"/>
          <w:sz w:val="28"/>
          <w:szCs w:val="28"/>
        </w:rPr>
        <w:t xml:space="preserve">закладів охорони здоров’я (далі </w:t>
      </w:r>
      <w:r w:rsidR="00157748" w:rsidRPr="0035657B">
        <w:rPr>
          <w:rFonts w:ascii="Times New Roman" w:eastAsia="Times New Roman" w:hAnsi="Times New Roman" w:cs="Times New Roman"/>
          <w:color w:val="000000"/>
          <w:sz w:val="28"/>
          <w:szCs w:val="28"/>
        </w:rPr>
        <w:t>–</w:t>
      </w:r>
      <w:r w:rsidR="00157748">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ЗОЗ</w:t>
      </w:r>
      <w:r w:rsidR="0015774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(1537 пошкоджені, з них 203 – зруйновані повністю) внаслідок повномасштабного вторгнення </w:t>
      </w:r>
      <w:proofErr w:type="spellStart"/>
      <w:r w:rsidRPr="0035657B">
        <w:rPr>
          <w:rFonts w:ascii="Times New Roman" w:eastAsia="Times New Roman" w:hAnsi="Times New Roman" w:cs="Times New Roman"/>
          <w:color w:val="000000"/>
          <w:sz w:val="28"/>
          <w:szCs w:val="28"/>
        </w:rPr>
        <w:t>рф</w:t>
      </w:r>
      <w:proofErr w:type="spellEnd"/>
      <w:r w:rsidRPr="0035657B">
        <w:rPr>
          <w:rFonts w:ascii="Times New Roman" w:eastAsia="Times New Roman" w:hAnsi="Times New Roman" w:cs="Times New Roman"/>
          <w:color w:val="000000"/>
          <w:sz w:val="28"/>
          <w:szCs w:val="28"/>
        </w:rPr>
        <w:t xml:space="preserve"> в Україну. Станом на початок 2024 р. відбудовано 509 медичних закладів і 357 відбудовано частково. У «Плані відновлення України упродовж 2023-2025 рр.», затвердженому Урядом </w:t>
      </w:r>
      <w:r w:rsidR="00A97598">
        <w:rPr>
          <w:rFonts w:ascii="Times New Roman" w:eastAsia="Times New Roman" w:hAnsi="Times New Roman" w:cs="Times New Roman"/>
          <w:color w:val="000000"/>
          <w:sz w:val="28"/>
          <w:szCs w:val="28"/>
        </w:rPr>
        <w:t>України</w:t>
      </w:r>
      <w:r w:rsidRPr="0035657B">
        <w:rPr>
          <w:rFonts w:ascii="Times New Roman" w:eastAsia="Times New Roman" w:hAnsi="Times New Roman" w:cs="Times New Roman"/>
          <w:color w:val="000000"/>
          <w:sz w:val="28"/>
          <w:szCs w:val="28"/>
        </w:rPr>
        <w:t>, передбачено ремонт ЗОЗ, які зазнали пошкоджень</w:t>
      </w:r>
      <w:r w:rsidR="00A97598">
        <w:rPr>
          <w:rFonts w:ascii="Times New Roman" w:eastAsia="Times New Roman" w:hAnsi="Times New Roman" w:cs="Times New Roman"/>
          <w:color w:val="000000"/>
          <w:sz w:val="28"/>
          <w:szCs w:val="28"/>
        </w:rPr>
        <w:t>, та повну відбудову</w:t>
      </w:r>
      <w:r w:rsidRPr="0035657B">
        <w:rPr>
          <w:rFonts w:ascii="Times New Roman" w:eastAsia="Times New Roman" w:hAnsi="Times New Roman" w:cs="Times New Roman"/>
          <w:color w:val="000000"/>
          <w:sz w:val="28"/>
          <w:szCs w:val="28"/>
        </w:rPr>
        <w:t xml:space="preserve"> тих, які були повністю знищені.</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даними Міністерств</w:t>
      </w:r>
      <w:r w:rsidR="00A97598">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охорони здоров’я (далі – МОЗ) України у зв’язку з наслідками повномасштабної війни кожна п’ята людина в Україні матиме важкі психічні травми, </w:t>
      </w:r>
      <w:r w:rsidR="00A97598">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кожна десята відчує тривогу, депресію, психосоматичні розлади </w:t>
      </w:r>
      <w:r w:rsidRPr="0035657B">
        <w:rPr>
          <w:rFonts w:ascii="Times New Roman" w:eastAsia="Times New Roman" w:hAnsi="Times New Roman" w:cs="Times New Roman"/>
          <w:color w:val="000000"/>
          <w:sz w:val="28"/>
          <w:szCs w:val="28"/>
          <w:shd w:val="clear" w:color="auto" w:fill="FFFFFF" w:themeFill="background1"/>
        </w:rPr>
        <w:t xml:space="preserve">середнього та </w:t>
      </w:r>
      <w:r w:rsidRPr="0035657B">
        <w:rPr>
          <w:rFonts w:ascii="Times New Roman" w:eastAsia="Times New Roman" w:hAnsi="Times New Roman" w:cs="Times New Roman"/>
          <w:sz w:val="28"/>
          <w:szCs w:val="28"/>
          <w:shd w:val="clear" w:color="auto" w:fill="FFFFFF" w:themeFill="background1"/>
        </w:rPr>
        <w:t>важкого ступеня</w:t>
      </w:r>
      <w:r w:rsidRPr="0035657B">
        <w:rPr>
          <w:rFonts w:ascii="Times New Roman" w:eastAsia="Times New Roman" w:hAnsi="Times New Roman" w:cs="Times New Roman"/>
          <w:color w:val="000000"/>
          <w:sz w:val="28"/>
          <w:szCs w:val="28"/>
          <w:shd w:val="clear" w:color="auto" w:fill="FFFFFF" w:themeFill="background1"/>
        </w:rPr>
        <w:t>, які можуть тривати від 7 до 10 років. Близько 15 млн українців, із них понад 7,7 мільйонів внутрішньо переміщених осіб, потребують психологічної консультації, і 3-4 млн українців потребують медикаментозного лікування лікарями психіатричного</w:t>
      </w:r>
      <w:r w:rsidRPr="0035657B">
        <w:rPr>
          <w:rFonts w:ascii="Times New Roman" w:eastAsia="Times New Roman" w:hAnsi="Times New Roman" w:cs="Times New Roman"/>
          <w:color w:val="000000"/>
          <w:sz w:val="28"/>
          <w:szCs w:val="28"/>
        </w:rPr>
        <w:t xml:space="preserve"> профілю [1]. </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План дій Всесвітньої організації охорони здоров’я (далі – ВООЗ) щодо охорони психічного здоров’я населення висвітлено у Європейській програмі на 2020-2025 рр. </w:t>
      </w:r>
      <w:r w:rsidR="00A9759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Спільні дії для міцнішого здоров’я», якою передбачено створення </w:t>
      </w:r>
      <w:r w:rsidRPr="0035657B">
        <w:rPr>
          <w:rFonts w:ascii="Times New Roman" w:eastAsia="Times New Roman" w:hAnsi="Times New Roman" w:cs="Times New Roman"/>
          <w:color w:val="000000"/>
          <w:sz w:val="28"/>
          <w:szCs w:val="28"/>
        </w:rPr>
        <w:lastRenderedPageBreak/>
        <w:t xml:space="preserve">системи соціалізації людей з проблемами психічного здоров’я; захисту людей від надзвичайних </w:t>
      </w:r>
      <w:r w:rsidRPr="0035657B">
        <w:rPr>
          <w:rFonts w:ascii="Times New Roman" w:eastAsia="Times New Roman" w:hAnsi="Times New Roman" w:cs="Times New Roman"/>
          <w:color w:val="000000"/>
          <w:sz w:val="28"/>
          <w:szCs w:val="28"/>
          <w:shd w:val="clear" w:color="auto" w:fill="FFFFFF" w:themeFill="background1"/>
        </w:rPr>
        <w:t>ситуацій, як</w:t>
      </w:r>
      <w:r w:rsidRPr="0035657B">
        <w:rPr>
          <w:rFonts w:ascii="Times New Roman" w:eastAsia="Times New Roman" w:hAnsi="Times New Roman" w:cs="Times New Roman"/>
          <w:sz w:val="28"/>
          <w:szCs w:val="28"/>
          <w:shd w:val="clear" w:color="auto" w:fill="FFFFFF" w:themeFill="background1"/>
        </w:rPr>
        <w:t>, наприклад</w:t>
      </w:r>
      <w:r w:rsidRPr="0035657B">
        <w:rPr>
          <w:rFonts w:ascii="Times New Roman" w:eastAsia="Times New Roman" w:hAnsi="Times New Roman" w:cs="Times New Roman"/>
          <w:color w:val="000000"/>
          <w:sz w:val="28"/>
          <w:szCs w:val="28"/>
          <w:shd w:val="clear" w:color="auto" w:fill="FFFFFF" w:themeFill="background1"/>
        </w:rPr>
        <w:t>, з незаконним повномасштабним вторгненням РФ на територію України, та універсального</w:t>
      </w:r>
      <w:r w:rsidRPr="0035657B">
        <w:rPr>
          <w:rFonts w:ascii="Times New Roman" w:eastAsia="Times New Roman" w:hAnsi="Times New Roman" w:cs="Times New Roman"/>
          <w:color w:val="000000"/>
          <w:sz w:val="28"/>
          <w:szCs w:val="28"/>
        </w:rPr>
        <w:t xml:space="preserve"> охоплення послугами охорони здоров’я всього населення планети за принципом «нікого не залишити осторонь». Результатом ефективності та дієвості заходів зазначеного Плану є рівень зайнятості людей із психічними розладами, який становить у Європі від 18% до 30% (</w:t>
      </w:r>
      <w:proofErr w:type="spellStart"/>
      <w:r w:rsidRPr="0035657B">
        <w:rPr>
          <w:rFonts w:ascii="Times New Roman" w:eastAsia="Times New Roman" w:hAnsi="Times New Roman" w:cs="Times New Roman"/>
          <w:color w:val="000000"/>
          <w:sz w:val="28"/>
          <w:szCs w:val="28"/>
        </w:rPr>
        <w:t>CarrRobert</w:t>
      </w:r>
      <w:proofErr w:type="spellEnd"/>
      <w:r w:rsidRPr="0035657B">
        <w:rPr>
          <w:rFonts w:ascii="Times New Roman" w:eastAsia="Times New Roman" w:hAnsi="Times New Roman" w:cs="Times New Roman"/>
          <w:color w:val="000000"/>
          <w:sz w:val="28"/>
          <w:szCs w:val="28"/>
        </w:rPr>
        <w:t xml:space="preserve">, 2017) [2]. </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багатьох країнах світу з найбільшим розвитком економіки за результатами реформування сфери психіатричної допомоги спостерігається скорочення кількості психіатричних лікарень та зменшення кількості днів перебування в стаціонарах (у Литві – 20,8 днів, у Польщі – 20,3 днів, в Україні – 48,7-53,5 днів). Перевагу надають лікуванню пацієнтів у близькому йому «терапевтичному середовищі», амбулаторіям загальної практики – сімейної медицини </w:t>
      </w:r>
      <w:r w:rsidRPr="0035657B">
        <w:rPr>
          <w:rFonts w:ascii="Times New Roman" w:eastAsia="Times New Roman" w:hAnsi="Times New Roman" w:cs="Times New Roman"/>
          <w:color w:val="000000" w:themeColor="text1"/>
          <w:sz w:val="28"/>
          <w:szCs w:val="28"/>
        </w:rPr>
        <w:t xml:space="preserve">і психіатричним відділенням лікарень загального профілю </w:t>
      </w:r>
      <w:r w:rsidRPr="0035657B">
        <w:rPr>
          <w:rFonts w:ascii="Times New Roman" w:eastAsia="Times New Roman" w:hAnsi="Times New Roman" w:cs="Times New Roman"/>
          <w:color w:val="000000"/>
          <w:sz w:val="28"/>
          <w:szCs w:val="28"/>
        </w:rPr>
        <w:t xml:space="preserve">[3]. Досвід США, Англії, Швеції щодо так званої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психіатрії, повертає 90% пацієнтів до самостійного життя в суспільстві (</w:t>
      </w:r>
      <w:proofErr w:type="spellStart"/>
      <w:r w:rsidRPr="0035657B">
        <w:rPr>
          <w:rFonts w:ascii="Times New Roman" w:eastAsia="Times New Roman" w:hAnsi="Times New Roman" w:cs="Times New Roman"/>
          <w:color w:val="000000"/>
          <w:sz w:val="28"/>
          <w:szCs w:val="28"/>
        </w:rPr>
        <w:t>Ulrich</w:t>
      </w:r>
      <w:proofErr w:type="spellEnd"/>
      <w:r w:rsidRPr="0035657B">
        <w:rPr>
          <w:rFonts w:ascii="Times New Roman" w:eastAsia="Times New Roman" w:hAnsi="Times New Roman" w:cs="Times New Roman"/>
          <w:color w:val="000000"/>
          <w:sz w:val="28"/>
          <w:szCs w:val="28"/>
        </w:rPr>
        <w:t xml:space="preserve"> R.S., </w:t>
      </w:r>
      <w:proofErr w:type="spellStart"/>
      <w:r w:rsidRPr="0035657B">
        <w:rPr>
          <w:rFonts w:ascii="Times New Roman" w:eastAsia="Times New Roman" w:hAnsi="Times New Roman" w:cs="Times New Roman"/>
          <w:color w:val="000000"/>
          <w:sz w:val="28"/>
          <w:szCs w:val="28"/>
        </w:rPr>
        <w:t>Bogren</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Gardiner</w:t>
      </w:r>
      <w:proofErr w:type="spellEnd"/>
      <w:r w:rsidRPr="0035657B">
        <w:rPr>
          <w:rFonts w:ascii="Times New Roman" w:eastAsia="Times New Roman" w:hAnsi="Times New Roman" w:cs="Times New Roman"/>
          <w:color w:val="000000"/>
          <w:sz w:val="28"/>
          <w:szCs w:val="28"/>
        </w:rPr>
        <w:t xml:space="preserve"> S., 2018) [4]. </w:t>
      </w:r>
      <w:r w:rsidRPr="0035657B">
        <w:rPr>
          <w:rFonts w:ascii="Times New Roman" w:hAnsi="Times New Roman"/>
          <w:color w:val="000000"/>
          <w:sz w:val="28"/>
          <w:szCs w:val="28"/>
        </w:rPr>
        <w:t xml:space="preserve">В Україні </w:t>
      </w:r>
      <w:r w:rsidRPr="0035657B">
        <w:rPr>
          <w:rFonts w:ascii="Times New Roman" w:hAnsi="Times New Roman"/>
          <w:bCs/>
          <w:color w:val="000000"/>
          <w:sz w:val="28"/>
          <w:szCs w:val="28"/>
          <w:shd w:val="clear" w:color="auto" w:fill="FFFFFF"/>
        </w:rPr>
        <w:t>створенню належного «терапевтичного середовища» у вітчизняних закладах охорони психічного здоров’я увага не приділяється, так як і в лікарнях та амбулаторіях терапевтичного профілю. Українськ</w:t>
      </w:r>
      <w:r w:rsidR="00A97598">
        <w:rPr>
          <w:rFonts w:ascii="Times New Roman" w:hAnsi="Times New Roman"/>
          <w:bCs/>
          <w:color w:val="000000"/>
          <w:sz w:val="28"/>
          <w:szCs w:val="28"/>
          <w:shd w:val="clear" w:color="auto" w:fill="FFFFFF"/>
        </w:rPr>
        <w:t>і</w:t>
      </w:r>
      <w:r w:rsidRPr="0035657B">
        <w:rPr>
          <w:rFonts w:ascii="Times New Roman" w:hAnsi="Times New Roman"/>
          <w:bCs/>
          <w:color w:val="000000"/>
          <w:sz w:val="28"/>
          <w:szCs w:val="28"/>
          <w:shd w:val="clear" w:color="auto" w:fill="FFFFFF"/>
        </w:rPr>
        <w:t xml:space="preserve"> вчен</w:t>
      </w:r>
      <w:r w:rsidR="00A97598">
        <w:rPr>
          <w:rFonts w:ascii="Times New Roman" w:hAnsi="Times New Roman"/>
          <w:bCs/>
          <w:color w:val="000000"/>
          <w:sz w:val="28"/>
          <w:szCs w:val="28"/>
          <w:shd w:val="clear" w:color="auto" w:fill="FFFFFF"/>
        </w:rPr>
        <w:t>і</w:t>
      </w:r>
      <w:r w:rsidRPr="0035657B">
        <w:rPr>
          <w:rFonts w:ascii="Times New Roman" w:hAnsi="Times New Roman"/>
          <w:bCs/>
          <w:color w:val="000000"/>
          <w:sz w:val="28"/>
          <w:szCs w:val="28"/>
          <w:shd w:val="clear" w:color="auto" w:fill="FFFFFF"/>
        </w:rPr>
        <w:t xml:space="preserve"> питання </w:t>
      </w:r>
      <w:proofErr w:type="spellStart"/>
      <w:r w:rsidRPr="0035657B">
        <w:rPr>
          <w:rFonts w:ascii="Times New Roman" w:hAnsi="Times New Roman"/>
          <w:bCs/>
          <w:color w:val="000000"/>
          <w:sz w:val="28"/>
          <w:szCs w:val="28"/>
          <w:shd w:val="clear" w:color="auto" w:fill="FFFFFF"/>
        </w:rPr>
        <w:t>проєктування</w:t>
      </w:r>
      <w:proofErr w:type="spellEnd"/>
      <w:r w:rsidRPr="0035657B">
        <w:rPr>
          <w:rFonts w:ascii="Times New Roman" w:hAnsi="Times New Roman"/>
          <w:bCs/>
          <w:color w:val="000000"/>
          <w:sz w:val="28"/>
          <w:szCs w:val="28"/>
          <w:shd w:val="clear" w:color="auto" w:fill="FFFFFF"/>
        </w:rPr>
        <w:t xml:space="preserve"> цих закладів та імплементації європейських вимог в національне законодавство не вивчають. </w:t>
      </w:r>
      <w:r w:rsidRPr="0035657B">
        <w:rPr>
          <w:rFonts w:ascii="Times New Roman" w:eastAsia="Times New Roman" w:hAnsi="Times New Roman" w:cs="Times New Roman"/>
          <w:color w:val="000000"/>
          <w:sz w:val="28"/>
          <w:szCs w:val="28"/>
        </w:rPr>
        <w:t xml:space="preserve">Поодинокі праці присвячені впливу умов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на здоров’я медичного персоналу та пацієнтів з психічними розладами: вплив фізичних факторів – природного і штучного освітлення (</w:t>
      </w:r>
      <w:proofErr w:type="spellStart"/>
      <w:r w:rsidRPr="0035657B">
        <w:rPr>
          <w:rFonts w:ascii="Times New Roman" w:eastAsia="Times New Roman" w:hAnsi="Times New Roman" w:cs="Times New Roman"/>
          <w:color w:val="000000"/>
          <w:sz w:val="28"/>
          <w:szCs w:val="28"/>
        </w:rPr>
        <w:t>D’Agostino</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Canazei</w:t>
      </w:r>
      <w:proofErr w:type="spellEnd"/>
      <w:r w:rsidRPr="0035657B">
        <w:rPr>
          <w:rFonts w:ascii="Times New Roman" w:eastAsia="Times New Roman" w:hAnsi="Times New Roman" w:cs="Times New Roman"/>
          <w:color w:val="000000"/>
          <w:sz w:val="28"/>
          <w:szCs w:val="28"/>
        </w:rPr>
        <w:t xml:space="preserve"> M., 2017, </w:t>
      </w:r>
      <w:proofErr w:type="spellStart"/>
      <w:r w:rsidRPr="0035657B">
        <w:rPr>
          <w:rFonts w:ascii="Times New Roman" w:eastAsia="Times New Roman" w:hAnsi="Times New Roman" w:cs="Times New Roman"/>
          <w:color w:val="000000"/>
          <w:sz w:val="28"/>
          <w:szCs w:val="28"/>
        </w:rPr>
        <w:t>Sahlem</w:t>
      </w:r>
      <w:proofErr w:type="spellEnd"/>
      <w:r w:rsidRPr="0035657B">
        <w:rPr>
          <w:rFonts w:ascii="Times New Roman" w:eastAsia="Times New Roman" w:hAnsi="Times New Roman" w:cs="Times New Roman"/>
          <w:color w:val="000000"/>
          <w:sz w:val="28"/>
          <w:szCs w:val="28"/>
        </w:rPr>
        <w:t>, G.L., 2014) [5-7], рівнів шуму (</w:t>
      </w:r>
      <w:proofErr w:type="spellStart"/>
      <w:r w:rsidRPr="0035657B">
        <w:rPr>
          <w:rFonts w:ascii="Times New Roman" w:eastAsia="Times New Roman" w:hAnsi="Times New Roman" w:cs="Times New Roman"/>
          <w:color w:val="000000"/>
          <w:sz w:val="28"/>
          <w:szCs w:val="28"/>
        </w:rPr>
        <w:t>Hsu</w:t>
      </w:r>
      <w:proofErr w:type="spellEnd"/>
      <w:r w:rsidRPr="0035657B">
        <w:rPr>
          <w:rFonts w:ascii="Times New Roman" w:eastAsia="Times New Roman" w:hAnsi="Times New Roman" w:cs="Times New Roman"/>
          <w:color w:val="000000"/>
          <w:sz w:val="28"/>
          <w:szCs w:val="28"/>
        </w:rPr>
        <w:t xml:space="preserve"> T., 2012, </w:t>
      </w:r>
      <w:proofErr w:type="spellStart"/>
      <w:r w:rsidRPr="0035657B">
        <w:rPr>
          <w:rFonts w:ascii="Times New Roman" w:eastAsia="Times New Roman" w:hAnsi="Times New Roman" w:cs="Times New Roman"/>
          <w:color w:val="000000"/>
          <w:sz w:val="28"/>
          <w:szCs w:val="28"/>
        </w:rPr>
        <w:t>Jue</w:t>
      </w:r>
      <w:proofErr w:type="spellEnd"/>
      <w:r w:rsidRPr="0035657B">
        <w:rPr>
          <w:rFonts w:ascii="Times New Roman" w:eastAsia="Times New Roman" w:hAnsi="Times New Roman" w:cs="Times New Roman"/>
          <w:color w:val="000000"/>
          <w:sz w:val="28"/>
          <w:szCs w:val="28"/>
        </w:rPr>
        <w:t xml:space="preserve"> K., 2017) та інше [8,9].</w:t>
      </w:r>
    </w:p>
    <w:p w:rsidR="005F62DE"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Зв</w:t>
      </w:r>
      <w:r w:rsidR="008A3993" w:rsidRPr="0035657B">
        <w:rPr>
          <w:rFonts w:ascii="Times New Roman" w:eastAsia="Times New Roman" w:hAnsi="Times New Roman" w:cs="Times New Roman"/>
          <w:b/>
          <w:color w:val="000000"/>
          <w:sz w:val="28"/>
          <w:szCs w:val="28"/>
        </w:rPr>
        <w:t>’</w:t>
      </w:r>
      <w:r w:rsidRPr="0035657B">
        <w:rPr>
          <w:rFonts w:ascii="Times New Roman" w:eastAsia="Times New Roman" w:hAnsi="Times New Roman" w:cs="Times New Roman"/>
          <w:b/>
          <w:color w:val="000000"/>
          <w:sz w:val="28"/>
          <w:szCs w:val="28"/>
        </w:rPr>
        <w:t xml:space="preserve">язок роботи з науковими програмами, планами, темами. </w:t>
      </w:r>
      <w:r w:rsidRPr="0035657B">
        <w:rPr>
          <w:rFonts w:ascii="Times New Roman" w:eastAsia="Times New Roman" w:hAnsi="Times New Roman" w:cs="Times New Roman"/>
          <w:color w:val="000000"/>
          <w:sz w:val="28"/>
          <w:szCs w:val="28"/>
        </w:rPr>
        <w:t xml:space="preserve">Дисертаційна робота виконана самостійно </w:t>
      </w:r>
      <w:r w:rsidRPr="0035657B">
        <w:rPr>
          <w:rFonts w:ascii="Times New Roman" w:eastAsia="Times New Roman" w:hAnsi="Times New Roman" w:cs="Times New Roman"/>
          <w:sz w:val="28"/>
          <w:szCs w:val="28"/>
        </w:rPr>
        <w:t xml:space="preserve">і є окремим фрагментом НДР </w:t>
      </w:r>
      <w:r w:rsidRPr="0035657B">
        <w:rPr>
          <w:rFonts w:ascii="Times New Roman" w:eastAsia="Times New Roman" w:hAnsi="Times New Roman" w:cs="Times New Roman"/>
          <w:color w:val="000000"/>
          <w:sz w:val="28"/>
          <w:szCs w:val="28"/>
        </w:rPr>
        <w:t xml:space="preserve">Державної установи «Інститут громадського здоров’я ім. О.М. </w:t>
      </w:r>
      <w:proofErr w:type="spellStart"/>
      <w:r w:rsidRPr="0035657B">
        <w:rPr>
          <w:rFonts w:ascii="Times New Roman" w:eastAsia="Times New Roman" w:hAnsi="Times New Roman" w:cs="Times New Roman"/>
          <w:color w:val="000000"/>
          <w:sz w:val="28"/>
          <w:szCs w:val="28"/>
        </w:rPr>
        <w:t>Марзєєва</w:t>
      </w:r>
      <w:proofErr w:type="spellEnd"/>
      <w:r w:rsidRPr="0035657B">
        <w:rPr>
          <w:rFonts w:ascii="Times New Roman" w:eastAsia="Times New Roman" w:hAnsi="Times New Roman" w:cs="Times New Roman"/>
          <w:color w:val="000000"/>
          <w:sz w:val="28"/>
          <w:szCs w:val="28"/>
        </w:rPr>
        <w:t xml:space="preserve"> НАМН України»: «Удосконалення гігієнічних підходів до планування громадської та житлової забудови» (шифр теми</w:t>
      </w:r>
      <w:r w:rsid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АМН.05.20, номер держреєстрації </w:t>
      </w:r>
      <w:r w:rsidRPr="0035657B">
        <w:rPr>
          <w:rFonts w:ascii="Times New Roman" w:eastAsia="Times New Roman" w:hAnsi="Times New Roman" w:cs="Times New Roman"/>
          <w:color w:val="000000"/>
          <w:sz w:val="28"/>
          <w:szCs w:val="28"/>
        </w:rPr>
        <w:lastRenderedPageBreak/>
        <w:t xml:space="preserve">0119U000546), у якій автор, як співвиконавець, брав участь згідно з договором про творчу співпрацю між Державною установою «Інститут громадського здоров’я ім. О.М. </w:t>
      </w:r>
      <w:proofErr w:type="spellStart"/>
      <w:r w:rsidRPr="0035657B">
        <w:rPr>
          <w:rFonts w:ascii="Times New Roman" w:eastAsia="Times New Roman" w:hAnsi="Times New Roman" w:cs="Times New Roman"/>
          <w:color w:val="000000"/>
          <w:sz w:val="28"/>
          <w:szCs w:val="28"/>
        </w:rPr>
        <w:t>Марзєєва</w:t>
      </w:r>
      <w:proofErr w:type="spellEnd"/>
      <w:r w:rsidRPr="0035657B">
        <w:rPr>
          <w:rFonts w:ascii="Times New Roman" w:eastAsia="Times New Roman" w:hAnsi="Times New Roman" w:cs="Times New Roman"/>
          <w:color w:val="000000"/>
          <w:sz w:val="28"/>
          <w:szCs w:val="28"/>
        </w:rPr>
        <w:t xml:space="preserve"> НАМН України» та Вінницьким національним медичним університетом ім. М.І. Пирогова.</w:t>
      </w:r>
    </w:p>
    <w:p w:rsidR="00A847D3" w:rsidRPr="0035657B" w:rsidRDefault="00A847D3"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A847D3">
        <w:rPr>
          <w:rFonts w:ascii="Times New Roman" w:eastAsia="Times New Roman" w:hAnsi="Times New Roman" w:cs="Times New Roman"/>
          <w:color w:val="000000"/>
          <w:sz w:val="28"/>
          <w:szCs w:val="28"/>
        </w:rPr>
        <w:t xml:space="preserve">Робота виконана самостійно, з використанням матеріалів власних натурних, аналітичних та лабораторних досліджень та даних НДР ДУ «ІГЗ НАМНУ»: «Удосконалення гігієнічних підходів до планування громадської та житлової забудови» (шифр теми АМН.05.20, номер держреєстрації 0119U000546), в якій внесок здобувача складає близько 60%. </w:t>
      </w:r>
      <w:r w:rsidR="00E218AC">
        <w:rPr>
          <w:rFonts w:ascii="Times New Roman" w:eastAsia="Times New Roman" w:hAnsi="Times New Roman" w:cs="Times New Roman"/>
          <w:color w:val="000000"/>
          <w:sz w:val="28"/>
          <w:szCs w:val="28"/>
        </w:rPr>
        <w:t>НДР</w:t>
      </w:r>
      <w:bookmarkStart w:id="2" w:name="_GoBack"/>
      <w:bookmarkEnd w:id="2"/>
      <w:r w:rsidRPr="00A847D3">
        <w:rPr>
          <w:rFonts w:ascii="Times New Roman" w:eastAsia="Times New Roman" w:hAnsi="Times New Roman" w:cs="Times New Roman"/>
          <w:color w:val="000000"/>
          <w:sz w:val="28"/>
          <w:szCs w:val="28"/>
        </w:rPr>
        <w:t xml:space="preserve"> виконувалася згідно з договором про творчу співпрацю між ДУ «ІГЗ НАМНУ» та ВНМУ ім. М.І. Пирогова (угода №30 від 19 грудня 2018 р.). Керівник НДР – завідувачка лабораторії гігієни планування та забудови населених місць </w:t>
      </w:r>
      <w:proofErr w:type="spellStart"/>
      <w:r w:rsidRPr="00A847D3">
        <w:rPr>
          <w:rFonts w:ascii="Times New Roman" w:eastAsia="Times New Roman" w:hAnsi="Times New Roman" w:cs="Times New Roman"/>
          <w:color w:val="000000"/>
          <w:sz w:val="28"/>
          <w:szCs w:val="28"/>
        </w:rPr>
        <w:t>д.мед.н</w:t>
      </w:r>
      <w:proofErr w:type="spellEnd"/>
      <w:r w:rsidRPr="00A847D3">
        <w:rPr>
          <w:rFonts w:ascii="Times New Roman" w:eastAsia="Times New Roman" w:hAnsi="Times New Roman" w:cs="Times New Roman"/>
          <w:color w:val="000000"/>
          <w:sz w:val="28"/>
          <w:szCs w:val="28"/>
        </w:rPr>
        <w:t xml:space="preserve">., проф. </w:t>
      </w:r>
      <w:proofErr w:type="spellStart"/>
      <w:r w:rsidRPr="00A847D3">
        <w:rPr>
          <w:rFonts w:ascii="Times New Roman" w:eastAsia="Times New Roman" w:hAnsi="Times New Roman" w:cs="Times New Roman"/>
          <w:color w:val="000000"/>
          <w:sz w:val="28"/>
          <w:szCs w:val="28"/>
        </w:rPr>
        <w:t>Махнюк</w:t>
      </w:r>
      <w:proofErr w:type="spellEnd"/>
      <w:r w:rsidRPr="00A847D3">
        <w:rPr>
          <w:rFonts w:ascii="Times New Roman" w:eastAsia="Times New Roman" w:hAnsi="Times New Roman" w:cs="Times New Roman"/>
          <w:color w:val="000000"/>
          <w:sz w:val="28"/>
          <w:szCs w:val="28"/>
        </w:rPr>
        <w:t xml:space="preserve"> В.В.</w:t>
      </w:r>
    </w:p>
    <w:p w:rsidR="002C6C8E" w:rsidRPr="0035657B" w:rsidRDefault="002C6C8E" w:rsidP="0068463E">
      <w:pPr>
        <w:widowControl w:val="0"/>
        <w:shd w:val="clear" w:color="auto" w:fill="FFFFFF" w:themeFill="background1"/>
        <w:spacing w:after="0" w:line="360" w:lineRule="auto"/>
        <w:ind w:firstLine="567"/>
        <w:jc w:val="both"/>
        <w:rPr>
          <w:rFonts w:ascii="Times New Roman" w:hAnsi="Times New Roman" w:cs="Times New Roman"/>
          <w:sz w:val="28"/>
          <w:szCs w:val="28"/>
        </w:rPr>
      </w:pPr>
      <w:r w:rsidRPr="0035657B">
        <w:rPr>
          <w:rFonts w:ascii="Times New Roman" w:hAnsi="Times New Roman"/>
          <w:sz w:val="28"/>
          <w:szCs w:val="28"/>
        </w:rPr>
        <w:t>Національне санітарне та містобудівне законодавств</w:t>
      </w:r>
      <w:r w:rsidR="00A97598">
        <w:rPr>
          <w:rFonts w:ascii="Times New Roman" w:hAnsi="Times New Roman"/>
          <w:sz w:val="28"/>
          <w:szCs w:val="28"/>
        </w:rPr>
        <w:t>о</w:t>
      </w:r>
      <w:r w:rsidRPr="0035657B">
        <w:rPr>
          <w:rFonts w:ascii="Times New Roman" w:hAnsi="Times New Roman"/>
          <w:sz w:val="28"/>
          <w:szCs w:val="28"/>
        </w:rPr>
        <w:t xml:space="preserve"> у сфері </w:t>
      </w:r>
      <w:proofErr w:type="spellStart"/>
      <w:r w:rsidRPr="0035657B">
        <w:rPr>
          <w:rFonts w:ascii="Times New Roman" w:hAnsi="Times New Roman"/>
          <w:sz w:val="28"/>
          <w:szCs w:val="28"/>
        </w:rPr>
        <w:t>проєктування</w:t>
      </w:r>
      <w:proofErr w:type="spellEnd"/>
      <w:r w:rsidRPr="0035657B">
        <w:rPr>
          <w:rFonts w:ascii="Times New Roman" w:hAnsi="Times New Roman"/>
          <w:sz w:val="28"/>
          <w:szCs w:val="28"/>
        </w:rPr>
        <w:t xml:space="preserve"> та нового будівництва,</w:t>
      </w:r>
      <w:r w:rsidRPr="0035657B">
        <w:rPr>
          <w:rFonts w:ascii="Times New Roman" w:hAnsi="Times New Roman"/>
          <w:bCs/>
          <w:color w:val="000000"/>
          <w:sz w:val="28"/>
          <w:szCs w:val="28"/>
          <w:lang w:eastAsia="uk-UA"/>
        </w:rPr>
        <w:t xml:space="preserve"> реконструкції, капітального ремонту існуючих психіатричних закладів охорони здоров</w:t>
      </w:r>
      <w:r w:rsidRPr="0035657B">
        <w:rPr>
          <w:rFonts w:ascii="Times New Roman" w:hAnsi="Times New Roman"/>
          <w:sz w:val="28"/>
          <w:szCs w:val="28"/>
          <w:lang w:eastAsia="uk-UA"/>
        </w:rPr>
        <w:t>’</w:t>
      </w:r>
      <w:r w:rsidRPr="0035657B">
        <w:rPr>
          <w:rFonts w:ascii="Times New Roman" w:hAnsi="Times New Roman"/>
          <w:bCs/>
          <w:color w:val="000000"/>
          <w:sz w:val="28"/>
          <w:szCs w:val="28"/>
          <w:lang w:eastAsia="uk-UA"/>
        </w:rPr>
        <w:t xml:space="preserve">я є застарілим і не відповідає </w:t>
      </w:r>
      <w:r w:rsidRPr="0035657B">
        <w:rPr>
          <w:rFonts w:ascii="Times New Roman" w:hAnsi="Times New Roman"/>
          <w:sz w:val="28"/>
          <w:szCs w:val="28"/>
        </w:rPr>
        <w:t xml:space="preserve">сучасним європейським вимогам щодо його </w:t>
      </w:r>
      <w:r w:rsidR="007670B2" w:rsidRPr="0035657B">
        <w:rPr>
          <w:rFonts w:ascii="Times New Roman" w:hAnsi="Times New Roman"/>
          <w:color w:val="000000"/>
          <w:sz w:val="28"/>
          <w:szCs w:val="28"/>
          <w:shd w:val="clear" w:color="auto" w:fill="FFFFFF" w:themeFill="background1"/>
        </w:rPr>
        <w:t>здоров</w:t>
      </w:r>
      <w:r w:rsidR="007670B2" w:rsidRPr="0035657B">
        <w:rPr>
          <w:rFonts w:ascii="Times New Roman" w:hAnsi="Times New Roman"/>
          <w:bCs/>
          <w:color w:val="000000"/>
          <w:sz w:val="28"/>
          <w:szCs w:val="28"/>
          <w:shd w:val="clear" w:color="auto" w:fill="FFFFFF" w:themeFill="background1"/>
        </w:rPr>
        <w:t>’</w:t>
      </w:r>
      <w:r w:rsidR="007670B2" w:rsidRPr="0035657B">
        <w:rPr>
          <w:rFonts w:ascii="Times New Roman" w:hAnsi="Times New Roman"/>
          <w:color w:val="000000"/>
          <w:sz w:val="28"/>
          <w:szCs w:val="28"/>
          <w:shd w:val="clear" w:color="auto" w:fill="FFFFFF" w:themeFill="background1"/>
        </w:rPr>
        <w:t>язберігаюч</w:t>
      </w:r>
      <w:r w:rsidR="00501936" w:rsidRPr="0035657B">
        <w:rPr>
          <w:rFonts w:ascii="Times New Roman" w:eastAsia="Times New Roman" w:hAnsi="Times New Roman" w:cs="Times New Roman"/>
          <w:sz w:val="28"/>
          <w:szCs w:val="28"/>
          <w:shd w:val="clear" w:color="auto" w:fill="FFFFFF" w:themeFill="background1"/>
        </w:rPr>
        <w:t xml:space="preserve">ої </w:t>
      </w:r>
      <w:r w:rsidRPr="0035657B">
        <w:rPr>
          <w:rFonts w:ascii="Times New Roman" w:hAnsi="Times New Roman" w:cs="Times New Roman"/>
          <w:sz w:val="28"/>
          <w:szCs w:val="28"/>
          <w:shd w:val="clear" w:color="auto" w:fill="FFFFFF" w:themeFill="background1"/>
        </w:rPr>
        <w:t>складової</w:t>
      </w:r>
      <w:r w:rsidRPr="0035657B">
        <w:rPr>
          <w:rFonts w:ascii="Times New Roman" w:hAnsi="Times New Roman" w:cs="Times New Roman"/>
          <w:sz w:val="28"/>
          <w:szCs w:val="28"/>
        </w:rPr>
        <w:t>, особливо в умовах воєнного стану.</w:t>
      </w:r>
    </w:p>
    <w:p w:rsidR="002C6C8E" w:rsidRPr="0035657B" w:rsidRDefault="002C6C8E" w:rsidP="0068463E">
      <w:pPr>
        <w:widowControl w:val="0"/>
        <w:shd w:val="clear" w:color="auto" w:fill="FFFFFF" w:themeFill="background1"/>
        <w:spacing w:after="0" w:line="360" w:lineRule="auto"/>
        <w:ind w:firstLine="709"/>
        <w:jc w:val="both"/>
        <w:rPr>
          <w:rFonts w:ascii="Times New Roman" w:hAnsi="Times New Roman" w:cs="Times New Roman"/>
          <w:color w:val="000000"/>
          <w:sz w:val="28"/>
          <w:szCs w:val="28"/>
          <w:lang w:eastAsia="ru-RU"/>
        </w:rPr>
      </w:pPr>
      <w:r w:rsidRPr="0035657B">
        <w:rPr>
          <w:rFonts w:ascii="Times New Roman" w:hAnsi="Times New Roman" w:cs="Times New Roman"/>
          <w:color w:val="000000"/>
          <w:sz w:val="28"/>
          <w:szCs w:val="28"/>
          <w:lang w:eastAsia="ru-RU"/>
        </w:rPr>
        <w:t>Аналізуючи основні положення, які визначають незаперечну актуальність дослідження, необхідно зазначити, що відповідно до чинного Закону України від 07.07.2011</w:t>
      </w:r>
      <w:r w:rsidR="00A97598">
        <w:rPr>
          <w:rFonts w:ascii="Times New Roman" w:hAnsi="Times New Roman" w:cs="Times New Roman"/>
          <w:color w:val="000000"/>
          <w:sz w:val="28"/>
          <w:szCs w:val="28"/>
          <w:lang w:eastAsia="ru-RU"/>
        </w:rPr>
        <w:t xml:space="preserve"> р. № 3612-VI «</w:t>
      </w:r>
      <w:r w:rsidRPr="0035657B">
        <w:rPr>
          <w:rFonts w:ascii="Times New Roman" w:hAnsi="Times New Roman" w:cs="Times New Roman"/>
          <w:color w:val="000000"/>
          <w:sz w:val="28"/>
          <w:szCs w:val="28"/>
          <w:lang w:eastAsia="ru-RU"/>
        </w:rPr>
        <w:t>Про порядок проведення реформування системи охорони здоров’я у Вінницькій, Дніпропетровській, Донецькій областях та в місті Києві</w:t>
      </w:r>
      <w:r w:rsidR="00604F81">
        <w:rPr>
          <w:rFonts w:ascii="Times New Roman" w:hAnsi="Times New Roman" w:cs="Times New Roman"/>
          <w:color w:val="000000"/>
          <w:sz w:val="28"/>
          <w:szCs w:val="28"/>
          <w:lang w:eastAsia="ru-RU"/>
        </w:rPr>
        <w:t>»</w:t>
      </w:r>
      <w:r w:rsidRPr="0035657B">
        <w:rPr>
          <w:rFonts w:ascii="Times New Roman" w:hAnsi="Times New Roman" w:cs="Times New Roman"/>
          <w:color w:val="000000"/>
          <w:sz w:val="28"/>
          <w:szCs w:val="28"/>
          <w:lang w:eastAsia="ru-RU"/>
        </w:rPr>
        <w:t xml:space="preserve"> здійснюється реформування галузі охорони здоров’я, за яким заклади охорони здоров’я розподіляються на три рівні.</w:t>
      </w:r>
    </w:p>
    <w:p w:rsidR="002C6C8E" w:rsidRPr="0035657B" w:rsidRDefault="00501936" w:rsidP="0068463E">
      <w:pPr>
        <w:widowControl w:val="0"/>
        <w:shd w:val="clear" w:color="auto" w:fill="FFFFFF" w:themeFill="background1"/>
        <w:spacing w:after="0" w:line="360" w:lineRule="auto"/>
        <w:ind w:firstLine="709"/>
        <w:jc w:val="both"/>
        <w:rPr>
          <w:rFonts w:ascii="Times New Roman" w:hAnsi="Times New Roman" w:cs="Times New Roman"/>
          <w:bCs/>
          <w:color w:val="000000"/>
          <w:sz w:val="28"/>
          <w:szCs w:val="28"/>
          <w:lang w:eastAsia="ru-RU"/>
        </w:rPr>
      </w:pPr>
      <w:r w:rsidRPr="0035657B">
        <w:rPr>
          <w:rFonts w:ascii="Times New Roman" w:eastAsia="Times New Roman" w:hAnsi="Times New Roman" w:cs="Times New Roman"/>
          <w:color w:val="000000"/>
          <w:sz w:val="28"/>
          <w:szCs w:val="28"/>
        </w:rPr>
        <w:t xml:space="preserve">Вимоги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будівництва, оздоблення, оснащення та експлуатації закладів охорони здоров’я кожного рівня внесені в профільні нормативні документи санітарного законодавства України. Для первинної ланки це –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2.3-183-2013 «Санітарно-протиепідемічні вимоги до закладів охорони здоров’я, що надають первинну медичну (медико-санітарну) допомогу» (із змінами) Наказ МОЗ України від 02.04.2013 р</w:t>
      </w:r>
      <w:r w:rsidR="00D5586C">
        <w:rPr>
          <w:rFonts w:ascii="Times New Roman" w:eastAsia="Times New Roman" w:hAnsi="Times New Roman" w:cs="Times New Roman"/>
          <w:color w:val="000000"/>
          <w:sz w:val="28"/>
          <w:szCs w:val="28"/>
        </w:rPr>
        <w:t xml:space="preserve">. </w:t>
      </w:r>
      <w:r w:rsidR="00D5586C" w:rsidRPr="0035657B">
        <w:rPr>
          <w:rFonts w:ascii="Times New Roman" w:eastAsia="Times New Roman" w:hAnsi="Times New Roman" w:cs="Times New Roman"/>
          <w:color w:val="000000"/>
          <w:sz w:val="28"/>
          <w:szCs w:val="28"/>
        </w:rPr>
        <w:t>№ 259</w:t>
      </w:r>
      <w:r w:rsidRPr="0035657B">
        <w:rPr>
          <w:rFonts w:ascii="Times New Roman" w:eastAsia="Times New Roman" w:hAnsi="Times New Roman" w:cs="Times New Roman"/>
          <w:color w:val="000000"/>
          <w:sz w:val="28"/>
          <w:szCs w:val="28"/>
        </w:rPr>
        <w:t xml:space="preserve">, спільний Наказ МОЗ, </w:t>
      </w:r>
      <w:proofErr w:type="spellStart"/>
      <w:r w:rsidRPr="0035657B">
        <w:rPr>
          <w:rFonts w:ascii="Times New Roman" w:eastAsia="Times New Roman" w:hAnsi="Times New Roman" w:cs="Times New Roman"/>
          <w:color w:val="000000"/>
          <w:sz w:val="28"/>
          <w:szCs w:val="28"/>
        </w:rPr>
        <w:t>Мінрегіону</w:t>
      </w:r>
      <w:proofErr w:type="spellEnd"/>
      <w:r w:rsidRPr="0035657B">
        <w:rPr>
          <w:rFonts w:ascii="Times New Roman" w:eastAsia="Times New Roman" w:hAnsi="Times New Roman" w:cs="Times New Roman"/>
          <w:color w:val="000000"/>
          <w:sz w:val="28"/>
          <w:szCs w:val="28"/>
        </w:rPr>
        <w:t xml:space="preserve">, Будівництва та житлово-комунального господарства України від </w:t>
      </w:r>
      <w:r w:rsidRPr="0035657B">
        <w:rPr>
          <w:rFonts w:ascii="Times New Roman" w:eastAsia="Times New Roman" w:hAnsi="Times New Roman" w:cs="Times New Roman"/>
          <w:color w:val="000000"/>
          <w:sz w:val="28"/>
          <w:szCs w:val="28"/>
        </w:rPr>
        <w:lastRenderedPageBreak/>
        <w:t>06.02.2018 р. №</w:t>
      </w:r>
      <w:r w:rsidR="002C6C8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178/24 «Про затвердження Порядку формування спроможних мереж надання первинної медичної допомоги», Наказ МОЗ України від 19.03.2018 р. №</w:t>
      </w:r>
      <w:r w:rsidR="002C6C8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504 «Про затвердження Порядку надання первинної медичної допомоги». Постанова КМУ від 28.02.2023 р. № 174 «Деякі питання організації спроможної мережі закладів охорони здоров’я» регулює порядок функціонування госпітальних округів і госпітальних кластерів та встановлення їх меж. </w:t>
      </w:r>
      <w:r w:rsidR="00604F81">
        <w:rPr>
          <w:rFonts w:ascii="Times New Roman" w:eastAsia="Times New Roman" w:hAnsi="Times New Roman" w:cs="Times New Roman"/>
          <w:color w:val="000000"/>
          <w:sz w:val="28"/>
          <w:szCs w:val="28"/>
        </w:rPr>
        <w:t>У</w:t>
      </w:r>
      <w:r w:rsidR="002C6C8E" w:rsidRPr="0035657B">
        <w:rPr>
          <w:rFonts w:ascii="Times New Roman" w:hAnsi="Times New Roman" w:cs="Times New Roman"/>
          <w:bCs/>
          <w:color w:val="000000"/>
          <w:sz w:val="28"/>
          <w:szCs w:val="28"/>
          <w:lang w:eastAsia="ru-RU"/>
        </w:rPr>
        <w:t xml:space="preserve"> сучасних умовах реформування галузі охорони здоров’я в Україні є надзвичайно важливим розроблення нових держаних санітарних правил, які встановлюватимуть основні санітарно-гігієнічні вимоги до </w:t>
      </w:r>
      <w:proofErr w:type="spellStart"/>
      <w:r w:rsidR="002C6C8E" w:rsidRPr="0035657B">
        <w:rPr>
          <w:rFonts w:ascii="Times New Roman" w:hAnsi="Times New Roman" w:cs="Times New Roman"/>
          <w:bCs/>
          <w:color w:val="000000"/>
          <w:sz w:val="28"/>
          <w:szCs w:val="28"/>
          <w:lang w:eastAsia="ru-RU"/>
        </w:rPr>
        <w:t>проєктування</w:t>
      </w:r>
      <w:proofErr w:type="spellEnd"/>
      <w:r w:rsidR="002C6C8E" w:rsidRPr="0035657B">
        <w:rPr>
          <w:rFonts w:ascii="Times New Roman" w:hAnsi="Times New Roman" w:cs="Times New Roman"/>
          <w:bCs/>
          <w:color w:val="000000"/>
          <w:sz w:val="28"/>
          <w:szCs w:val="28"/>
          <w:lang w:eastAsia="ru-RU"/>
        </w:rPr>
        <w:t>, будівництва, оздоблення, оснащення та експлуатації психіатричних закладів охорони здоров’я, які надають психологічну, психіатричну медичну допомогу населенню, що і обумовлює актуальність дисертаційної роботи.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Висловлюю </w:t>
      </w:r>
      <w:r w:rsidR="002C6C8E" w:rsidRPr="0035657B">
        <w:rPr>
          <w:rFonts w:ascii="Times New Roman" w:eastAsia="Times New Roman" w:hAnsi="Times New Roman" w:cs="Times New Roman"/>
          <w:color w:val="000000"/>
          <w:sz w:val="28"/>
          <w:szCs w:val="28"/>
        </w:rPr>
        <w:t>щиру</w:t>
      </w:r>
      <w:r w:rsidRPr="0035657B">
        <w:rPr>
          <w:rFonts w:ascii="Times New Roman" w:eastAsia="Times New Roman" w:hAnsi="Times New Roman" w:cs="Times New Roman"/>
          <w:color w:val="000000"/>
          <w:sz w:val="28"/>
          <w:szCs w:val="28"/>
        </w:rPr>
        <w:t xml:space="preserve"> подяку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Валентині Михайлівні – завідувачці лабораторії гігієни планування та забудови населених місць, доктору медичних наук, професору, лікарю вищої кваліфікаційної категорії за спеціальністю «Загальна гігієна» Державної установи «Інститут громадського здоров’я ім. О.М. </w:t>
      </w:r>
      <w:proofErr w:type="spellStart"/>
      <w:r w:rsidRPr="0035657B">
        <w:rPr>
          <w:rFonts w:ascii="Times New Roman" w:eastAsia="Times New Roman" w:hAnsi="Times New Roman" w:cs="Times New Roman"/>
          <w:color w:val="000000"/>
          <w:sz w:val="28"/>
          <w:szCs w:val="28"/>
        </w:rPr>
        <w:t>Марзєєва</w:t>
      </w:r>
      <w:proofErr w:type="spellEnd"/>
      <w:r w:rsidRPr="0035657B">
        <w:rPr>
          <w:rFonts w:ascii="Times New Roman" w:eastAsia="Times New Roman" w:hAnsi="Times New Roman" w:cs="Times New Roman"/>
          <w:color w:val="000000"/>
          <w:sz w:val="28"/>
          <w:szCs w:val="28"/>
        </w:rPr>
        <w:t xml:space="preserve"> Національної академії медичних наук України»</w:t>
      </w:r>
      <w:r w:rsidR="00990B0C">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за </w:t>
      </w:r>
      <w:r w:rsidR="002C6C8E" w:rsidRPr="0035657B">
        <w:rPr>
          <w:rFonts w:ascii="Times New Roman" w:eastAsia="Times New Roman" w:hAnsi="Times New Roman" w:cs="Times New Roman"/>
          <w:color w:val="000000"/>
          <w:sz w:val="28"/>
          <w:szCs w:val="28"/>
        </w:rPr>
        <w:t xml:space="preserve">суттєву </w:t>
      </w:r>
      <w:r w:rsidRPr="0035657B">
        <w:rPr>
          <w:rFonts w:ascii="Times New Roman" w:eastAsia="Times New Roman" w:hAnsi="Times New Roman" w:cs="Times New Roman"/>
          <w:color w:val="000000"/>
          <w:sz w:val="28"/>
          <w:szCs w:val="28"/>
        </w:rPr>
        <w:t xml:space="preserve">наукову консультативну допомогу </w:t>
      </w:r>
      <w:r w:rsidR="00780916">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написанні докторської дисертації.</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Мета роботи:</w:t>
      </w:r>
      <w:r w:rsidR="005C715D">
        <w:rPr>
          <w:rFonts w:ascii="Times New Roman" w:eastAsia="Times New Roman" w:hAnsi="Times New Roman" w:cs="Times New Roman"/>
          <w:b/>
          <w:color w:val="000000"/>
          <w:sz w:val="28"/>
          <w:szCs w:val="28"/>
        </w:rPr>
        <w:t xml:space="preserve"> </w:t>
      </w:r>
      <w:r w:rsidR="005C715D"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обґрунтування вдосконалення гігієнічного оцінювання забезпечення ефективності надання психологічної і психіатричної допомоги населенню у закладах охорони здоров’я в умовах реформування медичної, містобудівної галузей та воєнного</w:t>
      </w:r>
      <w:r w:rsidR="005C715D">
        <w:rPr>
          <w:rFonts w:ascii="Times New Roman" w:eastAsia="Times New Roman" w:hAnsi="Times New Roman" w:cs="Times New Roman"/>
          <w:color w:val="000000"/>
          <w:sz w:val="28"/>
          <w:szCs w:val="28"/>
        </w:rPr>
        <w:t xml:space="preserve"> стану</w:t>
      </w:r>
      <w:r w:rsidRPr="0035657B">
        <w:rPr>
          <w:rFonts w:ascii="Times New Roman" w:eastAsia="Times New Roman" w:hAnsi="Times New Roman" w:cs="Times New Roman"/>
          <w:color w:val="000000"/>
          <w:sz w:val="28"/>
          <w:szCs w:val="28"/>
        </w:rPr>
        <w:t xml:space="preserve"> і післявоєнного</w:t>
      </w:r>
      <w:r w:rsidR="00145A0A">
        <w:rPr>
          <w:rFonts w:ascii="Times New Roman" w:eastAsia="Times New Roman" w:hAnsi="Times New Roman" w:cs="Times New Roman"/>
          <w:color w:val="000000"/>
          <w:sz w:val="28"/>
          <w:szCs w:val="28"/>
        </w:rPr>
        <w:t xml:space="preserve"> періоду</w:t>
      </w:r>
      <w:r w:rsidRPr="0035657B">
        <w:rPr>
          <w:rFonts w:ascii="Times New Roman" w:eastAsia="Times New Roman" w:hAnsi="Times New Roman" w:cs="Times New Roman"/>
          <w:color w:val="000000"/>
          <w:sz w:val="28"/>
          <w:szCs w:val="28"/>
        </w:rPr>
        <w:t>.</w:t>
      </w:r>
    </w:p>
    <w:p w:rsidR="000F619B" w:rsidRPr="0035657B" w:rsidRDefault="000F619B"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досягнення поставленої мети було визначено </w:t>
      </w:r>
      <w:r w:rsidR="005C715D">
        <w:rPr>
          <w:rFonts w:ascii="Times New Roman" w:eastAsia="Times New Roman" w:hAnsi="Times New Roman" w:cs="Times New Roman"/>
          <w:color w:val="000000"/>
          <w:sz w:val="28"/>
          <w:szCs w:val="28"/>
        </w:rPr>
        <w:t>такі</w:t>
      </w:r>
      <w:r w:rsidRPr="0035657B">
        <w:rPr>
          <w:rFonts w:ascii="Times New Roman" w:eastAsia="Times New Roman" w:hAnsi="Times New Roman" w:cs="Times New Roman"/>
          <w:b/>
          <w:color w:val="000000"/>
          <w:sz w:val="28"/>
          <w:szCs w:val="28"/>
        </w:rPr>
        <w:t xml:space="preserve"> завдання:</w:t>
      </w:r>
    </w:p>
    <w:p w:rsidR="000F619B" w:rsidRPr="0035657B" w:rsidRDefault="000F619B"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Проаналізувати та встановити відповідність національного медичного та містобудівного законодавств у сфері охорони психічного здоров’я сучасним міжнародним вимогам.</w:t>
      </w:r>
    </w:p>
    <w:p w:rsidR="000F619B" w:rsidRPr="0035657B" w:rsidRDefault="000F619B"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2. Визначити санітарно-гігієнічні проблеми </w:t>
      </w:r>
      <w:r w:rsidRPr="000F619B">
        <w:rPr>
          <w:rFonts w:ascii="Times New Roman" w:eastAsia="Times New Roman" w:hAnsi="Times New Roman" w:cs="Times New Roman"/>
          <w:color w:val="000000"/>
          <w:sz w:val="28"/>
          <w:szCs w:val="28"/>
          <w:shd w:val="clear" w:color="auto" w:fill="FFFFFF" w:themeFill="background1"/>
        </w:rPr>
        <w:t>існуюч</w:t>
      </w:r>
      <w:r w:rsidRPr="000F619B">
        <w:rPr>
          <w:rFonts w:ascii="Times New Roman" w:eastAsia="Times New Roman" w:hAnsi="Times New Roman" w:cs="Times New Roman"/>
          <w:sz w:val="28"/>
          <w:szCs w:val="28"/>
          <w:shd w:val="clear" w:color="auto" w:fill="FFFFFF" w:themeFill="background1"/>
        </w:rPr>
        <w:t>ого</w:t>
      </w:r>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фонду психіатричних закладів охорони здоров’я і дати оцінку стану забезпеченості населення України психологічною і психіатричною допомогою в умовах воєнного</w:t>
      </w:r>
      <w:r w:rsidR="005C715D">
        <w:rPr>
          <w:rFonts w:ascii="Times New Roman" w:eastAsia="Times New Roman" w:hAnsi="Times New Roman" w:cs="Times New Roman"/>
          <w:color w:val="000000"/>
          <w:sz w:val="28"/>
          <w:szCs w:val="28"/>
        </w:rPr>
        <w:t xml:space="preserve"> стану</w:t>
      </w:r>
      <w:r w:rsidRPr="0035657B">
        <w:rPr>
          <w:rFonts w:ascii="Times New Roman" w:eastAsia="Times New Roman" w:hAnsi="Times New Roman" w:cs="Times New Roman"/>
          <w:color w:val="000000"/>
          <w:sz w:val="28"/>
          <w:szCs w:val="28"/>
        </w:rPr>
        <w:t xml:space="preserve"> та післявоєнного </w:t>
      </w:r>
      <w:r w:rsidR="00145A0A">
        <w:rPr>
          <w:rFonts w:ascii="Times New Roman" w:eastAsia="Times New Roman" w:hAnsi="Times New Roman" w:cs="Times New Roman"/>
          <w:color w:val="000000"/>
          <w:sz w:val="28"/>
          <w:szCs w:val="28"/>
        </w:rPr>
        <w:t>періоду</w:t>
      </w:r>
      <w:r w:rsidRPr="0035657B">
        <w:rPr>
          <w:rFonts w:ascii="Times New Roman" w:eastAsia="Times New Roman" w:hAnsi="Times New Roman" w:cs="Times New Roman"/>
          <w:color w:val="000000"/>
          <w:sz w:val="28"/>
          <w:szCs w:val="28"/>
        </w:rPr>
        <w:t xml:space="preserve">. </w:t>
      </w:r>
    </w:p>
    <w:p w:rsidR="000F619B" w:rsidRPr="0035657B" w:rsidRDefault="000F619B"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3. Провести гігієнічну оцінку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w:t>
      </w:r>
      <w:r w:rsidRPr="000F619B">
        <w:rPr>
          <w:rFonts w:ascii="Times New Roman" w:eastAsia="Times New Roman" w:hAnsi="Times New Roman" w:cs="Times New Roman"/>
          <w:color w:val="000000"/>
          <w:sz w:val="28"/>
          <w:szCs w:val="28"/>
          <w:shd w:val="clear" w:color="auto" w:fill="FFFFFF" w:themeFill="background1"/>
        </w:rPr>
        <w:t xml:space="preserve">рішень </w:t>
      </w:r>
      <w:r w:rsidRPr="000F619B">
        <w:rPr>
          <w:rFonts w:ascii="Times New Roman" w:eastAsia="Times New Roman" w:hAnsi="Times New Roman" w:cs="Times New Roman"/>
          <w:sz w:val="28"/>
          <w:szCs w:val="28"/>
          <w:shd w:val="clear" w:color="auto" w:fill="FFFFFF" w:themeFill="background1"/>
        </w:rPr>
        <w:t xml:space="preserve">існуючих </w:t>
      </w:r>
      <w:r w:rsidRPr="000F619B">
        <w:rPr>
          <w:rFonts w:ascii="Times New Roman" w:eastAsia="Times New Roman" w:hAnsi="Times New Roman" w:cs="Times New Roman"/>
          <w:color w:val="000000"/>
          <w:sz w:val="28"/>
          <w:szCs w:val="28"/>
          <w:shd w:val="clear" w:color="auto" w:fill="FFFFFF" w:themeFill="background1"/>
        </w:rPr>
        <w:t>психіатричних</w:t>
      </w:r>
      <w:r w:rsidRPr="0035657B">
        <w:rPr>
          <w:rFonts w:ascii="Times New Roman" w:eastAsia="Times New Roman" w:hAnsi="Times New Roman" w:cs="Times New Roman"/>
          <w:color w:val="000000"/>
          <w:sz w:val="28"/>
          <w:szCs w:val="28"/>
        </w:rPr>
        <w:t xml:space="preserve"> закладів охорони здоров’я за поглибленою програмою оцінки санітарно-гігієнічного стану та умов їх функціонування з урахуванням вимог реформування медичної галузі.</w:t>
      </w:r>
    </w:p>
    <w:p w:rsidR="000F619B" w:rsidRPr="0035657B" w:rsidRDefault="000F619B"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4. Визначити та вивчити вплив чинників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психіатричних закладів на самопочуття пацієнтів.</w:t>
      </w:r>
    </w:p>
    <w:p w:rsidR="000F619B" w:rsidRPr="0035657B" w:rsidRDefault="000F619B"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5. Дослідити динаміку змін психофізіологічного стану медичного персоналу (з урахуванням статі) закладів охорони здоров’я загального та психіатричного профілю </w:t>
      </w:r>
      <w:r w:rsidRPr="000F619B">
        <w:rPr>
          <w:rFonts w:ascii="Times New Roman" w:eastAsia="Times New Roman" w:hAnsi="Times New Roman" w:cs="Times New Roman"/>
          <w:sz w:val="28"/>
          <w:szCs w:val="28"/>
          <w:shd w:val="clear" w:color="auto" w:fill="FFFFFF" w:themeFill="background1"/>
        </w:rPr>
        <w:t>залежно від</w:t>
      </w:r>
      <w:r w:rsidRPr="000F619B">
        <w:rPr>
          <w:rFonts w:ascii="Times New Roman" w:eastAsia="Times New Roman" w:hAnsi="Times New Roman" w:cs="Times New Roman"/>
          <w:color w:val="000000"/>
          <w:sz w:val="28"/>
          <w:szCs w:val="28"/>
          <w:shd w:val="clear" w:color="auto" w:fill="FFFFFF" w:themeFill="background1"/>
        </w:rPr>
        <w:t xml:space="preserve"> </w:t>
      </w:r>
      <w:proofErr w:type="spellStart"/>
      <w:r w:rsidRPr="000F619B">
        <w:rPr>
          <w:rFonts w:ascii="Times New Roman" w:eastAsia="Times New Roman" w:hAnsi="Times New Roman" w:cs="Times New Roman"/>
          <w:color w:val="000000"/>
          <w:sz w:val="28"/>
          <w:szCs w:val="28"/>
          <w:shd w:val="clear" w:color="auto" w:fill="FFFFFF" w:themeFill="background1"/>
        </w:rPr>
        <w:t>внутрішньолікарняних</w:t>
      </w:r>
      <w:proofErr w:type="spellEnd"/>
      <w:r w:rsidRPr="0035657B">
        <w:rPr>
          <w:rFonts w:ascii="Times New Roman" w:eastAsia="Times New Roman" w:hAnsi="Times New Roman" w:cs="Times New Roman"/>
          <w:color w:val="000000"/>
          <w:sz w:val="28"/>
          <w:szCs w:val="28"/>
        </w:rPr>
        <w:t xml:space="preserve"> умов, тривалості їх медичної трудової діяльності в мирний час та в умовах воєнного стану.</w:t>
      </w:r>
    </w:p>
    <w:p w:rsidR="000F619B" w:rsidRPr="0035657B" w:rsidRDefault="000F619B"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6. Розробити санітарно-епідеміологічні вимоги до нормативної містобудівної бази України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з надання психологічної і психіатричної допомоги населенню з урахуванням вимог реформування медичної галузі та воєнного стану.</w:t>
      </w:r>
    </w:p>
    <w:p w:rsidR="000F619B" w:rsidRPr="0035657B" w:rsidRDefault="000F619B"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Розробити комплекс профілактичних заходів, спрямованих на оптимізацію умов та безпеку в закладах охорони здоров’я психіатричного профілю та визначення детермінант психічного здоров’я медперсоналу. </w:t>
      </w:r>
    </w:p>
    <w:p w:rsidR="000F619B" w:rsidRPr="0035657B" w:rsidRDefault="000F619B"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Розробити алгоритм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та </w:t>
      </w:r>
      <w:proofErr w:type="spellStart"/>
      <w:r w:rsidRPr="0035657B">
        <w:rPr>
          <w:rFonts w:ascii="Times New Roman" w:eastAsia="Times New Roman" w:hAnsi="Times New Roman" w:cs="Times New Roman"/>
          <w:color w:val="000000"/>
          <w:sz w:val="28"/>
          <w:szCs w:val="28"/>
        </w:rPr>
        <w:t>міжсекторального</w:t>
      </w:r>
      <w:proofErr w:type="spellEnd"/>
      <w:r w:rsidRPr="0035657B">
        <w:rPr>
          <w:rFonts w:ascii="Times New Roman" w:eastAsia="Times New Roman" w:hAnsi="Times New Roman" w:cs="Times New Roman"/>
          <w:color w:val="000000"/>
          <w:sz w:val="28"/>
          <w:szCs w:val="28"/>
        </w:rPr>
        <w:t xml:space="preserve"> запровадження міжнародних і європейських стандартів у сфері забезпечення створення оптимальних умов для надання психологічної та психіатричної допомоги в умовах</w:t>
      </w:r>
      <w:r w:rsidR="00145A0A">
        <w:rPr>
          <w:rFonts w:ascii="Times New Roman" w:eastAsia="Times New Roman" w:hAnsi="Times New Roman" w:cs="Times New Roman"/>
          <w:color w:val="000000"/>
          <w:sz w:val="28"/>
          <w:szCs w:val="28"/>
        </w:rPr>
        <w:t xml:space="preserve"> воєнного</w:t>
      </w:r>
      <w:r w:rsidR="005C715D">
        <w:rPr>
          <w:rFonts w:ascii="Times New Roman" w:eastAsia="Times New Roman" w:hAnsi="Times New Roman" w:cs="Times New Roman"/>
          <w:color w:val="000000"/>
          <w:sz w:val="28"/>
          <w:szCs w:val="28"/>
        </w:rPr>
        <w:t xml:space="preserve"> стану</w:t>
      </w:r>
      <w:r w:rsidR="00145A0A">
        <w:rPr>
          <w:rFonts w:ascii="Times New Roman" w:eastAsia="Times New Roman" w:hAnsi="Times New Roman" w:cs="Times New Roman"/>
          <w:color w:val="000000"/>
          <w:sz w:val="28"/>
          <w:szCs w:val="28"/>
        </w:rPr>
        <w:t xml:space="preserve"> та післявоєнного періоду</w:t>
      </w:r>
      <w:r w:rsidRPr="0035657B">
        <w:rPr>
          <w:rFonts w:ascii="Times New Roman" w:eastAsia="Times New Roman" w:hAnsi="Times New Roman" w:cs="Times New Roman"/>
          <w:color w:val="000000"/>
          <w:sz w:val="28"/>
          <w:szCs w:val="28"/>
        </w:rPr>
        <w:t xml:space="preserve"> в Україні. </w:t>
      </w:r>
    </w:p>
    <w:p w:rsidR="002C6C8E" w:rsidRPr="0035657B" w:rsidRDefault="00501936" w:rsidP="0068463E">
      <w:pPr>
        <w:widowControl w:val="0"/>
        <w:shd w:val="clear" w:color="auto" w:fill="FFFFFF" w:themeFill="background1"/>
        <w:spacing w:after="0" w:line="360" w:lineRule="auto"/>
        <w:ind w:firstLine="708"/>
        <w:jc w:val="both"/>
        <w:rPr>
          <w:rFonts w:ascii="Times New Roman" w:hAnsi="Times New Roman" w:cs="Times New Roman"/>
          <w:color w:val="000000"/>
          <w:sz w:val="28"/>
          <w:szCs w:val="28"/>
          <w:lang w:eastAsia="uk-UA"/>
        </w:rPr>
      </w:pPr>
      <w:r w:rsidRPr="0035657B">
        <w:rPr>
          <w:rFonts w:ascii="Times New Roman" w:eastAsia="Times New Roman" w:hAnsi="Times New Roman" w:cs="Times New Roman"/>
          <w:b/>
          <w:i/>
          <w:color w:val="000000"/>
          <w:sz w:val="28"/>
          <w:szCs w:val="28"/>
        </w:rPr>
        <w:t>Об’єкт дослідження:</w:t>
      </w:r>
      <w:r w:rsidR="005C715D">
        <w:rPr>
          <w:rFonts w:ascii="Times New Roman" w:eastAsia="Times New Roman" w:hAnsi="Times New Roman" w:cs="Times New Roman"/>
          <w:b/>
          <w:i/>
          <w:color w:val="000000"/>
          <w:sz w:val="28"/>
          <w:szCs w:val="28"/>
        </w:rPr>
        <w:t xml:space="preserve"> </w:t>
      </w:r>
      <w:r w:rsidR="005C715D" w:rsidRPr="0035657B">
        <w:rPr>
          <w:rFonts w:ascii="Times New Roman" w:eastAsia="Times New Roman" w:hAnsi="Times New Roman" w:cs="Times New Roman"/>
          <w:color w:val="000000"/>
          <w:sz w:val="28"/>
          <w:szCs w:val="28"/>
        </w:rPr>
        <w:t xml:space="preserve">– </w:t>
      </w:r>
      <w:r w:rsidR="002C6C8E" w:rsidRPr="0035657B">
        <w:rPr>
          <w:rFonts w:ascii="Times New Roman" w:hAnsi="Times New Roman" w:cs="Times New Roman"/>
          <w:bCs/>
          <w:color w:val="000000"/>
          <w:sz w:val="28"/>
          <w:szCs w:val="28"/>
          <w:lang w:val="az-Cyrl-AZ"/>
        </w:rPr>
        <w:t>формування нормативно-правової здоров</w:t>
      </w:r>
      <w:r w:rsidR="002C6C8E" w:rsidRPr="0035657B">
        <w:rPr>
          <w:rFonts w:ascii="Times New Roman" w:hAnsi="Times New Roman" w:cs="Times New Roman"/>
          <w:bCs/>
          <w:color w:val="000000"/>
          <w:sz w:val="28"/>
          <w:szCs w:val="28"/>
        </w:rPr>
        <w:t>’</w:t>
      </w:r>
      <w:r w:rsidR="002C6C8E" w:rsidRPr="0035657B">
        <w:rPr>
          <w:rFonts w:ascii="Times New Roman" w:hAnsi="Times New Roman" w:cs="Times New Roman"/>
          <w:bCs/>
          <w:color w:val="000000"/>
          <w:sz w:val="28"/>
          <w:szCs w:val="28"/>
          <w:lang w:val="az-Cyrl-AZ"/>
        </w:rPr>
        <w:t xml:space="preserve">язберігаючої складової проєктуванння сучасних </w:t>
      </w:r>
      <w:r w:rsidR="002C6C8E" w:rsidRPr="0035657B">
        <w:rPr>
          <w:rFonts w:ascii="Times New Roman" w:hAnsi="Times New Roman" w:cs="Times New Roman"/>
          <w:color w:val="000000"/>
          <w:sz w:val="28"/>
          <w:szCs w:val="28"/>
          <w:lang w:eastAsia="uk-UA"/>
        </w:rPr>
        <w:t xml:space="preserve">закладів охорони здоров’я з надання психологічної та психіатричної допомоги; </w:t>
      </w:r>
      <w:r w:rsidR="002C6C8E" w:rsidRPr="0035657B">
        <w:rPr>
          <w:rFonts w:ascii="Times New Roman" w:hAnsi="Times New Roman" w:cs="Times New Roman"/>
          <w:color w:val="000000"/>
          <w:sz w:val="28"/>
          <w:szCs w:val="28"/>
          <w:lang w:val="az-Cyrl-AZ" w:eastAsia="uk-UA"/>
        </w:rPr>
        <w:t>комплекс гігієнічних показників архітектурно-планувальних рішень для створення безпечних умов праці медперсоналу, перебування пацієнтів з урахуванням воєнного стану;</w:t>
      </w:r>
      <w:r w:rsidR="002C6C8E" w:rsidRPr="0035657B">
        <w:rPr>
          <w:rFonts w:ascii="Times New Roman" w:hAnsi="Times New Roman" w:cs="Times New Roman"/>
          <w:color w:val="000000"/>
          <w:sz w:val="28"/>
          <w:szCs w:val="28"/>
        </w:rPr>
        <w:t xml:space="preserve"> вплив </w:t>
      </w:r>
      <w:proofErr w:type="spellStart"/>
      <w:r w:rsidR="002C6C8E" w:rsidRPr="0035657B">
        <w:rPr>
          <w:rFonts w:ascii="Times New Roman" w:hAnsi="Times New Roman" w:cs="Times New Roman"/>
          <w:color w:val="000000"/>
          <w:sz w:val="28"/>
          <w:szCs w:val="28"/>
        </w:rPr>
        <w:t>внутрішньолікарняного</w:t>
      </w:r>
      <w:proofErr w:type="spellEnd"/>
      <w:r w:rsidR="002C6C8E" w:rsidRPr="0035657B">
        <w:rPr>
          <w:rFonts w:ascii="Times New Roman" w:hAnsi="Times New Roman" w:cs="Times New Roman"/>
          <w:color w:val="000000"/>
          <w:sz w:val="28"/>
          <w:szCs w:val="28"/>
        </w:rPr>
        <w:t xml:space="preserve"> середовища психіатричних лікарень на умови перебування пацієнтів,</w:t>
      </w:r>
      <w:r w:rsidR="002C6C8E" w:rsidRPr="0035657B">
        <w:rPr>
          <w:rFonts w:ascii="Times New Roman" w:hAnsi="Times New Roman" w:cs="Times New Roman"/>
          <w:color w:val="000000"/>
          <w:sz w:val="28"/>
          <w:szCs w:val="28"/>
          <w:lang w:val="az-Cyrl-AZ" w:eastAsia="uk-UA"/>
        </w:rPr>
        <w:t xml:space="preserve"> самопочуття та працездатність медперсоналу</w:t>
      </w:r>
      <w:r w:rsidR="002C6C8E" w:rsidRPr="0035657B">
        <w:rPr>
          <w:rFonts w:ascii="Times New Roman" w:hAnsi="Times New Roman" w:cs="Times New Roman"/>
          <w:color w:val="000000"/>
          <w:sz w:val="28"/>
          <w:szCs w:val="28"/>
          <w:lang w:eastAsia="uk-UA"/>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i/>
          <w:color w:val="000000"/>
          <w:sz w:val="28"/>
          <w:szCs w:val="28"/>
        </w:rPr>
        <w:t>Предмет дослідження:</w:t>
      </w:r>
      <w:r w:rsidR="005C715D" w:rsidRPr="005C715D">
        <w:rPr>
          <w:rFonts w:ascii="Times New Roman" w:eastAsia="Times New Roman" w:hAnsi="Times New Roman" w:cs="Times New Roman"/>
          <w:color w:val="000000"/>
          <w:sz w:val="28"/>
          <w:szCs w:val="28"/>
        </w:rPr>
        <w:t xml:space="preserve"> </w:t>
      </w:r>
      <w:r w:rsidR="005C715D"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нормативно-правове забезпечення </w:t>
      </w:r>
      <w:proofErr w:type="spellStart"/>
      <w:r w:rsidRPr="0035657B">
        <w:rPr>
          <w:rFonts w:ascii="Times New Roman" w:eastAsia="Times New Roman" w:hAnsi="Times New Roman" w:cs="Times New Roman"/>
          <w:color w:val="000000"/>
          <w:sz w:val="28"/>
          <w:szCs w:val="28"/>
        </w:rPr>
        <w:lastRenderedPageBreak/>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психіатричного профілю; архітектурно-планувальні рішення закладів охорони здоров’я психіатричного профілю; санітарно-гігієнічні умови в психіатричних закладах.</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i/>
          <w:color w:val="000000"/>
          <w:sz w:val="28"/>
          <w:szCs w:val="28"/>
        </w:rPr>
        <w:t xml:space="preserve">Методи дослідження: </w:t>
      </w:r>
      <w:r w:rsidRPr="0035657B">
        <w:rPr>
          <w:rFonts w:ascii="Times New Roman" w:eastAsia="Times New Roman" w:hAnsi="Times New Roman" w:cs="Times New Roman"/>
          <w:i/>
          <w:color w:val="000000"/>
          <w:sz w:val="28"/>
          <w:szCs w:val="28"/>
        </w:rPr>
        <w:t>бібліографічний – аналіз</w:t>
      </w:r>
      <w:r w:rsidRPr="0035657B">
        <w:rPr>
          <w:rFonts w:ascii="Times New Roman" w:eastAsia="Times New Roman" w:hAnsi="Times New Roman" w:cs="Times New Roman"/>
          <w:color w:val="000000"/>
          <w:sz w:val="28"/>
          <w:szCs w:val="28"/>
        </w:rPr>
        <w:t xml:space="preserve"> наукової літератури, нормативно-правового законодавства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будівництва, реконструкції та експлуатації психіатричних закладів охорони здоров’я); </w:t>
      </w:r>
      <w:r w:rsidRPr="0035657B">
        <w:rPr>
          <w:rFonts w:ascii="Times New Roman" w:eastAsia="Times New Roman" w:hAnsi="Times New Roman" w:cs="Times New Roman"/>
          <w:i/>
          <w:color w:val="000000"/>
          <w:sz w:val="28"/>
          <w:szCs w:val="28"/>
        </w:rPr>
        <w:t xml:space="preserve">системний аналіз </w:t>
      </w:r>
      <w:r w:rsidRPr="0035657B">
        <w:rPr>
          <w:rFonts w:ascii="Times New Roman" w:eastAsia="Times New Roman" w:hAnsi="Times New Roman" w:cs="Times New Roman"/>
          <w:color w:val="000000"/>
          <w:sz w:val="28"/>
          <w:szCs w:val="28"/>
        </w:rPr>
        <w:t xml:space="preserve">– застосовувався на всіх етапах роботи для формування та розв’язання </w:t>
      </w:r>
      <w:r w:rsidRPr="0035657B">
        <w:rPr>
          <w:rFonts w:ascii="Times New Roman" w:eastAsia="Times New Roman" w:hAnsi="Times New Roman" w:cs="Times New Roman"/>
          <w:color w:val="000000"/>
          <w:sz w:val="28"/>
          <w:szCs w:val="28"/>
          <w:shd w:val="clear" w:color="auto" w:fill="FFFFFF" w:themeFill="background1"/>
        </w:rPr>
        <w:t xml:space="preserve">проблеми; </w:t>
      </w:r>
      <w:r w:rsidRPr="0035657B">
        <w:rPr>
          <w:rFonts w:ascii="Times New Roman" w:eastAsia="Times New Roman" w:hAnsi="Times New Roman" w:cs="Times New Roman"/>
          <w:i/>
          <w:color w:val="000000"/>
          <w:sz w:val="28"/>
          <w:szCs w:val="28"/>
          <w:shd w:val="clear" w:color="auto" w:fill="FFFFFF" w:themeFill="background1"/>
        </w:rPr>
        <w:t xml:space="preserve">гігієнічний </w:t>
      </w:r>
      <w:r w:rsidRPr="0035657B">
        <w:rPr>
          <w:rFonts w:ascii="Times New Roman" w:eastAsia="Times New Roman" w:hAnsi="Times New Roman" w:cs="Times New Roman"/>
          <w:color w:val="000000"/>
          <w:sz w:val="28"/>
          <w:szCs w:val="28"/>
          <w:shd w:val="clear" w:color="auto" w:fill="FFFFFF" w:themeFill="background1"/>
        </w:rPr>
        <w:t xml:space="preserve">– для розробки методики гігієнічної оцінки </w:t>
      </w:r>
      <w:proofErr w:type="spellStart"/>
      <w:r w:rsidRPr="0035657B">
        <w:rPr>
          <w:rFonts w:ascii="Times New Roman" w:eastAsia="Times New Roman" w:hAnsi="Times New Roman" w:cs="Times New Roman"/>
          <w:color w:val="000000"/>
          <w:sz w:val="28"/>
          <w:szCs w:val="28"/>
          <w:shd w:val="clear" w:color="auto" w:fill="FFFFFF" w:themeFill="background1"/>
        </w:rPr>
        <w:t>проєктів</w:t>
      </w:r>
      <w:proofErr w:type="spellEnd"/>
      <w:r w:rsidRPr="0035657B">
        <w:rPr>
          <w:rFonts w:ascii="Times New Roman" w:eastAsia="Times New Roman" w:hAnsi="Times New Roman" w:cs="Times New Roman"/>
          <w:color w:val="000000"/>
          <w:sz w:val="28"/>
          <w:szCs w:val="28"/>
          <w:shd w:val="clear" w:color="auto" w:fill="FFFFFF" w:themeFill="background1"/>
        </w:rPr>
        <w:t xml:space="preserve"> будівництва, реконструкції, перепланування психіатричних закладів охорони здоров’я; </w:t>
      </w:r>
      <w:r w:rsidRPr="0035657B">
        <w:rPr>
          <w:rFonts w:ascii="Times New Roman" w:eastAsia="Times New Roman" w:hAnsi="Times New Roman" w:cs="Times New Roman"/>
          <w:i/>
          <w:color w:val="000000"/>
          <w:sz w:val="28"/>
          <w:szCs w:val="28"/>
          <w:shd w:val="clear" w:color="auto" w:fill="FFFFFF" w:themeFill="background1"/>
        </w:rPr>
        <w:t>санітарно-епідеміологічн</w:t>
      </w:r>
      <w:r w:rsidR="002C6C8E" w:rsidRPr="0035657B">
        <w:rPr>
          <w:rFonts w:ascii="Times New Roman" w:eastAsia="Times New Roman" w:hAnsi="Times New Roman" w:cs="Times New Roman"/>
          <w:i/>
          <w:sz w:val="28"/>
          <w:szCs w:val="28"/>
          <w:shd w:val="clear" w:color="auto" w:fill="FFFFFF" w:themeFill="background1"/>
        </w:rPr>
        <w:t>ий</w:t>
      </w:r>
      <w:r w:rsidRPr="0035657B">
        <w:rPr>
          <w:rFonts w:ascii="Times New Roman" w:eastAsia="Times New Roman" w:hAnsi="Times New Roman" w:cs="Times New Roman"/>
          <w:color w:val="000000"/>
          <w:sz w:val="28"/>
          <w:szCs w:val="28"/>
          <w:shd w:val="clear" w:color="auto" w:fill="FFFFFF" w:themeFill="background1"/>
        </w:rPr>
        <w:t xml:space="preserve"> </w:t>
      </w:r>
      <w:r w:rsidR="002C6C8E" w:rsidRPr="0035657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shd w:val="clear" w:color="auto" w:fill="FFFFFF" w:themeFill="background1"/>
        </w:rPr>
        <w:t xml:space="preserve">експертизи </w:t>
      </w:r>
      <w:proofErr w:type="spellStart"/>
      <w:r w:rsidRPr="0035657B">
        <w:rPr>
          <w:rFonts w:ascii="Times New Roman" w:eastAsia="Times New Roman" w:hAnsi="Times New Roman" w:cs="Times New Roman"/>
          <w:color w:val="000000"/>
          <w:sz w:val="28"/>
          <w:szCs w:val="28"/>
          <w:shd w:val="clear" w:color="auto" w:fill="FFFFFF" w:themeFill="background1"/>
        </w:rPr>
        <w:t>проєктів</w:t>
      </w:r>
      <w:proofErr w:type="spellEnd"/>
      <w:r w:rsidRPr="0035657B">
        <w:rPr>
          <w:rFonts w:ascii="Times New Roman" w:eastAsia="Times New Roman" w:hAnsi="Times New Roman" w:cs="Times New Roman"/>
          <w:color w:val="000000"/>
          <w:sz w:val="28"/>
          <w:szCs w:val="28"/>
          <w:shd w:val="clear" w:color="auto" w:fill="FFFFFF" w:themeFill="background1"/>
        </w:rPr>
        <w:t xml:space="preserve"> будівництва, реконструкції, перепланування психіатричних закладів охорони здоров’я; методи санітарно-гігієнічного обстеження </w:t>
      </w:r>
      <w:r w:rsidRPr="0035657B">
        <w:rPr>
          <w:rFonts w:ascii="Times New Roman" w:eastAsia="Times New Roman" w:hAnsi="Times New Roman" w:cs="Times New Roman"/>
          <w:sz w:val="28"/>
          <w:szCs w:val="28"/>
          <w:shd w:val="clear" w:color="auto" w:fill="FFFFFF" w:themeFill="background1"/>
        </w:rPr>
        <w:t>чинних</w:t>
      </w:r>
      <w:r w:rsidRPr="0035657B">
        <w:rPr>
          <w:rFonts w:ascii="Times New Roman" w:eastAsia="Times New Roman" w:hAnsi="Times New Roman" w:cs="Times New Roman"/>
          <w:color w:val="000000"/>
          <w:sz w:val="28"/>
          <w:szCs w:val="28"/>
          <w:shd w:val="clear" w:color="auto" w:fill="FFFFFF" w:themeFill="background1"/>
        </w:rPr>
        <w:t xml:space="preserve"> психіатричних закладів охорони здоров’я, для вивчення чинників</w:t>
      </w:r>
      <w:r w:rsidR="002C6C8E" w:rsidRPr="0035657B">
        <w:rPr>
          <w:rFonts w:ascii="Times New Roman" w:eastAsia="Times New Roman" w:hAnsi="Times New Roman" w:cs="Times New Roman"/>
          <w:color w:val="000000"/>
          <w:sz w:val="28"/>
          <w:szCs w:val="28"/>
          <w:shd w:val="clear" w:color="auto" w:fill="FFFFFF" w:themeFill="background1"/>
        </w:rPr>
        <w:t>,</w:t>
      </w:r>
      <w:r w:rsidRPr="0035657B">
        <w:rPr>
          <w:rFonts w:ascii="Times New Roman" w:eastAsia="Times New Roman" w:hAnsi="Times New Roman" w:cs="Times New Roman"/>
          <w:color w:val="000000"/>
          <w:sz w:val="28"/>
          <w:szCs w:val="28"/>
          <w:shd w:val="clear" w:color="auto" w:fill="FFFFFF" w:themeFill="background1"/>
        </w:rPr>
        <w:t xml:space="preserve"> які впливають на психофізіологічні функції медичних працівників закладів охорони </w:t>
      </w:r>
      <w:r w:rsidRPr="0035657B">
        <w:rPr>
          <w:rFonts w:ascii="Times New Roman" w:eastAsia="Times New Roman" w:hAnsi="Times New Roman" w:cs="Times New Roman"/>
          <w:sz w:val="28"/>
          <w:szCs w:val="28"/>
          <w:shd w:val="clear" w:color="auto" w:fill="FFFFFF" w:themeFill="background1"/>
        </w:rPr>
        <w:t>здоров</w:t>
      </w:r>
      <w:r w:rsidR="002C6C8E" w:rsidRPr="0035657B">
        <w:rPr>
          <w:rFonts w:ascii="Times New Roman" w:eastAsia="Times New Roman" w:hAnsi="Times New Roman" w:cs="Times New Roman"/>
          <w:sz w:val="28"/>
          <w:szCs w:val="28"/>
          <w:shd w:val="clear" w:color="auto" w:fill="FFFFFF" w:themeFill="background1"/>
        </w:rPr>
        <w:t>’</w:t>
      </w:r>
      <w:r w:rsidRPr="0035657B">
        <w:rPr>
          <w:rFonts w:ascii="Times New Roman" w:eastAsia="Times New Roman" w:hAnsi="Times New Roman" w:cs="Times New Roman"/>
          <w:sz w:val="28"/>
          <w:szCs w:val="28"/>
          <w:shd w:val="clear" w:color="auto" w:fill="FFFFFF" w:themeFill="background1"/>
        </w:rPr>
        <w:t>я</w:t>
      </w:r>
      <w:r w:rsidRPr="0035657B">
        <w:rPr>
          <w:rFonts w:ascii="Times New Roman" w:eastAsia="Times New Roman" w:hAnsi="Times New Roman" w:cs="Times New Roman"/>
          <w:color w:val="000000"/>
          <w:sz w:val="28"/>
          <w:szCs w:val="28"/>
          <w:shd w:val="clear" w:color="auto" w:fill="FFFFFF" w:themeFill="background1"/>
        </w:rPr>
        <w:t xml:space="preserve"> (далі </w:t>
      </w:r>
      <w:r w:rsidRPr="0035657B">
        <w:rPr>
          <w:rFonts w:ascii="Times New Roman" w:eastAsia="Times New Roman" w:hAnsi="Times New Roman" w:cs="Times New Roman"/>
          <w:b/>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shd w:val="clear" w:color="auto" w:fill="FFFFFF" w:themeFill="background1"/>
        </w:rPr>
        <w:t>ЗОЗ); п</w:t>
      </w:r>
      <w:r w:rsidRPr="0035657B">
        <w:rPr>
          <w:rFonts w:ascii="Times New Roman" w:eastAsia="Times New Roman" w:hAnsi="Times New Roman" w:cs="Times New Roman"/>
          <w:i/>
          <w:color w:val="000000"/>
          <w:sz w:val="28"/>
          <w:szCs w:val="28"/>
          <w:shd w:val="clear" w:color="auto" w:fill="FFFFFF" w:themeFill="background1"/>
        </w:rPr>
        <w:t xml:space="preserve">сихологічний </w:t>
      </w:r>
      <w:r w:rsidRPr="0035657B">
        <w:rPr>
          <w:rFonts w:ascii="Times New Roman" w:eastAsia="Times New Roman" w:hAnsi="Times New Roman" w:cs="Times New Roman"/>
          <w:color w:val="000000"/>
          <w:sz w:val="28"/>
          <w:szCs w:val="28"/>
          <w:shd w:val="clear" w:color="auto" w:fill="FFFFFF" w:themeFill="background1"/>
        </w:rPr>
        <w:t>– для вивчення психофізіологічних змін показників</w:t>
      </w:r>
      <w:r w:rsidRPr="0035657B">
        <w:rPr>
          <w:rFonts w:ascii="Times New Roman" w:eastAsia="Times New Roman" w:hAnsi="Times New Roman" w:cs="Times New Roman"/>
          <w:color w:val="000000"/>
          <w:sz w:val="28"/>
          <w:szCs w:val="28"/>
        </w:rPr>
        <w:t xml:space="preserve"> здоров’я; с</w:t>
      </w:r>
      <w:r w:rsidRPr="0035657B">
        <w:rPr>
          <w:rFonts w:ascii="Times New Roman" w:eastAsia="Times New Roman" w:hAnsi="Times New Roman" w:cs="Times New Roman"/>
          <w:i/>
          <w:color w:val="000000"/>
          <w:sz w:val="28"/>
          <w:szCs w:val="28"/>
        </w:rPr>
        <w:t xml:space="preserve">оціологічний </w:t>
      </w:r>
      <w:r w:rsidRPr="0035657B">
        <w:rPr>
          <w:rFonts w:ascii="Times New Roman" w:eastAsia="Times New Roman" w:hAnsi="Times New Roman" w:cs="Times New Roman"/>
          <w:color w:val="000000"/>
          <w:sz w:val="28"/>
          <w:szCs w:val="28"/>
        </w:rPr>
        <w:t xml:space="preserve">– анкетне опитування пацієнтів, родичів/опікунів та медичних працівників закладів охорони здоров’я; метод експертних оцінок (пропозиції щодо покращення умов експлуатації психіатричних закладів охорони здоров’я); </w:t>
      </w:r>
      <w:r w:rsidRPr="0035657B">
        <w:rPr>
          <w:rFonts w:ascii="Times New Roman" w:eastAsia="Times New Roman" w:hAnsi="Times New Roman" w:cs="Times New Roman"/>
          <w:i/>
          <w:color w:val="000000"/>
          <w:sz w:val="28"/>
          <w:szCs w:val="28"/>
        </w:rPr>
        <w:t>математико</w:t>
      </w:r>
      <w:r w:rsidRPr="0035657B">
        <w:rPr>
          <w:rFonts w:ascii="Times New Roman" w:eastAsia="Times New Roman" w:hAnsi="Times New Roman" w:cs="Times New Roman"/>
          <w:color w:val="000000"/>
          <w:sz w:val="28"/>
          <w:szCs w:val="28"/>
        </w:rPr>
        <w:t>-с</w:t>
      </w:r>
      <w:r w:rsidRPr="0035657B">
        <w:rPr>
          <w:rFonts w:ascii="Times New Roman" w:eastAsia="Times New Roman" w:hAnsi="Times New Roman" w:cs="Times New Roman"/>
          <w:i/>
          <w:color w:val="000000"/>
          <w:sz w:val="28"/>
          <w:szCs w:val="28"/>
        </w:rPr>
        <w:t xml:space="preserve">татистичний </w:t>
      </w:r>
      <w:r w:rsidRPr="005C715D">
        <w:rPr>
          <w:rFonts w:ascii="Times New Roman" w:eastAsia="Times New Roman" w:hAnsi="Times New Roman" w:cs="Times New Roman"/>
          <w:color w:val="000000"/>
          <w:sz w:val="28"/>
          <w:szCs w:val="28"/>
        </w:rPr>
        <w:t>(з використанням непараметричних методів оцінки за U-критерієм Манна-У</w:t>
      </w:r>
      <w:r w:rsidR="005C715D">
        <w:rPr>
          <w:rFonts w:ascii="Times New Roman" w:eastAsia="Times New Roman" w:hAnsi="Times New Roman" w:cs="Times New Roman"/>
          <w:color w:val="000000"/>
          <w:sz w:val="28"/>
          <w:szCs w:val="28"/>
        </w:rPr>
        <w:t>і</w:t>
      </w:r>
      <w:r w:rsidRPr="005C715D">
        <w:rPr>
          <w:rFonts w:ascii="Times New Roman" w:eastAsia="Times New Roman" w:hAnsi="Times New Roman" w:cs="Times New Roman"/>
          <w:color w:val="000000"/>
          <w:sz w:val="28"/>
          <w:szCs w:val="28"/>
        </w:rPr>
        <w:t>тні).</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Статистичну обробку отриманого цифрового матеріалу здійснювали за допомогою програмного забезпечення ліцензованої програми TIBCO</w:t>
      </w:r>
      <w:r w:rsidR="005C715D">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Statisticav.13.4 (серійний номер: JPZ808E093701ARACD-3), Excel.</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Наукова новизна </w:t>
      </w:r>
      <w:r w:rsidRPr="0035657B">
        <w:rPr>
          <w:rFonts w:ascii="Times New Roman" w:eastAsia="Times New Roman" w:hAnsi="Times New Roman" w:cs="Times New Roman"/>
          <w:color w:val="000000"/>
          <w:sz w:val="28"/>
          <w:szCs w:val="28"/>
        </w:rPr>
        <w:t xml:space="preserve">одержаних результатів дослідження полягає </w:t>
      </w:r>
      <w:r w:rsidR="005C715D">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тому, що це перше комплексне дослідження, на теренах України з наукового розгляду питань щодо гігієнічного забезпечення оптимальних умов та безпеки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нових або реконструкції </w:t>
      </w:r>
      <w:r w:rsidR="002C6C8E" w:rsidRPr="0035657B">
        <w:rPr>
          <w:rFonts w:ascii="Times New Roman" w:hAnsi="Times New Roman"/>
          <w:color w:val="000000"/>
          <w:sz w:val="28"/>
          <w:szCs w:val="28"/>
          <w:shd w:val="clear" w:color="auto" w:fill="FFFFFF" w:themeFill="background1"/>
        </w:rPr>
        <w:t>існуючих</w:t>
      </w:r>
      <w:r w:rsidRPr="0035657B">
        <w:rPr>
          <w:rFonts w:ascii="Times New Roman" w:eastAsia="Times New Roman" w:hAnsi="Times New Roman" w:cs="Times New Roman"/>
          <w:color w:val="000000"/>
          <w:sz w:val="28"/>
          <w:szCs w:val="28"/>
          <w:shd w:val="clear" w:color="auto" w:fill="FFFFFF" w:themeFill="background1"/>
        </w:rPr>
        <w:t xml:space="preserve"> закладів</w:t>
      </w:r>
      <w:r w:rsidRPr="0035657B">
        <w:rPr>
          <w:rFonts w:ascii="Times New Roman" w:eastAsia="Times New Roman" w:hAnsi="Times New Roman" w:cs="Times New Roman"/>
          <w:color w:val="000000"/>
          <w:sz w:val="28"/>
          <w:szCs w:val="28"/>
        </w:rPr>
        <w:t xml:space="preserve"> охорони здоров’я з надання психологічної та психіатричної допомоги населенню з урахуванням вимог реформування медичної і містобудівної галузей воєнного</w:t>
      </w:r>
      <w:r w:rsidR="002C6C8E" w:rsidRPr="0035657B">
        <w:rPr>
          <w:rFonts w:ascii="Times New Roman" w:eastAsia="Times New Roman" w:hAnsi="Times New Roman" w:cs="Times New Roman"/>
          <w:color w:val="000000"/>
          <w:sz w:val="28"/>
          <w:szCs w:val="28"/>
        </w:rPr>
        <w:t xml:space="preserve"> стану</w:t>
      </w:r>
      <w:r w:rsidRPr="0035657B">
        <w:rPr>
          <w:rFonts w:ascii="Times New Roman" w:eastAsia="Times New Roman" w:hAnsi="Times New Roman" w:cs="Times New Roman"/>
          <w:color w:val="000000"/>
          <w:sz w:val="28"/>
          <w:szCs w:val="28"/>
        </w:rPr>
        <w:t xml:space="preserve"> і післявоєнного </w:t>
      </w:r>
      <w:r w:rsidR="002C6C8E" w:rsidRPr="0035657B">
        <w:rPr>
          <w:rFonts w:ascii="Times New Roman" w:eastAsia="Times New Roman" w:hAnsi="Times New Roman" w:cs="Times New Roman"/>
          <w:color w:val="000000"/>
          <w:sz w:val="28"/>
          <w:szCs w:val="28"/>
        </w:rPr>
        <w:t>часу</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У результаті проведення досліджень уперше</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1"/>
          <w:numId w:val="31"/>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основі аналізу відповідності національного санітарного</w:t>
      </w:r>
      <w:r w:rsidR="002C6C8E" w:rsidRPr="0035657B">
        <w:rPr>
          <w:rFonts w:ascii="Times New Roman" w:eastAsia="Times New Roman" w:hAnsi="Times New Roman" w:cs="Times New Roman"/>
          <w:color w:val="000000"/>
          <w:sz w:val="28"/>
          <w:szCs w:val="28"/>
        </w:rPr>
        <w:t xml:space="preserve"> та містобудівного законодавств</w:t>
      </w:r>
      <w:r w:rsidRPr="0035657B">
        <w:rPr>
          <w:rFonts w:ascii="Times New Roman" w:eastAsia="Times New Roman" w:hAnsi="Times New Roman" w:cs="Times New Roman"/>
          <w:color w:val="000000"/>
          <w:sz w:val="28"/>
          <w:szCs w:val="28"/>
        </w:rPr>
        <w:t xml:space="preserve"> у сфері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психіатричних закладів охорони здоров’я сучасним європейським вимогам науково обґрунтовано та розроблено його </w:t>
      </w:r>
      <w:r w:rsidR="002C6C8E" w:rsidRPr="0035657B">
        <w:rPr>
          <w:rFonts w:ascii="Times New Roman" w:hAnsi="Times New Roman"/>
          <w:color w:val="000000"/>
          <w:sz w:val="28"/>
          <w:szCs w:val="28"/>
          <w:shd w:val="clear" w:color="auto" w:fill="FFFFFF" w:themeFill="background1"/>
        </w:rPr>
        <w:t>здоров</w:t>
      </w:r>
      <w:r w:rsidR="002C6C8E" w:rsidRPr="0035657B">
        <w:rPr>
          <w:rFonts w:ascii="Times New Roman" w:hAnsi="Times New Roman"/>
          <w:bCs/>
          <w:color w:val="000000"/>
          <w:sz w:val="28"/>
          <w:szCs w:val="28"/>
          <w:shd w:val="clear" w:color="auto" w:fill="FFFFFF" w:themeFill="background1"/>
        </w:rPr>
        <w:t>’</w:t>
      </w:r>
      <w:r w:rsidR="002C6C8E" w:rsidRPr="0035657B">
        <w:rPr>
          <w:rFonts w:ascii="Times New Roman" w:hAnsi="Times New Roman"/>
          <w:color w:val="000000"/>
          <w:sz w:val="28"/>
          <w:szCs w:val="28"/>
          <w:shd w:val="clear" w:color="auto" w:fill="FFFFFF" w:themeFill="background1"/>
        </w:rPr>
        <w:t>язберігаючу</w:t>
      </w:r>
      <w:r w:rsidRPr="0035657B">
        <w:rPr>
          <w:rFonts w:ascii="Times New Roman" w:eastAsia="Times New Roman" w:hAnsi="Times New Roman" w:cs="Times New Roman"/>
          <w:color w:val="000000"/>
          <w:sz w:val="28"/>
          <w:szCs w:val="28"/>
          <w:shd w:val="clear" w:color="auto" w:fill="FFFFFF" w:themeFill="background1"/>
        </w:rPr>
        <w:t xml:space="preserve"> складову</w:t>
      </w:r>
      <w:r w:rsidR="002C6C8E" w:rsidRPr="0035657B">
        <w:rPr>
          <w:rFonts w:ascii="Times New Roman" w:eastAsia="Times New Roman" w:hAnsi="Times New Roman" w:cs="Times New Roman"/>
          <w:color w:val="000000"/>
          <w:sz w:val="28"/>
          <w:szCs w:val="28"/>
        </w:rPr>
        <w:t xml:space="preserve"> до них</w:t>
      </w:r>
      <w:r w:rsidRPr="0035657B">
        <w:rPr>
          <w:rFonts w:ascii="Times New Roman" w:eastAsia="Times New Roman" w:hAnsi="Times New Roman" w:cs="Times New Roman"/>
          <w:color w:val="000000"/>
          <w:sz w:val="28"/>
          <w:szCs w:val="28"/>
        </w:rPr>
        <w:t xml:space="preserve"> з урахуванням воєнного стану;</w:t>
      </w:r>
    </w:p>
    <w:p w:rsidR="005F62DE" w:rsidRPr="0035657B" w:rsidRDefault="00501936" w:rsidP="0068463E">
      <w:pPr>
        <w:widowControl w:val="0"/>
        <w:numPr>
          <w:ilvl w:val="1"/>
          <w:numId w:val="31"/>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вплив архітектурно-планувальних рішень, чинників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вітчизняних психіатричних закладів на самопочуття пацієнтів та медичного персоналу, на формування відхилень у здоров’ї медпрацівників;</w:t>
      </w:r>
    </w:p>
    <w:p w:rsidR="005F62DE" w:rsidRPr="0035657B" w:rsidRDefault="00501936" w:rsidP="0068463E">
      <w:pPr>
        <w:widowControl w:val="0"/>
        <w:numPr>
          <w:ilvl w:val="1"/>
          <w:numId w:val="31"/>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рівень санітарного та </w:t>
      </w:r>
      <w:r w:rsidRPr="0035657B">
        <w:rPr>
          <w:rFonts w:ascii="Times New Roman" w:eastAsia="Times New Roman" w:hAnsi="Times New Roman" w:cs="Times New Roman"/>
          <w:color w:val="000000"/>
          <w:sz w:val="28"/>
          <w:szCs w:val="28"/>
          <w:shd w:val="clear" w:color="auto" w:fill="FFFFFF" w:themeFill="background1"/>
        </w:rPr>
        <w:t xml:space="preserve">епідемічного </w:t>
      </w:r>
      <w:r w:rsidRPr="0035657B">
        <w:rPr>
          <w:rFonts w:ascii="Times New Roman" w:eastAsia="Times New Roman" w:hAnsi="Times New Roman" w:cs="Times New Roman"/>
          <w:sz w:val="28"/>
          <w:szCs w:val="28"/>
          <w:shd w:val="clear" w:color="auto" w:fill="FFFFFF" w:themeFill="background1"/>
        </w:rPr>
        <w:t>добробуту</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психіатричних закладів охорони здоров’я;</w:t>
      </w:r>
    </w:p>
    <w:p w:rsidR="005F62DE" w:rsidRPr="0035657B" w:rsidRDefault="00501936" w:rsidP="0068463E">
      <w:pPr>
        <w:widowControl w:val="0"/>
        <w:numPr>
          <w:ilvl w:val="1"/>
          <w:numId w:val="31"/>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розроблено алгоритм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та </w:t>
      </w:r>
      <w:proofErr w:type="spellStart"/>
      <w:r w:rsidRPr="0035657B">
        <w:rPr>
          <w:rFonts w:ascii="Times New Roman" w:eastAsia="Times New Roman" w:hAnsi="Times New Roman" w:cs="Times New Roman"/>
          <w:color w:val="000000"/>
          <w:sz w:val="28"/>
          <w:szCs w:val="28"/>
        </w:rPr>
        <w:t>міжсекторального</w:t>
      </w:r>
      <w:proofErr w:type="spellEnd"/>
      <w:r w:rsidRPr="0035657B">
        <w:rPr>
          <w:rFonts w:ascii="Times New Roman" w:eastAsia="Times New Roman" w:hAnsi="Times New Roman" w:cs="Times New Roman"/>
          <w:color w:val="000000"/>
          <w:sz w:val="28"/>
          <w:szCs w:val="28"/>
        </w:rPr>
        <w:t xml:space="preserve"> запровадження міжнародних і європейських стандартів у сфері створення безпечних та оптималь</w:t>
      </w:r>
      <w:r w:rsidR="005C715D">
        <w:rPr>
          <w:rFonts w:ascii="Times New Roman" w:eastAsia="Times New Roman" w:hAnsi="Times New Roman" w:cs="Times New Roman"/>
          <w:color w:val="000000"/>
          <w:sz w:val="28"/>
          <w:szCs w:val="28"/>
        </w:rPr>
        <w:t>них умов надання психологічної і</w:t>
      </w:r>
      <w:r w:rsidRPr="0035657B">
        <w:rPr>
          <w:rFonts w:ascii="Times New Roman" w:eastAsia="Times New Roman" w:hAnsi="Times New Roman" w:cs="Times New Roman"/>
          <w:color w:val="000000"/>
          <w:sz w:val="28"/>
          <w:szCs w:val="28"/>
        </w:rPr>
        <w:t xml:space="preserve"> психіатричної допомоги населенню</w:t>
      </w:r>
      <w:r w:rsidR="005C715D">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урахування їх </w:t>
      </w:r>
      <w:r w:rsidR="005C715D">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процесі реформування медичної, містобудівної галузей</w:t>
      </w:r>
      <w:r w:rsidR="005C715D">
        <w:rPr>
          <w:rFonts w:ascii="Times New Roman" w:eastAsia="Times New Roman" w:hAnsi="Times New Roman" w:cs="Times New Roman"/>
          <w:color w:val="000000"/>
          <w:sz w:val="28"/>
          <w:szCs w:val="28"/>
        </w:rPr>
        <w:t>, а також</w:t>
      </w:r>
      <w:r w:rsidRPr="0035657B">
        <w:rPr>
          <w:rFonts w:ascii="Times New Roman" w:eastAsia="Times New Roman" w:hAnsi="Times New Roman" w:cs="Times New Roman"/>
          <w:color w:val="000000"/>
          <w:sz w:val="28"/>
          <w:szCs w:val="28"/>
        </w:rPr>
        <w:t xml:space="preserve"> відображення їх у </w:t>
      </w:r>
      <w:proofErr w:type="spellStart"/>
      <w:r w:rsidRPr="0035657B">
        <w:rPr>
          <w:rFonts w:ascii="Times New Roman" w:eastAsia="Times New Roman" w:hAnsi="Times New Roman" w:cs="Times New Roman"/>
          <w:color w:val="000000"/>
          <w:sz w:val="28"/>
          <w:szCs w:val="28"/>
        </w:rPr>
        <w:t>проєкті</w:t>
      </w:r>
      <w:proofErr w:type="spellEnd"/>
      <w:r w:rsidRPr="0035657B">
        <w:rPr>
          <w:rFonts w:ascii="Times New Roman" w:eastAsia="Times New Roman" w:hAnsi="Times New Roman" w:cs="Times New Roman"/>
          <w:color w:val="000000"/>
          <w:sz w:val="28"/>
          <w:szCs w:val="28"/>
        </w:rPr>
        <w:t xml:space="preserve"> Закону України «Про психологічну, психіатр</w:t>
      </w:r>
      <w:r w:rsidR="005C715D">
        <w:rPr>
          <w:rFonts w:ascii="Times New Roman" w:eastAsia="Times New Roman" w:hAnsi="Times New Roman" w:cs="Times New Roman"/>
          <w:color w:val="000000"/>
          <w:sz w:val="28"/>
          <w:szCs w:val="28"/>
        </w:rPr>
        <w:t>ичну допомогу населенню України»</w:t>
      </w:r>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numPr>
          <w:ilvl w:val="1"/>
          <w:numId w:val="31"/>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8"/>
          <w:szCs w:val="28"/>
        </w:rPr>
        <w:t xml:space="preserve">обґрунтовано потребу </w:t>
      </w:r>
      <w:r w:rsidR="005C715D">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лікарях</w:t>
      </w:r>
      <w:r w:rsidR="005C715D">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психологах, психотерапевтах у зв’язку з наслідками </w:t>
      </w:r>
      <w:r w:rsidR="002C6C8E" w:rsidRPr="0035657B">
        <w:rPr>
          <w:rFonts w:ascii="Times New Roman" w:hAnsi="Times New Roman"/>
          <w:color w:val="000000"/>
          <w:sz w:val="28"/>
          <w:szCs w:val="28"/>
          <w:lang w:eastAsia="ru-RU"/>
        </w:rPr>
        <w:t xml:space="preserve">російсько-української </w:t>
      </w:r>
      <w:r w:rsidRPr="0035657B">
        <w:rPr>
          <w:rFonts w:ascii="Times New Roman" w:eastAsia="Times New Roman" w:hAnsi="Times New Roman" w:cs="Times New Roman"/>
          <w:color w:val="000000"/>
          <w:sz w:val="28"/>
          <w:szCs w:val="28"/>
        </w:rPr>
        <w:t>війни та розроблено норматив забезпеченості психологічною допомогою з розрахунку</w:t>
      </w:r>
      <w:r w:rsidR="002C6C8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 посада психолога на </w:t>
      </w:r>
      <w:r w:rsidR="006803EA" w:rsidRPr="0035657B">
        <w:rPr>
          <w:rFonts w:ascii="Times New Roman" w:eastAsia="Times New Roman" w:hAnsi="Times New Roman" w:cs="Times New Roman"/>
          <w:color w:val="000000"/>
          <w:sz w:val="28"/>
          <w:szCs w:val="28"/>
        </w:rPr>
        <w:t xml:space="preserve">першому рівні </w:t>
      </w:r>
      <w:r w:rsidR="006803EA" w:rsidRPr="0035657B">
        <w:rPr>
          <w:rFonts w:ascii="Times New Roman" w:hAnsi="Times New Roman"/>
          <w:bCs/>
          <w:color w:val="000000"/>
          <w:kern w:val="24"/>
          <w:sz w:val="28"/>
          <w:szCs w:val="28"/>
          <w:lang w:val="az-Cyrl-AZ" w:eastAsia="ru-RU"/>
        </w:rPr>
        <w:t>–</w:t>
      </w:r>
      <w:r w:rsidR="006803EA"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амбулаторно-поліклінічний заклад (на 90 відвідувань пацієнтів за зміну), на другому та </w:t>
      </w:r>
      <w:r w:rsidRPr="0035657B">
        <w:rPr>
          <w:rFonts w:ascii="Times New Roman" w:eastAsia="Times New Roman" w:hAnsi="Times New Roman" w:cs="Times New Roman"/>
          <w:color w:val="000000"/>
          <w:sz w:val="28"/>
          <w:szCs w:val="28"/>
          <w:shd w:val="clear" w:color="auto" w:fill="FFFFFF" w:themeFill="background1"/>
        </w:rPr>
        <w:t>третьому рівн</w:t>
      </w:r>
      <w:r w:rsidRPr="0035657B">
        <w:rPr>
          <w:rFonts w:ascii="Times New Roman" w:eastAsia="Times New Roman" w:hAnsi="Times New Roman" w:cs="Times New Roman"/>
          <w:sz w:val="28"/>
          <w:szCs w:val="28"/>
          <w:shd w:val="clear" w:color="auto" w:fill="FFFFFF" w:themeFill="background1"/>
        </w:rPr>
        <w:t xml:space="preserve">ях </w:t>
      </w:r>
      <w:r w:rsidRPr="0035657B">
        <w:rPr>
          <w:rFonts w:ascii="Times New Roman" w:eastAsia="Times New Roman" w:hAnsi="Times New Roman" w:cs="Times New Roman"/>
          <w:color w:val="000000"/>
          <w:sz w:val="28"/>
          <w:szCs w:val="28"/>
          <w:shd w:val="clear" w:color="auto" w:fill="FFFFFF" w:themeFill="background1"/>
        </w:rPr>
        <w:t>надання</w:t>
      </w:r>
      <w:r w:rsidRPr="0035657B">
        <w:rPr>
          <w:rFonts w:ascii="Times New Roman" w:eastAsia="Times New Roman" w:hAnsi="Times New Roman" w:cs="Times New Roman"/>
          <w:color w:val="000000"/>
          <w:sz w:val="28"/>
          <w:szCs w:val="28"/>
        </w:rPr>
        <w:t xml:space="preserve"> психологічної допомоги – 1 посада на кожні 75 працівників</w:t>
      </w:r>
      <w:r w:rsidR="00581F51">
        <w:rPr>
          <w:rFonts w:ascii="Times New Roman" w:eastAsia="Times New Roman" w:hAnsi="Times New Roman" w:cs="Times New Roman"/>
          <w:color w:val="000000"/>
          <w:sz w:val="28"/>
          <w:szCs w:val="28"/>
        </w:rPr>
        <w:t xml:space="preserve"> у ЗОЗ ЗП</w:t>
      </w:r>
      <w:r w:rsidRPr="0035657B">
        <w:rPr>
          <w:rFonts w:ascii="Times New Roman" w:eastAsia="Times New Roman" w:hAnsi="Times New Roman" w:cs="Times New Roman"/>
          <w:color w:val="000000"/>
          <w:sz w:val="28"/>
          <w:szCs w:val="28"/>
        </w:rPr>
        <w:t xml:space="preserve"> і на кожних 50 працівників у ЗОЗ ПП, що залучені до надання допомоги пацієнтам на робочій зміні (приміщення психологічного розвантаження </w:t>
      </w:r>
      <w:r w:rsidR="005C715D" w:rsidRPr="0035657B">
        <w:rPr>
          <w:rFonts w:ascii="Times New Roman" w:eastAsia="Times New Roman" w:hAnsi="Times New Roman" w:cs="Times New Roman"/>
          <w:color w:val="000000"/>
          <w:sz w:val="28"/>
          <w:szCs w:val="28"/>
        </w:rPr>
        <w:t>–</w:t>
      </w:r>
      <w:r w:rsidR="005C715D">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12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і кабінет психолога</w:t>
      </w:r>
      <w:r w:rsidR="005C715D">
        <w:rPr>
          <w:rFonts w:ascii="Times New Roman" w:eastAsia="Times New Roman" w:hAnsi="Times New Roman" w:cs="Times New Roman"/>
          <w:color w:val="000000"/>
          <w:sz w:val="28"/>
          <w:szCs w:val="28"/>
        </w:rPr>
        <w:t xml:space="preserve"> </w:t>
      </w:r>
      <w:r w:rsidR="005C715D"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numPr>
          <w:ilvl w:val="1"/>
          <w:numId w:val="31"/>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обґрунтовано нові гігієнічні підходи до планування та забудови закладів охорони здоров’я з надання медичних психологічних послуг населенню з максимальним наближенням до </w:t>
      </w:r>
      <w:r w:rsidR="006803EA" w:rsidRPr="0035657B">
        <w:rPr>
          <w:rFonts w:ascii="Times New Roman" w:eastAsia="Times New Roman" w:hAnsi="Times New Roman" w:cs="Times New Roman"/>
          <w:color w:val="000000"/>
          <w:sz w:val="28"/>
          <w:szCs w:val="28"/>
        </w:rPr>
        <w:t>місця</w:t>
      </w:r>
      <w:r w:rsidRPr="0035657B">
        <w:rPr>
          <w:rFonts w:ascii="Times New Roman" w:eastAsia="Times New Roman" w:hAnsi="Times New Roman" w:cs="Times New Roman"/>
          <w:color w:val="000000"/>
          <w:sz w:val="28"/>
          <w:szCs w:val="28"/>
        </w:rPr>
        <w:t xml:space="preserve"> проживання – на рівні первинної </w:t>
      </w:r>
      <w:r w:rsidRPr="0035657B">
        <w:rPr>
          <w:rFonts w:ascii="Times New Roman" w:eastAsia="Times New Roman" w:hAnsi="Times New Roman" w:cs="Times New Roman"/>
          <w:color w:val="000000"/>
          <w:sz w:val="28"/>
          <w:szCs w:val="28"/>
        </w:rPr>
        <w:lastRenderedPageBreak/>
        <w:t xml:space="preserve">медичної допомоги – в центрах первинної медико-санітарної допомоги (ЦПМСД); </w:t>
      </w:r>
    </w:p>
    <w:p w:rsidR="005F62DE" w:rsidRPr="0035657B" w:rsidRDefault="00501936" w:rsidP="0068463E">
      <w:pPr>
        <w:widowControl w:val="0"/>
        <w:numPr>
          <w:ilvl w:val="1"/>
          <w:numId w:val="31"/>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удосконалено нормативно-правову та інформаційно-методичну бази з питань гігієни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w:t>
      </w:r>
      <w:r w:rsidR="006803EA" w:rsidRPr="0035657B">
        <w:rPr>
          <w:rFonts w:ascii="Times New Roman" w:eastAsia="Times New Roman" w:hAnsi="Times New Roman" w:cs="Times New Roman"/>
          <w:color w:val="000000"/>
          <w:sz w:val="28"/>
          <w:szCs w:val="28"/>
        </w:rPr>
        <w:t xml:space="preserve">нового </w:t>
      </w:r>
      <w:r w:rsidRPr="0035657B">
        <w:rPr>
          <w:rFonts w:ascii="Times New Roman" w:eastAsia="Times New Roman" w:hAnsi="Times New Roman" w:cs="Times New Roman"/>
          <w:color w:val="000000"/>
          <w:sz w:val="28"/>
          <w:szCs w:val="28"/>
        </w:rPr>
        <w:t>будівництва</w:t>
      </w:r>
      <w:r w:rsidR="006803EA" w:rsidRPr="0035657B">
        <w:rPr>
          <w:rFonts w:ascii="Times New Roman" w:eastAsia="Times New Roman" w:hAnsi="Times New Roman" w:cs="Times New Roman"/>
          <w:color w:val="000000"/>
          <w:sz w:val="28"/>
          <w:szCs w:val="28"/>
        </w:rPr>
        <w:t>, реконструкції (капітального ремонту)</w:t>
      </w:r>
      <w:r w:rsidRPr="0035657B">
        <w:rPr>
          <w:rFonts w:ascii="Times New Roman" w:eastAsia="Times New Roman" w:hAnsi="Times New Roman" w:cs="Times New Roman"/>
          <w:color w:val="000000"/>
          <w:sz w:val="28"/>
          <w:szCs w:val="28"/>
        </w:rPr>
        <w:t xml:space="preserve"> психіатричних закладів охорони здоров’я </w:t>
      </w:r>
      <w:r w:rsidR="006803EA" w:rsidRPr="0035657B">
        <w:rPr>
          <w:rFonts w:ascii="Times New Roman" w:eastAsia="Times New Roman" w:hAnsi="Times New Roman" w:cs="Times New Roman"/>
          <w:color w:val="000000"/>
          <w:sz w:val="28"/>
          <w:szCs w:val="28"/>
        </w:rPr>
        <w:t>щодо</w:t>
      </w:r>
      <w:r w:rsidRPr="0035657B">
        <w:rPr>
          <w:rFonts w:ascii="Times New Roman" w:eastAsia="Times New Roman" w:hAnsi="Times New Roman" w:cs="Times New Roman"/>
          <w:color w:val="000000"/>
          <w:sz w:val="28"/>
          <w:szCs w:val="28"/>
        </w:rPr>
        <w:t xml:space="preserve"> забезпечення умов </w:t>
      </w:r>
      <w:r w:rsidR="006803EA" w:rsidRPr="0035657B">
        <w:rPr>
          <w:rFonts w:ascii="Times New Roman" w:eastAsia="Times New Roman" w:hAnsi="Times New Roman" w:cs="Times New Roman"/>
          <w:color w:val="000000"/>
          <w:sz w:val="28"/>
          <w:szCs w:val="28"/>
        </w:rPr>
        <w:t>для</w:t>
      </w:r>
      <w:r w:rsidRPr="0035657B">
        <w:rPr>
          <w:rFonts w:ascii="Times New Roman" w:eastAsia="Times New Roman" w:hAnsi="Times New Roman" w:cs="Times New Roman"/>
          <w:color w:val="000000"/>
          <w:sz w:val="28"/>
          <w:szCs w:val="28"/>
        </w:rPr>
        <w:t xml:space="preserve"> збереження психічного здоров’я населення</w:t>
      </w:r>
      <w:r w:rsidR="002130D0">
        <w:rPr>
          <w:rFonts w:ascii="Times New Roman" w:eastAsia="Times New Roman" w:hAnsi="Times New Roman" w:cs="Times New Roman"/>
          <w:color w:val="000000"/>
          <w:sz w:val="28"/>
          <w:szCs w:val="28"/>
        </w:rPr>
        <w:t>; розроблена Концепція («Дорожня карта</w:t>
      </w:r>
      <w:r w:rsidRPr="0035657B">
        <w:rPr>
          <w:rFonts w:ascii="Times New Roman" w:eastAsia="Times New Roman" w:hAnsi="Times New Roman" w:cs="Times New Roman"/>
          <w:color w:val="000000"/>
          <w:sz w:val="28"/>
          <w:szCs w:val="28"/>
        </w:rPr>
        <w:t xml:space="preserve">»)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rPr>
      </w:pPr>
      <w:r w:rsidRPr="0035657B">
        <w:rPr>
          <w:rFonts w:ascii="Times New Roman" w:eastAsia="Times New Roman" w:hAnsi="Times New Roman" w:cs="Times New Roman"/>
          <w:b/>
          <w:color w:val="000000"/>
          <w:sz w:val="28"/>
          <w:szCs w:val="28"/>
        </w:rPr>
        <w:t xml:space="preserve">Теоретичне значення. </w:t>
      </w:r>
      <w:r w:rsidRPr="0035657B">
        <w:rPr>
          <w:rFonts w:ascii="Times New Roman" w:eastAsia="Times New Roman" w:hAnsi="Times New Roman" w:cs="Times New Roman"/>
          <w:color w:val="000000"/>
          <w:sz w:val="28"/>
          <w:szCs w:val="28"/>
        </w:rPr>
        <w:t xml:space="preserve">На основі натурних досліджень виявлено залежності санітарно-гігієнічного стану </w:t>
      </w:r>
      <w:r w:rsidRPr="0035657B">
        <w:rPr>
          <w:rFonts w:ascii="Times New Roman" w:eastAsia="Times New Roman" w:hAnsi="Times New Roman" w:cs="Times New Roman"/>
          <w:sz w:val="28"/>
          <w:szCs w:val="28"/>
        </w:rPr>
        <w:t>закладів охорони здоров’я психіатричного профілю</w:t>
      </w:r>
      <w:r w:rsidRPr="0035657B">
        <w:rPr>
          <w:rFonts w:ascii="Times New Roman" w:eastAsia="Times New Roman" w:hAnsi="Times New Roman" w:cs="Times New Roman"/>
          <w:b/>
          <w:sz w:val="28"/>
          <w:szCs w:val="28"/>
        </w:rPr>
        <w:t xml:space="preserve"> </w:t>
      </w:r>
      <w:r w:rsidRPr="0035657B">
        <w:rPr>
          <w:rFonts w:ascii="Times New Roman" w:eastAsia="Times New Roman" w:hAnsi="Times New Roman" w:cs="Times New Roman"/>
          <w:sz w:val="28"/>
          <w:szCs w:val="28"/>
        </w:rPr>
        <w:t xml:space="preserve">зі змінами психофізіологічного стану пацієнтів; виявлено особливості впливу санітарно-епідемічного стану зазначених закладів на умови праці медичних працівників. Удосконалено теорію профілактичної медицини щодо збереження психічного здоров’я медпрацівників, пацієнтів та населення в цілому </w:t>
      </w:r>
      <w:r w:rsidR="006803EA" w:rsidRPr="0035657B">
        <w:rPr>
          <w:rFonts w:ascii="Times New Roman" w:eastAsia="Times New Roman" w:hAnsi="Times New Roman" w:cs="Times New Roman"/>
          <w:sz w:val="28"/>
          <w:szCs w:val="28"/>
        </w:rPr>
        <w:t>шляхом</w:t>
      </w:r>
      <w:r w:rsidRPr="0035657B">
        <w:rPr>
          <w:rFonts w:ascii="Times New Roman" w:eastAsia="Times New Roman" w:hAnsi="Times New Roman" w:cs="Times New Roman"/>
          <w:sz w:val="28"/>
          <w:szCs w:val="28"/>
        </w:rPr>
        <w:t xml:space="preserve"> оптимізації архітектурно-планувальних рішень, санітарно-гігієнічних умов закладів охорони здоров’я психіатричного профілю та організації психологічної і психіатричної допомоги.</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Розроблено модель надання медичної допомоги особам з порушенням психічного здоров’я на різних рівнях системи охорони здоров’я.</w:t>
      </w:r>
    </w:p>
    <w:p w:rsidR="005F62DE" w:rsidRPr="0035657B" w:rsidRDefault="00501936" w:rsidP="0068463E">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rPr>
      </w:pPr>
      <w:r w:rsidRPr="0035657B">
        <w:rPr>
          <w:rFonts w:ascii="Times New Roman" w:eastAsia="Times New Roman" w:hAnsi="Times New Roman" w:cs="Times New Roman"/>
          <w:b/>
          <w:color w:val="000000"/>
          <w:sz w:val="28"/>
          <w:szCs w:val="28"/>
        </w:rPr>
        <w:t xml:space="preserve">Практичне значення одержаних результатів. </w:t>
      </w:r>
      <w:r w:rsidRPr="0035657B">
        <w:rPr>
          <w:rFonts w:ascii="Times New Roman" w:eastAsia="Times New Roman" w:hAnsi="Times New Roman" w:cs="Times New Roman"/>
          <w:sz w:val="28"/>
          <w:szCs w:val="28"/>
        </w:rPr>
        <w:t xml:space="preserve">За результатами аналітичних, натурних досліджень та їх теоретичного узагальнення розроблено гігієнічні вимоги щодо архітектурно-планувальних рішень закладів охорони здоров’я психіатричного профілю; обґрунтовано пропозиції щодо удосконалення системи психологічної та психіатричної допомоги населенню України з урахуванням міжнародного досвіду, які викладено </w:t>
      </w:r>
      <w:r w:rsidR="00D224F0">
        <w:rPr>
          <w:rFonts w:ascii="Times New Roman" w:eastAsia="Times New Roman" w:hAnsi="Times New Roman" w:cs="Times New Roman"/>
          <w:sz w:val="28"/>
          <w:szCs w:val="28"/>
        </w:rPr>
        <w:t>в</w:t>
      </w:r>
      <w:r w:rsidRPr="0035657B">
        <w:rPr>
          <w:rFonts w:ascii="Times New Roman" w:eastAsia="Times New Roman" w:hAnsi="Times New Roman" w:cs="Times New Roman"/>
          <w:sz w:val="28"/>
          <w:szCs w:val="28"/>
        </w:rPr>
        <w:t xml:space="preserve"> нормативно-методичних документах, зокрема:</w:t>
      </w:r>
    </w:p>
    <w:p w:rsidR="005F62DE" w:rsidRPr="0035657B" w:rsidRDefault="00501936" w:rsidP="0068463E">
      <w:pPr>
        <w:widowControl w:val="0"/>
        <w:numPr>
          <w:ilvl w:val="0"/>
          <w:numId w:val="28"/>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sz w:val="28"/>
          <w:szCs w:val="28"/>
          <w:shd w:val="clear" w:color="auto" w:fill="FFFFFF" w:themeFill="background1"/>
        </w:rPr>
        <w:t>проєкті</w:t>
      </w:r>
      <w:proofErr w:type="spellEnd"/>
      <w:r w:rsidRPr="0035657B">
        <w:rPr>
          <w:rFonts w:ascii="Times New Roman" w:eastAsia="Times New Roman" w:hAnsi="Times New Roman" w:cs="Times New Roman"/>
          <w:color w:val="000000"/>
          <w:sz w:val="28"/>
          <w:szCs w:val="28"/>
          <w:shd w:val="clear" w:color="auto" w:fill="FFFFFF" w:themeFill="background1"/>
        </w:rPr>
        <w:t xml:space="preserve"> державних</w:t>
      </w:r>
      <w:r w:rsidRPr="0035657B">
        <w:rPr>
          <w:rFonts w:ascii="Times New Roman" w:eastAsia="Times New Roman" w:hAnsi="Times New Roman" w:cs="Times New Roman"/>
          <w:color w:val="000000"/>
          <w:sz w:val="28"/>
          <w:szCs w:val="28"/>
        </w:rPr>
        <w:t xml:space="preserve"> санітарних правил і норм </w:t>
      </w:r>
      <w:r w:rsidR="00D224F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Санітарно-протиепідемічні вимоги до закладів охорони здоров’я, що надають стаціонарну медичну допомогу населенню</w:t>
      </w:r>
      <w:r w:rsidR="00D224F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28"/>
        </w:numPr>
        <w:shd w:val="clear" w:color="auto" w:fill="FFFFFF" w:themeFill="background1"/>
        <w:spacing w:after="0" w:line="360" w:lineRule="auto"/>
        <w:ind w:left="0" w:firstLine="709"/>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lastRenderedPageBreak/>
        <w:t>Державних будівельних норм Укр</w:t>
      </w:r>
      <w:r w:rsidRPr="0035657B">
        <w:rPr>
          <w:rFonts w:ascii="Times New Roman" w:eastAsia="Times New Roman" w:hAnsi="Times New Roman" w:cs="Times New Roman"/>
          <w:sz w:val="28"/>
          <w:szCs w:val="28"/>
        </w:rPr>
        <w:t xml:space="preserve">аїни: ДБН В.2.2-10:2022 </w:t>
      </w:r>
      <w:r w:rsidRPr="0035657B">
        <w:rPr>
          <w:rFonts w:ascii="Times New Roman" w:eastAsia="Times New Roman" w:hAnsi="Times New Roman" w:cs="Times New Roman"/>
          <w:color w:val="000000"/>
          <w:sz w:val="28"/>
          <w:szCs w:val="28"/>
        </w:rPr>
        <w:t>«Заклади охорони здоров’я. Основні положення»</w:t>
      </w:r>
      <w:r w:rsidRPr="0035657B">
        <w:rPr>
          <w:rFonts w:ascii="Times New Roman" w:eastAsia="Times New Roman" w:hAnsi="Times New Roman" w:cs="Times New Roman"/>
          <w:sz w:val="28"/>
          <w:szCs w:val="28"/>
        </w:rPr>
        <w:t xml:space="preserve"> (угода з ПАТ «КИЇВЗНДІЕП» від 18.05.2017 р. №</w:t>
      </w:r>
      <w:r w:rsidR="006803EA"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sz w:val="28"/>
          <w:szCs w:val="28"/>
        </w:rPr>
        <w:t xml:space="preserve">21); </w:t>
      </w:r>
      <w:proofErr w:type="spellStart"/>
      <w:r w:rsidRPr="0035657B">
        <w:rPr>
          <w:rFonts w:ascii="Times New Roman" w:eastAsia="Times New Roman" w:hAnsi="Times New Roman" w:cs="Times New Roman"/>
          <w:sz w:val="28"/>
          <w:szCs w:val="28"/>
          <w:shd w:val="clear" w:color="auto" w:fill="FFFFFF" w:themeFill="background1"/>
        </w:rPr>
        <w:t>проєкті</w:t>
      </w:r>
      <w:proofErr w:type="spellEnd"/>
      <w:r w:rsidRPr="0035657B">
        <w:rPr>
          <w:rFonts w:ascii="Times New Roman" w:eastAsia="Times New Roman" w:hAnsi="Times New Roman" w:cs="Times New Roman"/>
          <w:sz w:val="28"/>
          <w:szCs w:val="28"/>
          <w:shd w:val="clear" w:color="auto" w:fill="FFFFFF" w:themeFill="background1"/>
        </w:rPr>
        <w:t xml:space="preserve"> </w:t>
      </w:r>
      <w:r w:rsidRPr="0035657B">
        <w:rPr>
          <w:rFonts w:ascii="Times New Roman" w:eastAsia="Times New Roman" w:hAnsi="Times New Roman" w:cs="Times New Roman"/>
          <w:sz w:val="28"/>
          <w:szCs w:val="28"/>
        </w:rPr>
        <w:t>ДБН «Заклади охорони здоров’я</w:t>
      </w:r>
      <w:r w:rsidR="00D224F0">
        <w:rPr>
          <w:rFonts w:ascii="Times New Roman" w:eastAsia="Times New Roman" w:hAnsi="Times New Roman" w:cs="Times New Roman"/>
          <w:sz w:val="28"/>
          <w:szCs w:val="28"/>
        </w:rPr>
        <w:t>.</w:t>
      </w:r>
      <w:r w:rsidRPr="0035657B">
        <w:rPr>
          <w:rFonts w:ascii="Times New Roman" w:eastAsia="Times New Roman" w:hAnsi="Times New Roman" w:cs="Times New Roman"/>
          <w:sz w:val="28"/>
          <w:szCs w:val="28"/>
        </w:rPr>
        <w:t xml:space="preserve"> Ч.1. Об’єкти закладів з надання первинної медичної допомоги»; </w:t>
      </w:r>
      <w:proofErr w:type="spellStart"/>
      <w:r w:rsidRPr="0035657B">
        <w:rPr>
          <w:rFonts w:ascii="Times New Roman" w:eastAsia="Times New Roman" w:hAnsi="Times New Roman" w:cs="Times New Roman"/>
          <w:sz w:val="28"/>
          <w:szCs w:val="28"/>
          <w:shd w:val="clear" w:color="auto" w:fill="FFFFFF" w:themeFill="background1"/>
        </w:rPr>
        <w:t>проєкті</w:t>
      </w:r>
      <w:proofErr w:type="spellEnd"/>
      <w:r w:rsidRPr="0035657B">
        <w:rPr>
          <w:rFonts w:ascii="Times New Roman" w:eastAsia="Times New Roman" w:hAnsi="Times New Roman" w:cs="Times New Roman"/>
          <w:sz w:val="28"/>
          <w:szCs w:val="28"/>
          <w:shd w:val="clear" w:color="auto" w:fill="FFFFFF" w:themeFill="background1"/>
        </w:rPr>
        <w:t xml:space="preserve"> </w:t>
      </w:r>
      <w:r w:rsidRPr="0035657B">
        <w:rPr>
          <w:rFonts w:ascii="Times New Roman" w:eastAsia="Times New Roman" w:hAnsi="Times New Roman" w:cs="Times New Roman"/>
          <w:sz w:val="28"/>
          <w:szCs w:val="28"/>
        </w:rPr>
        <w:t>ДБН «Заклади охорони здоров’я. Ч.2. Центри екстреної медичної допомоги та медицини катастроф»;</w:t>
      </w:r>
    </w:p>
    <w:p w:rsidR="005F62DE" w:rsidRPr="0035657B" w:rsidRDefault="00501936" w:rsidP="0068463E">
      <w:pPr>
        <w:widowControl w:val="0"/>
        <w:numPr>
          <w:ilvl w:val="0"/>
          <w:numId w:val="28"/>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Державних санітарних нормах і правилах «Санітарно-протиепідемічні вимоги до новозбудованих, реставрованих і реконструйованих закладів охорони здоров’я», </w:t>
      </w:r>
      <w:r w:rsidR="00D5586C">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аказ МОЗ Україн</w:t>
      </w:r>
      <w:r w:rsidR="006803EA" w:rsidRPr="0035657B">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від 21.02.2023</w:t>
      </w:r>
      <w:r w:rsidR="006803EA" w:rsidRPr="0035657B">
        <w:rPr>
          <w:rFonts w:ascii="Times New Roman" w:eastAsia="Times New Roman" w:hAnsi="Times New Roman" w:cs="Times New Roman"/>
          <w:color w:val="000000"/>
          <w:sz w:val="28"/>
          <w:szCs w:val="28"/>
        </w:rPr>
        <w:t xml:space="preserve"> р.</w:t>
      </w:r>
      <w:r w:rsidR="0005630C" w:rsidRPr="0005630C">
        <w:rPr>
          <w:rFonts w:ascii="Times New Roman" w:eastAsia="Times New Roman" w:hAnsi="Times New Roman" w:cs="Times New Roman"/>
          <w:color w:val="000000"/>
          <w:sz w:val="28"/>
          <w:szCs w:val="28"/>
        </w:rPr>
        <w:t xml:space="preserve"> </w:t>
      </w:r>
      <w:r w:rsidR="0005630C" w:rsidRPr="0035657B">
        <w:rPr>
          <w:rFonts w:ascii="Times New Roman" w:eastAsia="Times New Roman" w:hAnsi="Times New Roman" w:cs="Times New Roman"/>
          <w:color w:val="000000"/>
          <w:sz w:val="28"/>
          <w:szCs w:val="28"/>
        </w:rPr>
        <w:t>№ 354</w:t>
      </w:r>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numPr>
          <w:ilvl w:val="0"/>
          <w:numId w:val="28"/>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sz w:val="28"/>
          <w:szCs w:val="28"/>
          <w:shd w:val="clear" w:color="auto" w:fill="FFFFFF" w:themeFill="background1"/>
        </w:rPr>
        <w:t>проєкті</w:t>
      </w:r>
      <w:proofErr w:type="spellEnd"/>
      <w:r w:rsidRPr="0035657B">
        <w:rPr>
          <w:rFonts w:ascii="Times New Roman" w:eastAsia="Times New Roman" w:hAnsi="Times New Roman" w:cs="Times New Roman"/>
          <w:sz w:val="28"/>
          <w:szCs w:val="28"/>
          <w:shd w:val="clear" w:color="auto" w:fill="FFFFFF" w:themeFill="background1"/>
        </w:rPr>
        <w:t xml:space="preserve"> З</w:t>
      </w:r>
      <w:r w:rsidRPr="0035657B">
        <w:rPr>
          <w:rFonts w:ascii="Times New Roman" w:eastAsia="Times New Roman" w:hAnsi="Times New Roman" w:cs="Times New Roman"/>
          <w:sz w:val="28"/>
          <w:szCs w:val="28"/>
        </w:rPr>
        <w:t xml:space="preserve">акону України </w:t>
      </w:r>
      <w:r w:rsidR="00D224F0">
        <w:rPr>
          <w:rFonts w:ascii="Times New Roman" w:eastAsia="Times New Roman" w:hAnsi="Times New Roman" w:cs="Times New Roman"/>
          <w:sz w:val="28"/>
          <w:szCs w:val="28"/>
        </w:rPr>
        <w:t>«</w:t>
      </w:r>
      <w:r w:rsidRPr="0035657B">
        <w:rPr>
          <w:rFonts w:ascii="Times New Roman" w:eastAsia="Times New Roman" w:hAnsi="Times New Roman" w:cs="Times New Roman"/>
          <w:color w:val="000000"/>
          <w:sz w:val="28"/>
          <w:szCs w:val="28"/>
        </w:rPr>
        <w:t>Про психологічну, психотерапевтичну допомогу населенню в Україні</w:t>
      </w:r>
      <w:r w:rsidR="00D224F0">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28"/>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матеріалах до Концепції «Дорожн</w:t>
      </w:r>
      <w:r w:rsidR="00951C58">
        <w:rPr>
          <w:rFonts w:ascii="Times New Roman" w:eastAsia="Times New Roman" w:hAnsi="Times New Roman" w:cs="Times New Roman"/>
          <w:sz w:val="28"/>
          <w:szCs w:val="28"/>
        </w:rPr>
        <w:t>я</w:t>
      </w:r>
      <w:r w:rsidRPr="0035657B">
        <w:rPr>
          <w:rFonts w:ascii="Times New Roman" w:eastAsia="Times New Roman" w:hAnsi="Times New Roman" w:cs="Times New Roman"/>
          <w:sz w:val="28"/>
          <w:szCs w:val="28"/>
        </w:rPr>
        <w:t xml:space="preserve"> карт</w:t>
      </w:r>
      <w:r w:rsidR="00951C58">
        <w:rPr>
          <w:rFonts w:ascii="Times New Roman" w:eastAsia="Times New Roman" w:hAnsi="Times New Roman" w:cs="Times New Roman"/>
          <w:sz w:val="28"/>
          <w:szCs w:val="28"/>
        </w:rPr>
        <w:t>а</w:t>
      </w:r>
      <w:r w:rsidRPr="0035657B">
        <w:rPr>
          <w:rFonts w:ascii="Times New Roman" w:eastAsia="Times New Roman" w:hAnsi="Times New Roman" w:cs="Times New Roman"/>
          <w:sz w:val="28"/>
          <w:szCs w:val="28"/>
        </w:rPr>
        <w:t xml:space="preserve">» формування нормативної бази </w:t>
      </w:r>
      <w:proofErr w:type="spellStart"/>
      <w:r w:rsidRPr="0035657B">
        <w:rPr>
          <w:rFonts w:ascii="Times New Roman" w:eastAsia="Times New Roman" w:hAnsi="Times New Roman" w:cs="Times New Roman"/>
          <w:sz w:val="28"/>
          <w:szCs w:val="28"/>
          <w:shd w:val="clear" w:color="auto" w:fill="FFFFFF" w:themeFill="background1"/>
        </w:rPr>
        <w:t>проєктування</w:t>
      </w:r>
      <w:proofErr w:type="spellEnd"/>
      <w:r w:rsidRPr="0035657B">
        <w:rPr>
          <w:rFonts w:ascii="Times New Roman" w:eastAsia="Times New Roman" w:hAnsi="Times New Roman" w:cs="Times New Roman"/>
          <w:sz w:val="28"/>
          <w:szCs w:val="28"/>
          <w:shd w:val="clear" w:color="auto" w:fill="FFFFFF" w:themeFill="background1"/>
        </w:rPr>
        <w:t xml:space="preserve"> та</w:t>
      </w:r>
      <w:r w:rsidRPr="0035657B">
        <w:rPr>
          <w:rFonts w:ascii="Times New Roman" w:eastAsia="Times New Roman" w:hAnsi="Times New Roman" w:cs="Times New Roman"/>
          <w:sz w:val="28"/>
          <w:szCs w:val="28"/>
        </w:rPr>
        <w:t xml:space="preserve"> будівництва споруд і комплексів закладів охорони здоров’я</w:t>
      </w:r>
      <w:r w:rsidRPr="00D224F0">
        <w:rPr>
          <w:rFonts w:ascii="Times New Roman" w:eastAsia="Times New Roman" w:hAnsi="Times New Roman" w:cs="Times New Roman"/>
          <w:color w:val="000000" w:themeColor="text1"/>
          <w:sz w:val="28"/>
          <w:szCs w:val="28"/>
        </w:rPr>
        <w:t>.</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За матеріалами роботи</w:t>
      </w:r>
      <w:r w:rsidRPr="0035657B">
        <w:rPr>
          <w:rFonts w:ascii="Times New Roman" w:eastAsia="Times New Roman" w:hAnsi="Times New Roman" w:cs="Times New Roman"/>
          <w:b/>
          <w:sz w:val="28"/>
          <w:szCs w:val="28"/>
        </w:rPr>
        <w:t xml:space="preserve"> </w:t>
      </w:r>
      <w:r w:rsidRPr="0035657B">
        <w:rPr>
          <w:rFonts w:ascii="Times New Roman" w:eastAsia="Times New Roman" w:hAnsi="Times New Roman" w:cs="Times New Roman"/>
          <w:sz w:val="28"/>
          <w:szCs w:val="28"/>
        </w:rPr>
        <w:t xml:space="preserve">висвітлено питання </w:t>
      </w:r>
      <w:r w:rsidRPr="0035657B">
        <w:rPr>
          <w:rFonts w:ascii="Times New Roman" w:eastAsia="Times New Roman" w:hAnsi="Times New Roman" w:cs="Times New Roman"/>
          <w:color w:val="000000"/>
          <w:sz w:val="28"/>
          <w:szCs w:val="28"/>
        </w:rPr>
        <w:t>створення трьох рівнів психіатричної допомоги населенню України за аналогією</w:t>
      </w:r>
      <w:r w:rsidR="00D224F0">
        <w:rPr>
          <w:rFonts w:ascii="Times New Roman" w:eastAsia="Times New Roman" w:hAnsi="Times New Roman" w:cs="Times New Roman"/>
          <w:color w:val="000000"/>
          <w:sz w:val="28"/>
          <w:szCs w:val="28"/>
        </w:rPr>
        <w:t xml:space="preserve"> до</w:t>
      </w:r>
      <w:r w:rsidRPr="0035657B">
        <w:rPr>
          <w:rFonts w:ascii="Times New Roman" w:eastAsia="Times New Roman" w:hAnsi="Times New Roman" w:cs="Times New Roman"/>
          <w:color w:val="000000"/>
          <w:sz w:val="28"/>
          <w:szCs w:val="28"/>
        </w:rPr>
        <w:t xml:space="preserve"> вітчизняної </w:t>
      </w:r>
      <w:proofErr w:type="spellStart"/>
      <w:r w:rsidRPr="0035657B">
        <w:rPr>
          <w:rFonts w:ascii="Times New Roman" w:eastAsia="Times New Roman" w:hAnsi="Times New Roman" w:cs="Times New Roman"/>
          <w:color w:val="000000"/>
          <w:sz w:val="28"/>
          <w:szCs w:val="28"/>
        </w:rPr>
        <w:t>трирівневої</w:t>
      </w:r>
      <w:proofErr w:type="spellEnd"/>
      <w:r w:rsidRPr="0035657B">
        <w:rPr>
          <w:rFonts w:ascii="Times New Roman" w:eastAsia="Times New Roman" w:hAnsi="Times New Roman" w:cs="Times New Roman"/>
          <w:color w:val="000000"/>
          <w:sz w:val="28"/>
          <w:szCs w:val="28"/>
        </w:rPr>
        <w:t xml:space="preserve"> медичної допомоги: на рівні первинної ланки амбулаторії загальної практики – сімейної медицини; на вторинному – лікарні загального профілю з відділенням психіатричної допомоги, психіатричні диспансери </w:t>
      </w:r>
      <w:r w:rsidR="00D224F0">
        <w:rPr>
          <w:rFonts w:ascii="Times New Roman" w:eastAsia="Times New Roman" w:hAnsi="Times New Roman" w:cs="Times New Roman"/>
          <w:color w:val="000000"/>
          <w:sz w:val="28"/>
          <w:szCs w:val="28"/>
        </w:rPr>
        <w:t>чи</w:t>
      </w:r>
      <w:r w:rsidRPr="0035657B">
        <w:rPr>
          <w:rFonts w:ascii="Times New Roman" w:eastAsia="Times New Roman" w:hAnsi="Times New Roman" w:cs="Times New Roman"/>
          <w:color w:val="000000"/>
          <w:sz w:val="28"/>
          <w:szCs w:val="28"/>
        </w:rPr>
        <w:t xml:space="preserve"> реабілітаційні психіатричні денні відділення, університетські лікарні, заклади медико-соціальної допомоги тощо; на третинному – відділення високоспеціалізованих лікарень, інститутів психіатричного профілю</w:t>
      </w:r>
      <w:r w:rsidRPr="0035657B">
        <w:rPr>
          <w:rFonts w:ascii="Times New Roman" w:eastAsia="Times New Roman" w:hAnsi="Times New Roman" w:cs="Times New Roman"/>
          <w:sz w:val="28"/>
          <w:szCs w:val="28"/>
        </w:rPr>
        <w:t xml:space="preserve">, що </w:t>
      </w:r>
      <w:proofErr w:type="spellStart"/>
      <w:r w:rsidRPr="0035657B">
        <w:rPr>
          <w:rFonts w:ascii="Times New Roman" w:eastAsia="Times New Roman" w:hAnsi="Times New Roman" w:cs="Times New Roman"/>
          <w:sz w:val="28"/>
          <w:szCs w:val="28"/>
        </w:rPr>
        <w:t>внесено</w:t>
      </w:r>
      <w:proofErr w:type="spellEnd"/>
      <w:r w:rsidRPr="0035657B">
        <w:rPr>
          <w:rFonts w:ascii="Times New Roman" w:eastAsia="Times New Roman" w:hAnsi="Times New Roman" w:cs="Times New Roman"/>
          <w:sz w:val="28"/>
          <w:szCs w:val="28"/>
        </w:rPr>
        <w:t xml:space="preserve"> </w:t>
      </w:r>
      <w:r w:rsidR="00D224F0">
        <w:rPr>
          <w:rFonts w:ascii="Times New Roman" w:eastAsia="Times New Roman" w:hAnsi="Times New Roman" w:cs="Times New Roman"/>
          <w:sz w:val="28"/>
          <w:szCs w:val="28"/>
        </w:rPr>
        <w:t>в</w:t>
      </w:r>
      <w:r w:rsidRPr="0035657B">
        <w:rPr>
          <w:rFonts w:ascii="Times New Roman" w:eastAsia="Times New Roman" w:hAnsi="Times New Roman" w:cs="Times New Roman"/>
          <w:color w:val="000000"/>
          <w:sz w:val="28"/>
          <w:szCs w:val="28"/>
        </w:rPr>
        <w:t xml:space="preserve"> нові Державні будівельні норми України: ДБН В.2.2-10:2022 «Заклади охорони здоров’я» (Основні положення);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Державних будівельних норм України: «Заклади охорони здоров’я</w:t>
      </w:r>
      <w:r w:rsidR="00A126C7">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Ч.1. Об’єкти закладів з надання первинної медичної допомоги»;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Державних будівельних норм України «Заклади охорони здоров’я. Ч.2. Центри екстреної медичної допомоги та медицини катастроф»,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Державних санітарних норм і правил «Санітарні протиепідемічні вимоги до закладів охорони здоров’я, що надають стаціонарну медичну допомогу </w:t>
      </w:r>
      <w:r w:rsidRPr="0035657B">
        <w:rPr>
          <w:rFonts w:ascii="Times New Roman" w:eastAsia="Times New Roman" w:hAnsi="Times New Roman" w:cs="Times New Roman"/>
          <w:color w:val="000000"/>
          <w:sz w:val="28"/>
          <w:szCs w:val="28"/>
        </w:rPr>
        <w:lastRenderedPageBreak/>
        <w:t>населенню».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участі автора підготовлено методичні рекомендації: «Особливості мотиваційної діяльності медичних працівників охорони здоров’я, шляхи оптимізації» (затверджені Вченою радою Вінницького національного медичного університету ім. М.</w:t>
      </w:r>
      <w:r w:rsidR="00A126C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І. Пирогова (протокол № 4 від 30 грудня 2021 р.)), які впроваджено у навчальний процес кафедр загальної гігієни та екології Львівського національного медичного університету ім. Данила Галицького (акт впровадження від 14.06.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22 р.), Вінницького національного медичного університету ім. М.І. Пирогова (акт впровадження від 01.09.</w:t>
      </w:r>
      <w:r w:rsidR="00A126C7">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22 р.), Національного медичного університету ім. О.</w:t>
      </w:r>
      <w:r w:rsidR="00A126C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О. Богомольця (акт впровадження від 20.06.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22 р.), Буковинського державного медичного університету(акт впровадження від 11.07.</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22 р.), кафедри медичної психології та психіатрії з курсом ПО Вінницького національного медичного університету ім. М.</w:t>
      </w:r>
      <w:r w:rsidR="00F4637E">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І. Пирогова (акт впровадження від 02.09.</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22 р.), у курс підвищення кваліфікації медичних працівників кафедри гігієни та профілактичної токсикології ФПДО Львівського національного медичного університету ім. Данила Галицького</w:t>
      </w:r>
      <w:r w:rsidR="00A126C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(акт впровадження від 09.06.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 xml:space="preserve">22 р.), </w:t>
      </w:r>
      <w:r w:rsidR="006803EA" w:rsidRPr="0035657B">
        <w:rPr>
          <w:rFonts w:ascii="Times New Roman" w:eastAsia="Times New Roman" w:hAnsi="Times New Roman" w:cs="Times New Roman"/>
          <w:color w:val="000000"/>
          <w:sz w:val="28"/>
          <w:szCs w:val="28"/>
        </w:rPr>
        <w:t xml:space="preserve">у курс </w:t>
      </w:r>
      <w:r w:rsidRPr="0035657B">
        <w:rPr>
          <w:rFonts w:ascii="Times New Roman" w:eastAsia="Times New Roman" w:hAnsi="Times New Roman" w:cs="Times New Roman"/>
          <w:color w:val="000000"/>
          <w:sz w:val="28"/>
          <w:szCs w:val="28"/>
        </w:rPr>
        <w:t>Вінницького обласного центру післядипломної освіти медичних працівників у Вінницькій області (акт впровадження від 05.07.</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22 р.), що підтверджено відповідними актами впровадження.</w:t>
      </w:r>
    </w:p>
    <w:p w:rsidR="005F62DE" w:rsidRPr="0035657B" w:rsidRDefault="00501936" w:rsidP="0068463E">
      <w:pPr>
        <w:widowControl w:val="0"/>
        <w:shd w:val="clear" w:color="auto" w:fill="FFFFFF" w:themeFill="background1"/>
        <w:spacing w:after="0" w:line="360" w:lineRule="auto"/>
        <w:ind w:firstLine="766"/>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Підготовлено та надруковано інформаційний лист «Санітарно-гігієнічні та протиепідемічні вимоги до розміщення закладів охорони здоров’я, вбудованих в житлові будинки» (№ 167 – 2020). Матеріали </w:t>
      </w:r>
      <w:r w:rsidR="006803EA" w:rsidRPr="0035657B">
        <w:rPr>
          <w:rFonts w:ascii="Times New Roman" w:eastAsia="Times New Roman" w:hAnsi="Times New Roman" w:cs="Times New Roman"/>
          <w:color w:val="000000"/>
          <w:sz w:val="28"/>
          <w:szCs w:val="28"/>
        </w:rPr>
        <w:t>інформаційного листа впроваджено</w:t>
      </w:r>
      <w:r w:rsidRPr="0035657B">
        <w:rPr>
          <w:rFonts w:ascii="Times New Roman" w:eastAsia="Times New Roman" w:hAnsi="Times New Roman" w:cs="Times New Roman"/>
          <w:color w:val="000000"/>
          <w:sz w:val="28"/>
          <w:szCs w:val="28"/>
        </w:rPr>
        <w:t xml:space="preserve"> </w:t>
      </w:r>
      <w:r w:rsidR="00BE261C">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навчальний процес кафедр загальної гігієни </w:t>
      </w:r>
      <w:r w:rsidR="006803EA" w:rsidRPr="0035657B">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екології Вінницького національного медичного університету ім. М.І. Пирогова (акт впровадження від 02.06.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 медичної психології та психіатрії з курсом ПО Вінницького національного медичного університету ім. М.І. Пирогова (акт впровадження від 22.09.</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20 р.), гігієни та екології № 1 Харківського національного медичного університету (акт впровадження</w:t>
      </w:r>
      <w:r w:rsidR="00BE261C">
        <w:rPr>
          <w:rFonts w:ascii="Times New Roman" w:eastAsia="Times New Roman" w:hAnsi="Times New Roman" w:cs="Times New Roman"/>
          <w:color w:val="000000"/>
          <w:sz w:val="28"/>
          <w:szCs w:val="28"/>
        </w:rPr>
        <w:t xml:space="preserve"> від</w:t>
      </w:r>
      <w:r w:rsidRPr="0035657B">
        <w:rPr>
          <w:rFonts w:ascii="Times New Roman" w:eastAsia="Times New Roman" w:hAnsi="Times New Roman" w:cs="Times New Roman"/>
          <w:color w:val="000000"/>
          <w:sz w:val="28"/>
          <w:szCs w:val="28"/>
        </w:rPr>
        <w:t xml:space="preserve"> 03.06.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 xml:space="preserve">21 р.), </w:t>
      </w:r>
      <w:r w:rsidR="00BE261C" w:rsidRPr="0035657B">
        <w:rPr>
          <w:rFonts w:ascii="Times New Roman" w:eastAsia="Times New Roman" w:hAnsi="Times New Roman" w:cs="Times New Roman"/>
          <w:color w:val="000000"/>
          <w:sz w:val="28"/>
          <w:szCs w:val="28"/>
        </w:rPr>
        <w:t xml:space="preserve">гігієни та екології № 3 </w:t>
      </w:r>
      <w:r w:rsidRPr="0035657B">
        <w:rPr>
          <w:rFonts w:ascii="Times New Roman" w:eastAsia="Times New Roman" w:hAnsi="Times New Roman" w:cs="Times New Roman"/>
          <w:color w:val="000000"/>
          <w:sz w:val="28"/>
          <w:szCs w:val="28"/>
        </w:rPr>
        <w:t xml:space="preserve">Національного медичного університету ім. О.О. Богомольця (акт впровадження </w:t>
      </w:r>
      <w:r w:rsidRPr="0035657B">
        <w:rPr>
          <w:rFonts w:ascii="Times New Roman" w:eastAsia="Times New Roman" w:hAnsi="Times New Roman" w:cs="Times New Roman"/>
          <w:color w:val="000000"/>
          <w:sz w:val="28"/>
          <w:szCs w:val="28"/>
        </w:rPr>
        <w:lastRenderedPageBreak/>
        <w:t>від 15.05.</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w:t>
      </w:r>
      <w:r w:rsidR="00DC5871" w:rsidRPr="00DC5871">
        <w:rPr>
          <w:rFonts w:ascii="Times New Roman" w:eastAsia="Times New Roman" w:hAnsi="Times New Roman" w:cs="Times New Roman"/>
          <w:color w:val="000000"/>
          <w:sz w:val="28"/>
          <w:szCs w:val="28"/>
        </w:rPr>
        <w:t xml:space="preserve"> </w:t>
      </w:r>
      <w:r w:rsidR="00DC5871" w:rsidRPr="0035657B">
        <w:rPr>
          <w:rFonts w:ascii="Times New Roman" w:eastAsia="Times New Roman" w:hAnsi="Times New Roman" w:cs="Times New Roman"/>
          <w:color w:val="000000"/>
          <w:sz w:val="28"/>
          <w:szCs w:val="28"/>
        </w:rPr>
        <w:t>гігієни та екології</w:t>
      </w:r>
      <w:r w:rsidRPr="0035657B">
        <w:rPr>
          <w:rFonts w:ascii="Times New Roman" w:eastAsia="Times New Roman" w:hAnsi="Times New Roman" w:cs="Times New Roman"/>
          <w:color w:val="000000"/>
          <w:sz w:val="28"/>
          <w:szCs w:val="28"/>
        </w:rPr>
        <w:t xml:space="preserve"> Івано-Франківського національного медичного університету (акт впровадження 15.06.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 Департаментом охорони здоров’я Закарпатської ОДА (акт впровадження від 03.06.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 Департаментом охорони здоров’я Львівської ОДА (акт впровадження від 14.06.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 Департаментом охорони здоров’я Житомирської ОДА (акт впровадження від 15.06.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 Департаментом охорони здоров’я Чернігівської ОДА (акт впровадження від 15.06.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 Департаментом охорони здоров’я Хмельницької ОДА (акт впровадження від 14.06.</w:t>
      </w:r>
      <w:r w:rsidR="006803EA" w:rsidRPr="0035657B">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21 р.)</w:t>
      </w:r>
      <w:r w:rsidR="00BE261C">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Підготовлено та надруковано навчальний посібник «Нові гігієнічні підходи до сучасного містобудування в </w:t>
      </w:r>
      <w:r w:rsidR="006803EA" w:rsidRPr="0035657B">
        <w:rPr>
          <w:rFonts w:ascii="Times New Roman" w:eastAsia="Times New Roman" w:hAnsi="Times New Roman" w:cs="Times New Roman"/>
          <w:color w:val="000000"/>
          <w:sz w:val="28"/>
          <w:szCs w:val="28"/>
        </w:rPr>
        <w:t>Україні» (2021), як</w:t>
      </w:r>
      <w:r w:rsidR="00BE261C">
        <w:rPr>
          <w:rFonts w:ascii="Times New Roman" w:eastAsia="Times New Roman" w:hAnsi="Times New Roman" w:cs="Times New Roman"/>
          <w:color w:val="000000"/>
          <w:sz w:val="28"/>
          <w:szCs w:val="28"/>
        </w:rPr>
        <w:t>ий</w:t>
      </w:r>
      <w:r w:rsidR="006803EA" w:rsidRPr="0035657B">
        <w:rPr>
          <w:rFonts w:ascii="Times New Roman" w:eastAsia="Times New Roman" w:hAnsi="Times New Roman" w:cs="Times New Roman"/>
          <w:color w:val="000000"/>
          <w:sz w:val="28"/>
          <w:szCs w:val="28"/>
        </w:rPr>
        <w:t xml:space="preserve"> впроваджено</w:t>
      </w:r>
      <w:r w:rsidRPr="0035657B">
        <w:rPr>
          <w:rFonts w:ascii="Times New Roman" w:eastAsia="Times New Roman" w:hAnsi="Times New Roman" w:cs="Times New Roman"/>
          <w:color w:val="000000"/>
          <w:sz w:val="28"/>
          <w:szCs w:val="28"/>
        </w:rPr>
        <w:t xml:space="preserve"> </w:t>
      </w:r>
      <w:r w:rsidR="00BE261C">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навчальний процес медичних </w:t>
      </w:r>
      <w:r w:rsidR="006803EA" w:rsidRPr="0035657B">
        <w:rPr>
          <w:rFonts w:ascii="Times New Roman" w:eastAsia="Times New Roman" w:hAnsi="Times New Roman" w:cs="Times New Roman"/>
          <w:color w:val="000000"/>
          <w:sz w:val="28"/>
          <w:szCs w:val="28"/>
        </w:rPr>
        <w:t>ЗВО</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Особистий внесок здобувача</w:t>
      </w:r>
      <w:r w:rsidRPr="0035657B">
        <w:rPr>
          <w:rFonts w:ascii="Times New Roman" w:eastAsia="Times New Roman" w:hAnsi="Times New Roman" w:cs="Times New Roman"/>
          <w:b/>
          <w:i/>
          <w:color w:val="000000"/>
          <w:sz w:val="28"/>
          <w:szCs w:val="28"/>
        </w:rPr>
        <w:t xml:space="preserve">. </w:t>
      </w:r>
      <w:r w:rsidRPr="0035657B">
        <w:rPr>
          <w:rFonts w:ascii="Times New Roman" w:eastAsia="Times New Roman" w:hAnsi="Times New Roman" w:cs="Times New Roman"/>
          <w:color w:val="000000"/>
          <w:sz w:val="28"/>
          <w:szCs w:val="28"/>
        </w:rPr>
        <w:t xml:space="preserve">Автором самостійно </w:t>
      </w:r>
      <w:r w:rsidRPr="0035657B">
        <w:rPr>
          <w:rFonts w:ascii="Times New Roman" w:eastAsia="Times New Roman" w:hAnsi="Times New Roman" w:cs="Times New Roman"/>
          <w:sz w:val="28"/>
          <w:szCs w:val="28"/>
        </w:rPr>
        <w:t>здійснено</w:t>
      </w:r>
      <w:r w:rsidRPr="0035657B">
        <w:rPr>
          <w:rFonts w:ascii="Times New Roman" w:eastAsia="Times New Roman" w:hAnsi="Times New Roman" w:cs="Times New Roman"/>
          <w:color w:val="000000"/>
          <w:sz w:val="28"/>
          <w:szCs w:val="28"/>
        </w:rPr>
        <w:t xml:space="preserve"> інформаційний пошук, аналіз даних вітчизняної та зарубіжної літератури за темою дисертації, визначено мету та завдання дослідження, розроблено його програму, опановано та адаптовано методики, необхідні для реалізації мети та завдань дисертаційної роботи, здійснено збір первинних матеріалів. Дисертантом самостійно проведено статистичну обробку й аналіз отриманих результатів та їх інтерпретацію. Матеріали дисертації відображено в опублікованих наукових працях за темою дисертації, в тому числі у вигляді графіків, таблиць, рисунків. </w:t>
      </w:r>
      <w:r w:rsidR="006803EA" w:rsidRPr="0035657B">
        <w:rPr>
          <w:rFonts w:ascii="Times New Roman" w:hAnsi="Times New Roman"/>
          <w:color w:val="000000"/>
          <w:sz w:val="28"/>
          <w:szCs w:val="28"/>
          <w:lang w:eastAsia="ru-RU"/>
        </w:rPr>
        <w:t xml:space="preserve">У дисертаційній роботі автором самостійно сформульовано висновки та практичні рекомендації. </w:t>
      </w:r>
      <w:r w:rsidRPr="0035657B">
        <w:rPr>
          <w:rFonts w:ascii="Times New Roman" w:eastAsia="Times New Roman" w:hAnsi="Times New Roman" w:cs="Times New Roman"/>
          <w:color w:val="000000"/>
          <w:sz w:val="28"/>
          <w:szCs w:val="28"/>
        </w:rPr>
        <w:t>Дисертантом окреслено проблематику та концепцію дослідження, обрано стратегічні напрямки виконаного дисертаційного дослідження.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дисертаційній роботі</w:t>
      </w:r>
      <w:r w:rsidR="006803EA" w:rsidRPr="0035657B">
        <w:rPr>
          <w:rFonts w:ascii="Times New Roman" w:eastAsia="Times New Roman" w:hAnsi="Times New Roman" w:cs="Times New Roman"/>
          <w:color w:val="000000"/>
          <w:sz w:val="28"/>
          <w:szCs w:val="28"/>
        </w:rPr>
        <w:t xml:space="preserve"> не було використано результати та ідеї</w:t>
      </w:r>
      <w:r w:rsidRPr="0035657B">
        <w:rPr>
          <w:rFonts w:ascii="Times New Roman" w:eastAsia="Times New Roman" w:hAnsi="Times New Roman" w:cs="Times New Roman"/>
          <w:color w:val="000000"/>
          <w:sz w:val="28"/>
          <w:szCs w:val="28"/>
        </w:rPr>
        <w:t xml:space="preserve"> співавторів публікацій. Розроблені дисертантом наукові положення та одержані дані є самостійним внеском у </w:t>
      </w:r>
      <w:r w:rsidRPr="0035657B">
        <w:rPr>
          <w:rFonts w:ascii="Times New Roman" w:eastAsia="Times New Roman" w:hAnsi="Times New Roman" w:cs="Times New Roman"/>
          <w:sz w:val="28"/>
          <w:szCs w:val="28"/>
          <w:shd w:val="clear" w:color="auto" w:fill="FFFFFF" w:themeFill="background1"/>
        </w:rPr>
        <w:t>розв</w:t>
      </w:r>
      <w:r w:rsidR="006803EA" w:rsidRPr="0035657B">
        <w:rPr>
          <w:rFonts w:ascii="Times New Roman" w:eastAsia="Times New Roman" w:hAnsi="Times New Roman" w:cs="Times New Roman"/>
          <w:sz w:val="28"/>
          <w:szCs w:val="28"/>
          <w:shd w:val="clear" w:color="auto" w:fill="FFFFFF" w:themeFill="background1"/>
        </w:rPr>
        <w:t>’</w:t>
      </w:r>
      <w:r w:rsidRPr="0035657B">
        <w:rPr>
          <w:rFonts w:ascii="Times New Roman" w:eastAsia="Times New Roman" w:hAnsi="Times New Roman" w:cs="Times New Roman"/>
          <w:sz w:val="28"/>
          <w:szCs w:val="28"/>
          <w:shd w:val="clear" w:color="auto" w:fill="FFFFFF" w:themeFill="background1"/>
        </w:rPr>
        <w:t xml:space="preserve">язання </w:t>
      </w:r>
      <w:r w:rsidRPr="0035657B">
        <w:rPr>
          <w:rFonts w:ascii="Times New Roman" w:eastAsia="Times New Roman" w:hAnsi="Times New Roman" w:cs="Times New Roman"/>
          <w:sz w:val="28"/>
          <w:szCs w:val="28"/>
        </w:rPr>
        <w:t>проблеми</w:t>
      </w:r>
      <w:r w:rsidRPr="0035657B">
        <w:rPr>
          <w:rFonts w:ascii="Times New Roman" w:eastAsia="Times New Roman" w:hAnsi="Times New Roman" w:cs="Times New Roman"/>
          <w:color w:val="000000"/>
          <w:sz w:val="28"/>
          <w:szCs w:val="28"/>
        </w:rPr>
        <w:t>. Особистий внесок дисертанта становить 100% від загального обсягу роботи.</w:t>
      </w:r>
    </w:p>
    <w:p w:rsidR="00BE261C" w:rsidRPr="00BE33AD" w:rsidRDefault="00BE261C" w:rsidP="00BE261C">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b/>
          <w:color w:val="000000"/>
          <w:sz w:val="28"/>
          <w:szCs w:val="28"/>
        </w:rPr>
        <w:t>Апробація результатів дисертації</w:t>
      </w:r>
      <w:r w:rsidRPr="00BE33AD">
        <w:rPr>
          <w:rFonts w:ascii="Times New Roman" w:eastAsia="Times New Roman" w:hAnsi="Times New Roman" w:cs="Times New Roman"/>
          <w:color w:val="000000"/>
          <w:sz w:val="28"/>
          <w:szCs w:val="28"/>
        </w:rPr>
        <w:t xml:space="preserve">. Основні положення дисертаційної роботи доповідалися та обговорювалися на XV науково-практичній конференції «Актуальні питання медичної допомоги в умовах війни на сході України, </w:t>
      </w:r>
      <w:r w:rsidRPr="00BE33AD">
        <w:rPr>
          <w:rFonts w:ascii="Times New Roman" w:eastAsia="Times New Roman" w:hAnsi="Times New Roman" w:cs="Times New Roman"/>
          <w:color w:val="000000"/>
          <w:sz w:val="28"/>
          <w:szCs w:val="28"/>
        </w:rPr>
        <w:lastRenderedPageBreak/>
        <w:t>цивільних умовах, психологічна реабілітація» (Вінниця,</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 xml:space="preserve">2017); </w:t>
      </w:r>
      <w:r>
        <w:rPr>
          <w:rFonts w:ascii="Times New Roman" w:eastAsia="Times New Roman" w:hAnsi="Times New Roman" w:cs="Times New Roman"/>
          <w:color w:val="000000"/>
          <w:sz w:val="28"/>
          <w:szCs w:val="28"/>
        </w:rPr>
        <w:t>Н</w:t>
      </w:r>
      <w:r w:rsidRPr="00BE33AD">
        <w:rPr>
          <w:rFonts w:ascii="Times New Roman" w:eastAsia="Times New Roman" w:hAnsi="Times New Roman" w:cs="Times New Roman"/>
          <w:color w:val="000000"/>
          <w:sz w:val="28"/>
          <w:szCs w:val="28"/>
        </w:rPr>
        <w:t xml:space="preserve">ауково-практичній конференції «Актуальні питання громадського здоров’я та екологічної безпеки України» (Київ, 2019, 2022); XVІІ науково-практичній конференції «Перший крок в науку» (Вінниця, 2020); </w:t>
      </w:r>
      <w:r>
        <w:rPr>
          <w:rFonts w:ascii="Times New Roman" w:eastAsia="Times New Roman" w:hAnsi="Times New Roman" w:cs="Times New Roman"/>
          <w:color w:val="000000"/>
          <w:sz w:val="28"/>
          <w:szCs w:val="28"/>
        </w:rPr>
        <w:t>Н</w:t>
      </w:r>
      <w:r w:rsidRPr="00BE33AD">
        <w:rPr>
          <w:rFonts w:ascii="Times New Roman" w:eastAsia="Times New Roman" w:hAnsi="Times New Roman" w:cs="Times New Roman"/>
          <w:color w:val="000000"/>
          <w:sz w:val="28"/>
          <w:szCs w:val="28"/>
        </w:rPr>
        <w:t xml:space="preserve">ауково-практичній конференції «Актуальні питання громадського здоров’я та екологічної безпеки України» (Київ, 2020); </w:t>
      </w:r>
      <w:r>
        <w:rPr>
          <w:rFonts w:ascii="Times New Roman" w:eastAsia="Times New Roman" w:hAnsi="Times New Roman" w:cs="Times New Roman"/>
          <w:color w:val="000000"/>
          <w:sz w:val="28"/>
          <w:szCs w:val="28"/>
        </w:rPr>
        <w:t>М</w:t>
      </w:r>
      <w:r w:rsidRPr="00BE33AD">
        <w:rPr>
          <w:rFonts w:ascii="Times New Roman" w:eastAsia="Times New Roman" w:hAnsi="Times New Roman" w:cs="Times New Roman"/>
          <w:color w:val="000000"/>
          <w:sz w:val="28"/>
          <w:szCs w:val="28"/>
        </w:rPr>
        <w:t>іжнародній науково-практичній конференції «Наукові досягнення медичної галузі та фармації країн ЄС» (</w:t>
      </w:r>
      <w:proofErr w:type="spellStart"/>
      <w:r w:rsidRPr="00BE33AD">
        <w:rPr>
          <w:rFonts w:ascii="Times New Roman" w:eastAsia="Times New Roman" w:hAnsi="Times New Roman" w:cs="Times New Roman"/>
          <w:color w:val="000000"/>
          <w:sz w:val="28"/>
          <w:szCs w:val="28"/>
        </w:rPr>
        <w:t>Ченстохова</w:t>
      </w:r>
      <w:proofErr w:type="spellEnd"/>
      <w:r w:rsidRPr="00BE33AD">
        <w:rPr>
          <w:rFonts w:ascii="Times New Roman" w:eastAsia="Times New Roman" w:hAnsi="Times New Roman" w:cs="Times New Roman"/>
          <w:color w:val="000000"/>
          <w:sz w:val="28"/>
          <w:szCs w:val="28"/>
        </w:rPr>
        <w:t xml:space="preserve">, Республіка Польща, 2021); </w:t>
      </w:r>
      <w:r>
        <w:rPr>
          <w:rFonts w:ascii="Times New Roman" w:eastAsia="Times New Roman" w:hAnsi="Times New Roman" w:cs="Times New Roman"/>
          <w:color w:val="000000"/>
          <w:sz w:val="28"/>
          <w:szCs w:val="28"/>
        </w:rPr>
        <w:t>М</w:t>
      </w:r>
      <w:r w:rsidRPr="00BE33AD">
        <w:rPr>
          <w:rFonts w:ascii="Times New Roman" w:eastAsia="Times New Roman" w:hAnsi="Times New Roman" w:cs="Times New Roman"/>
          <w:color w:val="000000"/>
          <w:sz w:val="28"/>
          <w:szCs w:val="28"/>
        </w:rPr>
        <w:t>іжнародній науково-практичній конференції «Концепція сучасної фармації та медицини в Україні та країнах ЄС» (</w:t>
      </w:r>
      <w:proofErr w:type="spellStart"/>
      <w:r w:rsidRPr="00BE33AD">
        <w:rPr>
          <w:rFonts w:ascii="Times New Roman" w:eastAsia="Times New Roman" w:hAnsi="Times New Roman" w:cs="Times New Roman"/>
          <w:color w:val="000000"/>
          <w:sz w:val="28"/>
          <w:szCs w:val="28"/>
        </w:rPr>
        <w:t>Влоцлавек</w:t>
      </w:r>
      <w:proofErr w:type="spellEnd"/>
      <w:r w:rsidRPr="00BE33AD">
        <w:rPr>
          <w:rFonts w:ascii="Times New Roman" w:eastAsia="Times New Roman" w:hAnsi="Times New Roman" w:cs="Times New Roman"/>
          <w:color w:val="000000"/>
          <w:sz w:val="28"/>
          <w:szCs w:val="28"/>
        </w:rPr>
        <w:t>, Республіка Польща, 2021); Третьо</w:t>
      </w:r>
      <w:r>
        <w:rPr>
          <w:rFonts w:ascii="Times New Roman" w:eastAsia="Times New Roman" w:hAnsi="Times New Roman" w:cs="Times New Roman"/>
          <w:color w:val="000000"/>
          <w:sz w:val="28"/>
          <w:szCs w:val="28"/>
        </w:rPr>
        <w:t>му</w:t>
      </w:r>
      <w:r w:rsidRPr="00BE33AD">
        <w:rPr>
          <w:rFonts w:ascii="Times New Roman" w:eastAsia="Times New Roman" w:hAnsi="Times New Roman" w:cs="Times New Roman"/>
          <w:color w:val="000000"/>
          <w:sz w:val="28"/>
          <w:szCs w:val="28"/>
        </w:rPr>
        <w:t xml:space="preserve"> науково</w:t>
      </w:r>
      <w:r>
        <w:rPr>
          <w:rFonts w:ascii="Times New Roman" w:eastAsia="Times New Roman" w:hAnsi="Times New Roman" w:cs="Times New Roman"/>
          <w:color w:val="000000"/>
          <w:sz w:val="28"/>
          <w:szCs w:val="28"/>
        </w:rPr>
        <w:t>му</w:t>
      </w:r>
      <w:r w:rsidRPr="00BE33AD">
        <w:rPr>
          <w:rFonts w:ascii="Times New Roman" w:eastAsia="Times New Roman" w:hAnsi="Times New Roman" w:cs="Times New Roman"/>
          <w:color w:val="000000"/>
          <w:sz w:val="28"/>
          <w:szCs w:val="28"/>
        </w:rPr>
        <w:t xml:space="preserve"> симпозіум</w:t>
      </w:r>
      <w:r>
        <w:rPr>
          <w:rFonts w:ascii="Times New Roman" w:eastAsia="Times New Roman" w:hAnsi="Times New Roman" w:cs="Times New Roman"/>
          <w:color w:val="000000"/>
          <w:sz w:val="28"/>
          <w:szCs w:val="28"/>
        </w:rPr>
        <w:t>і</w:t>
      </w:r>
      <w:r w:rsidRPr="00BE33AD">
        <w:rPr>
          <w:rFonts w:ascii="Times New Roman" w:eastAsia="Times New Roman" w:hAnsi="Times New Roman" w:cs="Times New Roman"/>
          <w:color w:val="000000"/>
          <w:sz w:val="28"/>
          <w:szCs w:val="28"/>
        </w:rPr>
        <w:t xml:space="preserve"> з міжнародною участю </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Громадське здоров’я в глобальному та регіональному просторі – виклики в умовах пандемії COVID-19 та перспективи розвитку» (Тернопіль, 2021); XI міжнародній </w:t>
      </w:r>
      <w:r w:rsidRPr="00BE33AD">
        <w:rPr>
          <w:rFonts w:ascii="Times New Roman" w:eastAsia="Times New Roman" w:hAnsi="Times New Roman" w:cs="Times New Roman"/>
          <w:sz w:val="28"/>
          <w:szCs w:val="28"/>
          <w:shd w:val="clear" w:color="auto" w:fill="FFFFFF" w:themeFill="background1"/>
        </w:rPr>
        <w:t>науково-практичній</w:t>
      </w:r>
      <w:r w:rsidRPr="00BE33AD">
        <w:rPr>
          <w:rFonts w:ascii="Times New Roman" w:eastAsia="Times New Roman" w:hAnsi="Times New Roman" w:cs="Times New Roman"/>
          <w:color w:val="000000"/>
          <w:sz w:val="28"/>
          <w:szCs w:val="28"/>
        </w:rPr>
        <w:t xml:space="preserve"> конференції </w:t>
      </w:r>
      <w:r>
        <w:rPr>
          <w:rFonts w:ascii="Times New Roman" w:eastAsia="Times New Roman" w:hAnsi="Times New Roman" w:cs="Times New Roman"/>
          <w:color w:val="000000"/>
          <w:sz w:val="28"/>
          <w:szCs w:val="28"/>
        </w:rPr>
        <w:t>«</w:t>
      </w:r>
      <w:proofErr w:type="spellStart"/>
      <w:r w:rsidRPr="00BE33AD">
        <w:rPr>
          <w:rFonts w:ascii="Times New Roman" w:eastAsia="Times New Roman" w:hAnsi="Times New Roman" w:cs="Times New Roman"/>
          <w:color w:val="000000"/>
          <w:sz w:val="28"/>
          <w:szCs w:val="28"/>
        </w:rPr>
        <w:t>International</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scientificin</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novations</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inhumanlife</w:t>
      </w:r>
      <w:proofErr w:type="spellEnd"/>
      <w:r w:rsidRPr="00BE33AD">
        <w:rPr>
          <w:rFonts w:ascii="Times New Roman" w:eastAsia="Times New Roman" w:hAnsi="Times New Roman" w:cs="Times New Roman"/>
          <w:color w:val="000000"/>
          <w:sz w:val="28"/>
          <w:szCs w:val="28"/>
        </w:rPr>
        <w:t>: (Манчестер, Велик</w:t>
      </w:r>
      <w:r>
        <w:rPr>
          <w:rFonts w:ascii="Times New Roman" w:eastAsia="Times New Roman" w:hAnsi="Times New Roman" w:cs="Times New Roman"/>
          <w:color w:val="000000"/>
          <w:sz w:val="28"/>
          <w:szCs w:val="28"/>
        </w:rPr>
        <w:t>а Б</w:t>
      </w:r>
      <w:r w:rsidRPr="00BE33AD">
        <w:rPr>
          <w:rFonts w:ascii="Times New Roman" w:eastAsia="Times New Roman" w:hAnsi="Times New Roman" w:cs="Times New Roman"/>
          <w:color w:val="000000"/>
          <w:sz w:val="28"/>
          <w:szCs w:val="28"/>
        </w:rPr>
        <w:t>ритан</w:t>
      </w:r>
      <w:r>
        <w:rPr>
          <w:rFonts w:ascii="Times New Roman" w:eastAsia="Times New Roman" w:hAnsi="Times New Roman" w:cs="Times New Roman"/>
          <w:color w:val="000000"/>
          <w:sz w:val="28"/>
          <w:szCs w:val="28"/>
        </w:rPr>
        <w:t>ія</w:t>
      </w:r>
      <w:r w:rsidRPr="00BE33AD">
        <w:rPr>
          <w:rFonts w:ascii="Times New Roman" w:eastAsia="Times New Roman" w:hAnsi="Times New Roman" w:cs="Times New Roman"/>
          <w:color w:val="000000"/>
          <w:sz w:val="28"/>
          <w:szCs w:val="28"/>
        </w:rPr>
        <w:t>, 2022); I міжнародній науково-практичній конференції «</w:t>
      </w:r>
      <w:proofErr w:type="spellStart"/>
      <w:r w:rsidRPr="00BE33AD">
        <w:rPr>
          <w:rFonts w:ascii="Times New Roman" w:eastAsia="Times New Roman" w:hAnsi="Times New Roman" w:cs="Times New Roman"/>
          <w:color w:val="000000"/>
          <w:sz w:val="28"/>
          <w:szCs w:val="28"/>
        </w:rPr>
        <w:t>Scientific</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progress</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innovations</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achievements</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and</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prospects</w:t>
      </w:r>
      <w:proofErr w:type="spellEnd"/>
      <w:r w:rsidRPr="00BE33A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Мюнхен</w:t>
      </w:r>
      <w:r w:rsidRPr="00BE33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Німеччина</w:t>
      </w:r>
      <w:r w:rsidRPr="00BE33AD">
        <w:rPr>
          <w:rFonts w:ascii="Times New Roman" w:eastAsia="Times New Roman" w:hAnsi="Times New Roman" w:cs="Times New Roman"/>
          <w:color w:val="000000"/>
          <w:sz w:val="28"/>
          <w:szCs w:val="28"/>
        </w:rPr>
        <w:t xml:space="preserve">, 2022); </w:t>
      </w:r>
      <w:proofErr w:type="spellStart"/>
      <w:r w:rsidRPr="00BE33AD">
        <w:rPr>
          <w:rFonts w:ascii="Times New Roman" w:eastAsia="Times New Roman" w:hAnsi="Times New Roman" w:cs="Times New Roman"/>
          <w:color w:val="000000"/>
          <w:sz w:val="28"/>
          <w:szCs w:val="28"/>
        </w:rPr>
        <w:t>International</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scientific</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conference</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New</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trends</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and</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unsolved</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issues</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in</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medicine</w:t>
      </w:r>
      <w:proofErr w:type="spellEnd"/>
      <w:r w:rsidRPr="00BE33A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Рига, Латвія,</w:t>
      </w:r>
      <w:r w:rsidRPr="00BE33AD">
        <w:rPr>
          <w:rFonts w:ascii="Times New Roman" w:eastAsia="Times New Roman" w:hAnsi="Times New Roman" w:cs="Times New Roman"/>
          <w:color w:val="000000"/>
          <w:sz w:val="28"/>
          <w:szCs w:val="28"/>
        </w:rPr>
        <w:t xml:space="preserve"> 2022); </w:t>
      </w:r>
      <w:r>
        <w:rPr>
          <w:rFonts w:ascii="Times New Roman" w:eastAsia="Times New Roman" w:hAnsi="Times New Roman" w:cs="Times New Roman"/>
          <w:color w:val="000000"/>
          <w:sz w:val="28"/>
          <w:szCs w:val="28"/>
        </w:rPr>
        <w:t>Н</w:t>
      </w:r>
      <w:r w:rsidRPr="00BE33AD">
        <w:rPr>
          <w:rFonts w:ascii="Times New Roman" w:eastAsia="Times New Roman" w:hAnsi="Times New Roman" w:cs="Times New Roman"/>
          <w:color w:val="000000"/>
          <w:sz w:val="28"/>
          <w:szCs w:val="28"/>
        </w:rPr>
        <w:t>ауково-практичній конференції з міжнародною участю до всесвітнього дня ВООЗ «Здоров’я для всіх» (</w:t>
      </w:r>
      <w:r w:rsidRPr="00BE33AD">
        <w:rPr>
          <w:rFonts w:ascii="Times New Roman" w:eastAsia="Times New Roman" w:hAnsi="Times New Roman" w:cs="Times New Roman"/>
          <w:color w:val="000000"/>
          <w:sz w:val="28"/>
          <w:szCs w:val="28"/>
          <w:shd w:val="clear" w:color="auto" w:fill="FFFFFF" w:themeFill="background1"/>
        </w:rPr>
        <w:t>Київ,</w:t>
      </w:r>
      <w:r w:rsidRPr="00BE33AD">
        <w:rPr>
          <w:rFonts w:ascii="Times New Roman" w:eastAsia="Times New Roman" w:hAnsi="Times New Roman" w:cs="Times New Roman"/>
          <w:color w:val="000000"/>
          <w:sz w:val="28"/>
          <w:szCs w:val="28"/>
        </w:rPr>
        <w:t xml:space="preserve"> 2023); ІІ міжнародній науково-практичній конференції </w:t>
      </w:r>
      <w:r>
        <w:rPr>
          <w:rFonts w:ascii="Times New Roman" w:eastAsia="Times New Roman" w:hAnsi="Times New Roman" w:cs="Times New Roman"/>
          <w:color w:val="000000"/>
          <w:sz w:val="28"/>
          <w:szCs w:val="28"/>
        </w:rPr>
        <w:t>«</w:t>
      </w:r>
      <w:proofErr w:type="spellStart"/>
      <w:r w:rsidRPr="00BE33AD">
        <w:rPr>
          <w:rFonts w:ascii="Times New Roman" w:eastAsia="Times New Roman" w:hAnsi="Times New Roman" w:cs="Times New Roman"/>
          <w:color w:val="000000"/>
          <w:sz w:val="28"/>
          <w:szCs w:val="28"/>
        </w:rPr>
        <w:t>Innovation</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sandprospectsin</w:t>
      </w:r>
      <w:proofErr w:type="spellEnd"/>
      <w:r w:rsidRPr="00BE33AD">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modernscience</w:t>
      </w:r>
      <w:proofErr w:type="spellEnd"/>
      <w:r w:rsidRPr="00BE33A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Стокгольм, Швеція,</w:t>
      </w:r>
      <w:r w:rsidRPr="00BE33AD">
        <w:rPr>
          <w:rFonts w:ascii="Times New Roman" w:eastAsia="Times New Roman" w:hAnsi="Times New Roman" w:cs="Times New Roman"/>
          <w:color w:val="000000"/>
          <w:sz w:val="28"/>
          <w:szCs w:val="28"/>
        </w:rPr>
        <w:t xml:space="preserve"> 2023); </w:t>
      </w:r>
      <w:r>
        <w:rPr>
          <w:rFonts w:ascii="Times New Roman" w:eastAsia="Times New Roman" w:hAnsi="Times New Roman" w:cs="Times New Roman"/>
          <w:color w:val="000000"/>
          <w:sz w:val="28"/>
          <w:szCs w:val="28"/>
        </w:rPr>
        <w:t>М</w:t>
      </w:r>
      <w:r w:rsidRPr="00BE33AD">
        <w:rPr>
          <w:rFonts w:ascii="Times New Roman" w:eastAsia="Times New Roman" w:hAnsi="Times New Roman" w:cs="Times New Roman"/>
          <w:color w:val="000000"/>
          <w:sz w:val="28"/>
          <w:szCs w:val="28"/>
        </w:rPr>
        <w:t xml:space="preserve">іжнародній науково-практичній конференції «Сучасні аспекти модернізації науки: стан, проблеми, тенденції розвитку» (Гамбург, Німеччина, 2023); </w:t>
      </w:r>
      <w:r>
        <w:rPr>
          <w:rFonts w:ascii="Times New Roman" w:eastAsia="Times New Roman" w:hAnsi="Times New Roman" w:cs="Times New Roman"/>
          <w:color w:val="000000"/>
          <w:sz w:val="28"/>
          <w:szCs w:val="28"/>
        </w:rPr>
        <w:t>М</w:t>
      </w:r>
      <w:r w:rsidRPr="00BE33AD">
        <w:rPr>
          <w:rFonts w:ascii="Times New Roman" w:eastAsia="Times New Roman" w:hAnsi="Times New Roman" w:cs="Times New Roman"/>
          <w:color w:val="000000"/>
          <w:sz w:val="28"/>
          <w:szCs w:val="28"/>
        </w:rPr>
        <w:t xml:space="preserve">іжнародній науково-практичній конференції «Безпека життєдіяльності, екологія і охорона </w:t>
      </w:r>
      <w:proofErr w:type="spellStart"/>
      <w:r w:rsidRPr="00BE33AD">
        <w:rPr>
          <w:rFonts w:ascii="Times New Roman" w:eastAsia="Times New Roman" w:hAnsi="Times New Roman" w:cs="Times New Roman"/>
          <w:color w:val="000000"/>
          <w:sz w:val="28"/>
          <w:szCs w:val="28"/>
        </w:rPr>
        <w:t>здоровʼя</w:t>
      </w:r>
      <w:proofErr w:type="spellEnd"/>
      <w:r w:rsidRPr="00BE33AD">
        <w:rPr>
          <w:rFonts w:ascii="Times New Roman" w:eastAsia="Times New Roman" w:hAnsi="Times New Roman" w:cs="Times New Roman"/>
          <w:color w:val="000000"/>
          <w:sz w:val="28"/>
          <w:szCs w:val="28"/>
        </w:rPr>
        <w:t xml:space="preserve"> дітей і молоді ХХІ сторіччя: сучасний стан, проблеми та перспективи» (Переяслав,</w:t>
      </w:r>
      <w:r>
        <w:rPr>
          <w:rFonts w:ascii="Times New Roman" w:eastAsia="Times New Roman" w:hAnsi="Times New Roman" w:cs="Times New Roman"/>
          <w:color w:val="000000"/>
          <w:sz w:val="28"/>
          <w:szCs w:val="28"/>
        </w:rPr>
        <w:t xml:space="preserve"> Київська обл.,</w:t>
      </w:r>
      <w:r w:rsidRPr="00BE33AD">
        <w:rPr>
          <w:rFonts w:ascii="Times New Roman" w:eastAsia="Times New Roman" w:hAnsi="Times New Roman" w:cs="Times New Roman"/>
          <w:color w:val="000000"/>
          <w:sz w:val="28"/>
          <w:szCs w:val="28"/>
        </w:rPr>
        <w:t xml:space="preserve"> 2023).</w:t>
      </w:r>
    </w:p>
    <w:p w:rsidR="00BE261C" w:rsidRPr="00BE33AD" w:rsidRDefault="00BE261C" w:rsidP="00BE261C">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b/>
          <w:color w:val="000000"/>
          <w:sz w:val="28"/>
          <w:szCs w:val="28"/>
        </w:rPr>
        <w:t>Публікації.</w:t>
      </w:r>
      <w:r w:rsidRPr="00BE33AD">
        <w:rPr>
          <w:rFonts w:ascii="Times New Roman" w:eastAsia="Times New Roman" w:hAnsi="Times New Roman" w:cs="Times New Roman"/>
          <w:color w:val="000000"/>
          <w:sz w:val="28"/>
          <w:szCs w:val="28"/>
        </w:rPr>
        <w:t xml:space="preserve"> Всього за темою дисертації опубліковано 80 наукових праць, у тому числі 28 наукових праць у </w:t>
      </w:r>
      <w:proofErr w:type="spellStart"/>
      <w:r w:rsidRPr="00BE33AD">
        <w:rPr>
          <w:rFonts w:ascii="Times New Roman" w:eastAsia="Times New Roman" w:hAnsi="Times New Roman" w:cs="Times New Roman"/>
          <w:color w:val="000000"/>
          <w:sz w:val="28"/>
          <w:szCs w:val="28"/>
        </w:rPr>
        <w:t>наукометричних</w:t>
      </w:r>
      <w:proofErr w:type="spellEnd"/>
      <w:r w:rsidRPr="00BE33AD">
        <w:rPr>
          <w:rFonts w:ascii="Times New Roman" w:eastAsia="Times New Roman" w:hAnsi="Times New Roman" w:cs="Times New Roman"/>
          <w:color w:val="000000"/>
          <w:sz w:val="28"/>
          <w:szCs w:val="28"/>
        </w:rPr>
        <w:t xml:space="preserve"> та фахових виданнях, іноземних – 4, </w:t>
      </w:r>
      <w:proofErr w:type="spellStart"/>
      <w:r w:rsidRPr="00BE33AD">
        <w:rPr>
          <w:rFonts w:ascii="Times New Roman" w:eastAsia="Times New Roman" w:hAnsi="Times New Roman" w:cs="Times New Roman"/>
          <w:color w:val="000000"/>
          <w:sz w:val="28"/>
          <w:szCs w:val="28"/>
        </w:rPr>
        <w:t>Scopus</w:t>
      </w:r>
      <w:proofErr w:type="spellEnd"/>
      <w:r w:rsidRPr="00BE33AD">
        <w:rPr>
          <w:rFonts w:ascii="Times New Roman" w:eastAsia="Times New Roman" w:hAnsi="Times New Roman" w:cs="Times New Roman"/>
          <w:color w:val="000000"/>
          <w:sz w:val="28"/>
          <w:szCs w:val="28"/>
        </w:rPr>
        <w:t xml:space="preserve"> та </w:t>
      </w:r>
      <w:proofErr w:type="spellStart"/>
      <w:r w:rsidRPr="00BE33AD">
        <w:rPr>
          <w:rFonts w:ascii="Times New Roman" w:eastAsia="Times New Roman" w:hAnsi="Times New Roman" w:cs="Times New Roman"/>
          <w:color w:val="000000"/>
          <w:sz w:val="28"/>
          <w:szCs w:val="28"/>
        </w:rPr>
        <w:t>Web</w:t>
      </w:r>
      <w:proofErr w:type="spellEnd"/>
      <w:r>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sidRPr="00BE33AD">
        <w:rPr>
          <w:rFonts w:ascii="Times New Roman" w:eastAsia="Times New Roman" w:hAnsi="Times New Roman" w:cs="Times New Roman"/>
          <w:color w:val="000000"/>
          <w:sz w:val="28"/>
          <w:szCs w:val="28"/>
        </w:rPr>
        <w:t>Science</w:t>
      </w:r>
      <w:proofErr w:type="spellEnd"/>
      <w:r w:rsidRPr="00BE33AD">
        <w:rPr>
          <w:rFonts w:ascii="Times New Roman" w:eastAsia="Times New Roman" w:hAnsi="Times New Roman" w:cs="Times New Roman"/>
          <w:color w:val="000000"/>
          <w:sz w:val="28"/>
          <w:szCs w:val="28"/>
        </w:rPr>
        <w:t xml:space="preserve"> – 9, колективних монографій – 14</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із них 11 </w:t>
      </w:r>
      <w:r>
        <w:rPr>
          <w:rFonts w:ascii="Times New Roman" w:eastAsia="Times New Roman" w:hAnsi="Times New Roman" w:cs="Times New Roman"/>
          <w:color w:val="000000"/>
          <w:sz w:val="28"/>
          <w:szCs w:val="28"/>
        </w:rPr>
        <w:t>в</w:t>
      </w:r>
      <w:r w:rsidRPr="00BE33AD">
        <w:rPr>
          <w:rFonts w:ascii="Times New Roman" w:eastAsia="Times New Roman" w:hAnsi="Times New Roman" w:cs="Times New Roman"/>
          <w:color w:val="000000"/>
          <w:sz w:val="28"/>
          <w:szCs w:val="28"/>
        </w:rPr>
        <w:t xml:space="preserve"> інших державах (США, Республіка Польща, Німеччина, Словаччина, Румунія, Грузія, Латвія), у </w:t>
      </w:r>
      <w:proofErr w:type="spellStart"/>
      <w:r w:rsidRPr="00BE33AD">
        <w:rPr>
          <w:rFonts w:ascii="Times New Roman" w:eastAsia="Times New Roman" w:hAnsi="Times New Roman" w:cs="Times New Roman"/>
          <w:color w:val="000000"/>
          <w:sz w:val="28"/>
          <w:szCs w:val="28"/>
        </w:rPr>
        <w:t>наукометричних</w:t>
      </w:r>
      <w:proofErr w:type="spellEnd"/>
      <w:r w:rsidRPr="00BE33AD">
        <w:rPr>
          <w:rFonts w:ascii="Times New Roman" w:eastAsia="Times New Roman" w:hAnsi="Times New Roman" w:cs="Times New Roman"/>
          <w:color w:val="000000"/>
          <w:sz w:val="28"/>
          <w:szCs w:val="28"/>
        </w:rPr>
        <w:t xml:space="preserve"> виданнях – 8, </w:t>
      </w:r>
      <w:r>
        <w:rPr>
          <w:rFonts w:ascii="Times New Roman" w:eastAsia="Times New Roman" w:hAnsi="Times New Roman" w:cs="Times New Roman"/>
          <w:color w:val="000000"/>
          <w:sz w:val="28"/>
          <w:szCs w:val="28"/>
        </w:rPr>
        <w:t xml:space="preserve">а також у </w:t>
      </w:r>
      <w:r w:rsidRPr="00BE33AD">
        <w:rPr>
          <w:rFonts w:ascii="Times New Roman" w:eastAsia="Times New Roman" w:hAnsi="Times New Roman" w:cs="Times New Roman"/>
          <w:color w:val="000000"/>
          <w:sz w:val="28"/>
          <w:szCs w:val="28"/>
        </w:rPr>
        <w:t xml:space="preserve">17 тезах </w:t>
      </w:r>
      <w:r w:rsidRPr="00BE33AD">
        <w:rPr>
          <w:rFonts w:ascii="Times New Roman" w:eastAsia="Times New Roman" w:hAnsi="Times New Roman" w:cs="Times New Roman"/>
          <w:color w:val="000000"/>
          <w:sz w:val="28"/>
          <w:szCs w:val="28"/>
        </w:rPr>
        <w:lastRenderedPageBreak/>
        <w:t>доповідей матеріалів з’їздів і конференцій, написаних одноосібно та у співавторстві, видано 1 інформаційний лист, 1 методичні рекомендації</w:t>
      </w:r>
      <w:r w:rsidRPr="00BE33AD">
        <w:rPr>
          <w:rFonts w:ascii="Times New Roman" w:eastAsia="Times New Roman" w:hAnsi="Times New Roman" w:cs="Times New Roman"/>
          <w:color w:val="000000"/>
          <w:sz w:val="28"/>
          <w:szCs w:val="28"/>
          <w:shd w:val="clear" w:color="auto" w:fill="FFFFFF" w:themeFill="background1"/>
        </w:rPr>
        <w:t xml:space="preserve">, </w:t>
      </w:r>
      <w:r w:rsidRPr="00BE33AD">
        <w:rPr>
          <w:rFonts w:ascii="Times New Roman" w:eastAsia="Times New Roman" w:hAnsi="Times New Roman" w:cs="Times New Roman"/>
          <w:sz w:val="28"/>
          <w:szCs w:val="28"/>
          <w:shd w:val="clear" w:color="auto" w:fill="FFFFFF" w:themeFill="background1"/>
        </w:rPr>
        <w:t>3 навчальних посібники</w:t>
      </w:r>
      <w:r w:rsidRPr="00BE33AD">
        <w:rPr>
          <w:rFonts w:ascii="Times New Roman" w:eastAsia="Times New Roman" w:hAnsi="Times New Roman" w:cs="Times New Roman"/>
          <w:color w:val="000000"/>
          <w:sz w:val="28"/>
          <w:szCs w:val="28"/>
        </w:rPr>
        <w:t>, 3 свідоцтва на раціоналізаторську пропозицію.</w:t>
      </w:r>
    </w:p>
    <w:p w:rsidR="00BE261C" w:rsidRPr="00BE33AD" w:rsidRDefault="00BE261C" w:rsidP="00BE261C">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b/>
          <w:color w:val="000000"/>
          <w:sz w:val="28"/>
          <w:szCs w:val="28"/>
        </w:rPr>
        <w:t>Структура та обсяг дисертації</w:t>
      </w:r>
      <w:r w:rsidRPr="00BE33AD">
        <w:rPr>
          <w:rFonts w:ascii="Times New Roman" w:eastAsia="Times New Roman" w:hAnsi="Times New Roman" w:cs="Times New Roman"/>
          <w:color w:val="000000"/>
          <w:sz w:val="28"/>
          <w:szCs w:val="28"/>
        </w:rPr>
        <w:t>. Дисертація викладена на 627 сторінках друкованого тексту (основний текст – 343 сторін</w:t>
      </w:r>
      <w:r>
        <w:rPr>
          <w:rFonts w:ascii="Times New Roman" w:eastAsia="Times New Roman" w:hAnsi="Times New Roman" w:cs="Times New Roman"/>
          <w:color w:val="000000"/>
          <w:sz w:val="28"/>
          <w:szCs w:val="28"/>
        </w:rPr>
        <w:t>ки</w:t>
      </w:r>
      <w:r w:rsidRPr="00BE33AD">
        <w:rPr>
          <w:rFonts w:ascii="Times New Roman" w:eastAsia="Times New Roman" w:hAnsi="Times New Roman" w:cs="Times New Roman"/>
          <w:color w:val="000000"/>
          <w:sz w:val="28"/>
          <w:szCs w:val="28"/>
        </w:rPr>
        <w:t>), складається зі вступу, аналітичного огляду наукової літератури, програми, методів та обсягу досліджень, 7</w:t>
      </w:r>
      <w:r w:rsidR="00157C54">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розділів власних досліджень, аналізу та узагальнення результатів, висновків та практичних рекомендацій, списку використаних джерел (всього 601 найменуван</w:t>
      </w:r>
      <w:r>
        <w:rPr>
          <w:rFonts w:ascii="Times New Roman" w:eastAsia="Times New Roman" w:hAnsi="Times New Roman" w:cs="Times New Roman"/>
          <w:color w:val="000000"/>
          <w:sz w:val="28"/>
          <w:szCs w:val="28"/>
        </w:rPr>
        <w:t>ня</w:t>
      </w:r>
      <w:r w:rsidRPr="00BE33AD">
        <w:rPr>
          <w:rFonts w:ascii="Times New Roman" w:eastAsia="Times New Roman" w:hAnsi="Times New Roman" w:cs="Times New Roman"/>
          <w:color w:val="000000"/>
          <w:sz w:val="28"/>
          <w:szCs w:val="28"/>
        </w:rPr>
        <w:t>, із них кирилицею – 149, латиницею – 452) та 8 додатків. Робота ілюстрована 100</w:t>
      </w:r>
      <w:r>
        <w:rPr>
          <w:rFonts w:ascii="Times New Roman" w:eastAsia="Times New Roman" w:hAnsi="Times New Roman" w:cs="Times New Roman"/>
          <w:color w:val="000000"/>
          <w:sz w:val="28"/>
          <w:szCs w:val="28"/>
        </w:rPr>
        <w:t> </w:t>
      </w:r>
      <w:r w:rsidRPr="00BE33AD">
        <w:rPr>
          <w:rFonts w:ascii="Times New Roman" w:eastAsia="Times New Roman" w:hAnsi="Times New Roman" w:cs="Times New Roman"/>
          <w:color w:val="000000"/>
          <w:sz w:val="28"/>
          <w:szCs w:val="28"/>
        </w:rPr>
        <w:t>таблицями та 73 рисунками.</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РОЗДІЛ 1</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ГІГІЄНІЧНІ ПИТАННЯ РОЗМІЩЕННЯ ТА ФУНКЦІОНУВАННЯ ЗАКЛАДІВ ОХОРОНИ ЗДОРОВ’Я ПСИХІАТРИЧНОГО ПРОФІЛЮ ЯК БЕЗПЕКОВА ДЕТЕРМІНАНТА НАДАННЯ МЕДИЧНИХ ПОСЛУГ (ОГЛЯД ЛІТЕРАТУРИ)</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numPr>
          <w:ilvl w:val="1"/>
          <w:numId w:val="36"/>
        </w:numPr>
        <w:pBdr>
          <w:top w:val="nil"/>
          <w:left w:val="nil"/>
          <w:bottom w:val="nil"/>
          <w:right w:val="nil"/>
          <w:between w:val="nil"/>
        </w:pBdr>
        <w:shd w:val="clear" w:color="auto" w:fill="FFFFFF" w:themeFill="background1"/>
        <w:spacing w:after="0" w:line="360" w:lineRule="auto"/>
        <w:ind w:left="0" w:firstLine="709"/>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Історичні аспекти створення спеціалізованих закладів охорони здоров’я психіатричного профілю в Україні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Ставлення до пацієнтів з психічними розладами психіки та поведінки завжди залежало від конкретного історичного періоду. На психічні розлади хворіли не тільки бідні</w:t>
      </w:r>
      <w:r w:rsidR="006803EA" w:rsidRPr="0035657B">
        <w:rPr>
          <w:rFonts w:ascii="Times New Roman" w:eastAsia="Times New Roman" w:hAnsi="Times New Roman" w:cs="Times New Roman"/>
          <w:color w:val="000000"/>
          <w:sz w:val="28"/>
          <w:szCs w:val="28"/>
        </w:rPr>
        <w:t xml:space="preserve"> люди</w:t>
      </w:r>
      <w:r w:rsidRPr="0035657B">
        <w:rPr>
          <w:rFonts w:ascii="Times New Roman" w:eastAsia="Times New Roman" w:hAnsi="Times New Roman" w:cs="Times New Roman"/>
          <w:color w:val="000000"/>
          <w:sz w:val="28"/>
          <w:szCs w:val="28"/>
        </w:rPr>
        <w:t>, але й імператори (</w:t>
      </w:r>
      <w:proofErr w:type="spellStart"/>
      <w:r w:rsidRPr="0035657B">
        <w:rPr>
          <w:rFonts w:ascii="Times New Roman" w:eastAsia="Times New Roman" w:hAnsi="Times New Roman" w:cs="Times New Roman"/>
          <w:color w:val="000000"/>
          <w:sz w:val="28"/>
          <w:szCs w:val="28"/>
        </w:rPr>
        <w:t>Калігула</w:t>
      </w:r>
      <w:proofErr w:type="spellEnd"/>
      <w:r w:rsidRPr="0035657B">
        <w:rPr>
          <w:rFonts w:ascii="Times New Roman" w:eastAsia="Times New Roman" w:hAnsi="Times New Roman" w:cs="Times New Roman"/>
          <w:color w:val="000000"/>
          <w:sz w:val="28"/>
          <w:szCs w:val="28"/>
        </w:rPr>
        <w:t xml:space="preserve"> і Нерон), угорська принцеса Єлизавета, Іван Грозний і Петро І, на епілепсію страждали Цезар і Наполеон, лідери держав [10].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часів Середньовіччя пацієнти з психічними розладами оголошувались «божевільними», або «особами на межі розуму і його відсутності», «юродивими», «інакодумцями», «буйними», «святими» тощо [11-13].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3" w:name="_heading=h.3znysh7" w:colFirst="0" w:colLast="0"/>
      <w:bookmarkEnd w:id="3"/>
      <w:r w:rsidRPr="0035657B">
        <w:rPr>
          <w:rFonts w:ascii="Times New Roman" w:eastAsia="Times New Roman" w:hAnsi="Times New Roman" w:cs="Times New Roman"/>
          <w:color w:val="000000"/>
          <w:sz w:val="28"/>
          <w:szCs w:val="28"/>
        </w:rPr>
        <w:t xml:space="preserve">В Україні перші дослідження </w:t>
      </w:r>
      <w:r w:rsidR="000E316E" w:rsidRPr="0035657B">
        <w:rPr>
          <w:rFonts w:ascii="Times New Roman" w:eastAsia="Times New Roman" w:hAnsi="Times New Roman" w:cs="Times New Roman"/>
          <w:color w:val="000000"/>
          <w:sz w:val="28"/>
          <w:szCs w:val="28"/>
        </w:rPr>
        <w:t xml:space="preserve">у </w:t>
      </w:r>
      <w:r w:rsidRPr="0035657B">
        <w:rPr>
          <w:rFonts w:ascii="Times New Roman" w:eastAsia="Times New Roman" w:hAnsi="Times New Roman" w:cs="Times New Roman"/>
          <w:color w:val="000000"/>
          <w:sz w:val="28"/>
          <w:szCs w:val="28"/>
        </w:rPr>
        <w:t>психіатрії почалися в часи Київської Русі, за двома напрямками розвитку: «практична психіатрія» та «наукова психіатрія». У 996 році князь Київський Володимир вперше видає Статут (закон), який передбачав нагляд за пацієнтами з психічними розладами і відкриття притулків для них при Києво-Печерському монастирі, а також при церквах, де були окремі приміщення для лікування та перебування пацієнтів з психічними розладами. В ХІ столітті в Київській Русі будуються окремі будівлі для лікування/перебування пацієнтів з психічними розладами.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будівництво «братських шпиталів» для пацієнтів з психічними розладами, де вони перебували </w:t>
      </w:r>
      <w:r w:rsidRPr="0035657B">
        <w:rPr>
          <w:rFonts w:ascii="Times New Roman" w:eastAsia="Times New Roman" w:hAnsi="Times New Roman" w:cs="Times New Roman"/>
          <w:color w:val="000000"/>
          <w:sz w:val="28"/>
          <w:szCs w:val="28"/>
          <w:shd w:val="clear" w:color="auto" w:fill="FFFFFF" w:themeFill="background1"/>
        </w:rPr>
        <w:t>довший період</w:t>
      </w:r>
      <w:r w:rsidRPr="0035657B">
        <w:rPr>
          <w:rFonts w:ascii="Times New Roman" w:eastAsia="Times New Roman" w:hAnsi="Times New Roman" w:cs="Times New Roman"/>
          <w:color w:val="000000"/>
          <w:sz w:val="28"/>
          <w:szCs w:val="28"/>
        </w:rPr>
        <w:t xml:space="preserve">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пацієнтами </w:t>
      </w:r>
      <w:r w:rsidR="000E316E" w:rsidRPr="0035657B">
        <w:rPr>
          <w:rFonts w:ascii="Times New Roman" w:hAnsi="Times New Roman"/>
          <w:color w:val="000000"/>
          <w:sz w:val="28"/>
          <w:szCs w:val="28"/>
        </w:rPr>
        <w:t>із загальними захворюваннями</w:t>
      </w:r>
      <w:r w:rsidRPr="0035657B">
        <w:rPr>
          <w:rFonts w:ascii="Times New Roman" w:eastAsia="Times New Roman" w:hAnsi="Times New Roman" w:cs="Times New Roman"/>
          <w:color w:val="000000"/>
          <w:sz w:val="28"/>
          <w:szCs w:val="28"/>
        </w:rPr>
        <w:t xml:space="preserve">, почалося в XIV-XVI столітті. </w:t>
      </w:r>
      <w:r w:rsidR="00DE2BE7">
        <w:rPr>
          <w:rFonts w:ascii="Times New Roman" w:eastAsia="Times New Roman" w:hAnsi="Times New Roman" w:cs="Times New Roman"/>
          <w:color w:val="000000"/>
          <w:sz w:val="28"/>
          <w:szCs w:val="28"/>
        </w:rPr>
        <w:t>За</w:t>
      </w:r>
      <w:r w:rsidRPr="0035657B">
        <w:rPr>
          <w:rFonts w:ascii="Times New Roman" w:eastAsia="Times New Roman" w:hAnsi="Times New Roman" w:cs="Times New Roman"/>
          <w:color w:val="000000"/>
          <w:sz w:val="28"/>
          <w:szCs w:val="28"/>
        </w:rPr>
        <w:t xml:space="preserve"> часи Запорізької Січі (до 1883 року) та Українського Козацтва пацієнти на психічні розлади лікувались/перебували як в приміщеннях великих монастирів </w:t>
      </w:r>
      <w:proofErr w:type="spellStart"/>
      <w:r w:rsidRPr="0035657B">
        <w:rPr>
          <w:rFonts w:ascii="Times New Roman" w:eastAsia="Times New Roman" w:hAnsi="Times New Roman" w:cs="Times New Roman"/>
          <w:color w:val="000000"/>
          <w:sz w:val="28"/>
          <w:szCs w:val="28"/>
        </w:rPr>
        <w:t>Максаківському</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Міжгірськом</w:t>
      </w:r>
      <w:r w:rsidR="000E316E" w:rsidRPr="0035657B">
        <w:rPr>
          <w:rFonts w:ascii="Times New Roman" w:eastAsia="Times New Roman" w:hAnsi="Times New Roman" w:cs="Times New Roman"/>
          <w:color w:val="000000"/>
          <w:sz w:val="28"/>
          <w:szCs w:val="28"/>
        </w:rPr>
        <w:t>у</w:t>
      </w:r>
      <w:proofErr w:type="spellEnd"/>
      <w:r w:rsidR="000E316E" w:rsidRPr="0035657B">
        <w:rPr>
          <w:rFonts w:ascii="Times New Roman" w:eastAsia="Times New Roman" w:hAnsi="Times New Roman" w:cs="Times New Roman"/>
          <w:color w:val="000000"/>
          <w:sz w:val="28"/>
          <w:szCs w:val="28"/>
        </w:rPr>
        <w:t>, Самаро-Миколаївському, Лебеди</w:t>
      </w:r>
      <w:r w:rsidRPr="0035657B">
        <w:rPr>
          <w:rFonts w:ascii="Times New Roman" w:eastAsia="Times New Roman" w:hAnsi="Times New Roman" w:cs="Times New Roman"/>
          <w:color w:val="000000"/>
          <w:sz w:val="28"/>
          <w:szCs w:val="28"/>
        </w:rPr>
        <w:t xml:space="preserve">нському, так і у звичайних </w:t>
      </w:r>
      <w:r w:rsidRPr="0035657B">
        <w:rPr>
          <w:rFonts w:ascii="Times New Roman" w:eastAsia="Times New Roman" w:hAnsi="Times New Roman" w:cs="Times New Roman"/>
          <w:color w:val="000000"/>
          <w:sz w:val="28"/>
          <w:szCs w:val="28"/>
        </w:rPr>
        <w:lastRenderedPageBreak/>
        <w:t>сільських будинках, в яких були розташовані 600 шпиталів. У 1669 році був прийнятий закон «Про неосудність» щодо примусового лікування пацієнтів з психічними розладами, а з 1690 року започатковано проведення психіатричної експертизи щодо «неспокійних пацієнтів». У 1775 році після введення «Положення про створення губерній» почали будуватися психіатричні заклади на заміну приміщень при монастирях [14-20].</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країнах у період VII-VIII століття будинки бідних божевільних також нагадували в’язницю для пацієнтів з психічними розладами психіки та поведінки, які не отримували належного лікування, а лише </w:t>
      </w:r>
      <w:r w:rsidRPr="0035657B">
        <w:rPr>
          <w:rFonts w:ascii="Times New Roman" w:eastAsia="Times New Roman" w:hAnsi="Times New Roman" w:cs="Times New Roman"/>
          <w:sz w:val="28"/>
          <w:szCs w:val="28"/>
        </w:rPr>
        <w:t>стримування</w:t>
      </w:r>
      <w:r w:rsidRPr="0035657B">
        <w:rPr>
          <w:rFonts w:ascii="Times New Roman" w:eastAsia="Times New Roman" w:hAnsi="Times New Roman" w:cs="Times New Roman"/>
          <w:color w:val="000000"/>
          <w:sz w:val="28"/>
          <w:szCs w:val="28"/>
        </w:rPr>
        <w:t xml:space="preserve">/репресії </w:t>
      </w:r>
      <w:r w:rsidRPr="0035657B">
        <w:rPr>
          <w:rFonts w:ascii="Times New Roman" w:eastAsia="Times New Roman" w:hAnsi="Times New Roman" w:cs="Times New Roman"/>
          <w:sz w:val="28"/>
          <w:szCs w:val="28"/>
          <w:shd w:val="clear" w:color="auto" w:fill="FFFFFF" w:themeFill="background1"/>
        </w:rPr>
        <w:t>стосовно</w:t>
      </w:r>
      <w:r w:rsidRPr="0035657B">
        <w:rPr>
          <w:rFonts w:ascii="Times New Roman" w:eastAsia="Times New Roman" w:hAnsi="Times New Roman" w:cs="Times New Roman"/>
          <w:color w:val="000000"/>
          <w:sz w:val="28"/>
          <w:szCs w:val="28"/>
          <w:shd w:val="clear" w:color="auto" w:fill="FFFFFF" w:themeFill="background1"/>
        </w:rPr>
        <w:t xml:space="preserve"> н</w:t>
      </w:r>
      <w:r w:rsidRPr="0035657B">
        <w:rPr>
          <w:rFonts w:ascii="Times New Roman" w:eastAsia="Times New Roman" w:hAnsi="Times New Roman" w:cs="Times New Roman"/>
          <w:color w:val="000000"/>
          <w:sz w:val="28"/>
          <w:szCs w:val="28"/>
        </w:rPr>
        <w:t>их (побиття, зв’язування, опускання в холодні ванни). Пацієнтів утримували у невеликих брудних, вогких приміщеннях, де було недостатньо природного освітлення і чистого повітря [21].</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Початок будівництва першого спеціалізованого медичного закладу на 24 ліжка для пацієнтів з розладами психіки та поведінки відбу</w:t>
      </w:r>
      <w:r w:rsidR="000E316E"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ся в 1781 році на базі </w:t>
      </w:r>
      <w:proofErr w:type="spellStart"/>
      <w:r w:rsidRPr="0035657B">
        <w:rPr>
          <w:rFonts w:ascii="Times New Roman" w:eastAsia="Times New Roman" w:hAnsi="Times New Roman" w:cs="Times New Roman"/>
          <w:color w:val="000000"/>
          <w:sz w:val="28"/>
          <w:szCs w:val="28"/>
        </w:rPr>
        <w:t>Максаківського</w:t>
      </w:r>
      <w:proofErr w:type="spellEnd"/>
      <w:r w:rsidRPr="0035657B">
        <w:rPr>
          <w:rFonts w:ascii="Times New Roman" w:eastAsia="Times New Roman" w:hAnsi="Times New Roman" w:cs="Times New Roman"/>
          <w:color w:val="000000"/>
          <w:sz w:val="28"/>
          <w:szCs w:val="28"/>
        </w:rPr>
        <w:t xml:space="preserve"> монастиря Новгород-Сіверської єпархії Чернігівської губернії. Згодом, із 1796 року у м. Харкові почали приймати перших пацієнтів у психіатричній лікарні на 225 ліжок (Сабурова дача), із них 125 ліжок було відведено для лікування пацієнтів воєнного відомства. У 1830 році з метою збільшення ліжкового фонду до 400 ліжок була здійснена добудова до </w:t>
      </w:r>
      <w:r w:rsidRPr="0035657B">
        <w:rPr>
          <w:rFonts w:ascii="Times New Roman" w:eastAsia="Times New Roman" w:hAnsi="Times New Roman" w:cs="Times New Roman"/>
          <w:sz w:val="28"/>
          <w:szCs w:val="28"/>
          <w:shd w:val="clear" w:color="auto" w:fill="FFFFFF" w:themeFill="background1"/>
        </w:rPr>
        <w:t>наявного</w:t>
      </w:r>
      <w:r w:rsidRPr="0035657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двоповерхового приміщення. У 1920 році цей заклад облаштовують під Український психоневрологічний інститут, а з 1932 року під Українську психоневрологічну академію. Так, з 1955 року до теперішнього часу – це Харківська обласна клінічна психіатрична лікарня №</w:t>
      </w:r>
      <w:r w:rsidR="000E316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3. Початок наукової психіатрії в Україні </w:t>
      </w:r>
      <w:r w:rsidR="000E316E" w:rsidRPr="0035657B">
        <w:rPr>
          <w:rFonts w:ascii="Times New Roman" w:eastAsia="Times New Roman" w:hAnsi="Times New Roman" w:cs="Times New Roman"/>
          <w:color w:val="000000"/>
          <w:sz w:val="28"/>
          <w:szCs w:val="28"/>
        </w:rPr>
        <w:t>відбувся</w:t>
      </w:r>
      <w:r w:rsidRPr="0035657B">
        <w:rPr>
          <w:rFonts w:ascii="Times New Roman" w:eastAsia="Times New Roman" w:hAnsi="Times New Roman" w:cs="Times New Roman"/>
          <w:color w:val="000000"/>
          <w:sz w:val="28"/>
          <w:szCs w:val="28"/>
        </w:rPr>
        <w:t xml:space="preserve"> у 1877 р., коли при Харківському університеті професором П.І. Ковалевським була створена перша самостійна кафедра психіатрії і неврології. Розпад Російської імперії надав на деякий час самостійний розвиток українській психіатричній медицині [22-27].</w:t>
      </w:r>
    </w:p>
    <w:p w:rsidR="005F62DE" w:rsidRPr="0035657B" w:rsidRDefault="00501936" w:rsidP="0068463E">
      <w:pPr>
        <w:widowControl w:val="0"/>
        <w:shd w:val="clear" w:color="auto" w:fill="FFFFFF" w:themeFill="background1"/>
        <w:spacing w:after="0" w:line="360" w:lineRule="auto"/>
        <w:ind w:firstLine="65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1833 році та згодом у 1886 році на Буковині в м. Чернівці будуються перші психіатричні лікарні місткістю на 50 ліжок [28, 29].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Перші відділення для пацієнтів з психічними розладами (чоловіків і жінок) </w:t>
      </w:r>
      <w:r w:rsidRPr="0035657B">
        <w:rPr>
          <w:rFonts w:ascii="Times New Roman" w:eastAsia="Times New Roman" w:hAnsi="Times New Roman" w:cs="Times New Roman"/>
          <w:color w:val="000000"/>
          <w:sz w:val="28"/>
          <w:szCs w:val="28"/>
        </w:rPr>
        <w:lastRenderedPageBreak/>
        <w:t xml:space="preserve">були побудовані у 1790 році на Галичині при крайовій лікарні у м. Львові. З 1876 року пацієнтів переводять у спеціально збудовану будівлю у передміському селі </w:t>
      </w:r>
      <w:proofErr w:type="spellStart"/>
      <w:r w:rsidRPr="0035657B">
        <w:rPr>
          <w:rFonts w:ascii="Times New Roman" w:eastAsia="Times New Roman" w:hAnsi="Times New Roman" w:cs="Times New Roman"/>
          <w:color w:val="000000"/>
          <w:sz w:val="28"/>
          <w:szCs w:val="28"/>
        </w:rPr>
        <w:t>Кульпарків</w:t>
      </w:r>
      <w:proofErr w:type="spellEnd"/>
      <w:r w:rsidRPr="0035657B">
        <w:rPr>
          <w:rFonts w:ascii="Times New Roman" w:eastAsia="Times New Roman" w:hAnsi="Times New Roman" w:cs="Times New Roman"/>
          <w:color w:val="000000"/>
          <w:sz w:val="28"/>
          <w:szCs w:val="28"/>
        </w:rPr>
        <w:t xml:space="preserve">, як заклад «для божевільних», в якому їх доглядали </w:t>
      </w:r>
      <w:r w:rsidR="000E316E" w:rsidRPr="0035657B">
        <w:rPr>
          <w:rFonts w:ascii="Times New Roman" w:eastAsia="Times New Roman" w:hAnsi="Times New Roman" w:cs="Times New Roman"/>
          <w:color w:val="000000"/>
          <w:sz w:val="28"/>
          <w:szCs w:val="28"/>
        </w:rPr>
        <w:t>і утримували. Під час Д</w:t>
      </w:r>
      <w:r w:rsidRPr="0035657B">
        <w:rPr>
          <w:rFonts w:ascii="Times New Roman" w:eastAsia="Times New Roman" w:hAnsi="Times New Roman" w:cs="Times New Roman"/>
          <w:color w:val="000000"/>
          <w:sz w:val="28"/>
          <w:szCs w:val="28"/>
        </w:rPr>
        <w:t xml:space="preserve">ругої світової війни (1941-1944 рр.) лікарня зазнала руйнування і лише після закінчення війни лікарню </w:t>
      </w:r>
      <w:proofErr w:type="spellStart"/>
      <w:r w:rsidRPr="0035657B">
        <w:rPr>
          <w:rFonts w:ascii="Times New Roman" w:eastAsia="Times New Roman" w:hAnsi="Times New Roman" w:cs="Times New Roman"/>
          <w:color w:val="000000"/>
          <w:sz w:val="28"/>
          <w:szCs w:val="28"/>
        </w:rPr>
        <w:t>відреставрували</w:t>
      </w:r>
      <w:proofErr w:type="spellEnd"/>
      <w:r w:rsidRPr="0035657B">
        <w:rPr>
          <w:rFonts w:ascii="Times New Roman" w:eastAsia="Times New Roman" w:hAnsi="Times New Roman" w:cs="Times New Roman"/>
          <w:color w:val="000000"/>
          <w:sz w:val="28"/>
          <w:szCs w:val="28"/>
        </w:rPr>
        <w:t>, оснастили необхідним обладнанням, інвентарем, і вона до теперішнього часу працює.</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1803 році в Полтаві була заснована перша лікарня для пацієнтів з психічними розладами, де лише проводили нагляд за ними. У 1829 році за ініціативою лікаря О.Я. Матвєєва були </w:t>
      </w:r>
      <w:r w:rsidRPr="0035657B">
        <w:rPr>
          <w:rFonts w:ascii="Times New Roman" w:eastAsia="Times New Roman" w:hAnsi="Times New Roman" w:cs="Times New Roman"/>
          <w:sz w:val="28"/>
          <w:szCs w:val="28"/>
          <w:shd w:val="clear" w:color="auto" w:fill="FFFFFF" w:themeFill="background1"/>
        </w:rPr>
        <w:t>скасовані</w:t>
      </w:r>
      <w:r w:rsidRPr="0035657B">
        <w:rPr>
          <w:rFonts w:ascii="Times New Roman" w:eastAsia="Times New Roman" w:hAnsi="Times New Roman" w:cs="Times New Roman"/>
          <w:color w:val="000000"/>
          <w:sz w:val="28"/>
          <w:szCs w:val="28"/>
          <w:shd w:val="clear" w:color="auto" w:fill="FFFFFF" w:themeFill="background1"/>
        </w:rPr>
        <w:t xml:space="preserve"> знущання </w:t>
      </w:r>
      <w:r w:rsidRPr="0035657B">
        <w:rPr>
          <w:rFonts w:ascii="Times New Roman" w:eastAsia="Times New Roman" w:hAnsi="Times New Roman" w:cs="Times New Roman"/>
          <w:sz w:val="28"/>
          <w:szCs w:val="28"/>
          <w:shd w:val="clear" w:color="auto" w:fill="FFFFFF" w:themeFill="background1"/>
        </w:rPr>
        <w:t xml:space="preserve">з </w:t>
      </w:r>
      <w:r w:rsidRPr="0035657B">
        <w:rPr>
          <w:rFonts w:ascii="Times New Roman" w:eastAsia="Times New Roman" w:hAnsi="Times New Roman" w:cs="Times New Roman"/>
          <w:color w:val="000000"/>
          <w:sz w:val="28"/>
          <w:szCs w:val="28"/>
          <w:shd w:val="clear" w:color="auto" w:fill="FFFFFF" w:themeFill="background1"/>
        </w:rPr>
        <w:t>пацієнт</w:t>
      </w:r>
      <w:r w:rsidRPr="0035657B">
        <w:rPr>
          <w:rFonts w:ascii="Times New Roman" w:eastAsia="Times New Roman" w:hAnsi="Times New Roman" w:cs="Times New Roman"/>
          <w:sz w:val="28"/>
          <w:szCs w:val="28"/>
          <w:shd w:val="clear" w:color="auto" w:fill="FFFFFF" w:themeFill="background1"/>
        </w:rPr>
        <w:t>ів</w:t>
      </w:r>
      <w:r w:rsidRPr="0035657B">
        <w:rPr>
          <w:rFonts w:ascii="Times New Roman" w:eastAsia="Times New Roman" w:hAnsi="Times New Roman" w:cs="Times New Roman"/>
          <w:color w:val="000000"/>
          <w:sz w:val="28"/>
          <w:szCs w:val="28"/>
        </w:rPr>
        <w:t xml:space="preserve"> з розладами психіки та поведінки у вигляді ланцюгів та шкіряних нарукавників і замість них почали застосовуватись сорочки для фіксації «збуджених, важкохворих». За ініціативою медичної комісії Полтавської губернської земської управи у 1882 році почалося будівництво трьох двоповерхових корпусів психіатричної лікарні на 50 ліжок, яка до цього часу функціонує та, продовжує приймати пацієнтів з психічними розладами. З 1888 р. були побудовані трудові майстерні під керівництвом психіатрів А.Ф. Мальцева в м. Полтава, Н.В. </w:t>
      </w:r>
      <w:proofErr w:type="spellStart"/>
      <w:r w:rsidRPr="0035657B">
        <w:rPr>
          <w:rFonts w:ascii="Times New Roman" w:eastAsia="Times New Roman" w:hAnsi="Times New Roman" w:cs="Times New Roman"/>
          <w:color w:val="000000"/>
          <w:sz w:val="28"/>
          <w:szCs w:val="28"/>
        </w:rPr>
        <w:t>Країнського</w:t>
      </w:r>
      <w:proofErr w:type="spellEnd"/>
      <w:r w:rsidRPr="0035657B">
        <w:rPr>
          <w:rFonts w:ascii="Times New Roman" w:eastAsia="Times New Roman" w:hAnsi="Times New Roman" w:cs="Times New Roman"/>
          <w:color w:val="000000"/>
          <w:sz w:val="28"/>
          <w:szCs w:val="28"/>
        </w:rPr>
        <w:t xml:space="preserve"> – в м. </w:t>
      </w:r>
      <w:proofErr w:type="spellStart"/>
      <w:r w:rsidRPr="0035657B">
        <w:rPr>
          <w:rFonts w:ascii="Times New Roman" w:eastAsia="Times New Roman" w:hAnsi="Times New Roman" w:cs="Times New Roman"/>
          <w:color w:val="000000"/>
          <w:sz w:val="28"/>
          <w:szCs w:val="28"/>
        </w:rPr>
        <w:t>Харькові</w:t>
      </w:r>
      <w:proofErr w:type="spellEnd"/>
      <w:r w:rsidRPr="0035657B">
        <w:rPr>
          <w:rFonts w:ascii="Times New Roman" w:eastAsia="Times New Roman" w:hAnsi="Times New Roman" w:cs="Times New Roman"/>
          <w:color w:val="000000"/>
          <w:sz w:val="28"/>
          <w:szCs w:val="28"/>
        </w:rPr>
        <w:t xml:space="preserve">, А.А. </w:t>
      </w:r>
      <w:proofErr w:type="spellStart"/>
      <w:r w:rsidRPr="0035657B">
        <w:rPr>
          <w:rFonts w:ascii="Times New Roman" w:eastAsia="Times New Roman" w:hAnsi="Times New Roman" w:cs="Times New Roman"/>
          <w:color w:val="000000"/>
          <w:sz w:val="28"/>
          <w:szCs w:val="28"/>
        </w:rPr>
        <w:t>Говсєєва</w:t>
      </w:r>
      <w:proofErr w:type="spellEnd"/>
      <w:r w:rsidRPr="0035657B">
        <w:rPr>
          <w:rFonts w:ascii="Times New Roman" w:eastAsia="Times New Roman" w:hAnsi="Times New Roman" w:cs="Times New Roman"/>
          <w:color w:val="000000"/>
          <w:sz w:val="28"/>
          <w:szCs w:val="28"/>
        </w:rPr>
        <w:t xml:space="preserve"> – в м.</w:t>
      </w:r>
      <w:r w:rsidRPr="0035657B">
        <w:rPr>
          <w:rFonts w:ascii="Times New Roman" w:eastAsia="Times New Roman" w:hAnsi="Times New Roman" w:cs="Times New Roman"/>
          <w:color w:val="000000"/>
        </w:rPr>
        <w:t> </w:t>
      </w:r>
      <w:proofErr w:type="spellStart"/>
      <w:r w:rsidRPr="0035657B">
        <w:rPr>
          <w:rFonts w:ascii="Times New Roman" w:eastAsia="Times New Roman" w:hAnsi="Times New Roman" w:cs="Times New Roman"/>
          <w:color w:val="000000"/>
          <w:sz w:val="28"/>
          <w:szCs w:val="28"/>
        </w:rPr>
        <w:t>Єкатеринославі</w:t>
      </w:r>
      <w:proofErr w:type="spellEnd"/>
      <w:r w:rsidRPr="0035657B">
        <w:rPr>
          <w:rFonts w:ascii="Times New Roman" w:eastAsia="Times New Roman" w:hAnsi="Times New Roman" w:cs="Times New Roman"/>
          <w:color w:val="000000"/>
          <w:sz w:val="28"/>
          <w:szCs w:val="28"/>
        </w:rPr>
        <w:t>. Вони були призначені для пацієнтів з психічними розладами для трудотерапії та покращення рівня їх соціальної реабілітації, при цьому «</w:t>
      </w:r>
      <w:proofErr w:type="spellStart"/>
      <w:r w:rsidRPr="0035657B">
        <w:rPr>
          <w:rFonts w:ascii="Times New Roman" w:eastAsia="Times New Roman" w:hAnsi="Times New Roman" w:cs="Times New Roman"/>
          <w:color w:val="000000"/>
          <w:sz w:val="28"/>
          <w:szCs w:val="28"/>
        </w:rPr>
        <w:t>вгамувальні</w:t>
      </w:r>
      <w:proofErr w:type="spellEnd"/>
      <w:r w:rsidRPr="0035657B">
        <w:rPr>
          <w:rFonts w:ascii="Times New Roman" w:eastAsia="Times New Roman" w:hAnsi="Times New Roman" w:cs="Times New Roman"/>
          <w:color w:val="000000"/>
          <w:sz w:val="28"/>
          <w:szCs w:val="28"/>
        </w:rPr>
        <w:t xml:space="preserve"> сорочки» </w:t>
      </w:r>
      <w:r w:rsidRPr="0035657B">
        <w:rPr>
          <w:rFonts w:ascii="Times New Roman" w:eastAsia="Times New Roman" w:hAnsi="Times New Roman" w:cs="Times New Roman"/>
          <w:color w:val="000000"/>
          <w:sz w:val="28"/>
          <w:szCs w:val="28"/>
          <w:shd w:val="clear" w:color="auto" w:fill="FFFFFF" w:themeFill="background1"/>
        </w:rPr>
        <w:t xml:space="preserve">були </w:t>
      </w:r>
      <w:proofErr w:type="spellStart"/>
      <w:r w:rsidRPr="0035657B">
        <w:rPr>
          <w:rFonts w:ascii="Times New Roman" w:eastAsia="Times New Roman" w:hAnsi="Times New Roman" w:cs="Times New Roman"/>
          <w:sz w:val="28"/>
          <w:szCs w:val="28"/>
          <w:shd w:val="clear" w:color="auto" w:fill="FFFFFF" w:themeFill="background1"/>
        </w:rPr>
        <w:t>скасовувані</w:t>
      </w:r>
      <w:proofErr w:type="spellEnd"/>
      <w:r w:rsidRPr="0035657B">
        <w:rPr>
          <w:rFonts w:ascii="Times New Roman" w:eastAsia="Times New Roman" w:hAnsi="Times New Roman" w:cs="Times New Roman"/>
          <w:color w:val="000000"/>
          <w:sz w:val="28"/>
          <w:szCs w:val="28"/>
          <w:shd w:val="clear" w:color="auto" w:fill="FFFFFF" w:themeFill="background1"/>
        </w:rPr>
        <w:t xml:space="preserve">. Для </w:t>
      </w:r>
      <w:r w:rsidRPr="0035657B">
        <w:rPr>
          <w:rFonts w:ascii="Times New Roman" w:eastAsia="Times New Roman" w:hAnsi="Times New Roman" w:cs="Times New Roman"/>
          <w:sz w:val="28"/>
          <w:szCs w:val="28"/>
          <w:shd w:val="clear" w:color="auto" w:fill="FFFFFF" w:themeFill="background1"/>
        </w:rPr>
        <w:t>пацієнтів</w:t>
      </w:r>
      <w:r w:rsidRPr="0035657B">
        <w:rPr>
          <w:rFonts w:ascii="Times New Roman" w:eastAsia="Times New Roman" w:hAnsi="Times New Roman" w:cs="Times New Roman"/>
          <w:color w:val="000000"/>
          <w:sz w:val="28"/>
          <w:szCs w:val="28"/>
          <w:shd w:val="clear" w:color="auto" w:fill="FFFFFF" w:themeFill="background1"/>
        </w:rPr>
        <w:t xml:space="preserve"> з психічними</w:t>
      </w:r>
      <w:r w:rsidRPr="0035657B">
        <w:rPr>
          <w:rFonts w:ascii="Times New Roman" w:eastAsia="Times New Roman" w:hAnsi="Times New Roman" w:cs="Times New Roman"/>
          <w:color w:val="000000"/>
          <w:sz w:val="28"/>
          <w:szCs w:val="28"/>
        </w:rPr>
        <w:t xml:space="preserve"> розладами, які мешкали в сільській місцевості та, які потребували догляду в домашніх умовах, впроваджують патронаж медичними працівниками.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І з’їзді Українських психіатрів (1887р.) приймається рішення щодо необхідності впровадження серед широких верст населення України психогігієни та надання роз’яснення населенню </w:t>
      </w:r>
      <w:r w:rsidR="000E316E" w:rsidRPr="0035657B">
        <w:rPr>
          <w:rFonts w:ascii="Times New Roman" w:eastAsia="Times New Roman" w:hAnsi="Times New Roman" w:cs="Times New Roman"/>
          <w:color w:val="000000"/>
          <w:sz w:val="28"/>
          <w:szCs w:val="28"/>
        </w:rPr>
        <w:t xml:space="preserve">її </w:t>
      </w:r>
      <w:r w:rsidRPr="0035657B">
        <w:rPr>
          <w:rFonts w:ascii="Times New Roman" w:eastAsia="Times New Roman" w:hAnsi="Times New Roman" w:cs="Times New Roman"/>
          <w:color w:val="000000"/>
          <w:sz w:val="28"/>
          <w:szCs w:val="28"/>
        </w:rPr>
        <w:t>основ.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ХІХ столітті у м. Харкові у приватних психіатричних лікарнях були створені окрім гігієнічних, лікувальних умов, умови для «терапевтичного середовища». Наприклад, у приватній психіатричній лікарні на 35 ліжок доктора І.Я. Платонова (1885 р.) створено умови із науковим підходом до лікування та відповідним комфортом. Пацієнти, що хворіли на психічні захворювання </w:t>
      </w:r>
      <w:r w:rsidRPr="0035657B">
        <w:rPr>
          <w:rFonts w:ascii="Times New Roman" w:eastAsia="Times New Roman" w:hAnsi="Times New Roman" w:cs="Times New Roman"/>
          <w:color w:val="000000"/>
          <w:sz w:val="28"/>
          <w:szCs w:val="28"/>
        </w:rPr>
        <w:lastRenderedPageBreak/>
        <w:t xml:space="preserve">знаходилися в таких умовах, які відповідали вимогам сьогодення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 Одним із головних принципів лікування було використання «терапевтичного ландшафту», при якому кожна кімната пацієнта виходила в сад, де все було обладнано в естетичному та екологічному аспектах для пацієнта: квітники, фонтани тощо. В приміщеннях приватної психіатричної лікарні І.Я. Платонова були розташовані роялі, більярдні столи та інші предмети дозвілля. Унікальним було те, що в цій лікарні був облаштований «</w:t>
      </w:r>
      <w:proofErr w:type="spellStart"/>
      <w:r w:rsidRPr="0035657B">
        <w:rPr>
          <w:rFonts w:ascii="Times New Roman" w:eastAsia="Times New Roman" w:hAnsi="Times New Roman" w:cs="Times New Roman"/>
          <w:color w:val="000000"/>
          <w:sz w:val="28"/>
          <w:szCs w:val="28"/>
        </w:rPr>
        <w:t>Цандерівський</w:t>
      </w:r>
      <w:proofErr w:type="spellEnd"/>
      <w:r w:rsidRPr="0035657B">
        <w:rPr>
          <w:rFonts w:ascii="Times New Roman" w:eastAsia="Times New Roman" w:hAnsi="Times New Roman" w:cs="Times New Roman"/>
          <w:color w:val="000000"/>
          <w:sz w:val="28"/>
          <w:szCs w:val="28"/>
        </w:rPr>
        <w:t xml:space="preserve"> кабінет механотерапії», де пацієнти з психічними розладами мали можливість займатися спортом на велосипедних тренажерах, тренажерах для греблі тощо [30].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У приватних лікарнях ХІХ століття пацієнтам з розладами психіки та поведінки організовували трудотерапію, яка, наприклад, у психіатричних лікарнях Республіки Польщі</w:t>
      </w:r>
      <w:r w:rsidR="000E316E"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використовується в умовах сьогодення – це майстерні для гончарства, малювання, перукарів, для жінок – майстерні крою і шиття, вишивки та інше. </w:t>
      </w:r>
      <w:proofErr w:type="spellStart"/>
      <w:r w:rsidRPr="0035657B">
        <w:rPr>
          <w:rFonts w:ascii="Times New Roman" w:eastAsia="Times New Roman" w:hAnsi="Times New Roman" w:cs="Times New Roman"/>
          <w:color w:val="000000"/>
          <w:sz w:val="28"/>
          <w:szCs w:val="28"/>
          <w:shd w:val="clear" w:color="auto" w:fill="FFFFFF" w:themeFill="background1"/>
        </w:rPr>
        <w:t>Арттерапію</w:t>
      </w:r>
      <w:proofErr w:type="spellEnd"/>
      <w:r w:rsidRPr="0035657B">
        <w:rPr>
          <w:rFonts w:ascii="Times New Roman" w:eastAsia="Times New Roman" w:hAnsi="Times New Roman" w:cs="Times New Roman"/>
          <w:color w:val="000000"/>
          <w:sz w:val="28"/>
          <w:szCs w:val="28"/>
          <w:shd w:val="clear" w:color="auto" w:fill="FFFFFF" w:themeFill="background1"/>
        </w:rPr>
        <w:t xml:space="preserve"> використовують</w:t>
      </w:r>
      <w:r w:rsidRPr="0035657B">
        <w:rPr>
          <w:rFonts w:ascii="Times New Roman" w:eastAsia="Times New Roman" w:hAnsi="Times New Roman" w:cs="Times New Roman"/>
          <w:color w:val="000000"/>
          <w:sz w:val="28"/>
          <w:szCs w:val="28"/>
        </w:rPr>
        <w:t xml:space="preserve"> у багатьох лікарнях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і сьогодні, прикладом є програма </w:t>
      </w:r>
      <w:proofErr w:type="spellStart"/>
      <w:r w:rsidRPr="0035657B">
        <w:rPr>
          <w:rFonts w:ascii="Times New Roman" w:eastAsia="Times New Roman" w:hAnsi="Times New Roman" w:cs="Times New Roman"/>
          <w:color w:val="000000"/>
          <w:sz w:val="28"/>
          <w:szCs w:val="28"/>
        </w:rPr>
        <w:t>Art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Programme</w:t>
      </w:r>
      <w:proofErr w:type="spellEnd"/>
      <w:r w:rsidRPr="0035657B">
        <w:rPr>
          <w:rFonts w:ascii="Times New Roman" w:eastAsia="Times New Roman" w:hAnsi="Times New Roman" w:cs="Times New Roman"/>
          <w:color w:val="000000"/>
          <w:sz w:val="28"/>
          <w:szCs w:val="28"/>
        </w:rPr>
        <w:t xml:space="preserve"> у психіатричній клініці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University</w:t>
      </w:r>
      <w:proofErr w:type="spellEnd"/>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1897 році була відкрита спеціалізована психіатрична лікарня ім. О.І. Ющенка у м. Вінниці для пацієнтів з розладами психіки та поведінки Південно-Західного регіону на 720 ліжок для надання спеціалізованої психіатричної допомоги, яка до цього часу працює. Лікарня на той час мала сучасне обладнання і була модерновою, проте поступалася відомим європейським лікарням за умовами комфортабельності. Будівля </w:t>
      </w:r>
      <w:r w:rsidR="000E316E" w:rsidRPr="0035657B">
        <w:rPr>
          <w:rFonts w:ascii="Times New Roman" w:eastAsia="Times New Roman" w:hAnsi="Times New Roman" w:cs="Times New Roman"/>
          <w:color w:val="000000"/>
          <w:sz w:val="28"/>
          <w:szCs w:val="28"/>
        </w:rPr>
        <w:t>була зруйнована двічі: під час Г</w:t>
      </w:r>
      <w:r w:rsidRPr="0035657B">
        <w:rPr>
          <w:rFonts w:ascii="Times New Roman" w:eastAsia="Times New Roman" w:hAnsi="Times New Roman" w:cs="Times New Roman"/>
          <w:color w:val="000000"/>
          <w:sz w:val="28"/>
          <w:szCs w:val="28"/>
        </w:rPr>
        <w:t xml:space="preserve">ромадянської війни і після </w:t>
      </w:r>
      <w:r w:rsidR="000E316E" w:rsidRPr="0035657B">
        <w:rPr>
          <w:rFonts w:ascii="Times New Roman" w:eastAsia="Times New Roman" w:hAnsi="Times New Roman" w:cs="Times New Roman"/>
          <w:color w:val="000000"/>
          <w:sz w:val="28"/>
          <w:szCs w:val="28"/>
        </w:rPr>
        <w:t>Д</w:t>
      </w:r>
      <w:r w:rsidRPr="0035657B">
        <w:rPr>
          <w:rFonts w:ascii="Times New Roman" w:eastAsia="Times New Roman" w:hAnsi="Times New Roman" w:cs="Times New Roman"/>
          <w:color w:val="000000"/>
          <w:sz w:val="28"/>
          <w:szCs w:val="28"/>
        </w:rPr>
        <w:t xml:space="preserve">ругої світової війни у 1946 р. У період </w:t>
      </w:r>
      <w:r w:rsidR="000E316E" w:rsidRPr="0035657B">
        <w:rPr>
          <w:rFonts w:ascii="Times New Roman" w:eastAsia="Times New Roman" w:hAnsi="Times New Roman" w:cs="Times New Roman"/>
          <w:color w:val="000000"/>
          <w:sz w:val="28"/>
          <w:szCs w:val="28"/>
        </w:rPr>
        <w:t>Д</w:t>
      </w:r>
      <w:r w:rsidRPr="0035657B">
        <w:rPr>
          <w:rFonts w:ascii="Times New Roman" w:eastAsia="Times New Roman" w:hAnsi="Times New Roman" w:cs="Times New Roman"/>
          <w:color w:val="000000"/>
          <w:sz w:val="28"/>
          <w:szCs w:val="28"/>
        </w:rPr>
        <w:t xml:space="preserve">ругої світової війни в приміщенні лікарні працювало казино. У 1975 р. після відкриття двох відділень лікарня приймала до 2000 пацієнтів [31].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Більшість дореволюційних будівель психіатричних закладів в Українській Народній Республіці розміщувались у </w:t>
      </w:r>
      <w:r w:rsidR="00DE2BE7">
        <w:rPr>
          <w:rFonts w:ascii="Times New Roman" w:eastAsia="Times New Roman" w:hAnsi="Times New Roman" w:cs="Times New Roman"/>
          <w:color w:val="000000"/>
          <w:sz w:val="28"/>
          <w:szCs w:val="28"/>
        </w:rPr>
        <w:t>не</w:t>
      </w:r>
      <w:r w:rsidRPr="0035657B">
        <w:rPr>
          <w:rFonts w:ascii="Times New Roman" w:eastAsia="Times New Roman" w:hAnsi="Times New Roman" w:cs="Times New Roman"/>
          <w:color w:val="000000"/>
          <w:sz w:val="28"/>
          <w:szCs w:val="28"/>
        </w:rPr>
        <w:t xml:space="preserve">пристосованих будівлях, які раніше використовувалися за іншим призначенням – колишні казарми для </w:t>
      </w:r>
      <w:r w:rsidR="007670B2" w:rsidRPr="0035657B">
        <w:rPr>
          <w:rFonts w:ascii="Times New Roman" w:eastAsia="Times New Roman" w:hAnsi="Times New Roman" w:cs="Times New Roman"/>
          <w:color w:val="000000"/>
          <w:sz w:val="28"/>
          <w:szCs w:val="28"/>
        </w:rPr>
        <w:t>військових</w:t>
      </w:r>
      <w:r w:rsidRPr="0035657B">
        <w:rPr>
          <w:rFonts w:ascii="Times New Roman" w:eastAsia="Times New Roman" w:hAnsi="Times New Roman" w:cs="Times New Roman"/>
          <w:color w:val="000000"/>
          <w:sz w:val="28"/>
          <w:szCs w:val="28"/>
        </w:rPr>
        <w:t xml:space="preserve">, конюшні, релігійні культові будівлі, будівлі для зберігання зброї. Саме з цієї причини взагалі не були передбачені санітарно-гігієнічні вимоги для </w:t>
      </w:r>
      <w:r w:rsidRPr="0035657B">
        <w:rPr>
          <w:rFonts w:ascii="Times New Roman" w:eastAsia="Times New Roman" w:hAnsi="Times New Roman" w:cs="Times New Roman"/>
          <w:color w:val="000000"/>
          <w:sz w:val="28"/>
          <w:szCs w:val="28"/>
        </w:rPr>
        <w:lastRenderedPageBreak/>
        <w:t>перебування/лікування пацієнтів з психічними розладами в</w:t>
      </w:r>
      <w:r w:rsidR="000E316E" w:rsidRPr="0035657B">
        <w:rPr>
          <w:rFonts w:ascii="Times New Roman" w:eastAsia="Times New Roman" w:hAnsi="Times New Roman" w:cs="Times New Roman"/>
          <w:color w:val="000000"/>
          <w:sz w:val="28"/>
          <w:szCs w:val="28"/>
        </w:rPr>
        <w:t xml:space="preserve"> таких</w:t>
      </w:r>
      <w:r w:rsidRPr="0035657B">
        <w:rPr>
          <w:rFonts w:ascii="Times New Roman" w:eastAsia="Times New Roman" w:hAnsi="Times New Roman" w:cs="Times New Roman"/>
          <w:color w:val="000000"/>
          <w:sz w:val="28"/>
          <w:szCs w:val="28"/>
        </w:rPr>
        <w:t xml:space="preserve"> непристосованих приміщеннях.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bookmarkStart w:id="4" w:name="_heading=h.2et92p0" w:colFirst="0" w:colLast="0"/>
      <w:bookmarkEnd w:id="4"/>
      <w:r w:rsidRPr="0035657B">
        <w:rPr>
          <w:rFonts w:ascii="Times New Roman" w:eastAsia="Times New Roman" w:hAnsi="Times New Roman" w:cs="Times New Roman"/>
          <w:color w:val="000000"/>
          <w:sz w:val="28"/>
          <w:szCs w:val="28"/>
        </w:rPr>
        <w:t xml:space="preserve">Значний розвиток першого етапу психіатрії почався після ІІ з’їзду психіатрів у 1905 році, де було прийнято рішення збільшити кількість ліжок в Українській Народній Республіці шляхом будівництва нових лікарень для пацієнтів з психічними захворюваннями. Вперше у 1906 р. в м. Києві професором Сікорським Ш.А. відкрито заклад для дітей з психічними розладами. Вже до 1912 року в Українській Народній Республіці приймали пацієнтів з психічними захворюваннями 31 державна психіатрична лікарня із загальною кількістю ліжок на 8912. На той час також працювали 34 приватних психіатричних лікарень в м. Києві, м. Харкові, м. Одесі, м. Чернігові. Аналізуючи показники смертності пацієнтів з психічними розладами, які перебували у психіатричних лікарнях встановлено, що за період з 1880 до 1903 роки </w:t>
      </w:r>
      <w:r w:rsidRPr="0035657B">
        <w:rPr>
          <w:rFonts w:ascii="Times New Roman" w:eastAsia="Times New Roman" w:hAnsi="Times New Roman" w:cs="Times New Roman"/>
          <w:color w:val="000000"/>
          <w:sz w:val="28"/>
          <w:szCs w:val="28"/>
          <w:shd w:val="clear" w:color="auto" w:fill="FFFFFF" w:themeFill="background1"/>
        </w:rPr>
        <w:t xml:space="preserve">смертність </w:t>
      </w:r>
      <w:r w:rsidRPr="0035657B">
        <w:rPr>
          <w:rFonts w:ascii="Times New Roman" w:eastAsia="Times New Roman" w:hAnsi="Times New Roman" w:cs="Times New Roman"/>
          <w:sz w:val="28"/>
          <w:szCs w:val="28"/>
          <w:shd w:val="clear" w:color="auto" w:fill="FFFFFF" w:themeFill="background1"/>
        </w:rPr>
        <w:t>зменшилася</w:t>
      </w:r>
      <w:r w:rsidRPr="0035657B">
        <w:rPr>
          <w:rFonts w:ascii="Times New Roman" w:eastAsia="Times New Roman" w:hAnsi="Times New Roman" w:cs="Times New Roman"/>
          <w:color w:val="000000"/>
          <w:sz w:val="28"/>
          <w:szCs w:val="28"/>
          <w:shd w:val="clear" w:color="auto" w:fill="FFFFFF" w:themeFill="background1"/>
        </w:rPr>
        <w:t xml:space="preserve"> з</w:t>
      </w:r>
      <w:r w:rsidRPr="0035657B">
        <w:rPr>
          <w:rFonts w:ascii="Times New Roman" w:eastAsia="Times New Roman" w:hAnsi="Times New Roman" w:cs="Times New Roman"/>
          <w:color w:val="000000"/>
          <w:sz w:val="28"/>
          <w:szCs w:val="28"/>
        </w:rPr>
        <w:t xml:space="preserve"> 24% до 11,2% [32].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Другий великий етап збільшення будівництва психіатричних лікарень відбувся у період з 1920 до 1980 роки, при цьому забезпеченість населення психіатричними ліжками склала 13,5 на 10 тис. населення та досягла 70205 ліжок в УРСР. З 1920 р. в УРСР все більше уваги приділяється розвитку науково-дослідницькій і лікувально-профілактичній, судово-психіатричній роботам в галузі неврології і психіатрії. У 1922-1923 рр. відкрито </w:t>
      </w:r>
      <w:r w:rsidRPr="0035657B">
        <w:rPr>
          <w:rFonts w:ascii="Times New Roman" w:eastAsia="Times New Roman" w:hAnsi="Times New Roman" w:cs="Times New Roman"/>
          <w:color w:val="000000"/>
          <w:sz w:val="28"/>
          <w:szCs w:val="28"/>
          <w:shd w:val="clear" w:color="auto" w:fill="FFFFFF" w:themeFill="background1"/>
        </w:rPr>
        <w:t>Центральний науково-дослідницьк</w:t>
      </w:r>
      <w:r w:rsidRPr="0035657B">
        <w:rPr>
          <w:rFonts w:ascii="Times New Roman" w:eastAsia="Times New Roman" w:hAnsi="Times New Roman" w:cs="Times New Roman"/>
          <w:sz w:val="28"/>
          <w:szCs w:val="28"/>
          <w:shd w:val="clear" w:color="auto" w:fill="FFFFFF" w:themeFill="background1"/>
        </w:rPr>
        <w:t>и</w:t>
      </w:r>
      <w:r w:rsidRPr="0035657B">
        <w:rPr>
          <w:rFonts w:ascii="Times New Roman" w:eastAsia="Times New Roman" w:hAnsi="Times New Roman" w:cs="Times New Roman"/>
          <w:color w:val="000000"/>
          <w:sz w:val="28"/>
          <w:szCs w:val="28"/>
          <w:shd w:val="clear" w:color="auto" w:fill="FFFFFF" w:themeFill="background1"/>
        </w:rPr>
        <w:t>й інститут психоневрології, у 1926 р. – Український інститут клінічної психіатрії та соціальної психогігієни в м. Харкові, у 1932</w:t>
      </w:r>
      <w:r w:rsidRPr="0035657B">
        <w:rPr>
          <w:rFonts w:ascii="Times New Roman" w:eastAsia="Times New Roman" w:hAnsi="Times New Roman" w:cs="Times New Roman"/>
          <w:color w:val="000000"/>
          <w:sz w:val="28"/>
          <w:szCs w:val="28"/>
        </w:rPr>
        <w:t xml:space="preserve"> р. на базі цих інститутів організована Всеукраїнська психоневрологічна академія на 1500 ліжок [33, 34].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Ігренська</w:t>
      </w:r>
      <w:proofErr w:type="spellEnd"/>
      <w:r w:rsidRPr="0035657B">
        <w:rPr>
          <w:rFonts w:ascii="Times New Roman" w:eastAsia="Times New Roman" w:hAnsi="Times New Roman" w:cs="Times New Roman"/>
          <w:color w:val="000000"/>
          <w:sz w:val="28"/>
          <w:szCs w:val="28"/>
        </w:rPr>
        <w:t xml:space="preserve"> психіатрична лікарня на Дніпропетровщині з 1933 р. приймала 850 пацієнтів, а у 1941 р. кількість ліжок збільшилася до 1500. Лікарня здійснювала свою роботу на трьох рівнях: лікарня, патронаж і колонія. Головним напрямком психіатричної лікарні було повернення хворого до «свідомого трудового життя» шляхом трудотерапії, при цьому 57% пацієнтів працювали у кузні, швейній та </w:t>
      </w:r>
      <w:proofErr w:type="spellStart"/>
      <w:r w:rsidRPr="0035657B">
        <w:rPr>
          <w:rFonts w:ascii="Times New Roman" w:eastAsia="Times New Roman" w:hAnsi="Times New Roman" w:cs="Times New Roman"/>
          <w:color w:val="000000"/>
          <w:sz w:val="28"/>
          <w:szCs w:val="28"/>
        </w:rPr>
        <w:t>лозово-плетінній</w:t>
      </w:r>
      <w:proofErr w:type="spellEnd"/>
      <w:r w:rsidRPr="0035657B">
        <w:rPr>
          <w:rFonts w:ascii="Times New Roman" w:eastAsia="Times New Roman" w:hAnsi="Times New Roman" w:cs="Times New Roman"/>
          <w:color w:val="000000"/>
          <w:sz w:val="28"/>
          <w:szCs w:val="28"/>
        </w:rPr>
        <w:t xml:space="preserve"> майстернях, які були при психіатричній </w:t>
      </w:r>
      <w:r w:rsidRPr="0035657B">
        <w:rPr>
          <w:rFonts w:ascii="Times New Roman" w:eastAsia="Times New Roman" w:hAnsi="Times New Roman" w:cs="Times New Roman"/>
          <w:color w:val="000000"/>
          <w:sz w:val="28"/>
          <w:szCs w:val="28"/>
        </w:rPr>
        <w:lastRenderedPageBreak/>
        <w:t xml:space="preserve">лікарні, показник зайнятих пацієнтів перевищував середній показник у загальноукраїнських масштабах. Також пацієнти з </w:t>
      </w:r>
      <w:r w:rsidRPr="0035657B">
        <w:rPr>
          <w:rFonts w:ascii="Times New Roman" w:eastAsia="Times New Roman" w:hAnsi="Times New Roman" w:cs="Times New Roman"/>
          <w:color w:val="000000"/>
          <w:sz w:val="28"/>
          <w:szCs w:val="28"/>
          <w:shd w:val="clear" w:color="auto" w:fill="FFFFFF" w:themeFill="background1"/>
        </w:rPr>
        <w:t xml:space="preserve">психічними </w:t>
      </w:r>
      <w:r w:rsidRPr="0035657B">
        <w:rPr>
          <w:rFonts w:ascii="Times New Roman" w:eastAsia="Times New Roman" w:hAnsi="Times New Roman" w:cs="Times New Roman"/>
          <w:sz w:val="28"/>
          <w:szCs w:val="28"/>
          <w:shd w:val="clear" w:color="auto" w:fill="FFFFFF" w:themeFill="background1"/>
        </w:rPr>
        <w:t>розладами</w:t>
      </w:r>
      <w:r w:rsidRPr="0035657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sz w:val="28"/>
          <w:szCs w:val="28"/>
          <w:shd w:val="clear" w:color="auto" w:fill="FFFFFF" w:themeFill="background1"/>
        </w:rPr>
        <w:t>брали</w:t>
      </w:r>
      <w:r w:rsidRPr="0035657B">
        <w:rPr>
          <w:rFonts w:ascii="Times New Roman" w:eastAsia="Times New Roman" w:hAnsi="Times New Roman" w:cs="Times New Roman"/>
          <w:color w:val="000000"/>
          <w:sz w:val="28"/>
          <w:szCs w:val="28"/>
          <w:shd w:val="clear" w:color="auto" w:fill="FFFFFF" w:themeFill="background1"/>
        </w:rPr>
        <w:t xml:space="preserve"> участь у сільськогосподарських роботах на плантаціях при лікарні (загальною площею 330 га). Через відсутність документальних свідчень складно відобразити</w:t>
      </w:r>
      <w:r w:rsidRPr="0035657B">
        <w:rPr>
          <w:rFonts w:ascii="Times New Roman" w:eastAsia="Times New Roman" w:hAnsi="Times New Roman" w:cs="Times New Roman"/>
          <w:color w:val="000000"/>
          <w:sz w:val="28"/>
          <w:szCs w:val="28"/>
        </w:rPr>
        <w:t xml:space="preserve"> медикаментозне лікування пацієнтів.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початком </w:t>
      </w:r>
      <w:r w:rsidR="000E316E" w:rsidRPr="0035657B">
        <w:rPr>
          <w:rFonts w:ascii="Times New Roman" w:eastAsia="Times New Roman" w:hAnsi="Times New Roman" w:cs="Times New Roman"/>
          <w:color w:val="000000"/>
          <w:sz w:val="28"/>
          <w:szCs w:val="28"/>
        </w:rPr>
        <w:t>Д</w:t>
      </w:r>
      <w:r w:rsidRPr="0035657B">
        <w:rPr>
          <w:rFonts w:ascii="Times New Roman" w:eastAsia="Times New Roman" w:hAnsi="Times New Roman" w:cs="Times New Roman"/>
          <w:color w:val="000000"/>
          <w:sz w:val="28"/>
          <w:szCs w:val="28"/>
        </w:rPr>
        <w:t>ругої світової війни, керівники Третього Рейху вважали, що пацієнти з психічними розладами – «неповноцінні, нездатні для життя в суспільстві, непрацездатні особи». Таких пацієнтів, на жаль, масово знищували [35-37].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будівництво психіатричних лікарень проводилось за принципом «коридорного» однотипного розташування приміщень і звичайно гігієнічні аспекти щодо психологічного комфорту для пацієнтів з розладами психіки та поведінки не враховувались: палати розраховані на велику кількість пацієнтів, умови для </w:t>
      </w:r>
      <w:proofErr w:type="spellStart"/>
      <w:r w:rsidRPr="0035657B">
        <w:rPr>
          <w:rFonts w:ascii="Times New Roman" w:eastAsia="Times New Roman" w:hAnsi="Times New Roman" w:cs="Times New Roman"/>
          <w:color w:val="000000"/>
          <w:sz w:val="28"/>
          <w:szCs w:val="28"/>
        </w:rPr>
        <w:t>приватності</w:t>
      </w:r>
      <w:proofErr w:type="spellEnd"/>
      <w:r w:rsidRPr="0035657B">
        <w:rPr>
          <w:rFonts w:ascii="Times New Roman" w:eastAsia="Times New Roman" w:hAnsi="Times New Roman" w:cs="Times New Roman"/>
          <w:color w:val="000000"/>
          <w:sz w:val="28"/>
          <w:szCs w:val="28"/>
        </w:rPr>
        <w:t xml:space="preserve"> відсутні (відсутні двері), ліжка розміщені у холах, тумбочок та шаф не достатньо для кожного пацієнта, умови для особистої гі</w:t>
      </w:r>
      <w:r w:rsidR="00491648">
        <w:rPr>
          <w:rFonts w:ascii="Times New Roman" w:eastAsia="Times New Roman" w:hAnsi="Times New Roman" w:cs="Times New Roman"/>
          <w:color w:val="000000"/>
          <w:sz w:val="28"/>
          <w:szCs w:val="28"/>
        </w:rPr>
        <w:t>гієни не були створені (туалет у</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shd w:val="clear" w:color="auto" w:fill="FFFFFF" w:themeFill="background1"/>
        </w:rPr>
        <w:t>кінці коридор</w:t>
      </w:r>
      <w:r w:rsidRPr="0035657B">
        <w:rPr>
          <w:rFonts w:ascii="Times New Roman" w:eastAsia="Times New Roman" w:hAnsi="Times New Roman" w:cs="Times New Roman"/>
          <w:sz w:val="28"/>
          <w:szCs w:val="28"/>
          <w:shd w:val="clear" w:color="auto" w:fill="FFFFFF" w:themeFill="background1"/>
        </w:rPr>
        <w:t>у</w:t>
      </w:r>
      <w:r w:rsidRPr="0035657B">
        <w:rPr>
          <w:rFonts w:ascii="Times New Roman" w:eastAsia="Times New Roman" w:hAnsi="Times New Roman" w:cs="Times New Roman"/>
          <w:color w:val="000000"/>
          <w:sz w:val="28"/>
          <w:szCs w:val="28"/>
          <w:shd w:val="clear" w:color="auto" w:fill="FFFFFF" w:themeFill="background1"/>
        </w:rPr>
        <w:t>, душові</w:t>
      </w:r>
      <w:r w:rsidRPr="0035657B">
        <w:rPr>
          <w:rFonts w:ascii="Times New Roman" w:eastAsia="Times New Roman" w:hAnsi="Times New Roman" w:cs="Times New Roman"/>
          <w:color w:val="000000"/>
          <w:sz w:val="28"/>
          <w:szCs w:val="28"/>
        </w:rPr>
        <w:t xml:space="preserve"> кімнати працюють за графіком).</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багатьох обласних центрах України до 1945 року були побудовані обласні психіатричні лікарні: Чернігівська, Львівська, Херсонська та інші, які працюють і досі. Проте при будівництві не було передбачено гігієнічних вимог щодо комфортності пацієнта.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Третій етап розвитку психіатрії (1951-1991 рр.) </w:t>
      </w:r>
      <w:r w:rsidRPr="0035657B">
        <w:rPr>
          <w:rFonts w:ascii="Times New Roman" w:eastAsia="Times New Roman" w:hAnsi="Times New Roman" w:cs="Times New Roman"/>
          <w:sz w:val="28"/>
          <w:szCs w:val="28"/>
          <w:shd w:val="clear" w:color="auto" w:fill="FFFFFF" w:themeFill="background1"/>
        </w:rPr>
        <w:t>полягав</w:t>
      </w:r>
      <w:r w:rsidRPr="0035657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у розширенні діагностичних та експертних можливостей впровадження системи судово-психіатричних </w:t>
      </w:r>
      <w:r w:rsidRPr="0035657B">
        <w:rPr>
          <w:rFonts w:ascii="Times New Roman" w:eastAsia="Times New Roman" w:hAnsi="Times New Roman" w:cs="Times New Roman"/>
          <w:sz w:val="28"/>
          <w:szCs w:val="28"/>
          <w:shd w:val="clear" w:color="auto" w:fill="FFFFFF" w:themeFill="background1"/>
        </w:rPr>
        <w:t>оцінювальних</w:t>
      </w:r>
      <w:r w:rsidRPr="0035657B">
        <w:rPr>
          <w:rFonts w:ascii="Times New Roman" w:eastAsia="Times New Roman" w:hAnsi="Times New Roman" w:cs="Times New Roman"/>
          <w:color w:val="000000"/>
          <w:sz w:val="28"/>
          <w:szCs w:val="28"/>
          <w:shd w:val="clear" w:color="auto" w:fill="FFFFFF" w:themeFill="background1"/>
        </w:rPr>
        <w:t xml:space="preserve"> критеріїв</w:t>
      </w:r>
      <w:r w:rsidRPr="0035657B">
        <w:rPr>
          <w:rFonts w:ascii="Times New Roman" w:eastAsia="Times New Roman" w:hAnsi="Times New Roman" w:cs="Times New Roman"/>
          <w:color w:val="000000"/>
          <w:sz w:val="28"/>
          <w:szCs w:val="28"/>
        </w:rPr>
        <w:t xml:space="preserve"> пацієнтів з психічними захворюваннями. У практичну психіатрію запроваджуються примусові заходи лікування в психіатричних закладах загального і спеціального (суворого) режиму – типу тюрма [38, 39]. </w:t>
      </w:r>
    </w:p>
    <w:p w:rsidR="005F62DE" w:rsidRPr="0035657B" w:rsidRDefault="00501936" w:rsidP="0068463E">
      <w:pPr>
        <w:widowControl w:val="0"/>
        <w:shd w:val="clear" w:color="auto" w:fill="FFFFFF" w:themeFill="background1"/>
        <w:spacing w:after="0" w:line="360" w:lineRule="auto"/>
        <w:ind w:firstLine="65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при всіх медичних інститутах працювали кафедри психіатрії та неврології. В радянські часи психлікарні будувались за принципом централізації, тобто за наказом «зверху». У часи СРСР часто зловживали психіатрією для </w:t>
      </w:r>
      <w:r w:rsidRPr="0035657B">
        <w:rPr>
          <w:rFonts w:ascii="Times New Roman" w:eastAsia="Times New Roman" w:hAnsi="Times New Roman" w:cs="Times New Roman"/>
          <w:color w:val="000000"/>
          <w:sz w:val="28"/>
          <w:szCs w:val="28"/>
        </w:rPr>
        <w:lastRenderedPageBreak/>
        <w:t xml:space="preserve">розправи з вільнодумством у країні. Були непоодинокі випадки, коли радянські колеги оголошували </w:t>
      </w:r>
      <w:r w:rsidR="000E316E" w:rsidRPr="0035657B">
        <w:rPr>
          <w:rFonts w:ascii="Times New Roman" w:eastAsia="Times New Roman" w:hAnsi="Times New Roman" w:cs="Times New Roman"/>
          <w:color w:val="000000"/>
          <w:sz w:val="28"/>
          <w:szCs w:val="28"/>
        </w:rPr>
        <w:t>людей «</w:t>
      </w:r>
      <w:r w:rsidRPr="0035657B">
        <w:rPr>
          <w:rFonts w:ascii="Times New Roman" w:eastAsia="Times New Roman" w:hAnsi="Times New Roman" w:cs="Times New Roman"/>
          <w:color w:val="000000"/>
          <w:sz w:val="28"/>
          <w:szCs w:val="28"/>
        </w:rPr>
        <w:t>пацієнт</w:t>
      </w:r>
      <w:r w:rsidR="000E316E" w:rsidRPr="0035657B">
        <w:rPr>
          <w:rFonts w:ascii="Times New Roman" w:eastAsia="Times New Roman" w:hAnsi="Times New Roman" w:cs="Times New Roman"/>
          <w:color w:val="000000"/>
          <w:sz w:val="28"/>
          <w:szCs w:val="28"/>
        </w:rPr>
        <w:t>ами</w:t>
      </w:r>
      <w:r w:rsidRPr="0035657B">
        <w:rPr>
          <w:rFonts w:ascii="Times New Roman" w:eastAsia="Times New Roman" w:hAnsi="Times New Roman" w:cs="Times New Roman"/>
          <w:color w:val="000000"/>
          <w:sz w:val="28"/>
          <w:szCs w:val="28"/>
        </w:rPr>
        <w:t xml:space="preserve"> з психічними розладами</w:t>
      </w:r>
      <w:r w:rsidR="000E316E"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через їхні політичні, соціальні чи релігійні погляди</w:t>
      </w:r>
      <w:r w:rsidR="000E316E"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та ув’язнювали, лікували у психіатричних установах як «неблагонадійних» для суспільства. Цей принцип ізоляції і віддалення будівель психіатричних лікарень від населених місць знайшов відображення у радянських нормативних документах, які були перезатвердженні у період незалежної України. Проведений аналіз показав збільшення кількості ліжко-місць у психоневрологічних лікарнях з 1962 до 1974 рр. в СРСР, а саме ліжковий фонд зріс з 222600 до 390000, тобто на 57,1%. Контроль над психіатричними лікарнями мали МВС СРСР та П’яте управління КДБ СРСР [40].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Грінченко Г. проводячи екскурс в історію (1960-1980 рр.) стверджує, що функцією психіатричних лікарень було здійснювати репресивні дії </w:t>
      </w:r>
      <w:r w:rsidRPr="0035657B">
        <w:rPr>
          <w:rFonts w:ascii="Times New Roman" w:eastAsia="Times New Roman" w:hAnsi="Times New Roman" w:cs="Times New Roman"/>
          <w:sz w:val="28"/>
          <w:szCs w:val="28"/>
          <w:shd w:val="clear" w:color="auto" w:fill="FFFFFF" w:themeFill="background1"/>
        </w:rPr>
        <w:t>стосовно</w:t>
      </w:r>
      <w:r w:rsidRPr="0035657B">
        <w:rPr>
          <w:rFonts w:ascii="Times New Roman" w:eastAsia="Times New Roman" w:hAnsi="Times New Roman" w:cs="Times New Roman"/>
          <w:color w:val="000000"/>
          <w:sz w:val="28"/>
          <w:szCs w:val="28"/>
          <w:shd w:val="clear" w:color="auto" w:fill="FFFFFF" w:themeFill="background1"/>
        </w:rPr>
        <w:t xml:space="preserve"> представників політичної опозиції, дисидентів, ідеологічно-несумісних </w:t>
      </w:r>
      <w:r w:rsidRPr="0035657B">
        <w:rPr>
          <w:rFonts w:ascii="Times New Roman" w:eastAsia="Times New Roman" w:hAnsi="Times New Roman" w:cs="Times New Roman"/>
          <w:sz w:val="28"/>
          <w:szCs w:val="28"/>
          <w:shd w:val="clear" w:color="auto" w:fill="FFFFFF" w:themeFill="background1"/>
        </w:rPr>
        <w:t>зі</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світоглядом лідерів держав, шляхом їх примусового лікування. Люди оголошені як «пацієнти з психічними розладами» не мали визначеного терміну ув'язнення та «примусово» утримувались на лікуванні. Концепція радянської психіатрії була пов’язана з масовими репресіями проти людей. Світова спільнота не визнавала</w:t>
      </w:r>
      <w:r w:rsidR="006F5BED" w:rsidRPr="0035657B">
        <w:rPr>
          <w:rFonts w:ascii="Times New Roman" w:eastAsia="Times New Roman" w:hAnsi="Times New Roman" w:cs="Times New Roman"/>
          <w:color w:val="000000"/>
          <w:sz w:val="28"/>
          <w:szCs w:val="28"/>
        </w:rPr>
        <w:t xml:space="preserve"> та</w:t>
      </w:r>
      <w:r w:rsidRPr="0035657B">
        <w:rPr>
          <w:rFonts w:ascii="Times New Roman" w:eastAsia="Times New Roman" w:hAnsi="Times New Roman" w:cs="Times New Roman"/>
          <w:color w:val="000000"/>
          <w:sz w:val="28"/>
          <w:szCs w:val="28"/>
        </w:rPr>
        <w:t xml:space="preserve"> критикувала радянську політику щодо лікування пацієнтів з психічними розладами [41-43].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 1948 р. була заснована Всесвітня федерація психічного здоров’я</w:t>
      </w:r>
      <w:r w:rsidR="006F5BED" w:rsidRPr="0035657B">
        <w:rPr>
          <w:rFonts w:ascii="Times New Roman" w:eastAsia="Times New Roman" w:hAnsi="Times New Roman" w:cs="Times New Roman"/>
          <w:color w:val="000000"/>
          <w:sz w:val="28"/>
          <w:szCs w:val="28"/>
        </w:rPr>
        <w:t xml:space="preserve"> </w:t>
      </w:r>
      <w:r w:rsidR="006F5BED" w:rsidRPr="0035657B">
        <w:rPr>
          <w:rFonts w:ascii="Times New Roman" w:hAnsi="Times New Roman"/>
          <w:color w:val="000000"/>
          <w:sz w:val="28"/>
          <w:szCs w:val="28"/>
        </w:rPr>
        <w:t>(</w:t>
      </w:r>
      <w:r w:rsidR="006F5BED" w:rsidRPr="0035657B">
        <w:rPr>
          <w:rFonts w:ascii="Times New Roman" w:hAnsi="Times New Roman"/>
          <w:color w:val="000000"/>
          <w:kern w:val="1"/>
          <w:sz w:val="28"/>
          <w:szCs w:val="28"/>
        </w:rPr>
        <w:t xml:space="preserve">далі </w:t>
      </w:r>
      <w:r w:rsidR="006F5BED" w:rsidRPr="0035657B">
        <w:rPr>
          <w:rFonts w:ascii="Times New Roman" w:hAnsi="Times New Roman"/>
          <w:color w:val="231F20"/>
          <w:sz w:val="28"/>
          <w:szCs w:val="28"/>
        </w:rPr>
        <w:t xml:space="preserve">– </w:t>
      </w:r>
      <w:r w:rsidR="006F5BED" w:rsidRPr="0035657B">
        <w:rPr>
          <w:rFonts w:ascii="Times New Roman" w:hAnsi="Times New Roman"/>
          <w:color w:val="000000"/>
          <w:sz w:val="28"/>
          <w:szCs w:val="28"/>
        </w:rPr>
        <w:t>ВФПЗ)</w:t>
      </w:r>
      <w:r w:rsidRPr="0035657B">
        <w:rPr>
          <w:rFonts w:ascii="Times New Roman" w:eastAsia="Times New Roman" w:hAnsi="Times New Roman" w:cs="Times New Roman"/>
          <w:color w:val="000000"/>
          <w:sz w:val="28"/>
          <w:szCs w:val="28"/>
        </w:rPr>
        <w:t xml:space="preserve"> та у 1950 р. Всесвітня психіатрична асоціація (далі </w:t>
      </w:r>
      <w:r w:rsidRPr="0035657B">
        <w:rPr>
          <w:rFonts w:ascii="Times New Roman" w:eastAsia="Times New Roman" w:hAnsi="Times New Roman" w:cs="Times New Roman"/>
          <w:color w:val="231F20"/>
          <w:sz w:val="28"/>
          <w:szCs w:val="28"/>
        </w:rPr>
        <w:t xml:space="preserve">– </w:t>
      </w:r>
      <w:r w:rsidRPr="0035657B">
        <w:rPr>
          <w:rFonts w:ascii="Times New Roman" w:eastAsia="Times New Roman" w:hAnsi="Times New Roman" w:cs="Times New Roman"/>
          <w:color w:val="000000"/>
          <w:sz w:val="28"/>
          <w:szCs w:val="28"/>
        </w:rPr>
        <w:t xml:space="preserve">ВПА), які захищали і захищають до наших днів права пацієнтів з психічними розладами та розладами поведінки і лікарів-психіатрів. У 1983 р. </w:t>
      </w:r>
      <w:r w:rsidRPr="0035657B">
        <w:rPr>
          <w:rFonts w:ascii="Times New Roman" w:eastAsia="Times New Roman" w:hAnsi="Times New Roman" w:cs="Times New Roman"/>
          <w:color w:val="231F20"/>
          <w:sz w:val="28"/>
          <w:szCs w:val="28"/>
        </w:rPr>
        <w:t>ВПА</w:t>
      </w:r>
      <w:r w:rsidRPr="0035657B">
        <w:rPr>
          <w:rFonts w:ascii="Times New Roman" w:eastAsia="Times New Roman" w:hAnsi="Times New Roman" w:cs="Times New Roman"/>
          <w:color w:val="000000"/>
          <w:sz w:val="28"/>
          <w:szCs w:val="28"/>
        </w:rPr>
        <w:t xml:space="preserve"> за репресивні дії до пацієнтів, порушення професійної етики лікарями психіатрами, прав пацієнтів, які перебували на лікуванні у радянських психіат</w:t>
      </w:r>
      <w:r w:rsidR="006F5BED" w:rsidRPr="0035657B">
        <w:rPr>
          <w:rFonts w:ascii="Times New Roman" w:eastAsia="Times New Roman" w:hAnsi="Times New Roman" w:cs="Times New Roman"/>
          <w:color w:val="000000"/>
          <w:sz w:val="28"/>
          <w:szCs w:val="28"/>
        </w:rPr>
        <w:t>ричних лікарнях, було виключила</w:t>
      </w:r>
      <w:r w:rsidRPr="0035657B">
        <w:rPr>
          <w:rFonts w:ascii="Times New Roman" w:eastAsia="Times New Roman" w:hAnsi="Times New Roman" w:cs="Times New Roman"/>
          <w:color w:val="000000"/>
          <w:sz w:val="28"/>
          <w:szCs w:val="28"/>
        </w:rPr>
        <w:t xml:space="preserve"> радянську асоціацію психіатрів із ВПА.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Четвертий етап розвитку триває з початку незалежності України (з 1991 р.) і до теперішнього часу. У психіатричних лікарнях використовуються досконаліші і надійніші діагностичні критерії психічних розладів, однак </w:t>
      </w:r>
      <w:r w:rsidRPr="0035657B">
        <w:rPr>
          <w:rFonts w:ascii="Times New Roman" w:eastAsia="Times New Roman" w:hAnsi="Times New Roman" w:cs="Times New Roman"/>
          <w:color w:val="000000"/>
          <w:sz w:val="28"/>
          <w:szCs w:val="28"/>
        </w:rPr>
        <w:lastRenderedPageBreak/>
        <w:t xml:space="preserve">пацієнти з психічними розладами знаходяться в будівлях, які були побудовані ще у ХVII-ХVIII сторіччі, і які не пристосовані для лікування у «терапевтичному/цілющому середовищі» як це відбувається 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країнах. Початок реформи щодо охорони психічного здоров’я як сільського, так і міського населення України, полягає у покращенні взаємозв’язку з лікарями-психіатрами, з сімейними лікарями центрів первинної медико-санітарної допомоги, що відповідає моделі міжнародних підходів щодо забезпечення доступності профілактичних заходів розвитку психічних захворювань [44-47].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Отже, будівництво психіатричних лікарень у радянський час проводилось за «коридорним» принципом однотипного розташування приміщень, палати розраховані на велику кількість пацієнтів, умови для </w:t>
      </w:r>
      <w:proofErr w:type="spellStart"/>
      <w:r w:rsidRPr="0035657B">
        <w:rPr>
          <w:rFonts w:ascii="Times New Roman" w:eastAsia="Times New Roman" w:hAnsi="Times New Roman" w:cs="Times New Roman"/>
          <w:color w:val="000000"/>
          <w:sz w:val="28"/>
          <w:szCs w:val="28"/>
        </w:rPr>
        <w:t>приватності</w:t>
      </w:r>
      <w:proofErr w:type="spellEnd"/>
      <w:r w:rsidRPr="0035657B">
        <w:rPr>
          <w:rFonts w:ascii="Times New Roman" w:eastAsia="Times New Roman" w:hAnsi="Times New Roman" w:cs="Times New Roman"/>
          <w:color w:val="000000"/>
          <w:sz w:val="28"/>
          <w:szCs w:val="28"/>
        </w:rPr>
        <w:t xml:space="preserve"> відсутні, характер лікування мав ознаки каральної психіатрії, що призводило не до одужання, а ще більшого загострення хвороби і тому звідси стає очевидною актуальність подальшого вивчення цієї важливої проблеми будівництва/реконструкції нових закладів охорони здоров’я психіатричного профілю (далі </w:t>
      </w:r>
      <w:r w:rsidRPr="0035657B">
        <w:rPr>
          <w:rFonts w:ascii="Times New Roman" w:eastAsia="Times New Roman" w:hAnsi="Times New Roman" w:cs="Times New Roman"/>
          <w:color w:val="231F20"/>
          <w:sz w:val="28"/>
          <w:szCs w:val="28"/>
        </w:rPr>
        <w:t xml:space="preserve">– </w:t>
      </w:r>
      <w:r w:rsidRPr="0035657B">
        <w:rPr>
          <w:rFonts w:ascii="Times New Roman" w:eastAsia="Times New Roman" w:hAnsi="Times New Roman" w:cs="Times New Roman"/>
          <w:color w:val="000000"/>
          <w:sz w:val="28"/>
          <w:szCs w:val="28"/>
        </w:rPr>
        <w:t xml:space="preserve">ЗОЗ ПП).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740E07" w:rsidP="00740E07">
      <w:pPr>
        <w:widowControl w:val="0"/>
        <w:shd w:val="clear" w:color="auto" w:fill="FFFFFF" w:themeFill="background1"/>
        <w:spacing w:after="0" w:line="360" w:lineRule="auto"/>
        <w:ind w:firstLine="108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ru-RU"/>
        </w:rPr>
        <w:t xml:space="preserve">1.2 </w:t>
      </w:r>
      <w:r w:rsidR="00501936" w:rsidRPr="0035657B">
        <w:rPr>
          <w:rFonts w:ascii="Times New Roman" w:eastAsia="Times New Roman" w:hAnsi="Times New Roman" w:cs="Times New Roman"/>
          <w:b/>
          <w:color w:val="000000"/>
          <w:sz w:val="28"/>
          <w:szCs w:val="28"/>
        </w:rPr>
        <w:t>Аналіз формування архітектурно-планувального, епідемічного благополучного та безпекового середовища у закладах охорони здоров’я психіатричного профілю країн Європейського Союзу</w:t>
      </w:r>
    </w:p>
    <w:p w:rsidR="005F62DE" w:rsidRPr="0035657B" w:rsidRDefault="006F5BED"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w:t>
      </w:r>
      <w:r w:rsidR="00501936" w:rsidRPr="0035657B">
        <w:rPr>
          <w:rFonts w:ascii="Times New Roman" w:eastAsia="Times New Roman" w:hAnsi="Times New Roman" w:cs="Times New Roman"/>
          <w:color w:val="000000"/>
          <w:sz w:val="28"/>
          <w:szCs w:val="28"/>
        </w:rPr>
        <w:t xml:space="preserve"> країнах Європейського Союзу (далі </w:t>
      </w:r>
      <w:r w:rsidR="00501936" w:rsidRPr="0035657B">
        <w:rPr>
          <w:rFonts w:ascii="Times New Roman" w:eastAsia="Times New Roman" w:hAnsi="Times New Roman" w:cs="Times New Roman"/>
          <w:color w:val="231F20"/>
          <w:sz w:val="28"/>
          <w:szCs w:val="28"/>
        </w:rPr>
        <w:t>– ЄС)</w:t>
      </w:r>
      <w:r w:rsidR="00501936" w:rsidRPr="0035657B">
        <w:rPr>
          <w:rFonts w:ascii="Times New Roman" w:eastAsia="Times New Roman" w:hAnsi="Times New Roman" w:cs="Times New Roman"/>
          <w:color w:val="000000"/>
          <w:sz w:val="28"/>
          <w:szCs w:val="28"/>
        </w:rPr>
        <w:t xml:space="preserve"> в умовах сьогодення психіатрична допомога громадянам надається у психіатричних відділеннях лікарень загального профілю, денних стаціонарах психіатричних відділень лікарень загального типу, кризових відділеннях короткострокового перебування лікарень загального типу, сімейних кімнатах стаціонарних відділень Центрів психічного здоров’я. Також надається амбулаторна психіатрична допомога пацієнтам з психічними розладами в домашніх умовах шляхом здійснення медичного патронату територіальної громади [48-56].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останні роки велику перевагу в країнах ЄС надають консультативно-психіатричній службі в лікарнях загального профілю. Консультаційна психіатрія </w:t>
      </w:r>
      <w:r w:rsidRPr="0035657B">
        <w:rPr>
          <w:rFonts w:ascii="Times New Roman" w:eastAsia="Times New Roman" w:hAnsi="Times New Roman" w:cs="Times New Roman"/>
          <w:color w:val="000000"/>
          <w:sz w:val="28"/>
          <w:szCs w:val="28"/>
        </w:rPr>
        <w:lastRenderedPageBreak/>
        <w:t xml:space="preserve">заслуговує подальшого впровадження та розширення своїх послуг у загальних лікарнях на різних рівнях надання медичної допомоги для покращення психічного здоров’я населення. Консультативно-психіатрична служба широко доступна всім верстам населення, </w:t>
      </w:r>
      <w:r w:rsidR="00CA3BAE">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медичні послуги надаються комплексно з використанням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підходу, а саме у поєднанні фахівців психологічної служби (психолог), психіатричної (психіатр та медична сестра із психічного здоров’я) та соціальної (соціальний працівник) [57-60].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країнах ЄС заклади охорони здоров’я психіатричного профілю мають сучасний, комфортний дизайн будівель</w:t>
      </w:r>
      <w:r w:rsidR="006F5BED" w:rsidRPr="0035657B">
        <w:rPr>
          <w:rFonts w:ascii="Times New Roman" w:eastAsia="Times New Roman" w:hAnsi="Times New Roman" w:cs="Times New Roman"/>
          <w:color w:val="000000"/>
          <w:sz w:val="28"/>
          <w:szCs w:val="28"/>
        </w:rPr>
        <w:t xml:space="preserve"> ЗОЗ</w:t>
      </w:r>
      <w:r w:rsidRPr="0035657B">
        <w:rPr>
          <w:rFonts w:ascii="Times New Roman" w:eastAsia="Times New Roman" w:hAnsi="Times New Roman" w:cs="Times New Roman"/>
          <w:color w:val="000000"/>
          <w:sz w:val="28"/>
          <w:szCs w:val="28"/>
        </w:rPr>
        <w:t>, медичних приміщень, палат ЗОЗ, який враховує вимоги конфіденційності/</w:t>
      </w:r>
      <w:proofErr w:type="spellStart"/>
      <w:r w:rsidRPr="0035657B">
        <w:rPr>
          <w:rFonts w:ascii="Times New Roman" w:eastAsia="Times New Roman" w:hAnsi="Times New Roman" w:cs="Times New Roman"/>
          <w:color w:val="000000"/>
          <w:sz w:val="28"/>
          <w:szCs w:val="28"/>
        </w:rPr>
        <w:t>приватності</w:t>
      </w:r>
      <w:proofErr w:type="spellEnd"/>
      <w:r w:rsidRPr="0035657B">
        <w:rPr>
          <w:rFonts w:ascii="Times New Roman" w:eastAsia="Times New Roman" w:hAnsi="Times New Roman" w:cs="Times New Roman"/>
          <w:color w:val="000000"/>
          <w:sz w:val="28"/>
          <w:szCs w:val="28"/>
        </w:rPr>
        <w:t xml:space="preserve"> пацієнтів, орієнтований на створення терапевтичного середовища, забезпечення ефективного лікування та умов для їх соціалізації, що сприяє їхньому поверненню до повноцінного життя, родини, суспільства, громади [61-65].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Архітектурно-планувальні рішення </w:t>
      </w:r>
      <w:r w:rsidR="006F5BED" w:rsidRPr="0035657B">
        <w:rPr>
          <w:rFonts w:ascii="Times New Roman" w:hAnsi="Times New Roman"/>
          <w:color w:val="000000"/>
          <w:kern w:val="1"/>
          <w:sz w:val="28"/>
          <w:szCs w:val="28"/>
        </w:rPr>
        <w:t xml:space="preserve">закладів охорони </w:t>
      </w:r>
      <w:proofErr w:type="spellStart"/>
      <w:r w:rsidR="006F5BED" w:rsidRPr="0035657B">
        <w:rPr>
          <w:rFonts w:ascii="Times New Roman" w:hAnsi="Times New Roman"/>
          <w:color w:val="000000"/>
          <w:kern w:val="1"/>
          <w:sz w:val="28"/>
          <w:szCs w:val="28"/>
        </w:rPr>
        <w:t>здоровя</w:t>
      </w:r>
      <w:proofErr w:type="spellEnd"/>
      <w:r w:rsidR="006F5BED" w:rsidRPr="0035657B">
        <w:rPr>
          <w:rFonts w:ascii="Times New Roman" w:hAnsi="Times New Roman"/>
          <w:color w:val="000000"/>
          <w:kern w:val="1"/>
          <w:sz w:val="28"/>
          <w:szCs w:val="28"/>
        </w:rPr>
        <w:t xml:space="preserve"> психіатричного профілю (далі – ЗОЗ ПП) </w:t>
      </w:r>
      <w:r w:rsidRPr="0035657B">
        <w:rPr>
          <w:rFonts w:ascii="Times New Roman" w:eastAsia="Times New Roman" w:hAnsi="Times New Roman" w:cs="Times New Roman"/>
          <w:color w:val="000000"/>
          <w:sz w:val="28"/>
          <w:szCs w:val="28"/>
        </w:rPr>
        <w:t xml:space="preserve">направлені на забезпечення </w:t>
      </w:r>
      <w:r w:rsidRPr="0035657B">
        <w:rPr>
          <w:rFonts w:ascii="Times New Roman" w:eastAsia="Times New Roman" w:hAnsi="Times New Roman" w:cs="Times New Roman"/>
          <w:sz w:val="28"/>
          <w:szCs w:val="28"/>
          <w:shd w:val="clear" w:color="auto" w:fill="FFFFFF" w:themeFill="background1"/>
        </w:rPr>
        <w:t>раціонального функціонала</w:t>
      </w:r>
      <w:r w:rsidRPr="0035657B">
        <w:rPr>
          <w:rFonts w:ascii="Times New Roman" w:eastAsia="Times New Roman" w:hAnsi="Times New Roman" w:cs="Times New Roman"/>
          <w:color w:val="000000"/>
          <w:sz w:val="28"/>
          <w:szCs w:val="28"/>
        </w:rPr>
        <w:t xml:space="preserve">, адаптації до сучасних методів догляду та лікування, реабілітації, </w:t>
      </w:r>
      <w:proofErr w:type="spellStart"/>
      <w:r w:rsidRPr="0035657B">
        <w:rPr>
          <w:rFonts w:ascii="Times New Roman" w:eastAsia="Times New Roman" w:hAnsi="Times New Roman" w:cs="Times New Roman"/>
          <w:color w:val="000000"/>
          <w:sz w:val="28"/>
          <w:szCs w:val="28"/>
        </w:rPr>
        <w:t>інклюзивності</w:t>
      </w:r>
      <w:proofErr w:type="spellEnd"/>
      <w:r w:rsidRPr="0035657B">
        <w:rPr>
          <w:rFonts w:ascii="Times New Roman" w:eastAsia="Times New Roman" w:hAnsi="Times New Roman" w:cs="Times New Roman"/>
          <w:color w:val="000000"/>
          <w:sz w:val="28"/>
          <w:szCs w:val="28"/>
        </w:rPr>
        <w:t xml:space="preserve">, а також створення «терапевтичного/цілющого ландшафтного середовища», яке орієнтоване на психологічні аспекти перебування пацієнтів в умовах госпіталізації [66-79].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дослідження </w:t>
      </w:r>
      <w:proofErr w:type="spellStart"/>
      <w:r w:rsidRPr="0035657B">
        <w:rPr>
          <w:rFonts w:ascii="Times New Roman" w:eastAsia="Times New Roman" w:hAnsi="Times New Roman" w:cs="Times New Roman"/>
          <w:color w:val="000000"/>
          <w:sz w:val="28"/>
          <w:szCs w:val="28"/>
        </w:rPr>
        <w:t>Faerden</w:t>
      </w:r>
      <w:proofErr w:type="spellEnd"/>
      <w:r w:rsidRPr="0035657B">
        <w:rPr>
          <w:rFonts w:ascii="Times New Roman" w:eastAsia="Times New Roman" w:hAnsi="Times New Roman" w:cs="Times New Roman"/>
          <w:color w:val="000000"/>
          <w:sz w:val="28"/>
          <w:szCs w:val="28"/>
        </w:rPr>
        <w:t xml:space="preserve"> A. (2023), </w:t>
      </w:r>
      <w:proofErr w:type="spellStart"/>
      <w:r w:rsidRPr="0035657B">
        <w:rPr>
          <w:rFonts w:ascii="Times New Roman" w:eastAsia="Times New Roman" w:hAnsi="Times New Roman" w:cs="Times New Roman"/>
          <w:color w:val="000000"/>
          <w:sz w:val="28"/>
          <w:szCs w:val="28"/>
        </w:rPr>
        <w:t>Grignoli</w:t>
      </w:r>
      <w:proofErr w:type="spellEnd"/>
      <w:r w:rsidRPr="0035657B">
        <w:rPr>
          <w:rFonts w:ascii="Times New Roman" w:eastAsia="Times New Roman" w:hAnsi="Times New Roman" w:cs="Times New Roman"/>
          <w:color w:val="000000"/>
          <w:sz w:val="28"/>
          <w:szCs w:val="28"/>
        </w:rPr>
        <w:t xml:space="preserve"> N. (2021), </w:t>
      </w:r>
      <w:proofErr w:type="spellStart"/>
      <w:r w:rsidRPr="0035657B">
        <w:rPr>
          <w:rFonts w:ascii="Times New Roman" w:eastAsia="Times New Roman" w:hAnsi="Times New Roman" w:cs="Times New Roman"/>
          <w:color w:val="000000"/>
          <w:sz w:val="28"/>
          <w:szCs w:val="28"/>
        </w:rPr>
        <w:t>Brambilla</w:t>
      </w:r>
      <w:proofErr w:type="spellEnd"/>
      <w:r w:rsidRPr="0035657B">
        <w:rPr>
          <w:rFonts w:ascii="Times New Roman" w:eastAsia="Times New Roman" w:hAnsi="Times New Roman" w:cs="Times New Roman"/>
          <w:color w:val="000000"/>
          <w:sz w:val="28"/>
          <w:szCs w:val="28"/>
        </w:rPr>
        <w:t xml:space="preserve"> A. (2019), </w:t>
      </w:r>
      <w:proofErr w:type="spellStart"/>
      <w:r w:rsidRPr="0035657B">
        <w:rPr>
          <w:rFonts w:ascii="Times New Roman" w:eastAsia="Times New Roman" w:hAnsi="Times New Roman" w:cs="Times New Roman"/>
          <w:color w:val="000000"/>
          <w:sz w:val="28"/>
          <w:szCs w:val="28"/>
        </w:rPr>
        <w:t>Ahern</w:t>
      </w:r>
      <w:proofErr w:type="spellEnd"/>
      <w:r w:rsidRPr="0035657B">
        <w:rPr>
          <w:rFonts w:ascii="Times New Roman" w:eastAsia="Times New Roman" w:hAnsi="Times New Roman" w:cs="Times New Roman"/>
          <w:color w:val="000000"/>
          <w:sz w:val="28"/>
          <w:szCs w:val="28"/>
        </w:rPr>
        <w:t xml:space="preserve"> C. (2016), </w:t>
      </w:r>
      <w:proofErr w:type="spellStart"/>
      <w:r w:rsidRPr="0035657B">
        <w:rPr>
          <w:rFonts w:ascii="Times New Roman" w:eastAsia="Times New Roman" w:hAnsi="Times New Roman" w:cs="Times New Roman"/>
          <w:color w:val="000000"/>
          <w:sz w:val="28"/>
          <w:szCs w:val="28"/>
        </w:rPr>
        <w:t>Alvaro</w:t>
      </w:r>
      <w:proofErr w:type="spellEnd"/>
      <w:r w:rsidRPr="0035657B">
        <w:rPr>
          <w:rFonts w:ascii="Times New Roman" w:eastAsia="Times New Roman" w:hAnsi="Times New Roman" w:cs="Times New Roman"/>
          <w:color w:val="000000"/>
          <w:sz w:val="28"/>
          <w:szCs w:val="28"/>
        </w:rPr>
        <w:t xml:space="preserve"> C. (2016) </w:t>
      </w:r>
      <w:r w:rsidRPr="0035657B">
        <w:rPr>
          <w:rFonts w:ascii="Times New Roman" w:eastAsia="Times New Roman" w:hAnsi="Times New Roman" w:cs="Times New Roman"/>
          <w:sz w:val="28"/>
          <w:szCs w:val="28"/>
          <w:shd w:val="clear" w:color="auto" w:fill="FFFFFF" w:themeFill="background1"/>
        </w:rPr>
        <w:t>архітектурно-планувальні</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рішення щодо будівництва ЗОЗ відіграють важливу роль у покращенні психічного здоров’я пацієнта в стаціонарних умовах [80-84].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Специфіка архітектурно-планувальних рішень будівництва ЗОЗ ПП є динамічною системою, в центрі якої є користувач/пацієнт, оскільки саме він є основним споживачем і найбільш чутливим до впливу навколишнього середовища.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Метою будівництва нових ЗОЗ ПП є створення комфортного перебування пацієнтів в умовах стаціонару, так званого «цілющого архітектурного </w:t>
      </w:r>
      <w:r w:rsidRPr="0035657B">
        <w:rPr>
          <w:rFonts w:ascii="Times New Roman" w:eastAsia="Times New Roman" w:hAnsi="Times New Roman" w:cs="Times New Roman"/>
          <w:color w:val="000000"/>
          <w:sz w:val="28"/>
          <w:szCs w:val="28"/>
        </w:rPr>
        <w:lastRenderedPageBreak/>
        <w:t xml:space="preserve">середовища», а також безпечного </w:t>
      </w:r>
      <w:r w:rsidRPr="0035657B">
        <w:rPr>
          <w:rFonts w:ascii="Times New Roman" w:eastAsia="Times New Roman" w:hAnsi="Times New Roman" w:cs="Times New Roman"/>
          <w:color w:val="000000"/>
          <w:sz w:val="28"/>
          <w:szCs w:val="28"/>
          <w:shd w:val="clear" w:color="auto" w:fill="FFFFFF" w:themeFill="background1"/>
        </w:rPr>
        <w:t xml:space="preserve">приватного </w:t>
      </w:r>
      <w:r w:rsidRPr="0035657B">
        <w:rPr>
          <w:rFonts w:ascii="Times New Roman" w:eastAsia="Times New Roman" w:hAnsi="Times New Roman" w:cs="Times New Roman"/>
          <w:sz w:val="28"/>
          <w:szCs w:val="28"/>
          <w:shd w:val="clear" w:color="auto" w:fill="FFFFFF" w:themeFill="background1"/>
        </w:rPr>
        <w:t>осередку</w:t>
      </w:r>
      <w:r w:rsidRPr="0035657B">
        <w:rPr>
          <w:rFonts w:ascii="Times New Roman" w:eastAsia="Times New Roman" w:hAnsi="Times New Roman" w:cs="Times New Roman"/>
          <w:color w:val="000000"/>
          <w:sz w:val="28"/>
          <w:szCs w:val="28"/>
          <w:shd w:val="clear" w:color="auto" w:fill="FFFFFF" w:themeFill="background1"/>
        </w:rPr>
        <w:t xml:space="preserve"> до їх</w:t>
      </w:r>
      <w:r w:rsidRPr="0035657B">
        <w:rPr>
          <w:rFonts w:ascii="Times New Roman" w:eastAsia="Times New Roman" w:hAnsi="Times New Roman" w:cs="Times New Roman"/>
          <w:color w:val="000000"/>
          <w:sz w:val="28"/>
          <w:szCs w:val="28"/>
        </w:rPr>
        <w:t xml:space="preserve"> повного одужання і повернення до родини, громади.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нових ЗОЗ ПП, а також психіатричних відділень у лікарнях загального профілю, денних стаціонарів у психіатричних відділеннях лікарень загального типу, центрів психічного здоров’я, на думку </w:t>
      </w: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J. (2019), </w:t>
      </w:r>
      <w:proofErr w:type="spellStart"/>
      <w:r w:rsidRPr="0035657B">
        <w:rPr>
          <w:rFonts w:ascii="Times New Roman" w:eastAsia="Times New Roman" w:hAnsi="Times New Roman" w:cs="Times New Roman"/>
          <w:color w:val="000000"/>
          <w:sz w:val="28"/>
          <w:szCs w:val="28"/>
        </w:rPr>
        <w:t>Jiang</w:t>
      </w:r>
      <w:proofErr w:type="spellEnd"/>
      <w:r w:rsidRPr="0035657B">
        <w:rPr>
          <w:rFonts w:ascii="Times New Roman" w:eastAsia="Times New Roman" w:hAnsi="Times New Roman" w:cs="Times New Roman"/>
          <w:color w:val="000000"/>
          <w:sz w:val="28"/>
          <w:szCs w:val="28"/>
        </w:rPr>
        <w:t xml:space="preserve"> F. (2019), </w:t>
      </w:r>
      <w:proofErr w:type="spellStart"/>
      <w:r w:rsidRPr="0035657B">
        <w:rPr>
          <w:rFonts w:ascii="Times New Roman" w:eastAsia="Times New Roman" w:hAnsi="Times New Roman" w:cs="Times New Roman"/>
          <w:color w:val="000000"/>
          <w:sz w:val="28"/>
          <w:szCs w:val="28"/>
        </w:rPr>
        <w:t>Ayalew</w:t>
      </w:r>
      <w:proofErr w:type="spellEnd"/>
      <w:r w:rsidRPr="0035657B">
        <w:rPr>
          <w:rFonts w:ascii="Times New Roman" w:eastAsia="Times New Roman" w:hAnsi="Times New Roman" w:cs="Times New Roman"/>
          <w:color w:val="000000"/>
          <w:sz w:val="28"/>
          <w:szCs w:val="28"/>
        </w:rPr>
        <w:t xml:space="preserve"> F. (2019), </w:t>
      </w:r>
      <w:proofErr w:type="spellStart"/>
      <w:r w:rsidRPr="0035657B">
        <w:rPr>
          <w:rFonts w:ascii="Times New Roman" w:eastAsia="Times New Roman" w:hAnsi="Times New Roman" w:cs="Times New Roman"/>
          <w:color w:val="000000"/>
          <w:sz w:val="28"/>
          <w:szCs w:val="28"/>
        </w:rPr>
        <w:t>Ai</w:t>
      </w:r>
      <w:proofErr w:type="spellEnd"/>
      <w:r w:rsidRPr="0035657B">
        <w:rPr>
          <w:rFonts w:ascii="Times New Roman" w:eastAsia="Times New Roman" w:hAnsi="Times New Roman" w:cs="Times New Roman"/>
          <w:color w:val="000000"/>
          <w:sz w:val="28"/>
          <w:szCs w:val="28"/>
        </w:rPr>
        <w:t xml:space="preserve"> Y. (2022), </w:t>
      </w:r>
      <w:proofErr w:type="spellStart"/>
      <w:r w:rsidRPr="0035657B">
        <w:rPr>
          <w:rFonts w:ascii="Times New Roman" w:eastAsia="Times New Roman" w:hAnsi="Times New Roman" w:cs="Times New Roman"/>
          <w:color w:val="000000"/>
          <w:sz w:val="28"/>
          <w:szCs w:val="28"/>
        </w:rPr>
        <w:t>Lavelle</w:t>
      </w:r>
      <w:proofErr w:type="spellEnd"/>
      <w:r w:rsidRPr="0035657B">
        <w:rPr>
          <w:rFonts w:ascii="Times New Roman" w:eastAsia="Times New Roman" w:hAnsi="Times New Roman" w:cs="Times New Roman"/>
          <w:color w:val="000000"/>
          <w:sz w:val="28"/>
          <w:szCs w:val="28"/>
        </w:rPr>
        <w:t xml:space="preserve"> M. (2016), </w:t>
      </w:r>
      <w:proofErr w:type="spellStart"/>
      <w:r w:rsidRPr="0035657B">
        <w:rPr>
          <w:rFonts w:ascii="Times New Roman" w:eastAsia="Times New Roman" w:hAnsi="Times New Roman" w:cs="Times New Roman"/>
          <w:color w:val="000000"/>
          <w:sz w:val="28"/>
          <w:szCs w:val="28"/>
        </w:rPr>
        <w:t>Hallett</w:t>
      </w:r>
      <w:proofErr w:type="spellEnd"/>
      <w:r w:rsidRPr="0035657B">
        <w:rPr>
          <w:rFonts w:ascii="Times New Roman" w:eastAsia="Times New Roman" w:hAnsi="Times New Roman" w:cs="Times New Roman"/>
          <w:color w:val="000000"/>
          <w:sz w:val="28"/>
          <w:szCs w:val="28"/>
        </w:rPr>
        <w:t xml:space="preserve"> N. (2017), повинно забезпечити всі умови для ефективної роботи медичного персоналу, які б задовольняли їх професійні потреби і сприяли мотивації; створити відповідні умови для візуального нагляду за пацієнтами, під час загострення патології і для захисту від їх агресивних дій; зменшувати емоційне виснаження; нівелювати прояви стигматизації [85-90].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Важливу роль у профілактиці виникнення інфекційних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пов’язаних із наданням медичної допомоги (далі </w:t>
      </w:r>
      <w:r w:rsidRPr="0035657B">
        <w:rPr>
          <w:rFonts w:ascii="Times New Roman" w:eastAsia="Times New Roman" w:hAnsi="Times New Roman" w:cs="Times New Roman"/>
          <w:color w:val="231F20"/>
          <w:sz w:val="28"/>
          <w:szCs w:val="28"/>
        </w:rPr>
        <w:t xml:space="preserve">– </w:t>
      </w:r>
      <w:r w:rsidRPr="0035657B">
        <w:rPr>
          <w:rFonts w:ascii="Times New Roman" w:eastAsia="Times New Roman" w:hAnsi="Times New Roman" w:cs="Times New Roman"/>
          <w:color w:val="000000"/>
          <w:sz w:val="28"/>
          <w:szCs w:val="28"/>
        </w:rPr>
        <w:t xml:space="preserve">ІПНМД), за твердженнями </w:t>
      </w:r>
      <w:proofErr w:type="spellStart"/>
      <w:r w:rsidRPr="0035657B">
        <w:rPr>
          <w:rFonts w:ascii="Times New Roman" w:eastAsia="Times New Roman" w:hAnsi="Times New Roman" w:cs="Times New Roman"/>
          <w:color w:val="000000"/>
          <w:sz w:val="28"/>
          <w:szCs w:val="28"/>
        </w:rPr>
        <w:t>Hsu</w:t>
      </w:r>
      <w:proofErr w:type="spellEnd"/>
      <w:r w:rsidRPr="0035657B">
        <w:rPr>
          <w:rFonts w:ascii="Times New Roman" w:eastAsia="Times New Roman" w:hAnsi="Times New Roman" w:cs="Times New Roman"/>
          <w:color w:val="000000"/>
          <w:sz w:val="28"/>
          <w:szCs w:val="28"/>
        </w:rPr>
        <w:t xml:space="preserve"> T. (2012), </w:t>
      </w:r>
      <w:proofErr w:type="spellStart"/>
      <w:r w:rsidRPr="0035657B">
        <w:rPr>
          <w:rFonts w:ascii="Times New Roman" w:eastAsia="Times New Roman" w:hAnsi="Times New Roman" w:cs="Times New Roman"/>
          <w:color w:val="000000"/>
          <w:sz w:val="28"/>
          <w:szCs w:val="28"/>
        </w:rPr>
        <w:t>Jue</w:t>
      </w:r>
      <w:proofErr w:type="spellEnd"/>
      <w:r w:rsidRPr="0035657B">
        <w:rPr>
          <w:rFonts w:ascii="Times New Roman" w:eastAsia="Times New Roman" w:hAnsi="Times New Roman" w:cs="Times New Roman"/>
          <w:color w:val="000000"/>
          <w:sz w:val="28"/>
          <w:szCs w:val="28"/>
        </w:rPr>
        <w:t xml:space="preserve"> K. (2019), </w:t>
      </w: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Y.W. (2022) відіграють архітектурно-планувальні заходи щодо вибору земельної ділянки під будівництво, зонування території, внутрішнє планування та обладнання головних підрозділів ЗОЗ ПП. При виборі земельної ділянки під лікарню науковцями рекомендується ураховувати також екологічні, демографічні, соціально-економічні, медичні показники [8, 9, 91].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trike/>
          <w:color w:val="000000"/>
          <w:sz w:val="28"/>
          <w:szCs w:val="28"/>
        </w:rPr>
      </w:pPr>
      <w:r w:rsidRPr="0035657B">
        <w:rPr>
          <w:rFonts w:ascii="Times New Roman" w:eastAsia="Times New Roman" w:hAnsi="Times New Roman" w:cs="Times New Roman"/>
          <w:color w:val="000000"/>
          <w:sz w:val="28"/>
          <w:szCs w:val="28"/>
        </w:rPr>
        <w:t xml:space="preserve">За рекомендаціями науковців, зокрема </w:t>
      </w:r>
      <w:proofErr w:type="spellStart"/>
      <w:r w:rsidRPr="0035657B">
        <w:rPr>
          <w:rFonts w:ascii="Times New Roman" w:eastAsia="Times New Roman" w:hAnsi="Times New Roman" w:cs="Times New Roman"/>
          <w:color w:val="000000"/>
          <w:sz w:val="28"/>
          <w:szCs w:val="28"/>
        </w:rPr>
        <w:t>Hsu</w:t>
      </w:r>
      <w:proofErr w:type="spellEnd"/>
      <w:r w:rsidRPr="0035657B">
        <w:rPr>
          <w:rFonts w:ascii="Times New Roman" w:eastAsia="Times New Roman" w:hAnsi="Times New Roman" w:cs="Times New Roman"/>
          <w:color w:val="000000"/>
          <w:sz w:val="28"/>
          <w:szCs w:val="28"/>
        </w:rPr>
        <w:t xml:space="preserve"> T. (2012), </w:t>
      </w:r>
      <w:proofErr w:type="spellStart"/>
      <w:r w:rsidRPr="0035657B">
        <w:rPr>
          <w:rFonts w:ascii="Times New Roman" w:eastAsia="Times New Roman" w:hAnsi="Times New Roman" w:cs="Times New Roman"/>
          <w:color w:val="000000"/>
          <w:sz w:val="28"/>
          <w:szCs w:val="28"/>
        </w:rPr>
        <w:t>Jue</w:t>
      </w:r>
      <w:proofErr w:type="spellEnd"/>
      <w:r w:rsidRPr="0035657B">
        <w:rPr>
          <w:rFonts w:ascii="Times New Roman" w:eastAsia="Times New Roman" w:hAnsi="Times New Roman" w:cs="Times New Roman"/>
          <w:color w:val="000000"/>
          <w:sz w:val="28"/>
          <w:szCs w:val="28"/>
        </w:rPr>
        <w:t xml:space="preserve"> K. (2019) пропонується будівництво лікарень у районах зелених масивів (з площею зелених насаджень не менше 60%), подалі від промислових зон, залізничного транспорту, автомагістралей, аеропортів, які є потужними додатковими джерелами шуму, вібрації, викидів шкідливих речовин тощо [8, 9].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bookmarkStart w:id="5" w:name="_heading=h.tyjcwt" w:colFirst="0" w:colLast="0"/>
      <w:bookmarkEnd w:id="5"/>
      <w:r w:rsidRPr="0035657B">
        <w:rPr>
          <w:rFonts w:ascii="Times New Roman" w:eastAsia="Times New Roman" w:hAnsi="Times New Roman" w:cs="Times New Roman"/>
          <w:color w:val="000000"/>
          <w:sz w:val="28"/>
          <w:szCs w:val="28"/>
        </w:rPr>
        <w:t xml:space="preserve">Також у наукових працях </w:t>
      </w:r>
      <w:proofErr w:type="spellStart"/>
      <w:r w:rsidRPr="0035657B">
        <w:rPr>
          <w:rFonts w:ascii="Times New Roman" w:eastAsia="Times New Roman" w:hAnsi="Times New Roman" w:cs="Times New Roman"/>
          <w:color w:val="000000"/>
          <w:sz w:val="28"/>
          <w:szCs w:val="28"/>
        </w:rPr>
        <w:t>Sten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Gromark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Björn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Andersson</w:t>
      </w:r>
      <w:proofErr w:type="spellEnd"/>
      <w:r w:rsidRPr="0035657B">
        <w:rPr>
          <w:rFonts w:ascii="Times New Roman" w:eastAsia="Times New Roman" w:hAnsi="Times New Roman" w:cs="Times New Roman"/>
          <w:color w:val="000000"/>
          <w:sz w:val="28"/>
          <w:szCs w:val="28"/>
        </w:rPr>
        <w:t xml:space="preserve"> (2020) велике значення приділяється садово-парковій зоні, зеленим насадженням, які мають лікувально-оздоровчий ефект. За цією причиною спеціалізовані заклади, </w:t>
      </w:r>
      <w:r w:rsidRPr="0035657B">
        <w:rPr>
          <w:rFonts w:ascii="Times New Roman" w:eastAsia="Times New Roman" w:hAnsi="Times New Roman" w:cs="Times New Roman"/>
          <w:color w:val="000000"/>
          <w:sz w:val="28"/>
          <w:szCs w:val="28"/>
          <w:shd w:val="clear" w:color="auto" w:fill="FFFFFF" w:themeFill="background1"/>
        </w:rPr>
        <w:t>як</w:t>
      </w:r>
      <w:r w:rsidRPr="0035657B">
        <w:rPr>
          <w:rFonts w:ascii="Times New Roman" w:eastAsia="Times New Roman" w:hAnsi="Times New Roman" w:cs="Times New Roman"/>
          <w:sz w:val="28"/>
          <w:szCs w:val="28"/>
          <w:shd w:val="clear" w:color="auto" w:fill="FFFFFF" w:themeFill="background1"/>
        </w:rPr>
        <w:t>, наприклад,</w:t>
      </w:r>
      <w:r w:rsidRPr="0035657B">
        <w:rPr>
          <w:rFonts w:ascii="Times New Roman" w:eastAsia="Times New Roman" w:hAnsi="Times New Roman" w:cs="Times New Roman"/>
          <w:color w:val="000000"/>
          <w:sz w:val="28"/>
          <w:szCs w:val="28"/>
          <w:shd w:val="clear" w:color="auto" w:fill="FFFFFF" w:themeFill="background1"/>
        </w:rPr>
        <w:t xml:space="preserve"> психіатричні, пропонується будувати у приміській зоні у зелен</w:t>
      </w:r>
      <w:r w:rsidR="000923BB">
        <w:rPr>
          <w:rFonts w:ascii="Times New Roman" w:eastAsia="Times New Roman" w:hAnsi="Times New Roman" w:cs="Times New Roman"/>
          <w:color w:val="000000"/>
          <w:sz w:val="28"/>
          <w:szCs w:val="28"/>
        </w:rPr>
        <w:t>их масивах. Однак</w:t>
      </w:r>
      <w:r w:rsidRPr="0035657B">
        <w:rPr>
          <w:rFonts w:ascii="Times New Roman" w:eastAsia="Times New Roman" w:hAnsi="Times New Roman" w:cs="Times New Roman"/>
          <w:color w:val="000000"/>
          <w:sz w:val="28"/>
          <w:szCs w:val="28"/>
        </w:rPr>
        <w:t xml:space="preserve"> радіус обслуговування не повинен перевищувати 30 хвилин громадським транспортом [92-94].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Формування середовища ЗОЗ ПП здійснюється в </w:t>
      </w:r>
      <w:proofErr w:type="spellStart"/>
      <w:r w:rsidRPr="0035657B">
        <w:rPr>
          <w:rFonts w:ascii="Times New Roman" w:eastAsia="Times New Roman" w:hAnsi="Times New Roman" w:cs="Times New Roman"/>
          <w:color w:val="000000"/>
          <w:sz w:val="28"/>
          <w:szCs w:val="28"/>
        </w:rPr>
        <w:t>передпроєктному</w:t>
      </w:r>
      <w:proofErr w:type="spellEnd"/>
      <w:r w:rsidRPr="0035657B">
        <w:rPr>
          <w:rFonts w:ascii="Times New Roman" w:eastAsia="Times New Roman" w:hAnsi="Times New Roman" w:cs="Times New Roman"/>
          <w:color w:val="000000"/>
          <w:sz w:val="28"/>
          <w:szCs w:val="28"/>
        </w:rPr>
        <w:t xml:space="preserve"> процесі </w:t>
      </w:r>
      <w:r w:rsidRPr="0035657B">
        <w:rPr>
          <w:rFonts w:ascii="Times New Roman" w:eastAsia="Times New Roman" w:hAnsi="Times New Roman" w:cs="Times New Roman"/>
          <w:color w:val="000000"/>
          <w:sz w:val="28"/>
          <w:szCs w:val="28"/>
        </w:rPr>
        <w:lastRenderedPageBreak/>
        <w:t xml:space="preserve">та залежить від особливостей захворювання пацієнтів. </w:t>
      </w:r>
      <w:r w:rsidRPr="0035657B">
        <w:rPr>
          <w:rFonts w:ascii="Times New Roman" w:eastAsia="Times New Roman" w:hAnsi="Times New Roman" w:cs="Times New Roman"/>
          <w:sz w:val="28"/>
          <w:szCs w:val="28"/>
          <w:shd w:val="clear" w:color="auto" w:fill="FFFFFF" w:themeFill="background1"/>
        </w:rPr>
        <w:t>Водночас</w:t>
      </w:r>
      <w:r w:rsidRPr="0035657B">
        <w:rPr>
          <w:rFonts w:ascii="Times New Roman" w:eastAsia="Times New Roman" w:hAnsi="Times New Roman" w:cs="Times New Roman"/>
          <w:color w:val="000000"/>
          <w:sz w:val="28"/>
          <w:szCs w:val="28"/>
          <w:shd w:val="clear" w:color="auto" w:fill="FFFFFF" w:themeFill="background1"/>
        </w:rPr>
        <w:t xml:space="preserve"> повинно враховуватися забезпечення комфортних умов не тільки дл</w:t>
      </w:r>
      <w:r w:rsidRPr="0035657B">
        <w:rPr>
          <w:rFonts w:ascii="Times New Roman" w:eastAsia="Times New Roman" w:hAnsi="Times New Roman" w:cs="Times New Roman"/>
          <w:color w:val="000000"/>
          <w:sz w:val="28"/>
          <w:szCs w:val="28"/>
        </w:rPr>
        <w:t>я пацієнтів та їх</w:t>
      </w:r>
      <w:r w:rsidR="00491648">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родичів, а й для медичного персоналу. </w:t>
      </w:r>
      <w:r w:rsidRPr="0035657B">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shd w:val="clear" w:color="auto" w:fill="FFFFFF" w:themeFill="background1"/>
        </w:rPr>
        <w:t xml:space="preserve"> типу</w:t>
      </w:r>
      <w:r w:rsidRPr="0035657B">
        <w:rPr>
          <w:rFonts w:ascii="Times New Roman" w:eastAsia="Times New Roman" w:hAnsi="Times New Roman" w:cs="Times New Roman"/>
          <w:color w:val="000000"/>
          <w:sz w:val="28"/>
          <w:szCs w:val="28"/>
        </w:rPr>
        <w:t xml:space="preserve"> ЗОЗ ПП у архітектурно-планувальних рішеннях необхідно враховувати специфіку розміщення палат для пацієнтів.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попередньому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передпроєкт</w:t>
      </w:r>
      <w:proofErr w:type="spellEnd"/>
      <w:r w:rsidRPr="0035657B">
        <w:rPr>
          <w:rFonts w:ascii="Times New Roman" w:eastAsia="Times New Roman" w:hAnsi="Times New Roman" w:cs="Times New Roman"/>
          <w:color w:val="000000"/>
          <w:sz w:val="28"/>
          <w:szCs w:val="28"/>
        </w:rPr>
        <w:t xml:space="preserve">) враховується думка лікарів-психіатрів щодо характеристики поведінкових моделей пацієнтів, особливо пацієнтів з гострими симптомами: </w:t>
      </w:r>
      <w:proofErr w:type="spellStart"/>
      <w:r w:rsidRPr="0035657B">
        <w:rPr>
          <w:rFonts w:ascii="Times New Roman" w:eastAsia="Times New Roman" w:hAnsi="Times New Roman" w:cs="Times New Roman"/>
          <w:color w:val="000000"/>
          <w:sz w:val="28"/>
          <w:szCs w:val="28"/>
        </w:rPr>
        <w:t>психотичними</w:t>
      </w:r>
      <w:proofErr w:type="spellEnd"/>
      <w:r w:rsidRPr="0035657B">
        <w:rPr>
          <w:rFonts w:ascii="Times New Roman" w:eastAsia="Times New Roman" w:hAnsi="Times New Roman" w:cs="Times New Roman"/>
          <w:color w:val="000000"/>
          <w:sz w:val="28"/>
          <w:szCs w:val="28"/>
        </w:rPr>
        <w:t xml:space="preserve">, поведінковими, емоційними, когнітивними змінами, які уникають комунікації з будь-ким, реакція яких непередбачувана, нелогічна, незрозуміла, ірраціональна. Саме при будівництві відділень невідкладної допомоги психіатричних закладів всі ці критерії враховуються у поєднанні з вимогами щодо дотримання особистих прав пацієнтів. Велика роль при будівництві багатопрофільних лікарень приділяється окремим входам у кожне відділення та терапевтичним зонам (психіатричні, акушерські, педіатричні, психосоматичні), про що свідчать роботи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вчених </w:t>
      </w:r>
      <w:proofErr w:type="spellStart"/>
      <w:r w:rsidRPr="0035657B">
        <w:rPr>
          <w:rFonts w:ascii="Times New Roman" w:eastAsia="Times New Roman" w:hAnsi="Times New Roman" w:cs="Times New Roman"/>
          <w:color w:val="000000"/>
          <w:sz w:val="28"/>
          <w:szCs w:val="28"/>
        </w:rPr>
        <w:t>Федосюк</w:t>
      </w:r>
      <w:proofErr w:type="spellEnd"/>
      <w:r w:rsidRPr="0035657B">
        <w:rPr>
          <w:rFonts w:ascii="Times New Roman" w:eastAsia="Times New Roman" w:hAnsi="Times New Roman" w:cs="Times New Roman"/>
          <w:color w:val="000000"/>
          <w:sz w:val="28"/>
          <w:szCs w:val="28"/>
        </w:rPr>
        <w:t xml:space="preserve"> Р.М. (2017, 2018), </w:t>
      </w:r>
      <w:proofErr w:type="spellStart"/>
      <w:r w:rsidRPr="0035657B">
        <w:rPr>
          <w:rFonts w:ascii="Times New Roman" w:eastAsia="Times New Roman" w:hAnsi="Times New Roman" w:cs="Times New Roman"/>
          <w:color w:val="000000"/>
          <w:sz w:val="28"/>
          <w:szCs w:val="28"/>
        </w:rPr>
        <w:t>Jiang</w:t>
      </w:r>
      <w:proofErr w:type="spellEnd"/>
      <w:r w:rsidRPr="0035657B">
        <w:rPr>
          <w:rFonts w:ascii="Times New Roman" w:eastAsia="Times New Roman" w:hAnsi="Times New Roman" w:cs="Times New Roman"/>
          <w:color w:val="000000"/>
          <w:sz w:val="28"/>
          <w:szCs w:val="28"/>
        </w:rPr>
        <w:t xml:space="preserve"> S. (2017), </w:t>
      </w:r>
      <w:proofErr w:type="spellStart"/>
      <w:r w:rsidRPr="0035657B">
        <w:rPr>
          <w:rFonts w:ascii="Times New Roman" w:eastAsia="Times New Roman" w:hAnsi="Times New Roman" w:cs="Times New Roman"/>
          <w:color w:val="000000"/>
          <w:sz w:val="28"/>
          <w:szCs w:val="28"/>
        </w:rPr>
        <w:t>Brambila</w:t>
      </w:r>
      <w:proofErr w:type="spellEnd"/>
      <w:r w:rsidRPr="0035657B">
        <w:rPr>
          <w:rFonts w:ascii="Times New Roman" w:eastAsia="Times New Roman" w:hAnsi="Times New Roman" w:cs="Times New Roman"/>
          <w:color w:val="000000"/>
          <w:sz w:val="28"/>
          <w:szCs w:val="28"/>
        </w:rPr>
        <w:t xml:space="preserve"> A. (2019), </w:t>
      </w:r>
      <w:proofErr w:type="spellStart"/>
      <w:r w:rsidRPr="0035657B">
        <w:rPr>
          <w:rFonts w:ascii="Times New Roman" w:eastAsia="Times New Roman" w:hAnsi="Times New Roman" w:cs="Times New Roman"/>
          <w:color w:val="000000"/>
          <w:sz w:val="28"/>
          <w:szCs w:val="28"/>
        </w:rPr>
        <w:t>Jiang</w:t>
      </w:r>
      <w:proofErr w:type="spellEnd"/>
      <w:r w:rsidRPr="0035657B">
        <w:rPr>
          <w:rFonts w:ascii="Times New Roman" w:eastAsia="Times New Roman" w:hAnsi="Times New Roman" w:cs="Times New Roman"/>
          <w:color w:val="000000"/>
          <w:sz w:val="28"/>
          <w:szCs w:val="28"/>
        </w:rPr>
        <w:t xml:space="preserve"> S. (2020) [95-99].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ЗОЗ ПП – це багатовимірне середовище, яке залежить від набору приміщень, функціональності та простору закладу. Добре </w:t>
      </w:r>
      <w:proofErr w:type="spellStart"/>
      <w:r w:rsidRPr="0035657B">
        <w:rPr>
          <w:rFonts w:ascii="Times New Roman" w:eastAsia="Times New Roman" w:hAnsi="Times New Roman" w:cs="Times New Roman"/>
          <w:color w:val="000000"/>
          <w:sz w:val="28"/>
          <w:szCs w:val="28"/>
        </w:rPr>
        <w:t>спроєктований</w:t>
      </w:r>
      <w:proofErr w:type="spellEnd"/>
      <w:r w:rsidRPr="0035657B">
        <w:rPr>
          <w:rFonts w:ascii="Times New Roman" w:eastAsia="Times New Roman" w:hAnsi="Times New Roman" w:cs="Times New Roman"/>
          <w:color w:val="000000"/>
          <w:sz w:val="28"/>
          <w:szCs w:val="28"/>
        </w:rPr>
        <w:t xml:space="preserve"> ЗОЗ підвищує комфорт та безпеку не тільки для пацієнтів, а й для медичного персоналу, а саме шляхом скорочення відстані від медичного посту до палати, оскільки медичний персонал (далі </w:t>
      </w:r>
      <w:r w:rsidRPr="0035657B">
        <w:rPr>
          <w:rFonts w:ascii="Times New Roman" w:eastAsia="Times New Roman" w:hAnsi="Times New Roman" w:cs="Times New Roman"/>
          <w:color w:val="231F20"/>
          <w:sz w:val="28"/>
          <w:szCs w:val="28"/>
        </w:rPr>
        <w:t xml:space="preserve">– </w:t>
      </w:r>
      <w:r w:rsidRPr="0035657B">
        <w:rPr>
          <w:rFonts w:ascii="Times New Roman" w:eastAsia="Times New Roman" w:hAnsi="Times New Roman" w:cs="Times New Roman"/>
          <w:color w:val="000000"/>
          <w:sz w:val="28"/>
          <w:szCs w:val="28"/>
        </w:rPr>
        <w:t>МП) за технологією лікування постійно руха</w:t>
      </w:r>
      <w:r w:rsidR="006F5BED" w:rsidRPr="0035657B">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ться, виконуючи призначення лікаря, що зменшує фізичне навантаження, втому, рівень стресу і підвищує працездатність [63,100-102].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праці </w:t>
      </w:r>
      <w:proofErr w:type="spellStart"/>
      <w:r w:rsidRPr="0035657B">
        <w:rPr>
          <w:rFonts w:ascii="Times New Roman" w:eastAsia="Times New Roman" w:hAnsi="Times New Roman" w:cs="Times New Roman"/>
          <w:color w:val="000000"/>
          <w:sz w:val="28"/>
          <w:szCs w:val="28"/>
        </w:rPr>
        <w:t>Ulrich</w:t>
      </w:r>
      <w:proofErr w:type="spellEnd"/>
      <w:r w:rsidRPr="0035657B">
        <w:rPr>
          <w:rFonts w:ascii="Times New Roman" w:eastAsia="Times New Roman" w:hAnsi="Times New Roman" w:cs="Times New Roman"/>
          <w:color w:val="000000"/>
          <w:sz w:val="28"/>
          <w:szCs w:val="28"/>
        </w:rPr>
        <w:t xml:space="preserve"> R.S. (2018) проведено моніторинг за період 2005-2007 рр. умов перебування і лікування пацієнтів у психіатричних лікарнях Швеції, які були побудовані в різні роки і відрізнялися підходами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оздоблення, оснащення тощо. Результати зазначеного моніторингу дозволили виявити вагомий вплив </w:t>
      </w:r>
      <w:r w:rsidR="006F5BED" w:rsidRPr="0035657B">
        <w:rPr>
          <w:rFonts w:ascii="Times New Roman" w:hAnsi="Times New Roman"/>
          <w:color w:val="000000"/>
          <w:kern w:val="1"/>
          <w:sz w:val="28"/>
          <w:szCs w:val="28"/>
        </w:rPr>
        <w:t xml:space="preserve">на зменшення проявів стресу і агресивності пацієнтів </w:t>
      </w:r>
      <w:r w:rsidRPr="0035657B">
        <w:rPr>
          <w:rFonts w:ascii="Times New Roman" w:eastAsia="Times New Roman" w:hAnsi="Times New Roman" w:cs="Times New Roman"/>
          <w:color w:val="000000"/>
          <w:sz w:val="28"/>
          <w:szCs w:val="28"/>
        </w:rPr>
        <w:t xml:space="preserve">планування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на зменшення проявів стресу і </w:t>
      </w:r>
      <w:r w:rsidRPr="0035657B">
        <w:rPr>
          <w:rFonts w:ascii="Times New Roman" w:eastAsia="Times New Roman" w:hAnsi="Times New Roman" w:cs="Times New Roman"/>
          <w:color w:val="000000"/>
          <w:sz w:val="28"/>
          <w:szCs w:val="28"/>
        </w:rPr>
        <w:lastRenderedPageBreak/>
        <w:t xml:space="preserve">агресивності пацієнтів: одномісні достатньої площі палати з окремими ванними кімнатами і туалетами, загальні приміщення, такі як кухні, кімнати для активної діяльності, окремий вихід до саду, де облаштовано місце для сидіння та забезпечують належні умови </w:t>
      </w:r>
      <w:proofErr w:type="spellStart"/>
      <w:r w:rsidRPr="0035657B">
        <w:rPr>
          <w:rFonts w:ascii="Times New Roman" w:eastAsia="Times New Roman" w:hAnsi="Times New Roman" w:cs="Times New Roman"/>
          <w:color w:val="000000"/>
          <w:sz w:val="28"/>
          <w:szCs w:val="28"/>
        </w:rPr>
        <w:t>приватності</w:t>
      </w:r>
      <w:proofErr w:type="spellEnd"/>
      <w:r w:rsidRPr="0035657B">
        <w:rPr>
          <w:rFonts w:ascii="Times New Roman" w:eastAsia="Times New Roman" w:hAnsi="Times New Roman" w:cs="Times New Roman"/>
          <w:color w:val="000000"/>
          <w:sz w:val="28"/>
          <w:szCs w:val="28"/>
        </w:rPr>
        <w:t xml:space="preserve"> пацієнтів і покращують їх стан [4].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Підтвердження досліджень щодо впливу архітектурно-планувальних рішень будівництва ЗОЗ на психофізіологічний стан пацієнтів та МП відображено у працях багатьох науковців </w:t>
      </w:r>
      <w:proofErr w:type="spellStart"/>
      <w:r w:rsidRPr="0035657B">
        <w:rPr>
          <w:rFonts w:ascii="Times New Roman" w:eastAsia="Times New Roman" w:hAnsi="Times New Roman" w:cs="Times New Roman"/>
          <w:color w:val="000000"/>
          <w:sz w:val="28"/>
          <w:szCs w:val="28"/>
        </w:rPr>
        <w:t>Papoulis</w:t>
      </w:r>
      <w:proofErr w:type="spellEnd"/>
      <w:r w:rsidRPr="0035657B">
        <w:rPr>
          <w:rFonts w:ascii="Times New Roman" w:eastAsia="Times New Roman" w:hAnsi="Times New Roman" w:cs="Times New Roman"/>
          <w:color w:val="000000"/>
          <w:sz w:val="28"/>
          <w:szCs w:val="28"/>
        </w:rPr>
        <w:t xml:space="preserve"> C. (2014), </w:t>
      </w:r>
      <w:proofErr w:type="spellStart"/>
      <w:r w:rsidRPr="0035657B">
        <w:rPr>
          <w:rFonts w:ascii="Times New Roman" w:eastAsia="Times New Roman" w:hAnsi="Times New Roman" w:cs="Times New Roman"/>
          <w:color w:val="000000"/>
          <w:sz w:val="28"/>
          <w:szCs w:val="28"/>
        </w:rPr>
        <w:t>Haines</w:t>
      </w:r>
      <w:proofErr w:type="spellEnd"/>
      <w:r w:rsidRPr="0035657B">
        <w:rPr>
          <w:rFonts w:ascii="Times New Roman" w:eastAsia="Times New Roman" w:hAnsi="Times New Roman" w:cs="Times New Roman"/>
          <w:color w:val="000000"/>
          <w:sz w:val="28"/>
          <w:szCs w:val="28"/>
        </w:rPr>
        <w:t xml:space="preserve"> A. (2017), </w:t>
      </w: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Z. (2021, 2022) [103-106].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нових шведських спеціалізованих лікарнях для пацієнтів з розладами психіки та поведінки більшість кімнат розташовують навколо центральної робочої зони медичного персоналу, що дозволяє їм спостерігати за пацієнтами, мати постійний контакт з ними і більше часу проводити за межами медичних кабінетів [4].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Додатково створюється візуальний нагляд за дверима спалень, душових, </w:t>
      </w:r>
      <w:r w:rsidR="006F5BED" w:rsidRPr="0035657B">
        <w:rPr>
          <w:rFonts w:ascii="Times New Roman" w:eastAsia="Times New Roman" w:hAnsi="Times New Roman" w:cs="Times New Roman"/>
          <w:color w:val="000000"/>
          <w:sz w:val="28"/>
          <w:szCs w:val="28"/>
        </w:rPr>
        <w:t>санвузлів</w:t>
      </w:r>
      <w:r w:rsidRPr="0035657B">
        <w:rPr>
          <w:rFonts w:ascii="Times New Roman" w:eastAsia="Times New Roman" w:hAnsi="Times New Roman" w:cs="Times New Roman"/>
          <w:color w:val="000000"/>
          <w:sz w:val="28"/>
          <w:szCs w:val="28"/>
        </w:rPr>
        <w:t xml:space="preserve">, кухні, садових альтанок. Сучасні </w:t>
      </w:r>
      <w:proofErr w:type="spellStart"/>
      <w:r w:rsidRPr="0035657B">
        <w:rPr>
          <w:rFonts w:ascii="Times New Roman" w:eastAsia="Times New Roman" w:hAnsi="Times New Roman" w:cs="Times New Roman"/>
          <w:color w:val="000000"/>
          <w:sz w:val="28"/>
          <w:szCs w:val="28"/>
        </w:rPr>
        <w:t>проєкти</w:t>
      </w:r>
      <w:proofErr w:type="spellEnd"/>
      <w:r w:rsidRPr="0035657B">
        <w:rPr>
          <w:rFonts w:ascii="Times New Roman" w:eastAsia="Times New Roman" w:hAnsi="Times New Roman" w:cs="Times New Roman"/>
          <w:color w:val="000000"/>
          <w:sz w:val="28"/>
          <w:szCs w:val="28"/>
        </w:rPr>
        <w:t xml:space="preserve"> психіатричних лікарень відрізняються більшою площею палат на одного пацієнта (37,7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проти 36,9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зони активного відпочинку (13,6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проти 12,1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меншою площею коридорів у зоні перебування медичного персоналу (6,9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проти 10,1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а також можливістю централізованого спостереження за приміщеннями для відпочинку й кімнатами для активної діяльності (кухня, альтанка тощо), доступ до яких у старих лікарнях здійснювався з коридору. Таке планування центральної робочої зони медперсоналу в будівлі ЗОЗ ПП використовується і в інших країнах Північної Європи [4].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роботах </w:t>
      </w:r>
      <w:proofErr w:type="spellStart"/>
      <w:r w:rsidRPr="0035657B">
        <w:rPr>
          <w:rFonts w:ascii="Times New Roman" w:eastAsia="Times New Roman" w:hAnsi="Times New Roman" w:cs="Times New Roman"/>
          <w:color w:val="000000"/>
          <w:sz w:val="28"/>
          <w:szCs w:val="28"/>
        </w:rPr>
        <w:t>Fanneran</w:t>
      </w:r>
      <w:proofErr w:type="spellEnd"/>
      <w:r w:rsidRPr="0035657B">
        <w:rPr>
          <w:rFonts w:ascii="Times New Roman" w:eastAsia="Times New Roman" w:hAnsi="Times New Roman" w:cs="Times New Roman"/>
          <w:color w:val="000000"/>
          <w:sz w:val="28"/>
          <w:szCs w:val="28"/>
        </w:rPr>
        <w:t xml:space="preserve"> T. (2015), </w:t>
      </w:r>
      <w:proofErr w:type="spellStart"/>
      <w:r w:rsidRPr="0035657B">
        <w:rPr>
          <w:rFonts w:ascii="Times New Roman" w:eastAsia="Times New Roman" w:hAnsi="Times New Roman" w:cs="Times New Roman"/>
          <w:color w:val="000000"/>
          <w:sz w:val="28"/>
          <w:szCs w:val="28"/>
        </w:rPr>
        <w:t>Han</w:t>
      </w:r>
      <w:proofErr w:type="spellEnd"/>
      <w:r w:rsidRPr="0035657B">
        <w:rPr>
          <w:rFonts w:ascii="Times New Roman" w:eastAsia="Times New Roman" w:hAnsi="Times New Roman" w:cs="Times New Roman"/>
          <w:color w:val="000000"/>
          <w:sz w:val="28"/>
          <w:szCs w:val="28"/>
        </w:rPr>
        <w:t xml:space="preserve"> K. T. (2015), </w:t>
      </w:r>
      <w:proofErr w:type="spellStart"/>
      <w:r w:rsidRPr="0035657B">
        <w:rPr>
          <w:rFonts w:ascii="Times New Roman" w:eastAsia="Times New Roman" w:hAnsi="Times New Roman" w:cs="Times New Roman"/>
          <w:color w:val="000000"/>
          <w:sz w:val="28"/>
          <w:szCs w:val="28"/>
        </w:rPr>
        <w:t>Jones</w:t>
      </w:r>
      <w:proofErr w:type="spellEnd"/>
      <w:r w:rsidRPr="0035657B">
        <w:rPr>
          <w:rFonts w:ascii="Times New Roman" w:eastAsia="Times New Roman" w:hAnsi="Times New Roman" w:cs="Times New Roman"/>
          <w:color w:val="000000"/>
          <w:sz w:val="28"/>
          <w:szCs w:val="28"/>
        </w:rPr>
        <w:t xml:space="preserve"> A. (2017), </w:t>
      </w:r>
      <w:proofErr w:type="spellStart"/>
      <w:r w:rsidRPr="0035657B">
        <w:rPr>
          <w:rFonts w:ascii="Times New Roman" w:eastAsia="Times New Roman" w:hAnsi="Times New Roman" w:cs="Times New Roman"/>
          <w:color w:val="000000"/>
          <w:sz w:val="28"/>
          <w:szCs w:val="28"/>
        </w:rPr>
        <w:t>Sousa</w:t>
      </w:r>
      <w:proofErr w:type="spellEnd"/>
      <w:r w:rsidRPr="0035657B">
        <w:rPr>
          <w:rFonts w:ascii="Times New Roman" w:eastAsia="Times New Roman" w:hAnsi="Times New Roman" w:cs="Times New Roman"/>
          <w:color w:val="000000"/>
          <w:sz w:val="28"/>
          <w:szCs w:val="28"/>
        </w:rPr>
        <w:t xml:space="preserve"> C. (2018), </w:t>
      </w: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S. (2020), висвітлюється питання великого трудового навантаження на МП у психіатричних закладах, що призводить до плинності кадрів висококваліфікованого медичного персоналу. З цієї причини реєструється дефіцит саме </w:t>
      </w:r>
      <w:proofErr w:type="spellStart"/>
      <w:r w:rsidRPr="0035657B">
        <w:rPr>
          <w:rFonts w:ascii="Times New Roman" w:eastAsia="Times New Roman" w:hAnsi="Times New Roman" w:cs="Times New Roman"/>
          <w:sz w:val="28"/>
          <w:szCs w:val="28"/>
          <w:shd w:val="clear" w:color="auto" w:fill="FFFFFF" w:themeFill="background1"/>
        </w:rPr>
        <w:t>медсестринського</w:t>
      </w:r>
      <w:proofErr w:type="spellEnd"/>
      <w:r w:rsidRPr="0035657B">
        <w:rPr>
          <w:rFonts w:ascii="Times New Roman" w:eastAsia="Times New Roman" w:hAnsi="Times New Roman" w:cs="Times New Roman"/>
          <w:color w:val="000000"/>
          <w:sz w:val="28"/>
          <w:szCs w:val="28"/>
          <w:shd w:val="clear" w:color="auto" w:fill="FFFFFF" w:themeFill="background1"/>
        </w:rPr>
        <w:t xml:space="preserve"> персоналу</w:t>
      </w:r>
      <w:r w:rsidRPr="0035657B">
        <w:rPr>
          <w:rFonts w:ascii="Times New Roman" w:eastAsia="Times New Roman" w:hAnsi="Times New Roman" w:cs="Times New Roman"/>
          <w:color w:val="000000"/>
          <w:sz w:val="28"/>
          <w:szCs w:val="28"/>
        </w:rPr>
        <w:t xml:space="preserve"> </w:t>
      </w:r>
      <w:r w:rsidR="006F5BED" w:rsidRPr="0035657B">
        <w:rPr>
          <w:rFonts w:ascii="Times New Roman" w:eastAsia="Times New Roman" w:hAnsi="Times New Roman" w:cs="Times New Roman"/>
          <w:color w:val="000000"/>
          <w:sz w:val="28"/>
          <w:szCs w:val="28"/>
        </w:rPr>
        <w:t>в у</w:t>
      </w:r>
      <w:r w:rsidRPr="0035657B">
        <w:rPr>
          <w:rFonts w:ascii="Times New Roman" w:eastAsia="Times New Roman" w:hAnsi="Times New Roman" w:cs="Times New Roman"/>
          <w:color w:val="000000"/>
          <w:sz w:val="28"/>
          <w:szCs w:val="28"/>
        </w:rPr>
        <w:t xml:space="preserve">сьому світі [107-111].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Наукові дані </w:t>
      </w:r>
      <w:proofErr w:type="spellStart"/>
      <w:r w:rsidRPr="0035657B">
        <w:rPr>
          <w:rFonts w:ascii="Times New Roman" w:eastAsia="Times New Roman" w:hAnsi="Times New Roman" w:cs="Times New Roman"/>
          <w:color w:val="000000"/>
          <w:sz w:val="28"/>
          <w:szCs w:val="28"/>
        </w:rPr>
        <w:t>Yousefzadeh</w:t>
      </w:r>
      <w:proofErr w:type="spellEnd"/>
      <w:r w:rsidRPr="0035657B">
        <w:rPr>
          <w:rFonts w:ascii="Times New Roman" w:eastAsia="Times New Roman" w:hAnsi="Times New Roman" w:cs="Times New Roman"/>
          <w:color w:val="000000"/>
          <w:sz w:val="28"/>
          <w:szCs w:val="28"/>
        </w:rPr>
        <w:t xml:space="preserve"> A. (2022), </w:t>
      </w:r>
      <w:proofErr w:type="spellStart"/>
      <w:r w:rsidRPr="0035657B">
        <w:rPr>
          <w:rFonts w:ascii="Times New Roman" w:eastAsia="Times New Roman" w:hAnsi="Times New Roman" w:cs="Times New Roman"/>
          <w:color w:val="000000"/>
          <w:sz w:val="28"/>
          <w:szCs w:val="28"/>
        </w:rPr>
        <w:t>Hiwar</w:t>
      </w:r>
      <w:proofErr w:type="spellEnd"/>
      <w:r w:rsidRPr="0035657B">
        <w:rPr>
          <w:rFonts w:ascii="Times New Roman" w:eastAsia="Times New Roman" w:hAnsi="Times New Roman" w:cs="Times New Roman"/>
          <w:color w:val="000000"/>
          <w:sz w:val="28"/>
          <w:szCs w:val="28"/>
        </w:rPr>
        <w:t xml:space="preserve"> W. (2021), </w:t>
      </w:r>
      <w:proofErr w:type="spellStart"/>
      <w:r w:rsidRPr="0035657B">
        <w:rPr>
          <w:rFonts w:ascii="Times New Roman" w:eastAsia="Times New Roman" w:hAnsi="Times New Roman" w:cs="Times New Roman"/>
          <w:color w:val="000000"/>
          <w:sz w:val="28"/>
          <w:szCs w:val="28"/>
        </w:rPr>
        <w:t>Gizaw</w:t>
      </w:r>
      <w:proofErr w:type="spellEnd"/>
      <w:r w:rsidRPr="0035657B">
        <w:rPr>
          <w:rFonts w:ascii="Times New Roman" w:eastAsia="Times New Roman" w:hAnsi="Times New Roman" w:cs="Times New Roman"/>
          <w:color w:val="000000"/>
          <w:sz w:val="28"/>
          <w:szCs w:val="28"/>
        </w:rPr>
        <w:t xml:space="preserve"> Z. (2016) та інших науковців, присвячені питанням облаштування </w:t>
      </w:r>
      <w:proofErr w:type="spellStart"/>
      <w:r w:rsidRPr="0035657B">
        <w:rPr>
          <w:rFonts w:ascii="Times New Roman" w:eastAsia="Times New Roman" w:hAnsi="Times New Roman" w:cs="Times New Roman"/>
          <w:sz w:val="28"/>
          <w:szCs w:val="28"/>
          <w:shd w:val="clear" w:color="auto" w:fill="FFFFFF" w:themeFill="background1"/>
        </w:rPr>
        <w:t>внутрішньолікарняного</w:t>
      </w:r>
      <w:proofErr w:type="spellEnd"/>
      <w:r w:rsidRPr="0035657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lastRenderedPageBreak/>
        <w:t>середовища, а саме: контролю вентиляції та параметрів внутрішнього середовища, мікроклімату та якості повітря за бактеріальними показниками, щільн</w:t>
      </w:r>
      <w:r w:rsidR="006F5BED" w:rsidRPr="0035657B">
        <w:rPr>
          <w:rFonts w:ascii="Times New Roman" w:eastAsia="Times New Roman" w:hAnsi="Times New Roman" w:cs="Times New Roman"/>
          <w:color w:val="000000"/>
          <w:sz w:val="28"/>
          <w:szCs w:val="28"/>
        </w:rPr>
        <w:t>ості</w:t>
      </w:r>
      <w:r w:rsidRPr="0035657B">
        <w:rPr>
          <w:rFonts w:ascii="Times New Roman" w:eastAsia="Times New Roman" w:hAnsi="Times New Roman" w:cs="Times New Roman"/>
          <w:color w:val="000000"/>
          <w:sz w:val="28"/>
          <w:szCs w:val="28"/>
        </w:rPr>
        <w:t xml:space="preserve"> наповнення палат хворими і застосування різноманітного ряду </w:t>
      </w:r>
      <w:proofErr w:type="spellStart"/>
      <w:r w:rsidRPr="0035657B">
        <w:rPr>
          <w:rFonts w:ascii="Times New Roman" w:eastAsia="Times New Roman" w:hAnsi="Times New Roman" w:cs="Times New Roman"/>
          <w:color w:val="000000"/>
          <w:sz w:val="28"/>
          <w:szCs w:val="28"/>
        </w:rPr>
        <w:t>біоаерозолів</w:t>
      </w:r>
      <w:proofErr w:type="spellEnd"/>
      <w:r w:rsidRPr="0035657B">
        <w:rPr>
          <w:rFonts w:ascii="Times New Roman" w:eastAsia="Times New Roman" w:hAnsi="Times New Roman" w:cs="Times New Roman"/>
          <w:color w:val="000000"/>
          <w:sz w:val="28"/>
          <w:szCs w:val="28"/>
        </w:rPr>
        <w:t xml:space="preserve"> у приміщеннях лікарень для зменшення бактеріального забруднення повітря, медичних поверхонь у лікарняному середовищі [112-117].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 неспецифічної профілактики ІПНМД за рекомендаціями </w:t>
      </w:r>
      <w:proofErr w:type="spellStart"/>
      <w:r w:rsidRPr="0035657B">
        <w:rPr>
          <w:rFonts w:ascii="Times New Roman" w:eastAsia="Times New Roman" w:hAnsi="Times New Roman" w:cs="Times New Roman"/>
          <w:color w:val="000000"/>
          <w:sz w:val="28"/>
          <w:szCs w:val="28"/>
        </w:rPr>
        <w:t>Zimring</w:t>
      </w:r>
      <w:proofErr w:type="spellEnd"/>
      <w:r w:rsidRPr="0035657B">
        <w:rPr>
          <w:rFonts w:ascii="Times New Roman" w:eastAsia="Times New Roman" w:hAnsi="Times New Roman" w:cs="Times New Roman"/>
          <w:color w:val="000000"/>
          <w:sz w:val="28"/>
          <w:szCs w:val="28"/>
        </w:rPr>
        <w:t xml:space="preserve"> C., (2013), </w:t>
      </w:r>
      <w:proofErr w:type="spellStart"/>
      <w:r w:rsidRPr="0035657B">
        <w:rPr>
          <w:rFonts w:ascii="Times New Roman" w:eastAsia="Times New Roman" w:hAnsi="Times New Roman" w:cs="Times New Roman"/>
          <w:color w:val="000000"/>
          <w:sz w:val="28"/>
          <w:szCs w:val="28"/>
        </w:rPr>
        <w:t>Stichler</w:t>
      </w:r>
      <w:proofErr w:type="spellEnd"/>
      <w:r w:rsidRPr="0035657B">
        <w:rPr>
          <w:rFonts w:ascii="Times New Roman" w:eastAsia="Times New Roman" w:hAnsi="Times New Roman" w:cs="Times New Roman"/>
          <w:color w:val="000000"/>
          <w:sz w:val="28"/>
          <w:szCs w:val="28"/>
        </w:rPr>
        <w:t xml:space="preserve"> J.F. (2014), </w:t>
      </w:r>
      <w:proofErr w:type="spellStart"/>
      <w:r w:rsidRPr="0035657B">
        <w:rPr>
          <w:rFonts w:ascii="Times New Roman" w:eastAsia="Times New Roman" w:hAnsi="Times New Roman" w:cs="Times New Roman"/>
          <w:color w:val="000000"/>
          <w:sz w:val="28"/>
          <w:szCs w:val="28"/>
        </w:rPr>
        <w:t>Cho</w:t>
      </w:r>
      <w:proofErr w:type="spellEnd"/>
      <w:r w:rsidRPr="0035657B">
        <w:rPr>
          <w:rFonts w:ascii="Times New Roman" w:eastAsia="Times New Roman" w:hAnsi="Times New Roman" w:cs="Times New Roman"/>
          <w:color w:val="000000"/>
          <w:sz w:val="28"/>
          <w:szCs w:val="28"/>
        </w:rPr>
        <w:t xml:space="preserve"> M. (2023) відносяться показники місткості ЗОЗ ПП: площа, висота палат, дотримання ізоляції пацієнтів за типом </w:t>
      </w:r>
      <w:proofErr w:type="spellStart"/>
      <w:r w:rsidRPr="0035657B">
        <w:rPr>
          <w:rFonts w:ascii="Times New Roman" w:eastAsia="Times New Roman" w:hAnsi="Times New Roman" w:cs="Times New Roman"/>
          <w:color w:val="000000"/>
          <w:sz w:val="28"/>
          <w:szCs w:val="28"/>
        </w:rPr>
        <w:t>боксованих</w:t>
      </w:r>
      <w:proofErr w:type="spellEnd"/>
      <w:r w:rsidRPr="0035657B">
        <w:rPr>
          <w:rFonts w:ascii="Times New Roman" w:eastAsia="Times New Roman" w:hAnsi="Times New Roman" w:cs="Times New Roman"/>
          <w:color w:val="000000"/>
          <w:sz w:val="28"/>
          <w:szCs w:val="28"/>
        </w:rPr>
        <w:t xml:space="preserve"> палат або одномісних палат, розведення потоків пацієнтів та медичного персоналу, руху «чистих» </w:t>
      </w:r>
      <w:r w:rsidR="006F5BED" w:rsidRPr="0035657B">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«брудних» матеріалів. Невиправдане збільшення терміну перебування пацієнтів в умовах стаціонарного лікування призводить до формування стійких госпітальних </w:t>
      </w:r>
      <w:proofErr w:type="spellStart"/>
      <w:r w:rsidRPr="0035657B">
        <w:rPr>
          <w:rFonts w:ascii="Times New Roman" w:eastAsia="Times New Roman" w:hAnsi="Times New Roman" w:cs="Times New Roman"/>
          <w:color w:val="000000"/>
          <w:sz w:val="28"/>
          <w:szCs w:val="28"/>
        </w:rPr>
        <w:t>антибіотикорезистентних</w:t>
      </w:r>
      <w:proofErr w:type="spellEnd"/>
      <w:r w:rsidRPr="0035657B">
        <w:rPr>
          <w:rFonts w:ascii="Times New Roman" w:eastAsia="Times New Roman" w:hAnsi="Times New Roman" w:cs="Times New Roman"/>
          <w:color w:val="000000"/>
          <w:sz w:val="28"/>
          <w:szCs w:val="28"/>
        </w:rPr>
        <w:t xml:space="preserve"> штамів мікроорганізмів та виникненн</w:t>
      </w:r>
      <w:r w:rsidR="006F5BED" w:rsidRPr="0035657B">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 ІПНМД [118-120].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Вченими </w:t>
      </w:r>
      <w:proofErr w:type="spellStart"/>
      <w:r w:rsidRPr="0035657B">
        <w:rPr>
          <w:rFonts w:ascii="Times New Roman" w:eastAsia="Times New Roman" w:hAnsi="Times New Roman" w:cs="Times New Roman"/>
          <w:color w:val="000000"/>
          <w:sz w:val="28"/>
          <w:szCs w:val="28"/>
        </w:rPr>
        <w:t>Farrow</w:t>
      </w:r>
      <w:proofErr w:type="spellEnd"/>
      <w:r w:rsidRPr="0035657B">
        <w:rPr>
          <w:rFonts w:ascii="Times New Roman" w:eastAsia="Times New Roman" w:hAnsi="Times New Roman" w:cs="Times New Roman"/>
          <w:color w:val="000000"/>
          <w:sz w:val="28"/>
          <w:szCs w:val="28"/>
        </w:rPr>
        <w:t xml:space="preserve"> T.S. (2009), </w:t>
      </w:r>
      <w:proofErr w:type="spellStart"/>
      <w:r w:rsidRPr="0035657B">
        <w:rPr>
          <w:rFonts w:ascii="Times New Roman" w:eastAsia="Times New Roman" w:hAnsi="Times New Roman" w:cs="Times New Roman"/>
          <w:color w:val="000000"/>
          <w:sz w:val="28"/>
          <w:szCs w:val="28"/>
        </w:rPr>
        <w:t>Emmanue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l.U</w:t>
      </w:r>
      <w:proofErr w:type="spellEnd"/>
      <w:r w:rsidRPr="0035657B">
        <w:rPr>
          <w:rFonts w:ascii="Times New Roman" w:eastAsia="Times New Roman" w:hAnsi="Times New Roman" w:cs="Times New Roman"/>
          <w:color w:val="000000"/>
          <w:sz w:val="28"/>
          <w:szCs w:val="28"/>
        </w:rPr>
        <w:t xml:space="preserve">. (2020), </w:t>
      </w:r>
      <w:proofErr w:type="spellStart"/>
      <w:r w:rsidRPr="0035657B">
        <w:rPr>
          <w:rFonts w:ascii="Times New Roman" w:eastAsia="Times New Roman" w:hAnsi="Times New Roman" w:cs="Times New Roman"/>
          <w:color w:val="000000"/>
          <w:sz w:val="28"/>
          <w:szCs w:val="28"/>
        </w:rPr>
        <w:t>Machry</w:t>
      </w:r>
      <w:proofErr w:type="spellEnd"/>
      <w:r w:rsidRPr="0035657B">
        <w:rPr>
          <w:rFonts w:ascii="Times New Roman" w:eastAsia="Times New Roman" w:hAnsi="Times New Roman" w:cs="Times New Roman"/>
          <w:color w:val="000000"/>
          <w:sz w:val="28"/>
          <w:szCs w:val="28"/>
        </w:rPr>
        <w:t xml:space="preserve"> H. (2022) визнаний вплив </w:t>
      </w:r>
      <w:r w:rsidRPr="0035657B">
        <w:rPr>
          <w:rFonts w:ascii="Times New Roman" w:eastAsia="Times New Roman" w:hAnsi="Times New Roman" w:cs="Times New Roman"/>
          <w:sz w:val="28"/>
          <w:szCs w:val="28"/>
          <w:shd w:val="clear" w:color="auto" w:fill="FFFFFF" w:themeFill="background1"/>
        </w:rPr>
        <w:t>архітектурно-планувальних</w:t>
      </w:r>
      <w:r w:rsidRPr="0035657B">
        <w:rPr>
          <w:rFonts w:ascii="Times New Roman" w:eastAsia="Times New Roman" w:hAnsi="Times New Roman" w:cs="Times New Roman"/>
          <w:color w:val="000000"/>
          <w:sz w:val="28"/>
          <w:szCs w:val="28"/>
          <w:shd w:val="clear" w:color="auto" w:fill="FFFFFF" w:themeFill="background1"/>
        </w:rPr>
        <w:t xml:space="preserve"> рішень ЗОЗ ПП на здоров’я пацієнтів. Процес </w:t>
      </w:r>
      <w:proofErr w:type="spellStart"/>
      <w:r w:rsidRPr="0035657B">
        <w:rPr>
          <w:rFonts w:ascii="Times New Roman" w:eastAsia="Times New Roman" w:hAnsi="Times New Roman" w:cs="Times New Roman"/>
          <w:color w:val="000000"/>
          <w:sz w:val="28"/>
          <w:szCs w:val="28"/>
          <w:shd w:val="clear" w:color="auto" w:fill="FFFFFF" w:themeFill="background1"/>
        </w:rPr>
        <w:t>проєктування</w:t>
      </w:r>
      <w:proofErr w:type="spellEnd"/>
      <w:r w:rsidRPr="0035657B">
        <w:rPr>
          <w:rFonts w:ascii="Times New Roman" w:eastAsia="Times New Roman" w:hAnsi="Times New Roman" w:cs="Times New Roman"/>
          <w:color w:val="000000"/>
          <w:sz w:val="28"/>
          <w:szCs w:val="28"/>
          <w:shd w:val="clear" w:color="auto" w:fill="FFFFFF" w:themeFill="background1"/>
        </w:rPr>
        <w:t xml:space="preserve"> ЗОЗ має бути</w:t>
      </w:r>
      <w:r w:rsidRPr="0035657B">
        <w:rPr>
          <w:rFonts w:ascii="Times New Roman" w:eastAsia="Times New Roman" w:hAnsi="Times New Roman" w:cs="Times New Roman"/>
          <w:color w:val="000000"/>
          <w:sz w:val="28"/>
          <w:szCs w:val="28"/>
        </w:rPr>
        <w:t xml:space="preserve"> невід’ємною частиною механізму запобігання ІПНМД і контролю. З кожним роком вимоги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нових або реконструкції </w:t>
      </w:r>
      <w:r w:rsidR="006F5BED" w:rsidRPr="0035657B">
        <w:rPr>
          <w:rFonts w:ascii="Times New Roman" w:hAnsi="Times New Roman"/>
          <w:color w:val="000000"/>
          <w:sz w:val="28"/>
          <w:szCs w:val="28"/>
          <w:lang w:eastAsia="ru-RU"/>
        </w:rPr>
        <w:t>існуючих</w:t>
      </w:r>
      <w:r w:rsidR="006F5BED"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ЗОЗ ПП удосконалюються. Вивчаються питання пов’язані</w:t>
      </w:r>
      <w:r w:rsidRPr="0035657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sz w:val="28"/>
          <w:szCs w:val="28"/>
          <w:shd w:val="clear" w:color="auto" w:fill="FFFFFF" w:themeFill="background1"/>
        </w:rPr>
        <w:t>в тому числі</w:t>
      </w:r>
      <w:r w:rsidRPr="0035657B">
        <w:rPr>
          <w:rFonts w:ascii="Times New Roman" w:eastAsia="Times New Roman" w:hAnsi="Times New Roman" w:cs="Times New Roman"/>
          <w:color w:val="000000"/>
          <w:sz w:val="28"/>
          <w:szCs w:val="28"/>
        </w:rPr>
        <w:t xml:space="preserve"> з пандемією COVID-19, а саме: переповнення палат хворими, недостатність палат-ізоляторів, універсальних санітарно-гігієнічних кімнат, кімнат для проведення </w:t>
      </w:r>
      <w:proofErr w:type="spellStart"/>
      <w:r w:rsidRPr="0035657B">
        <w:rPr>
          <w:rFonts w:ascii="Times New Roman" w:eastAsia="Times New Roman" w:hAnsi="Times New Roman" w:cs="Times New Roman"/>
          <w:color w:val="000000"/>
          <w:sz w:val="28"/>
          <w:szCs w:val="28"/>
        </w:rPr>
        <w:t>деконтамінації</w:t>
      </w:r>
      <w:proofErr w:type="spellEnd"/>
      <w:r w:rsidRPr="0035657B">
        <w:rPr>
          <w:rFonts w:ascii="Times New Roman" w:eastAsia="Times New Roman" w:hAnsi="Times New Roman" w:cs="Times New Roman"/>
          <w:color w:val="000000"/>
          <w:sz w:val="28"/>
          <w:szCs w:val="28"/>
        </w:rPr>
        <w:t xml:space="preserve"> засобів індивідуального захисту (</w:t>
      </w:r>
      <w:r w:rsidR="006F5BED" w:rsidRPr="0035657B">
        <w:rPr>
          <w:rFonts w:ascii="Times New Roman" w:eastAsia="Times New Roman" w:hAnsi="Times New Roman" w:cs="Times New Roman"/>
          <w:color w:val="000000"/>
          <w:sz w:val="28"/>
          <w:szCs w:val="28"/>
        </w:rPr>
        <w:t xml:space="preserve">далі </w:t>
      </w:r>
      <w:r w:rsidR="006F5BED" w:rsidRPr="0035657B">
        <w:rPr>
          <w:rFonts w:ascii="Times New Roman" w:hAnsi="Times New Roman"/>
          <w:color w:val="231F20"/>
          <w:sz w:val="28"/>
          <w:szCs w:val="28"/>
        </w:rPr>
        <w:t xml:space="preserve">– </w:t>
      </w:r>
      <w:r w:rsidRPr="0035657B">
        <w:rPr>
          <w:rFonts w:ascii="Times New Roman" w:eastAsia="Times New Roman" w:hAnsi="Times New Roman" w:cs="Times New Roman"/>
          <w:color w:val="000000"/>
          <w:sz w:val="28"/>
          <w:szCs w:val="28"/>
        </w:rPr>
        <w:t>ЗІЗ), відсутність обладнання кожного ліжка апаратами штучного дихання [121-123].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Houghton</w:t>
      </w:r>
      <w:proofErr w:type="spellEnd"/>
      <w:r w:rsidRPr="0035657B">
        <w:rPr>
          <w:rFonts w:ascii="Times New Roman" w:eastAsia="Times New Roman" w:hAnsi="Times New Roman" w:cs="Times New Roman"/>
          <w:color w:val="000000"/>
          <w:sz w:val="28"/>
          <w:szCs w:val="28"/>
        </w:rPr>
        <w:t xml:space="preserve"> C. (2020) в своїй роботі відмічав дефіцит ЗІЗ</w:t>
      </w:r>
      <w:r w:rsidR="006F5BED" w:rsidRPr="0035657B">
        <w:rPr>
          <w:rFonts w:ascii="Times New Roman" w:eastAsia="Times New Roman" w:hAnsi="Times New Roman" w:cs="Times New Roman"/>
          <w:color w:val="000000"/>
          <w:sz w:val="28"/>
          <w:szCs w:val="28"/>
        </w:rPr>
        <w:t xml:space="preserve"> МП</w:t>
      </w:r>
      <w:r w:rsidRPr="0035657B">
        <w:rPr>
          <w:rFonts w:ascii="Times New Roman" w:eastAsia="Times New Roman" w:hAnsi="Times New Roman" w:cs="Times New Roman"/>
          <w:color w:val="000000"/>
          <w:sz w:val="28"/>
          <w:szCs w:val="28"/>
        </w:rPr>
        <w:t xml:space="preserve">, обладнання низької якості та його незручність у використанні, недостатню кількість ізоляторів, санітарно-технічних приміщень, збільшення робочого навантаження, що призводить до розвитку втоми, відчуття страху заразити своїх рідних. У своїх анкетах </w:t>
      </w:r>
      <w:r w:rsidR="006F5BED" w:rsidRPr="0035657B">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відмітив фактори, які сприяли покращенню їх роботи: підтримка з боку керівництва, культура на робочому місці, навчання та підвищення кваліфікації, доступ до ЗІЗ, бажання забезпечити належний догляд за пацієнтом, </w:t>
      </w:r>
      <w:r w:rsidRPr="0035657B">
        <w:rPr>
          <w:rFonts w:ascii="Times New Roman" w:eastAsia="Times New Roman" w:hAnsi="Times New Roman" w:cs="Times New Roman"/>
          <w:color w:val="000000"/>
          <w:sz w:val="28"/>
          <w:szCs w:val="28"/>
        </w:rPr>
        <w:lastRenderedPageBreak/>
        <w:t xml:space="preserve">який наляканий і </w:t>
      </w:r>
      <w:proofErr w:type="spellStart"/>
      <w:r w:rsidRPr="0035657B">
        <w:rPr>
          <w:rFonts w:ascii="Times New Roman" w:eastAsia="Times New Roman" w:hAnsi="Times New Roman" w:cs="Times New Roman"/>
          <w:color w:val="000000"/>
          <w:sz w:val="28"/>
          <w:szCs w:val="28"/>
        </w:rPr>
        <w:t>стигматизований</w:t>
      </w:r>
      <w:proofErr w:type="spellEnd"/>
      <w:r w:rsidRPr="0035657B">
        <w:rPr>
          <w:rFonts w:ascii="Times New Roman" w:eastAsia="Times New Roman" w:hAnsi="Times New Roman" w:cs="Times New Roman"/>
          <w:color w:val="000000"/>
          <w:sz w:val="28"/>
          <w:szCs w:val="28"/>
        </w:rPr>
        <w:t xml:space="preserve"> [124].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Peters</w:t>
      </w:r>
      <w:proofErr w:type="spellEnd"/>
      <w:r w:rsidRPr="0035657B">
        <w:rPr>
          <w:rFonts w:ascii="Times New Roman" w:eastAsia="Times New Roman" w:hAnsi="Times New Roman" w:cs="Times New Roman"/>
          <w:color w:val="000000"/>
          <w:sz w:val="28"/>
          <w:szCs w:val="28"/>
        </w:rPr>
        <w:t xml:space="preserve"> A. (2022) у своїй роботі показав, що екологічна гігієна базується як на технічних, так і на людських компонентах, і включає всі аспекти медичного середовища, які не стосуються самого пацієнта, медичного працівника. Потенційний вплив гігієни внутрішнього середовища має прямий вплив на безпеку пацієнтів. Як зазначив автор для покращення екологічної гігієни внутрішнього середовища у ЗОЗ та зниження показників ІПНМД слід враховувати механічні, хімічні, фізичні, психофізіологічні аспекти середовища [125].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Проведені власні дослідження </w:t>
      </w:r>
      <w:proofErr w:type="spellStart"/>
      <w:r w:rsidRPr="0035657B">
        <w:rPr>
          <w:rFonts w:ascii="Times New Roman" w:eastAsia="Times New Roman" w:hAnsi="Times New Roman" w:cs="Times New Roman"/>
          <w:color w:val="000000"/>
          <w:sz w:val="28"/>
          <w:szCs w:val="28"/>
        </w:rPr>
        <w:t>Sheehan</w:t>
      </w:r>
      <w:proofErr w:type="spellEnd"/>
      <w:r w:rsidRPr="0035657B">
        <w:rPr>
          <w:rFonts w:ascii="Times New Roman" w:eastAsia="Times New Roman" w:hAnsi="Times New Roman" w:cs="Times New Roman"/>
          <w:color w:val="000000"/>
          <w:sz w:val="28"/>
          <w:szCs w:val="28"/>
        </w:rPr>
        <w:t xml:space="preserve"> B.E. (2013), </w:t>
      </w:r>
      <w:proofErr w:type="spellStart"/>
      <w:r w:rsidRPr="0035657B">
        <w:rPr>
          <w:rFonts w:ascii="Times New Roman" w:eastAsia="Times New Roman" w:hAnsi="Times New Roman" w:cs="Times New Roman"/>
          <w:color w:val="000000"/>
          <w:sz w:val="28"/>
          <w:szCs w:val="28"/>
        </w:rPr>
        <w:t>Coburn</w:t>
      </w:r>
      <w:proofErr w:type="spellEnd"/>
      <w:r w:rsidRPr="0035657B">
        <w:rPr>
          <w:rFonts w:ascii="Times New Roman" w:eastAsia="Times New Roman" w:hAnsi="Times New Roman" w:cs="Times New Roman"/>
          <w:color w:val="000000"/>
          <w:sz w:val="28"/>
          <w:szCs w:val="28"/>
        </w:rPr>
        <w:t xml:space="preserve"> A. (2019), </w:t>
      </w:r>
      <w:proofErr w:type="spellStart"/>
      <w:r w:rsidRPr="0035657B">
        <w:rPr>
          <w:rFonts w:ascii="Times New Roman" w:eastAsia="Times New Roman" w:hAnsi="Times New Roman" w:cs="Times New Roman"/>
          <w:color w:val="000000"/>
          <w:sz w:val="28"/>
          <w:szCs w:val="28"/>
        </w:rPr>
        <w:t>Weber</w:t>
      </w:r>
      <w:proofErr w:type="spellEnd"/>
      <w:r w:rsidRPr="0035657B">
        <w:rPr>
          <w:rFonts w:ascii="Times New Roman" w:eastAsia="Times New Roman" w:hAnsi="Times New Roman" w:cs="Times New Roman"/>
          <w:color w:val="000000"/>
          <w:sz w:val="28"/>
          <w:szCs w:val="28"/>
        </w:rPr>
        <w:t xml:space="preserve"> C. (2021), </w:t>
      </w:r>
      <w:proofErr w:type="spellStart"/>
      <w:r w:rsidRPr="0035657B">
        <w:rPr>
          <w:rFonts w:ascii="Times New Roman" w:eastAsia="Times New Roman" w:hAnsi="Times New Roman" w:cs="Times New Roman"/>
          <w:color w:val="000000"/>
          <w:sz w:val="28"/>
          <w:szCs w:val="28"/>
        </w:rPr>
        <w:t>Cusack</w:t>
      </w:r>
      <w:proofErr w:type="spellEnd"/>
      <w:r w:rsidRPr="0035657B">
        <w:rPr>
          <w:rFonts w:ascii="Times New Roman" w:eastAsia="Times New Roman" w:hAnsi="Times New Roman" w:cs="Times New Roman"/>
          <w:color w:val="000000"/>
          <w:sz w:val="28"/>
          <w:szCs w:val="28"/>
        </w:rPr>
        <w:t xml:space="preserve"> L. (2023) дозволили констатувати, що для поглибленої реорганізації психіатричних відділень, використовуючи </w:t>
      </w:r>
      <w:proofErr w:type="spellStart"/>
      <w:r w:rsidRPr="0035657B">
        <w:rPr>
          <w:rFonts w:ascii="Times New Roman" w:eastAsia="Times New Roman" w:hAnsi="Times New Roman" w:cs="Times New Roman"/>
          <w:color w:val="000000"/>
          <w:sz w:val="28"/>
          <w:szCs w:val="28"/>
        </w:rPr>
        <w:t>мультидисциплінарний</w:t>
      </w:r>
      <w:proofErr w:type="spellEnd"/>
      <w:r w:rsidRPr="0035657B">
        <w:rPr>
          <w:rFonts w:ascii="Times New Roman" w:eastAsia="Times New Roman" w:hAnsi="Times New Roman" w:cs="Times New Roman"/>
          <w:color w:val="000000"/>
          <w:sz w:val="28"/>
          <w:szCs w:val="28"/>
        </w:rPr>
        <w:t xml:space="preserve"> підхід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ЗОЗ ПП, необхідно залучати у робочу групу з реконструкції ЗОЗ ПП окрім архітектора, й керівника медичного закладу, МП, зокрема, медичних сестер. Істотно, що набір приміщень в нових ЗОЗ ПП країн ЄС орієнтований на пацієнтів, на забезпечення їх максимально комфортного перебування у цих закладах. </w:t>
      </w:r>
      <w:r w:rsidR="00CA3BAE">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чіткими є вимоги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не лише психіатричних лікарень, але й психіатричних відділень інтенсивної терапії, психіатричних відділень для ветеранів війни тощо [126-129].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дослідженнями </w:t>
      </w:r>
      <w:proofErr w:type="spellStart"/>
      <w:r w:rsidRPr="0035657B">
        <w:rPr>
          <w:rFonts w:ascii="Times New Roman" w:eastAsia="Times New Roman" w:hAnsi="Times New Roman" w:cs="Times New Roman"/>
          <w:color w:val="000000"/>
          <w:sz w:val="28"/>
          <w:szCs w:val="28"/>
        </w:rPr>
        <w:t>Hobday</w:t>
      </w:r>
      <w:proofErr w:type="spellEnd"/>
      <w:r w:rsidRPr="0035657B">
        <w:rPr>
          <w:rFonts w:ascii="Times New Roman" w:eastAsia="Times New Roman" w:hAnsi="Times New Roman" w:cs="Times New Roman"/>
          <w:color w:val="000000"/>
          <w:sz w:val="28"/>
          <w:szCs w:val="28"/>
        </w:rPr>
        <w:t xml:space="preserve"> R.A. (2013), </w:t>
      </w:r>
      <w:proofErr w:type="spellStart"/>
      <w:r w:rsidRPr="0035657B">
        <w:rPr>
          <w:rFonts w:ascii="Times New Roman" w:eastAsia="Times New Roman" w:hAnsi="Times New Roman" w:cs="Times New Roman"/>
          <w:color w:val="000000"/>
          <w:sz w:val="28"/>
          <w:szCs w:val="28"/>
        </w:rPr>
        <w:t>Hunt</w:t>
      </w:r>
      <w:proofErr w:type="spellEnd"/>
      <w:r w:rsidRPr="0035657B">
        <w:rPr>
          <w:rFonts w:ascii="Times New Roman" w:eastAsia="Times New Roman" w:hAnsi="Times New Roman" w:cs="Times New Roman"/>
          <w:color w:val="000000"/>
          <w:sz w:val="28"/>
          <w:szCs w:val="28"/>
        </w:rPr>
        <w:t xml:space="preserve"> J. (2015), </w:t>
      </w:r>
      <w:proofErr w:type="spellStart"/>
      <w:r w:rsidRPr="0035657B">
        <w:rPr>
          <w:rFonts w:ascii="Times New Roman" w:eastAsia="Times New Roman" w:hAnsi="Times New Roman" w:cs="Times New Roman"/>
          <w:color w:val="000000"/>
          <w:sz w:val="28"/>
          <w:szCs w:val="28"/>
        </w:rPr>
        <w:t>Canazei</w:t>
      </w:r>
      <w:proofErr w:type="spellEnd"/>
      <w:r w:rsidRPr="0035657B">
        <w:rPr>
          <w:rFonts w:ascii="Times New Roman" w:eastAsia="Times New Roman" w:hAnsi="Times New Roman" w:cs="Times New Roman"/>
          <w:color w:val="000000"/>
          <w:sz w:val="28"/>
          <w:szCs w:val="28"/>
        </w:rPr>
        <w:t xml:space="preserve"> M. (2017), </w:t>
      </w:r>
      <w:proofErr w:type="spellStart"/>
      <w:r w:rsidRPr="0035657B">
        <w:rPr>
          <w:rFonts w:ascii="Times New Roman" w:eastAsia="Times New Roman" w:hAnsi="Times New Roman" w:cs="Times New Roman"/>
          <w:color w:val="000000"/>
          <w:sz w:val="28"/>
          <w:szCs w:val="28"/>
        </w:rPr>
        <w:t>D’Agostino</w:t>
      </w:r>
      <w:proofErr w:type="spellEnd"/>
      <w:r w:rsidRPr="0035657B">
        <w:rPr>
          <w:rFonts w:ascii="Times New Roman" w:eastAsia="Times New Roman" w:hAnsi="Times New Roman" w:cs="Times New Roman"/>
          <w:color w:val="000000"/>
          <w:sz w:val="28"/>
          <w:szCs w:val="28"/>
        </w:rPr>
        <w:t xml:space="preserve"> A. (2020) головною умовою профілактики виникнення ІПНМД є дотримання санітарно-гігієнічних та інженерно-технічних вимог: ефективна природна та штучна вентиляція (припливно-витяжна, кондиціювання), створення регламентованих параметрів мікроклімату, природного та штучного освітлення, шумового режиму, забезпечення централізованим водопостачанням та каналізуванням, очищення та знезараження стічних вод, утилізація твердих побутових, специфічних </w:t>
      </w:r>
      <w:r w:rsidR="006F5BED" w:rsidRPr="0035657B">
        <w:rPr>
          <w:rFonts w:ascii="Times New Roman" w:eastAsia="Times New Roman" w:hAnsi="Times New Roman" w:cs="Times New Roman"/>
          <w:color w:val="000000"/>
          <w:sz w:val="28"/>
          <w:szCs w:val="28"/>
        </w:rPr>
        <w:t xml:space="preserve">(медичних) </w:t>
      </w:r>
      <w:r w:rsidRPr="0035657B">
        <w:rPr>
          <w:rFonts w:ascii="Times New Roman" w:eastAsia="Times New Roman" w:hAnsi="Times New Roman" w:cs="Times New Roman"/>
          <w:color w:val="000000"/>
          <w:sz w:val="28"/>
          <w:szCs w:val="28"/>
        </w:rPr>
        <w:t xml:space="preserve">відходів. Сучасний підхід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сприятиме зменшенню кількості патогенів в повітрі палат та медичних приміщень шляхом дотримання нормативів природного освітлення, інсоляції, провітрювання [5-7, 130, 131].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У наукових дослідженнях </w:t>
      </w:r>
      <w:proofErr w:type="spellStart"/>
      <w:r w:rsidRPr="0035657B">
        <w:rPr>
          <w:rFonts w:ascii="Times New Roman" w:eastAsia="Times New Roman" w:hAnsi="Times New Roman" w:cs="Times New Roman"/>
          <w:color w:val="000000"/>
          <w:sz w:val="28"/>
          <w:szCs w:val="28"/>
        </w:rPr>
        <w:t>Sahiem</w:t>
      </w:r>
      <w:proofErr w:type="spellEnd"/>
      <w:r w:rsidRPr="0035657B">
        <w:rPr>
          <w:rFonts w:ascii="Times New Roman" w:eastAsia="Times New Roman" w:hAnsi="Times New Roman" w:cs="Times New Roman"/>
          <w:color w:val="000000"/>
          <w:sz w:val="28"/>
          <w:szCs w:val="28"/>
        </w:rPr>
        <w:t xml:space="preserve"> G. (2014), </w:t>
      </w:r>
      <w:proofErr w:type="spellStart"/>
      <w:r w:rsidRPr="0035657B">
        <w:rPr>
          <w:rFonts w:ascii="Times New Roman" w:eastAsia="Times New Roman" w:hAnsi="Times New Roman" w:cs="Times New Roman"/>
          <w:color w:val="000000"/>
          <w:sz w:val="28"/>
          <w:szCs w:val="28"/>
        </w:rPr>
        <w:t>Valerio</w:t>
      </w:r>
      <w:proofErr w:type="spellEnd"/>
      <w:r w:rsidRPr="0035657B">
        <w:rPr>
          <w:rFonts w:ascii="Times New Roman" w:eastAsia="Times New Roman" w:hAnsi="Times New Roman" w:cs="Times New Roman"/>
          <w:color w:val="000000"/>
          <w:sz w:val="28"/>
          <w:szCs w:val="28"/>
        </w:rPr>
        <w:t xml:space="preserve"> R. M (2016), </w:t>
      </w:r>
      <w:proofErr w:type="spellStart"/>
      <w:r w:rsidRPr="0035657B">
        <w:rPr>
          <w:rFonts w:ascii="Times New Roman" w:eastAsia="Times New Roman" w:hAnsi="Times New Roman" w:cs="Times New Roman"/>
          <w:color w:val="000000"/>
          <w:sz w:val="28"/>
          <w:szCs w:val="28"/>
        </w:rPr>
        <w:t>Hurd</w:t>
      </w:r>
      <w:proofErr w:type="spellEnd"/>
      <w:r w:rsidRPr="0035657B">
        <w:rPr>
          <w:rFonts w:ascii="Times New Roman" w:eastAsia="Times New Roman" w:hAnsi="Times New Roman" w:cs="Times New Roman"/>
          <w:color w:val="000000"/>
          <w:sz w:val="28"/>
          <w:szCs w:val="28"/>
        </w:rPr>
        <w:t xml:space="preserve"> D. (2019), </w:t>
      </w:r>
      <w:proofErr w:type="spellStart"/>
      <w:r w:rsidRPr="0035657B">
        <w:rPr>
          <w:rFonts w:ascii="Times New Roman" w:eastAsia="Times New Roman" w:hAnsi="Times New Roman" w:cs="Times New Roman"/>
          <w:color w:val="000000"/>
          <w:sz w:val="28"/>
          <w:szCs w:val="28"/>
        </w:rPr>
        <w:t>Ioannou</w:t>
      </w:r>
      <w:proofErr w:type="spellEnd"/>
      <w:r w:rsidRPr="0035657B">
        <w:rPr>
          <w:rFonts w:ascii="Times New Roman" w:eastAsia="Times New Roman" w:hAnsi="Times New Roman" w:cs="Times New Roman"/>
          <w:color w:val="000000"/>
          <w:sz w:val="28"/>
          <w:szCs w:val="28"/>
        </w:rPr>
        <w:t xml:space="preserve"> M. (2021) та інших науковців доведено покращання стану пацієнтів з психічними захворюваннями, швидкий і тривалий антидепресивний ефект у пацієнтів ЗОЗ ПП за умови достатнього природного і штучного освітлення та інсоляції не менше 3 годин в палатах і використання терапії яскравим світлом при психічних захворювань [7, 132-136].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працях </w:t>
      </w:r>
      <w:proofErr w:type="spellStart"/>
      <w:r w:rsidRPr="0035657B">
        <w:rPr>
          <w:rFonts w:ascii="Times New Roman" w:eastAsia="Times New Roman" w:hAnsi="Times New Roman" w:cs="Times New Roman"/>
          <w:color w:val="000000"/>
          <w:sz w:val="28"/>
          <w:szCs w:val="28"/>
        </w:rPr>
        <w:t>Sahlem</w:t>
      </w:r>
      <w:proofErr w:type="spellEnd"/>
      <w:r w:rsidRPr="0035657B">
        <w:rPr>
          <w:rFonts w:ascii="Times New Roman" w:eastAsia="Times New Roman" w:hAnsi="Times New Roman" w:cs="Times New Roman"/>
          <w:color w:val="000000"/>
          <w:sz w:val="28"/>
          <w:szCs w:val="28"/>
        </w:rPr>
        <w:t xml:space="preserve"> G.L. (2014), </w:t>
      </w:r>
      <w:proofErr w:type="spellStart"/>
      <w:r w:rsidRPr="0035657B">
        <w:rPr>
          <w:rFonts w:ascii="Times New Roman" w:eastAsia="Times New Roman" w:hAnsi="Times New Roman" w:cs="Times New Roman"/>
          <w:color w:val="000000"/>
          <w:sz w:val="28"/>
          <w:szCs w:val="28"/>
        </w:rPr>
        <w:t>Chang</w:t>
      </w:r>
      <w:proofErr w:type="spellEnd"/>
      <w:r w:rsidRPr="0035657B">
        <w:rPr>
          <w:rFonts w:ascii="Times New Roman" w:eastAsia="Times New Roman" w:hAnsi="Times New Roman" w:cs="Times New Roman"/>
          <w:color w:val="000000"/>
          <w:sz w:val="28"/>
          <w:szCs w:val="28"/>
        </w:rPr>
        <w:t xml:space="preserve"> C-H. (2018),</w:t>
      </w:r>
      <w:proofErr w:type="spellStart"/>
      <w:r w:rsidRPr="0035657B">
        <w:rPr>
          <w:rFonts w:ascii="Times New Roman" w:eastAsia="Times New Roman" w:hAnsi="Times New Roman" w:cs="Times New Roman"/>
          <w:color w:val="000000"/>
          <w:sz w:val="28"/>
          <w:szCs w:val="28"/>
        </w:rPr>
        <w:t>Vanuk</w:t>
      </w:r>
      <w:proofErr w:type="spellEnd"/>
      <w:r w:rsidRPr="0035657B">
        <w:rPr>
          <w:rFonts w:ascii="Times New Roman" w:eastAsia="Times New Roman" w:hAnsi="Times New Roman" w:cs="Times New Roman"/>
          <w:color w:val="000000"/>
          <w:sz w:val="28"/>
          <w:szCs w:val="28"/>
        </w:rPr>
        <w:t xml:space="preserve"> J. R. (2022) за результатами опитування пацієнтів і медичних працівників ЗОЗ Італії, Нідерландів виявлено зменшення кількості стресових ситуацій, істотний позитивний вплив на перебіг процесу лікування, скорочення термінів одужання, зменшення тривалості медикаментозного лікування за належного природного і штучного освітлення приміщень (спальні кімнати, кабінети лікарів і медичних сестер). Навпаки, за дефіциту денного світла у медичних приміщеннях спостерігали прояви зорового напруження, збільшення помилок у роботі, поширення окремих ознак синдрому емоційного вигорання медичних працівників [7, 137, 138].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Критерії забезпечення сонячним світлом/тривалості інсоляції приміщень за національними стандартами в різних країнах: Чеській Республіці, Естонії, Німеччині, Італії, Нідерландах, Польщі, Словаччині коливається від 1,5 години до 4 годин, що має виражений лікувальний ефект за твердженнями </w:t>
      </w:r>
      <w:proofErr w:type="spellStart"/>
      <w:r w:rsidRPr="0035657B">
        <w:rPr>
          <w:rFonts w:ascii="Times New Roman" w:eastAsia="Times New Roman" w:hAnsi="Times New Roman" w:cs="Times New Roman"/>
          <w:color w:val="000000"/>
          <w:sz w:val="28"/>
          <w:szCs w:val="28"/>
        </w:rPr>
        <w:t>Verso</w:t>
      </w:r>
      <w:proofErr w:type="spellEnd"/>
      <w:r w:rsidRPr="0035657B">
        <w:rPr>
          <w:rFonts w:ascii="Times New Roman" w:eastAsia="Times New Roman" w:hAnsi="Times New Roman" w:cs="Times New Roman"/>
          <w:color w:val="000000"/>
          <w:sz w:val="28"/>
          <w:szCs w:val="28"/>
        </w:rPr>
        <w:t xml:space="preserve"> V. (2016), </w:t>
      </w:r>
      <w:proofErr w:type="spellStart"/>
      <w:r w:rsidRPr="0035657B">
        <w:rPr>
          <w:rFonts w:ascii="Times New Roman" w:eastAsia="Times New Roman" w:hAnsi="Times New Roman" w:cs="Times New Roman"/>
          <w:color w:val="000000"/>
          <w:sz w:val="28"/>
          <w:szCs w:val="28"/>
        </w:rPr>
        <w:t>Darula</w:t>
      </w:r>
      <w:proofErr w:type="spellEnd"/>
      <w:r w:rsidRPr="0035657B">
        <w:rPr>
          <w:rFonts w:ascii="Times New Roman" w:eastAsia="Times New Roman" w:hAnsi="Times New Roman" w:cs="Times New Roman"/>
          <w:color w:val="000000"/>
          <w:sz w:val="28"/>
          <w:szCs w:val="28"/>
        </w:rPr>
        <w:t xml:space="preserve"> S.(2015) [139, 140].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авторів </w:t>
      </w:r>
      <w:proofErr w:type="spellStart"/>
      <w:r w:rsidRPr="0035657B">
        <w:rPr>
          <w:rFonts w:ascii="Times New Roman" w:eastAsia="Times New Roman" w:hAnsi="Times New Roman" w:cs="Times New Roman"/>
          <w:color w:val="000000"/>
          <w:sz w:val="28"/>
          <w:szCs w:val="28"/>
        </w:rPr>
        <w:t>Basner</w:t>
      </w:r>
      <w:proofErr w:type="spellEnd"/>
      <w:r w:rsidRPr="0035657B">
        <w:rPr>
          <w:rFonts w:ascii="Times New Roman" w:eastAsia="Times New Roman" w:hAnsi="Times New Roman" w:cs="Times New Roman"/>
          <w:color w:val="000000"/>
          <w:sz w:val="28"/>
          <w:szCs w:val="28"/>
        </w:rPr>
        <w:t xml:space="preserve"> M. (2014), </w:t>
      </w:r>
      <w:proofErr w:type="spellStart"/>
      <w:r w:rsidRPr="0035657B">
        <w:rPr>
          <w:rFonts w:ascii="Times New Roman" w:eastAsia="Times New Roman" w:hAnsi="Times New Roman" w:cs="Times New Roman"/>
          <w:color w:val="000000"/>
          <w:sz w:val="28"/>
          <w:szCs w:val="28"/>
        </w:rPr>
        <w:t>Applebaum</w:t>
      </w:r>
      <w:proofErr w:type="spellEnd"/>
      <w:r w:rsidRPr="0035657B">
        <w:rPr>
          <w:rFonts w:ascii="Times New Roman" w:eastAsia="Times New Roman" w:hAnsi="Times New Roman" w:cs="Times New Roman"/>
          <w:color w:val="000000"/>
          <w:sz w:val="28"/>
          <w:szCs w:val="28"/>
        </w:rPr>
        <w:t xml:space="preserve"> D. (2016), </w:t>
      </w:r>
      <w:proofErr w:type="spellStart"/>
      <w:r w:rsidRPr="0035657B">
        <w:rPr>
          <w:rFonts w:ascii="Times New Roman" w:eastAsia="Times New Roman" w:hAnsi="Times New Roman" w:cs="Times New Roman"/>
          <w:color w:val="000000"/>
          <w:sz w:val="28"/>
          <w:szCs w:val="28"/>
        </w:rPr>
        <w:t>Jue</w:t>
      </w:r>
      <w:proofErr w:type="spellEnd"/>
      <w:r w:rsidRPr="0035657B">
        <w:rPr>
          <w:rFonts w:ascii="Times New Roman" w:eastAsia="Times New Roman" w:hAnsi="Times New Roman" w:cs="Times New Roman"/>
          <w:color w:val="000000"/>
          <w:sz w:val="28"/>
          <w:szCs w:val="28"/>
        </w:rPr>
        <w:t xml:space="preserve"> K. (2019), </w:t>
      </w:r>
      <w:proofErr w:type="spellStart"/>
      <w:r w:rsidRPr="0035657B">
        <w:rPr>
          <w:rFonts w:ascii="Times New Roman" w:eastAsia="Times New Roman" w:hAnsi="Times New Roman" w:cs="Times New Roman"/>
          <w:color w:val="000000"/>
          <w:sz w:val="28"/>
          <w:szCs w:val="28"/>
        </w:rPr>
        <w:t>Walker</w:t>
      </w:r>
      <w:proofErr w:type="spellEnd"/>
      <w:r w:rsidRPr="0035657B">
        <w:rPr>
          <w:rFonts w:ascii="Times New Roman" w:eastAsia="Times New Roman" w:hAnsi="Times New Roman" w:cs="Times New Roman"/>
          <w:color w:val="000000"/>
          <w:sz w:val="28"/>
          <w:szCs w:val="28"/>
        </w:rPr>
        <w:t xml:space="preserve"> L. (2019) та ін., високі рівні звуку в лікарнях створюють негативний вплив на пацієнтів. Неконтрольований, непередбачений шум у лікарнях збільшує стрес як у пацієнтів, так і в </w:t>
      </w:r>
      <w:r w:rsidR="007B5BEC" w:rsidRPr="0035657B">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викликає або </w:t>
      </w:r>
      <w:r w:rsidR="007B5BEC" w:rsidRPr="0035657B">
        <w:rPr>
          <w:rFonts w:ascii="Times New Roman" w:eastAsia="Times New Roman" w:hAnsi="Times New Roman" w:cs="Times New Roman"/>
          <w:color w:val="000000"/>
          <w:sz w:val="28"/>
          <w:szCs w:val="28"/>
        </w:rPr>
        <w:t>загострює</w:t>
      </w:r>
      <w:r w:rsidRPr="0035657B">
        <w:rPr>
          <w:rFonts w:ascii="Times New Roman" w:eastAsia="Times New Roman" w:hAnsi="Times New Roman" w:cs="Times New Roman"/>
          <w:color w:val="000000"/>
          <w:sz w:val="28"/>
          <w:szCs w:val="28"/>
        </w:rPr>
        <w:t xml:space="preserve"> агресивну поведінку у пацієнтів і, таким чином, сприяє загостренню перебігу захворювання, погіршує результати лікування. Вплив звуку різних рівнів викликає роздратування, порушує сон, негативно впливає на стан пацієнтів та МП, і може бути ризиком виникнення супутніх захворювань у пацієнтів з психічними розладами, як гіпертонія, серце</w:t>
      </w:r>
      <w:r w:rsidR="00456128" w:rsidRPr="0035657B">
        <w:rPr>
          <w:rFonts w:ascii="Times New Roman" w:eastAsia="Times New Roman" w:hAnsi="Times New Roman" w:cs="Times New Roman"/>
          <w:color w:val="000000"/>
          <w:sz w:val="28"/>
          <w:szCs w:val="28"/>
        </w:rPr>
        <w:t>во-судинні захворювання, погіршення</w:t>
      </w:r>
      <w:r w:rsidRPr="0035657B">
        <w:rPr>
          <w:rFonts w:ascii="Times New Roman" w:eastAsia="Times New Roman" w:hAnsi="Times New Roman" w:cs="Times New Roman"/>
          <w:color w:val="000000"/>
          <w:sz w:val="28"/>
          <w:szCs w:val="28"/>
        </w:rPr>
        <w:t xml:space="preserve"> когнітивн</w:t>
      </w:r>
      <w:r w:rsidR="00456128" w:rsidRPr="0035657B">
        <w:rPr>
          <w:rFonts w:ascii="Times New Roman" w:eastAsia="Times New Roman" w:hAnsi="Times New Roman" w:cs="Times New Roman"/>
          <w:color w:val="000000"/>
          <w:sz w:val="28"/>
          <w:szCs w:val="28"/>
        </w:rPr>
        <w:t>ої</w:t>
      </w:r>
      <w:r w:rsidRPr="0035657B">
        <w:rPr>
          <w:rFonts w:ascii="Times New Roman" w:eastAsia="Times New Roman" w:hAnsi="Times New Roman" w:cs="Times New Roman"/>
          <w:color w:val="000000"/>
          <w:sz w:val="28"/>
          <w:szCs w:val="28"/>
        </w:rPr>
        <w:t xml:space="preserve"> діяльн</w:t>
      </w:r>
      <w:r w:rsidR="00456128" w:rsidRPr="0035657B">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ст</w:t>
      </w:r>
      <w:r w:rsidR="00456128" w:rsidRPr="0035657B">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Тому застосування </w:t>
      </w:r>
      <w:r w:rsidRPr="0035657B">
        <w:rPr>
          <w:rFonts w:ascii="Times New Roman" w:eastAsia="Times New Roman" w:hAnsi="Times New Roman" w:cs="Times New Roman"/>
          <w:sz w:val="28"/>
          <w:szCs w:val="28"/>
          <w:shd w:val="clear" w:color="auto" w:fill="FFFFFF" w:themeFill="background1"/>
        </w:rPr>
        <w:t>звукопоглинальних</w:t>
      </w:r>
      <w:r w:rsidRPr="0035657B">
        <w:rPr>
          <w:rFonts w:ascii="Times New Roman" w:eastAsia="Times New Roman" w:hAnsi="Times New Roman" w:cs="Times New Roman"/>
          <w:color w:val="000000"/>
          <w:sz w:val="28"/>
          <w:szCs w:val="28"/>
          <w:shd w:val="clear" w:color="auto" w:fill="FFFFFF" w:themeFill="background1"/>
        </w:rPr>
        <w:t xml:space="preserve"> т</w:t>
      </w:r>
      <w:r w:rsidRPr="0035657B">
        <w:rPr>
          <w:rFonts w:ascii="Times New Roman" w:eastAsia="Times New Roman" w:hAnsi="Times New Roman" w:cs="Times New Roman"/>
          <w:color w:val="000000"/>
          <w:sz w:val="28"/>
          <w:szCs w:val="28"/>
        </w:rPr>
        <w:t xml:space="preserve">ехнологій при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 xml:space="preserve"> і будівництві ЗОЗ ПП покращує їх захист від шуму і слугує забезпеченню нормативного акустичного режиму в палатах та медичних приміщеннях [9, 141-150].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Результати досліджень </w:t>
      </w:r>
      <w:proofErr w:type="spellStart"/>
      <w:r w:rsidRPr="0035657B">
        <w:rPr>
          <w:rFonts w:ascii="Times New Roman" w:eastAsia="Times New Roman" w:hAnsi="Times New Roman" w:cs="Times New Roman"/>
          <w:color w:val="000000"/>
          <w:sz w:val="28"/>
          <w:szCs w:val="28"/>
        </w:rPr>
        <w:t>Shajahan</w:t>
      </w:r>
      <w:proofErr w:type="spellEnd"/>
      <w:r w:rsidRPr="0035657B">
        <w:rPr>
          <w:rFonts w:ascii="Times New Roman" w:eastAsia="Times New Roman" w:hAnsi="Times New Roman" w:cs="Times New Roman"/>
          <w:color w:val="000000"/>
          <w:sz w:val="28"/>
          <w:szCs w:val="28"/>
        </w:rPr>
        <w:t xml:space="preserve"> A. (2019), </w:t>
      </w:r>
      <w:proofErr w:type="spellStart"/>
      <w:r w:rsidRPr="0035657B">
        <w:rPr>
          <w:rFonts w:ascii="Times New Roman" w:eastAsia="Times New Roman" w:hAnsi="Times New Roman" w:cs="Times New Roman"/>
          <w:color w:val="000000"/>
          <w:sz w:val="28"/>
          <w:szCs w:val="28"/>
        </w:rPr>
        <w:t>Lenzer</w:t>
      </w:r>
      <w:proofErr w:type="spellEnd"/>
      <w:r w:rsidRPr="0035657B">
        <w:rPr>
          <w:rFonts w:ascii="Times New Roman" w:eastAsia="Times New Roman" w:hAnsi="Times New Roman" w:cs="Times New Roman"/>
          <w:color w:val="000000"/>
          <w:sz w:val="28"/>
          <w:szCs w:val="28"/>
        </w:rPr>
        <w:t xml:space="preserve"> B. (2020), </w:t>
      </w:r>
      <w:proofErr w:type="spellStart"/>
      <w:r w:rsidRPr="0035657B">
        <w:rPr>
          <w:rFonts w:ascii="Times New Roman" w:eastAsia="Times New Roman" w:hAnsi="Times New Roman" w:cs="Times New Roman"/>
          <w:color w:val="000000"/>
          <w:sz w:val="28"/>
          <w:szCs w:val="28"/>
        </w:rPr>
        <w:t>Brigand</w:t>
      </w:r>
      <w:proofErr w:type="spellEnd"/>
      <w:r w:rsidRPr="0035657B">
        <w:rPr>
          <w:rFonts w:ascii="Times New Roman" w:eastAsia="Times New Roman" w:hAnsi="Times New Roman" w:cs="Times New Roman"/>
          <w:color w:val="000000"/>
          <w:sz w:val="28"/>
          <w:szCs w:val="28"/>
        </w:rPr>
        <w:t xml:space="preserve"> G. (2022) свідчать про негативний вплив на здоров’я пацієнтів в стаціонарних умовах ЗОЗ ПП з неефективними системами вентиляції, кондиціонування повітря, опалення. Авторами спостерігалось покращення стану пацієнтів при дотриманні вимог щодо ефективної роботи цих систем, їх адаптації та покращення життєвих функцій [151-153].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w:t>
      </w:r>
      <w:proofErr w:type="spellStart"/>
      <w:r w:rsidRPr="0035657B">
        <w:rPr>
          <w:rFonts w:ascii="Times New Roman" w:eastAsia="Times New Roman" w:hAnsi="Times New Roman" w:cs="Times New Roman"/>
          <w:color w:val="000000"/>
          <w:sz w:val="28"/>
          <w:szCs w:val="28"/>
        </w:rPr>
        <w:t>Thornton</w:t>
      </w:r>
      <w:proofErr w:type="spellEnd"/>
      <w:r w:rsidRPr="0035657B">
        <w:rPr>
          <w:rFonts w:ascii="Times New Roman" w:eastAsia="Times New Roman" w:hAnsi="Times New Roman" w:cs="Times New Roman"/>
          <w:color w:val="000000"/>
          <w:sz w:val="28"/>
          <w:szCs w:val="28"/>
        </w:rPr>
        <w:t xml:space="preserve"> G.M. (2020), </w:t>
      </w:r>
      <w:proofErr w:type="spellStart"/>
      <w:r w:rsidRPr="0035657B">
        <w:rPr>
          <w:rFonts w:ascii="Times New Roman" w:eastAsia="Times New Roman" w:hAnsi="Times New Roman" w:cs="Times New Roman"/>
          <w:color w:val="000000"/>
          <w:sz w:val="28"/>
          <w:szCs w:val="28"/>
        </w:rPr>
        <w:t>Giampieri</w:t>
      </w:r>
      <w:proofErr w:type="spellEnd"/>
      <w:r w:rsidRPr="0035657B">
        <w:rPr>
          <w:rFonts w:ascii="Times New Roman" w:eastAsia="Times New Roman" w:hAnsi="Times New Roman" w:cs="Times New Roman"/>
          <w:color w:val="000000"/>
          <w:sz w:val="28"/>
          <w:szCs w:val="28"/>
        </w:rPr>
        <w:t xml:space="preserve"> A,. (2022), </w:t>
      </w:r>
      <w:proofErr w:type="spellStart"/>
      <w:r w:rsidRPr="0035657B">
        <w:rPr>
          <w:rFonts w:ascii="Times New Roman" w:eastAsia="Times New Roman" w:hAnsi="Times New Roman" w:cs="Times New Roman"/>
          <w:color w:val="000000"/>
          <w:sz w:val="28"/>
          <w:szCs w:val="28"/>
        </w:rPr>
        <w:t>Luongo</w:t>
      </w:r>
      <w:proofErr w:type="spellEnd"/>
      <w:r w:rsidRPr="0035657B">
        <w:rPr>
          <w:rFonts w:ascii="Times New Roman" w:eastAsia="Times New Roman" w:hAnsi="Times New Roman" w:cs="Times New Roman"/>
          <w:color w:val="000000"/>
          <w:sz w:val="28"/>
          <w:szCs w:val="28"/>
        </w:rPr>
        <w:t xml:space="preserve"> J.C. (2016) під час пандемії COVID-19 не дотримання вимог параметрів вологості, температури повітря через неефективну роботу вентиляції створювало умови для передачі вірусів та виникнення інфекцій [154-159].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w:t>
      </w:r>
      <w:proofErr w:type="spellStart"/>
      <w:r w:rsidRPr="0035657B">
        <w:rPr>
          <w:rFonts w:ascii="Times New Roman" w:eastAsia="Times New Roman" w:hAnsi="Times New Roman" w:cs="Times New Roman"/>
          <w:color w:val="000000"/>
          <w:sz w:val="28"/>
          <w:szCs w:val="28"/>
        </w:rPr>
        <w:t>LeBel</w:t>
      </w:r>
      <w:proofErr w:type="spellEnd"/>
      <w:r w:rsidRPr="0035657B">
        <w:rPr>
          <w:rFonts w:ascii="Times New Roman" w:eastAsia="Times New Roman" w:hAnsi="Times New Roman" w:cs="Times New Roman"/>
          <w:color w:val="000000"/>
          <w:sz w:val="28"/>
          <w:szCs w:val="28"/>
        </w:rPr>
        <w:t xml:space="preserve"> J.L. (2014), </w:t>
      </w:r>
      <w:proofErr w:type="spellStart"/>
      <w:r w:rsidRPr="0035657B">
        <w:rPr>
          <w:rFonts w:ascii="Times New Roman" w:eastAsia="Times New Roman" w:hAnsi="Times New Roman" w:cs="Times New Roman"/>
          <w:color w:val="000000"/>
          <w:sz w:val="28"/>
          <w:szCs w:val="28"/>
        </w:rPr>
        <w:t>Staggs</w:t>
      </w:r>
      <w:proofErr w:type="spellEnd"/>
      <w:r w:rsidRPr="0035657B">
        <w:rPr>
          <w:rFonts w:ascii="Times New Roman" w:eastAsia="Times New Roman" w:hAnsi="Times New Roman" w:cs="Times New Roman"/>
          <w:color w:val="000000"/>
          <w:sz w:val="28"/>
          <w:szCs w:val="28"/>
        </w:rPr>
        <w:t xml:space="preserve"> V.S. (2015), </w:t>
      </w:r>
      <w:proofErr w:type="spellStart"/>
      <w:r w:rsidRPr="0035657B">
        <w:rPr>
          <w:rFonts w:ascii="Times New Roman" w:eastAsia="Times New Roman" w:hAnsi="Times New Roman" w:cs="Times New Roman"/>
          <w:color w:val="000000"/>
          <w:sz w:val="28"/>
          <w:szCs w:val="28"/>
        </w:rPr>
        <w:t>Smith</w:t>
      </w:r>
      <w:proofErr w:type="spellEnd"/>
      <w:r w:rsidRPr="0035657B">
        <w:rPr>
          <w:rFonts w:ascii="Times New Roman" w:eastAsia="Times New Roman" w:hAnsi="Times New Roman" w:cs="Times New Roman"/>
          <w:color w:val="000000"/>
          <w:sz w:val="28"/>
          <w:szCs w:val="28"/>
        </w:rPr>
        <w:t xml:space="preserve"> G.M. (2015) </w:t>
      </w:r>
      <w:proofErr w:type="spellStart"/>
      <w:r w:rsidRPr="0035657B">
        <w:rPr>
          <w:rFonts w:ascii="Times New Roman" w:eastAsia="Times New Roman" w:hAnsi="Times New Roman" w:cs="Times New Roman"/>
          <w:color w:val="000000"/>
          <w:sz w:val="28"/>
          <w:szCs w:val="28"/>
        </w:rPr>
        <w:t>Flannery</w:t>
      </w:r>
      <w:proofErr w:type="spellEnd"/>
      <w:r w:rsidRPr="0035657B">
        <w:rPr>
          <w:rFonts w:ascii="Times New Roman" w:eastAsia="Times New Roman" w:hAnsi="Times New Roman" w:cs="Times New Roman"/>
          <w:color w:val="000000"/>
          <w:sz w:val="28"/>
          <w:szCs w:val="28"/>
        </w:rPr>
        <w:t xml:space="preserve"> R.B. (2018), </w:t>
      </w:r>
      <w:proofErr w:type="spellStart"/>
      <w:r w:rsidRPr="0035657B">
        <w:rPr>
          <w:rFonts w:ascii="Times New Roman" w:eastAsia="Times New Roman" w:hAnsi="Times New Roman" w:cs="Times New Roman"/>
          <w:color w:val="000000"/>
          <w:sz w:val="28"/>
          <w:szCs w:val="28"/>
        </w:rPr>
        <w:t>Tsunematsu</w:t>
      </w:r>
      <w:proofErr w:type="spellEnd"/>
      <w:r w:rsidRPr="0035657B">
        <w:rPr>
          <w:rFonts w:ascii="Times New Roman" w:eastAsia="Times New Roman" w:hAnsi="Times New Roman" w:cs="Times New Roman"/>
          <w:color w:val="000000"/>
          <w:sz w:val="28"/>
          <w:szCs w:val="28"/>
        </w:rPr>
        <w:t xml:space="preserve"> K. (2021), </w:t>
      </w:r>
      <w:proofErr w:type="spellStart"/>
      <w:r w:rsidRPr="0035657B">
        <w:rPr>
          <w:rFonts w:ascii="Times New Roman" w:eastAsia="Times New Roman" w:hAnsi="Times New Roman" w:cs="Times New Roman"/>
          <w:color w:val="000000"/>
          <w:sz w:val="28"/>
          <w:szCs w:val="28"/>
        </w:rPr>
        <w:t>Ventura</w:t>
      </w:r>
      <w:proofErr w:type="spellEnd"/>
      <w:r w:rsidRPr="0035657B">
        <w:rPr>
          <w:rFonts w:ascii="Times New Roman" w:eastAsia="Times New Roman" w:hAnsi="Times New Roman" w:cs="Times New Roman"/>
          <w:color w:val="000000"/>
          <w:sz w:val="28"/>
          <w:szCs w:val="28"/>
        </w:rPr>
        <w:t xml:space="preserve"> C.A. (2021) та інших науковців встановлено, що обмеження та ізоляція негативно впливає на пацієнтів з психічними розладами. На державному рівні у США прийнята модель щодо основних стратегій по запобіганню насильства, використання ізоляції, обмеження прав пацієнтів з психічними розладами. Цю модель запозичили інші країни: Фінляндія, Австралія, Велика Британія для створення позитивного лікувального ефекту у пацієнтів, зменшення тривалості їх перебування в умовах стаціонару і запобігання негативних наслідків, як стрес, агресія, </w:t>
      </w:r>
      <w:proofErr w:type="spellStart"/>
      <w:r w:rsidRPr="0035657B">
        <w:rPr>
          <w:rFonts w:ascii="Times New Roman" w:eastAsia="Times New Roman" w:hAnsi="Times New Roman" w:cs="Times New Roman"/>
          <w:color w:val="000000"/>
          <w:sz w:val="28"/>
          <w:szCs w:val="28"/>
        </w:rPr>
        <w:t>суїцидальні</w:t>
      </w:r>
      <w:proofErr w:type="spellEnd"/>
      <w:r w:rsidRPr="0035657B">
        <w:rPr>
          <w:rFonts w:ascii="Times New Roman" w:eastAsia="Times New Roman" w:hAnsi="Times New Roman" w:cs="Times New Roman"/>
          <w:color w:val="000000"/>
          <w:sz w:val="28"/>
          <w:szCs w:val="28"/>
        </w:rPr>
        <w:t xml:space="preserve"> думки. [160-166].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наукових працях </w:t>
      </w:r>
      <w:proofErr w:type="spellStart"/>
      <w:r w:rsidRPr="0035657B">
        <w:rPr>
          <w:rFonts w:ascii="Times New Roman" w:eastAsia="Times New Roman" w:hAnsi="Times New Roman" w:cs="Times New Roman"/>
          <w:color w:val="000000"/>
          <w:sz w:val="28"/>
          <w:szCs w:val="28"/>
        </w:rPr>
        <w:t>Lavy</w:t>
      </w:r>
      <w:proofErr w:type="spellEnd"/>
      <w:r w:rsidRPr="0035657B">
        <w:rPr>
          <w:rFonts w:ascii="Times New Roman" w:eastAsia="Times New Roman" w:hAnsi="Times New Roman" w:cs="Times New Roman"/>
          <w:color w:val="000000"/>
          <w:sz w:val="28"/>
          <w:szCs w:val="28"/>
        </w:rPr>
        <w:t xml:space="preserve"> S. (2012), </w:t>
      </w:r>
      <w:proofErr w:type="spellStart"/>
      <w:r w:rsidRPr="0035657B">
        <w:rPr>
          <w:rFonts w:ascii="Times New Roman" w:eastAsia="Times New Roman" w:hAnsi="Times New Roman" w:cs="Times New Roman"/>
          <w:color w:val="000000"/>
          <w:sz w:val="28"/>
          <w:szCs w:val="28"/>
        </w:rPr>
        <w:t>Lauren</w:t>
      </w:r>
      <w:proofErr w:type="spellEnd"/>
      <w:r w:rsidRPr="0035657B">
        <w:rPr>
          <w:rFonts w:ascii="Times New Roman" w:eastAsia="Times New Roman" w:hAnsi="Times New Roman" w:cs="Times New Roman"/>
          <w:color w:val="000000"/>
          <w:sz w:val="28"/>
          <w:szCs w:val="28"/>
        </w:rPr>
        <w:t xml:space="preserve"> J. (2014), </w:t>
      </w:r>
      <w:proofErr w:type="spellStart"/>
      <w:r w:rsidRPr="0035657B">
        <w:rPr>
          <w:rFonts w:ascii="Times New Roman" w:eastAsia="Times New Roman" w:hAnsi="Times New Roman" w:cs="Times New Roman"/>
          <w:color w:val="000000"/>
          <w:sz w:val="28"/>
          <w:szCs w:val="28"/>
        </w:rPr>
        <w:t>Kalantari</w:t>
      </w:r>
      <w:proofErr w:type="spellEnd"/>
      <w:r w:rsidRPr="0035657B">
        <w:rPr>
          <w:rFonts w:ascii="Times New Roman" w:eastAsia="Times New Roman" w:hAnsi="Times New Roman" w:cs="Times New Roman"/>
          <w:color w:val="000000"/>
          <w:sz w:val="28"/>
          <w:szCs w:val="28"/>
        </w:rPr>
        <w:t xml:space="preserve"> S. (2017) йдеться про важливість елементів інтер’єру для ЗОЗ </w:t>
      </w:r>
      <w:r w:rsidR="00456128" w:rsidRPr="0035657B">
        <w:rPr>
          <w:rFonts w:ascii="Times New Roman" w:eastAsia="Times New Roman" w:hAnsi="Times New Roman" w:cs="Times New Roman"/>
          <w:color w:val="000000"/>
          <w:sz w:val="28"/>
          <w:szCs w:val="28"/>
        </w:rPr>
        <w:t>ПП</w:t>
      </w:r>
      <w:r w:rsidRPr="0035657B">
        <w:rPr>
          <w:rFonts w:ascii="Times New Roman" w:eastAsia="Times New Roman" w:hAnsi="Times New Roman" w:cs="Times New Roman"/>
          <w:color w:val="000000"/>
          <w:sz w:val="28"/>
          <w:szCs w:val="28"/>
        </w:rPr>
        <w:t xml:space="preserve">, таких як кольорове рішення внутрішнього середовища психіатричних лікарень. У США, ще в 1997 р. був затверджений список елементів інтер’єру, які складають позитивний терапевтичний ефект та підвищують якість життя пацієнтів з психічними захворюваннями в ході лікування. Застосування дизайнерських сучасних </w:t>
      </w:r>
      <w:r w:rsidRPr="0035657B">
        <w:rPr>
          <w:rFonts w:ascii="Times New Roman" w:eastAsia="Times New Roman" w:hAnsi="Times New Roman" w:cs="Times New Roman"/>
          <w:color w:val="000000"/>
          <w:sz w:val="28"/>
          <w:szCs w:val="28"/>
        </w:rPr>
        <w:lastRenderedPageBreak/>
        <w:t>поєднань у</w:t>
      </w:r>
      <w:r w:rsidRPr="0035657B">
        <w:rPr>
          <w:rFonts w:ascii="Times New Roman" w:eastAsia="Times New Roman" w:hAnsi="Times New Roman" w:cs="Times New Roman"/>
          <w:color w:val="000000"/>
          <w:sz w:val="28"/>
          <w:szCs w:val="28"/>
          <w:shd w:val="clear" w:color="auto" w:fill="FDFDFD"/>
        </w:rPr>
        <w:t xml:space="preserve"> </w:t>
      </w:r>
      <w:proofErr w:type="spellStart"/>
      <w:r w:rsidRPr="0035657B">
        <w:rPr>
          <w:rFonts w:ascii="Times New Roman" w:eastAsia="Times New Roman" w:hAnsi="Times New Roman" w:cs="Times New Roman"/>
          <w:color w:val="000000"/>
          <w:sz w:val="28"/>
          <w:szCs w:val="28"/>
          <w:shd w:val="clear" w:color="auto" w:fill="FDFDFD"/>
        </w:rPr>
        <w:t>проєктуванні</w:t>
      </w:r>
      <w:proofErr w:type="spellEnd"/>
      <w:r w:rsidRPr="0035657B">
        <w:rPr>
          <w:rFonts w:ascii="Times New Roman" w:eastAsia="Times New Roman" w:hAnsi="Times New Roman" w:cs="Times New Roman"/>
          <w:color w:val="000000"/>
          <w:sz w:val="28"/>
          <w:szCs w:val="28"/>
          <w:shd w:val="clear" w:color="auto" w:fill="FDFDFD"/>
        </w:rPr>
        <w:t xml:space="preserve"> ЗОЗ ПП, а саме</w:t>
      </w:r>
      <w:r w:rsidRPr="0035657B">
        <w:rPr>
          <w:rFonts w:ascii="Times New Roman" w:eastAsia="Times New Roman" w:hAnsi="Times New Roman" w:cs="Times New Roman"/>
          <w:color w:val="000000"/>
          <w:sz w:val="28"/>
          <w:szCs w:val="28"/>
        </w:rPr>
        <w:t xml:space="preserve"> світла і кольору, </w:t>
      </w:r>
      <w:r w:rsidRPr="0035657B">
        <w:rPr>
          <w:rFonts w:ascii="Times New Roman" w:eastAsia="Times New Roman" w:hAnsi="Times New Roman" w:cs="Times New Roman"/>
          <w:color w:val="000000"/>
          <w:sz w:val="28"/>
          <w:szCs w:val="28"/>
          <w:shd w:val="clear" w:color="auto" w:fill="FDFDFD"/>
        </w:rPr>
        <w:t xml:space="preserve">фактурних і природних матеріалів, сприяють покращенню психофізіологічного стану пацієнта незалежно від </w:t>
      </w:r>
      <w:r w:rsidRPr="0035657B">
        <w:rPr>
          <w:rFonts w:ascii="Times New Roman" w:eastAsia="Times New Roman" w:hAnsi="Times New Roman" w:cs="Times New Roman"/>
          <w:color w:val="000000"/>
          <w:sz w:val="28"/>
          <w:szCs w:val="28"/>
        </w:rPr>
        <w:t>терміну перебування, діагнозу, гостроти захворювань, віку та супутніх медичних станів [167-170].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Досить часто практикується прикрашання стін закладу художніми роботами самих пацієнтів </w:t>
      </w:r>
      <w:r w:rsidRPr="0035657B">
        <w:rPr>
          <w:rFonts w:ascii="Times New Roman" w:eastAsia="Times New Roman" w:hAnsi="Times New Roman" w:cs="Times New Roman"/>
          <w:color w:val="000000"/>
          <w:sz w:val="28"/>
          <w:szCs w:val="28"/>
          <w:shd w:val="clear" w:color="auto" w:fill="FFFFFF" w:themeFill="background1"/>
        </w:rPr>
        <w:t>(</w:t>
      </w:r>
      <w:proofErr w:type="spellStart"/>
      <w:r w:rsidRPr="0035657B">
        <w:rPr>
          <w:rFonts w:ascii="Times New Roman" w:eastAsia="Times New Roman" w:hAnsi="Times New Roman" w:cs="Times New Roman"/>
          <w:sz w:val="28"/>
          <w:szCs w:val="28"/>
          <w:shd w:val="clear" w:color="auto" w:fill="FFFFFF" w:themeFill="background1"/>
        </w:rPr>
        <w:t>арттерапія</w:t>
      </w:r>
      <w:proofErr w:type="spellEnd"/>
      <w:r w:rsidRPr="0035657B">
        <w:rPr>
          <w:rFonts w:ascii="Times New Roman" w:eastAsia="Times New Roman" w:hAnsi="Times New Roman" w:cs="Times New Roman"/>
          <w:color w:val="000000"/>
          <w:sz w:val="28"/>
          <w:szCs w:val="28"/>
          <w:shd w:val="clear" w:color="auto" w:fill="FFFFFF" w:themeFill="background1"/>
        </w:rPr>
        <w:t xml:space="preserve">), </w:t>
      </w:r>
      <w:r w:rsidR="00CA3BAE">
        <w:rPr>
          <w:rFonts w:ascii="Times New Roman" w:eastAsia="Times New Roman" w:hAnsi="Times New Roman" w:cs="Times New Roman"/>
          <w:color w:val="000000"/>
          <w:sz w:val="28"/>
          <w:szCs w:val="28"/>
          <w:shd w:val="clear" w:color="auto" w:fill="FFFFFF" w:themeFill="background1"/>
        </w:rPr>
        <w:t>водночас</w:t>
      </w:r>
      <w:r w:rsidRPr="0035657B">
        <w:rPr>
          <w:rFonts w:ascii="Times New Roman" w:eastAsia="Times New Roman" w:hAnsi="Times New Roman" w:cs="Times New Roman"/>
          <w:color w:val="000000"/>
          <w:sz w:val="28"/>
          <w:szCs w:val="28"/>
          <w:shd w:val="clear" w:color="auto" w:fill="FFFFFF" w:themeFill="background1"/>
        </w:rPr>
        <w:t xml:space="preserve"> пацієнт не тільки самостверджується, але й отримує лікувальний ефект </w:t>
      </w:r>
      <w:r w:rsidRPr="0035657B">
        <w:rPr>
          <w:rFonts w:ascii="Times New Roman" w:eastAsia="Times New Roman" w:hAnsi="Times New Roman" w:cs="Times New Roman"/>
          <w:sz w:val="28"/>
          <w:szCs w:val="28"/>
          <w:shd w:val="clear" w:color="auto" w:fill="FFFFFF" w:themeFill="background1"/>
        </w:rPr>
        <w:t>внаслідок</w:t>
      </w:r>
      <w:r w:rsidRPr="0035657B">
        <w:rPr>
          <w:rFonts w:ascii="Times New Roman" w:eastAsia="Times New Roman" w:hAnsi="Times New Roman" w:cs="Times New Roman"/>
          <w:color w:val="000000"/>
          <w:sz w:val="28"/>
          <w:szCs w:val="28"/>
          <w:shd w:val="clear" w:color="auto" w:fill="FFFFFF" w:themeFill="background1"/>
        </w:rPr>
        <w:t xml:space="preserve"> зменшення рівня тривоги, агресії. Така терапія покращує процес лікування, реабілітації, соціальну інтеграцію та </w:t>
      </w:r>
      <w:r w:rsidRPr="0035657B">
        <w:rPr>
          <w:rFonts w:ascii="Times New Roman" w:eastAsia="Times New Roman" w:hAnsi="Times New Roman" w:cs="Times New Roman"/>
          <w:sz w:val="28"/>
          <w:szCs w:val="28"/>
          <w:shd w:val="clear" w:color="auto" w:fill="FFFFFF" w:themeFill="background1"/>
        </w:rPr>
        <w:t>добробуту</w:t>
      </w:r>
      <w:r w:rsidRPr="0035657B">
        <w:rPr>
          <w:rFonts w:ascii="Times New Roman" w:eastAsia="Times New Roman" w:hAnsi="Times New Roman" w:cs="Times New Roman"/>
          <w:color w:val="000000"/>
          <w:sz w:val="28"/>
          <w:szCs w:val="28"/>
          <w:shd w:val="clear" w:color="auto" w:fill="FFFFFF" w:themeFill="background1"/>
        </w:rPr>
        <w:t xml:space="preserve"> пацієнтів з психічними розладами</w:t>
      </w:r>
      <w:r w:rsidRPr="0035657B">
        <w:rPr>
          <w:rFonts w:ascii="Times New Roman" w:eastAsia="Times New Roman" w:hAnsi="Times New Roman" w:cs="Times New Roman"/>
          <w:color w:val="000000"/>
          <w:sz w:val="28"/>
          <w:szCs w:val="28"/>
        </w:rPr>
        <w:t xml:space="preserve"> [171-181].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shd w:val="clear" w:color="auto" w:fill="FDFDFD"/>
        </w:rPr>
      </w:pPr>
      <w:r w:rsidRPr="0035657B">
        <w:rPr>
          <w:rFonts w:ascii="Times New Roman" w:eastAsia="Times New Roman" w:hAnsi="Times New Roman" w:cs="Times New Roman"/>
          <w:color w:val="000000"/>
          <w:sz w:val="28"/>
          <w:szCs w:val="28"/>
        </w:rPr>
        <w:t xml:space="preserve">На думку </w:t>
      </w:r>
      <w:proofErr w:type="spellStart"/>
      <w:r w:rsidRPr="0035657B">
        <w:rPr>
          <w:rFonts w:ascii="Times New Roman" w:eastAsia="Times New Roman" w:hAnsi="Times New Roman" w:cs="Times New Roman"/>
          <w:color w:val="000000"/>
          <w:sz w:val="28"/>
          <w:szCs w:val="28"/>
        </w:rPr>
        <w:t>Papoulias</w:t>
      </w:r>
      <w:proofErr w:type="spellEnd"/>
      <w:r w:rsidRPr="0035657B">
        <w:rPr>
          <w:rFonts w:ascii="Times New Roman" w:eastAsia="Times New Roman" w:hAnsi="Times New Roman" w:cs="Times New Roman"/>
          <w:color w:val="000000"/>
          <w:sz w:val="28"/>
          <w:szCs w:val="28"/>
        </w:rPr>
        <w:t xml:space="preserve"> C. (2014), </w:t>
      </w:r>
      <w:proofErr w:type="spellStart"/>
      <w:r w:rsidRPr="0035657B">
        <w:rPr>
          <w:rFonts w:ascii="Times New Roman" w:eastAsia="Times New Roman" w:hAnsi="Times New Roman" w:cs="Times New Roman"/>
          <w:color w:val="000000"/>
          <w:sz w:val="28"/>
          <w:szCs w:val="28"/>
        </w:rPr>
        <w:t>Maben</w:t>
      </w:r>
      <w:proofErr w:type="spellEnd"/>
      <w:r w:rsidRPr="0035657B">
        <w:rPr>
          <w:rFonts w:ascii="Times New Roman" w:eastAsia="Times New Roman" w:hAnsi="Times New Roman" w:cs="Times New Roman"/>
          <w:color w:val="000000"/>
          <w:sz w:val="28"/>
          <w:szCs w:val="28"/>
        </w:rPr>
        <w:t xml:space="preserve"> J. (2015), </w:t>
      </w:r>
      <w:proofErr w:type="spellStart"/>
      <w:r w:rsidRPr="0035657B">
        <w:rPr>
          <w:rFonts w:ascii="Times New Roman" w:eastAsia="Times New Roman" w:hAnsi="Times New Roman" w:cs="Times New Roman"/>
          <w:color w:val="000000"/>
          <w:sz w:val="28"/>
          <w:szCs w:val="28"/>
        </w:rPr>
        <w:t>Rehn</w:t>
      </w:r>
      <w:proofErr w:type="spellEnd"/>
      <w:r w:rsidRPr="0035657B">
        <w:rPr>
          <w:rFonts w:ascii="Times New Roman" w:eastAsia="Times New Roman" w:hAnsi="Times New Roman" w:cs="Times New Roman"/>
          <w:color w:val="000000"/>
          <w:sz w:val="28"/>
          <w:szCs w:val="28"/>
        </w:rPr>
        <w:t xml:space="preserve"> J. (2020), </w:t>
      </w:r>
      <w:proofErr w:type="spellStart"/>
      <w:r w:rsidRPr="0035657B">
        <w:rPr>
          <w:rFonts w:ascii="Times New Roman" w:eastAsia="Times New Roman" w:hAnsi="Times New Roman" w:cs="Times New Roman"/>
          <w:color w:val="000000"/>
          <w:sz w:val="28"/>
          <w:szCs w:val="28"/>
        </w:rPr>
        <w:t>Chrysikou</w:t>
      </w:r>
      <w:proofErr w:type="spellEnd"/>
      <w:r w:rsidRPr="0035657B">
        <w:rPr>
          <w:rFonts w:ascii="Times New Roman" w:eastAsia="Times New Roman" w:hAnsi="Times New Roman" w:cs="Times New Roman"/>
          <w:color w:val="000000"/>
          <w:sz w:val="28"/>
          <w:szCs w:val="28"/>
        </w:rPr>
        <w:t xml:space="preserve"> E. (2020)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облаштування приміщень ЗОЗ ПП повинно бути одне із пріоритетних напрямків реформи охорони психічного здоров’я. Важливим кроком є оновлення нормативних вимог до ЗОЗ ПП з метою їх відповідності сучасним європейським стандартам. </w:t>
      </w:r>
      <w:r w:rsidRPr="0035657B">
        <w:rPr>
          <w:rFonts w:ascii="Times New Roman" w:eastAsia="Times New Roman" w:hAnsi="Times New Roman" w:cs="Times New Roman"/>
          <w:color w:val="000000"/>
          <w:sz w:val="28"/>
          <w:szCs w:val="28"/>
          <w:shd w:val="clear" w:color="auto" w:fill="FDFDFD"/>
        </w:rPr>
        <w:t xml:space="preserve">Умови в психіатричних закладах повинні </w:t>
      </w:r>
      <w:r w:rsidRPr="0035657B">
        <w:rPr>
          <w:rFonts w:ascii="Times New Roman" w:eastAsia="Times New Roman" w:hAnsi="Times New Roman" w:cs="Times New Roman"/>
          <w:sz w:val="28"/>
          <w:szCs w:val="28"/>
          <w:shd w:val="clear" w:color="auto" w:fill="FFFFFF" w:themeFill="background1"/>
        </w:rPr>
        <w:t>повною мірою</w:t>
      </w:r>
      <w:r w:rsidRPr="0035657B">
        <w:rPr>
          <w:rFonts w:ascii="Times New Roman" w:eastAsia="Times New Roman" w:hAnsi="Times New Roman" w:cs="Times New Roman"/>
          <w:color w:val="000000"/>
          <w:sz w:val="28"/>
          <w:szCs w:val="28"/>
          <w:shd w:val="clear" w:color="auto" w:fill="FFFFFF" w:themeFill="background1"/>
        </w:rPr>
        <w:t xml:space="preserve"> відповідати терапевтичному середовищу та сприяти створенню</w:t>
      </w:r>
      <w:r w:rsidRPr="0035657B">
        <w:rPr>
          <w:rFonts w:ascii="Times New Roman" w:eastAsia="Times New Roman" w:hAnsi="Times New Roman" w:cs="Times New Roman"/>
          <w:color w:val="000000"/>
          <w:sz w:val="28"/>
          <w:szCs w:val="28"/>
          <w:shd w:val="clear" w:color="auto" w:fill="FDFDFD"/>
        </w:rPr>
        <w:t xml:space="preserve"> найкращих умов для забезпечення лікувально-охоронного режиму, покращенню лікувально-профілактичної роботи, запобіганню виникнення </w:t>
      </w:r>
      <w:r w:rsidRPr="0035657B">
        <w:rPr>
          <w:rFonts w:ascii="Times New Roman" w:eastAsia="Times New Roman" w:hAnsi="Times New Roman" w:cs="Times New Roman"/>
          <w:color w:val="000000"/>
          <w:sz w:val="28"/>
          <w:szCs w:val="28"/>
        </w:rPr>
        <w:t>ІПНМД</w:t>
      </w:r>
      <w:r w:rsidRPr="0035657B">
        <w:rPr>
          <w:rFonts w:ascii="Times New Roman" w:eastAsia="Times New Roman" w:hAnsi="Times New Roman" w:cs="Times New Roman"/>
          <w:color w:val="000000"/>
          <w:sz w:val="28"/>
          <w:szCs w:val="28"/>
          <w:shd w:val="clear" w:color="auto" w:fill="FDFDFD"/>
        </w:rPr>
        <w:t xml:space="preserve">.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Науковці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стверджують, що умови в одномісних палатах ЗОЗ ПП повинні нагадувати «типову житлову» атмосферу, в якій пацієнти можуть відчувати себе розслаблено і </w:t>
      </w:r>
      <w:proofErr w:type="spellStart"/>
      <w:r w:rsidRPr="0035657B">
        <w:rPr>
          <w:rFonts w:ascii="Times New Roman" w:eastAsia="Times New Roman" w:hAnsi="Times New Roman" w:cs="Times New Roman"/>
          <w:color w:val="000000"/>
          <w:sz w:val="28"/>
          <w:szCs w:val="28"/>
        </w:rPr>
        <w:t>комфортно</w:t>
      </w:r>
      <w:proofErr w:type="spellEnd"/>
      <w:r w:rsidRPr="0035657B">
        <w:rPr>
          <w:rFonts w:ascii="Times New Roman" w:eastAsia="Times New Roman" w:hAnsi="Times New Roman" w:cs="Times New Roman"/>
          <w:color w:val="000000"/>
          <w:sz w:val="28"/>
          <w:szCs w:val="28"/>
        </w:rPr>
        <w:t xml:space="preserve">. При будівництві ЗОЗ з одномісними палатами за даними авторів витрати будуть більше лише на 5%, проте будуть забезпечені комфортні умови перебування як для пацієнтів, так і для медичних працівників [103, 182-185].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w:t>
      </w:r>
      <w:proofErr w:type="spellStart"/>
      <w:r w:rsidRPr="0035657B">
        <w:rPr>
          <w:rFonts w:ascii="Times New Roman" w:eastAsia="Times New Roman" w:hAnsi="Times New Roman" w:cs="Times New Roman"/>
          <w:color w:val="000000"/>
          <w:sz w:val="28"/>
          <w:szCs w:val="28"/>
        </w:rPr>
        <w:t>Kamal</w:t>
      </w:r>
      <w:proofErr w:type="spellEnd"/>
      <w:r w:rsidRPr="0035657B">
        <w:rPr>
          <w:rFonts w:ascii="Times New Roman" w:eastAsia="Times New Roman" w:hAnsi="Times New Roman" w:cs="Times New Roman"/>
          <w:color w:val="000000"/>
          <w:sz w:val="28"/>
          <w:szCs w:val="28"/>
        </w:rPr>
        <w:t xml:space="preserve"> S., архітектори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при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 xml:space="preserve"> психіатричних лікарень звертають увагу на наступні принципи безпеки: </w:t>
      </w:r>
    </w:p>
    <w:p w:rsidR="005F62DE" w:rsidRPr="0035657B" w:rsidRDefault="00501936" w:rsidP="0068463E">
      <w:pPr>
        <w:widowControl w:val="0"/>
        <w:numPr>
          <w:ilvl w:val="0"/>
          <w:numId w:val="19"/>
        </w:numPr>
        <w:shd w:val="clear" w:color="auto" w:fill="FFFFFF" w:themeFill="background1"/>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використання фактурних, кольорових матеріалів, які забезпечують більш затишну, майже домашню атмосферу;</w:t>
      </w:r>
    </w:p>
    <w:p w:rsidR="005F62DE" w:rsidRPr="0035657B" w:rsidRDefault="00501936" w:rsidP="0068463E">
      <w:pPr>
        <w:widowControl w:val="0"/>
        <w:numPr>
          <w:ilvl w:val="0"/>
          <w:numId w:val="19"/>
        </w:numPr>
        <w:shd w:val="clear" w:color="auto" w:fill="FFFFFF" w:themeFill="background1"/>
        <w:tabs>
          <w:tab w:val="left" w:pos="1134"/>
        </w:tabs>
        <w:spacing w:after="0" w:line="360" w:lineRule="auto"/>
        <w:ind w:left="0" w:firstLine="709"/>
        <w:jc w:val="both"/>
        <w:rPr>
          <w:rFonts w:ascii="Times New Roman" w:eastAsia="Times New Roman" w:hAnsi="Times New Roman" w:cs="Times New Roman"/>
          <w:strike/>
          <w:color w:val="000000"/>
          <w:sz w:val="28"/>
          <w:szCs w:val="28"/>
        </w:rPr>
      </w:pPr>
      <w:r w:rsidRPr="0035657B">
        <w:rPr>
          <w:rFonts w:ascii="Times New Roman" w:eastAsia="Times New Roman" w:hAnsi="Times New Roman" w:cs="Times New Roman"/>
          <w:color w:val="000000"/>
          <w:sz w:val="28"/>
          <w:szCs w:val="28"/>
        </w:rPr>
        <w:t xml:space="preserve">забезпечення достатнього природного освітлення та розташування джерел штучного освітлення на безпечній відстані; </w:t>
      </w:r>
    </w:p>
    <w:p w:rsidR="005F62DE" w:rsidRPr="0035657B" w:rsidRDefault="00501936" w:rsidP="0068463E">
      <w:pPr>
        <w:widowControl w:val="0"/>
        <w:numPr>
          <w:ilvl w:val="0"/>
          <w:numId w:val="19"/>
        </w:numPr>
        <w:shd w:val="clear" w:color="auto" w:fill="FFFFFF" w:themeFill="background1"/>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використання м’яких меблів із дерева та безпека при їх використанні </w:t>
      </w:r>
      <w:r w:rsidRPr="0035657B">
        <w:rPr>
          <w:rFonts w:ascii="Times New Roman" w:eastAsia="Times New Roman" w:hAnsi="Times New Roman" w:cs="Times New Roman"/>
          <w:color w:val="000000"/>
          <w:sz w:val="28"/>
          <w:szCs w:val="28"/>
        </w:rPr>
        <w:lastRenderedPageBreak/>
        <w:t>(міцне кріплення, шафи лише з полицями);</w:t>
      </w:r>
    </w:p>
    <w:p w:rsidR="005F62DE" w:rsidRPr="0035657B" w:rsidRDefault="00501936" w:rsidP="0068463E">
      <w:pPr>
        <w:widowControl w:val="0"/>
        <w:numPr>
          <w:ilvl w:val="0"/>
          <w:numId w:val="19"/>
        </w:numPr>
        <w:shd w:val="clear" w:color="auto" w:fill="FFFFFF" w:themeFill="background1"/>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дотримання вимог безпеки при облаштуванні ванних кімнат;</w:t>
      </w:r>
    </w:p>
    <w:p w:rsidR="005F62DE" w:rsidRPr="0035657B" w:rsidRDefault="00501936" w:rsidP="0068463E">
      <w:pPr>
        <w:widowControl w:val="0"/>
        <w:numPr>
          <w:ilvl w:val="0"/>
          <w:numId w:val="19"/>
        </w:numPr>
        <w:shd w:val="clear" w:color="auto" w:fill="FFFFFF" w:themeFill="background1"/>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постійний нагляд за хворими з наявністю </w:t>
      </w:r>
      <w:proofErr w:type="spellStart"/>
      <w:r w:rsidRPr="0035657B">
        <w:rPr>
          <w:rFonts w:ascii="Times New Roman" w:eastAsia="Times New Roman" w:hAnsi="Times New Roman" w:cs="Times New Roman"/>
          <w:color w:val="000000"/>
          <w:sz w:val="28"/>
          <w:szCs w:val="28"/>
        </w:rPr>
        <w:t>суїцидальних</w:t>
      </w:r>
      <w:proofErr w:type="spellEnd"/>
      <w:r w:rsidRPr="0035657B">
        <w:rPr>
          <w:rFonts w:ascii="Times New Roman" w:eastAsia="Times New Roman" w:hAnsi="Times New Roman" w:cs="Times New Roman"/>
          <w:color w:val="000000"/>
          <w:sz w:val="28"/>
          <w:szCs w:val="28"/>
        </w:rPr>
        <w:t xml:space="preserve"> думок з боку </w:t>
      </w:r>
      <w:r w:rsidR="00456128" w:rsidRPr="0035657B">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у відділеннях невідкладної допомоги.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Невірне функціонально-просторове архітектурне планування та використання невідповідних елементів дизайну інтер’єру, меблів сприяє більшій частоті </w:t>
      </w:r>
      <w:proofErr w:type="spellStart"/>
      <w:r w:rsidRPr="0035657B">
        <w:rPr>
          <w:rFonts w:ascii="Times New Roman" w:eastAsia="Times New Roman" w:hAnsi="Times New Roman" w:cs="Times New Roman"/>
          <w:color w:val="000000"/>
          <w:sz w:val="28"/>
          <w:szCs w:val="28"/>
        </w:rPr>
        <w:t>суїцидальних</w:t>
      </w:r>
      <w:proofErr w:type="spellEnd"/>
      <w:r w:rsidRPr="0035657B">
        <w:rPr>
          <w:rFonts w:ascii="Times New Roman" w:eastAsia="Times New Roman" w:hAnsi="Times New Roman" w:cs="Times New Roman"/>
          <w:color w:val="000000"/>
          <w:sz w:val="28"/>
          <w:szCs w:val="28"/>
        </w:rPr>
        <w:t xml:space="preserve"> спроб [186-191].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 час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архітектори приділяють увагу безпеці пацієнтів.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trike/>
          <w:color w:val="000000"/>
          <w:sz w:val="28"/>
          <w:szCs w:val="28"/>
        </w:rPr>
      </w:pPr>
      <w:r w:rsidRPr="0035657B">
        <w:rPr>
          <w:rFonts w:ascii="Times New Roman" w:eastAsia="Times New Roman" w:hAnsi="Times New Roman" w:cs="Times New Roman"/>
          <w:color w:val="000000"/>
          <w:sz w:val="28"/>
          <w:szCs w:val="28"/>
        </w:rPr>
        <w:t xml:space="preserve">Відповідно до даних </w:t>
      </w:r>
      <w:proofErr w:type="spellStart"/>
      <w:r w:rsidRPr="0035657B">
        <w:rPr>
          <w:rFonts w:ascii="Times New Roman" w:eastAsia="Times New Roman" w:hAnsi="Times New Roman" w:cs="Times New Roman"/>
          <w:color w:val="000000"/>
          <w:sz w:val="28"/>
          <w:szCs w:val="28"/>
        </w:rPr>
        <w:t>James</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Hunt</w:t>
      </w:r>
      <w:proofErr w:type="spellEnd"/>
      <w:r w:rsidRPr="0035657B">
        <w:rPr>
          <w:rFonts w:ascii="Times New Roman" w:eastAsia="Times New Roman" w:hAnsi="Times New Roman" w:cs="Times New Roman"/>
          <w:color w:val="000000"/>
          <w:sz w:val="28"/>
          <w:szCs w:val="28"/>
        </w:rPr>
        <w:t xml:space="preserve">, J. (2015), </w:t>
      </w:r>
      <w:proofErr w:type="spellStart"/>
      <w:r w:rsidRPr="0035657B">
        <w:rPr>
          <w:rFonts w:ascii="Times New Roman" w:eastAsia="Times New Roman" w:hAnsi="Times New Roman" w:cs="Times New Roman"/>
          <w:color w:val="000000"/>
          <w:sz w:val="28"/>
          <w:szCs w:val="28"/>
        </w:rPr>
        <w:t>Carr</w:t>
      </w:r>
      <w:proofErr w:type="spellEnd"/>
      <w:r w:rsidRPr="0035657B">
        <w:rPr>
          <w:rFonts w:ascii="Times New Roman" w:eastAsia="Times New Roman" w:hAnsi="Times New Roman" w:cs="Times New Roman"/>
          <w:color w:val="000000"/>
          <w:sz w:val="28"/>
          <w:szCs w:val="28"/>
        </w:rPr>
        <w:t xml:space="preserve"> R.F. (2017) </w:t>
      </w:r>
      <w:r w:rsidR="00456128" w:rsidRPr="0035657B">
        <w:rPr>
          <w:rFonts w:ascii="Times New Roman" w:eastAsia="Times New Roman" w:hAnsi="Times New Roman" w:cs="Times New Roman"/>
          <w:color w:val="000000"/>
          <w:sz w:val="28"/>
          <w:szCs w:val="28"/>
        </w:rPr>
        <w:t>нині</w:t>
      </w:r>
      <w:r w:rsidRPr="0035657B">
        <w:rPr>
          <w:rFonts w:ascii="Times New Roman" w:eastAsia="Times New Roman" w:hAnsi="Times New Roman" w:cs="Times New Roman"/>
          <w:color w:val="000000"/>
          <w:sz w:val="28"/>
          <w:szCs w:val="28"/>
        </w:rPr>
        <w:t xml:space="preserve"> у США при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 xml:space="preserve"> закладів для пацієнтів з психічними розладами виділяють п’ять рівнів дизайну з огляду безпеки пацієнтів, які визначені в матриці оцінки ризику: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I рівень – прямий нагляд з боку </w:t>
      </w:r>
      <w:r w:rsidR="00456128" w:rsidRPr="0035657B">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що постійно присутній. Тобто мають бути передбачені лише зони перебування пацієнтів, де вони знаходяться під постійним наглядом;</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II рівень – висока спостережливість. Це зони (коридори, консультаційні кабінети, кімнати для активних занять), де пацієнти проходять повний нагляд і залишаються наодинці лише на дуже короткі періоди часу. Коридори часто мають високі стелі та стандартні світильники. В таких зонах МП може не завжди бути присутнім;</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III рівень – періодичне спостереження. До цих зон відносяться: телевізійні та оглядові кімнати, зали та денні кімнати, де пацієнти з психічними розладами проводять час з мінімальним наглядом. Рішення щодо необхідності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таких приміщень обговорюють з працівниками закладу;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IV рівень – мінімальне спостереження. Зони, де пацієнти проводять велику кількість часу на самоті з мінімальним наглядом </w:t>
      </w:r>
      <w:r w:rsidR="00456128" w:rsidRPr="0035657B">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або в умовах відсутності такого нагляду, наприклад, кімнати для пацієнтів (</w:t>
      </w:r>
      <w:proofErr w:type="spellStart"/>
      <w:r w:rsidRPr="0035657B">
        <w:rPr>
          <w:rFonts w:ascii="Times New Roman" w:eastAsia="Times New Roman" w:hAnsi="Times New Roman" w:cs="Times New Roman"/>
          <w:color w:val="000000"/>
          <w:sz w:val="28"/>
          <w:szCs w:val="28"/>
        </w:rPr>
        <w:t>напівприватні</w:t>
      </w:r>
      <w:proofErr w:type="spellEnd"/>
      <w:r w:rsidRPr="0035657B">
        <w:rPr>
          <w:rFonts w:ascii="Times New Roman" w:eastAsia="Times New Roman" w:hAnsi="Times New Roman" w:cs="Times New Roman"/>
          <w:color w:val="000000"/>
          <w:sz w:val="28"/>
          <w:szCs w:val="28"/>
        </w:rPr>
        <w:t xml:space="preserve"> та приватні), душові і туалети для пацієнтів;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V рівень – приміщення для огляду, обстеження та приймальні, в яких персонал взаємодіє з новоприйнятими пацієнтами, котрі можуть перебувати у </w:t>
      </w:r>
      <w:r w:rsidRPr="0035657B">
        <w:rPr>
          <w:rFonts w:ascii="Times New Roman" w:eastAsia="Times New Roman" w:hAnsi="Times New Roman" w:cs="Times New Roman"/>
          <w:color w:val="000000"/>
          <w:sz w:val="28"/>
          <w:szCs w:val="28"/>
        </w:rPr>
        <w:lastRenderedPageBreak/>
        <w:t xml:space="preserve">сильно збудженому стані. У цих приміщеннях повинно бути мінімум меблів, і все повинно бути надійно закріплено на місці. Комп’ютери, телефони, шнури та кабелі слід тримати якомога далі від пацієнтів. Під час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сигналізація в таких приміщеннях передбачається обов’язково [2, 146, 192-197].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країнах метою будівництва/реконструкції ЗОЗ ПП є створення комфортного перебування пацієнтів як на території, так і в умовах стаціонару, так званого «цілющого архітектурно-планувального середовища», а також безпечного, приватного – до їх повного одужання </w:t>
      </w:r>
      <w:r w:rsidR="00456128" w:rsidRPr="0035657B">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повернення до родини, у суспільство, і тому є нагальна потреба у розробці дієвих заходів, спрямованих на вирішення цієї проблеми в ЗОЗ ПП України.</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1.3 Питання архітектурно-планувального, санітарно-гігієнічного та безпекового середовища </w:t>
      </w:r>
      <w:r w:rsidRPr="0035657B">
        <w:rPr>
          <w:rFonts w:ascii="Times New Roman" w:eastAsia="Times New Roman" w:hAnsi="Times New Roman" w:cs="Times New Roman"/>
          <w:b/>
          <w:sz w:val="28"/>
          <w:szCs w:val="28"/>
        </w:rPr>
        <w:t xml:space="preserve">вітчизняних </w:t>
      </w:r>
      <w:r w:rsidRPr="0035657B">
        <w:rPr>
          <w:rFonts w:ascii="Times New Roman" w:eastAsia="Times New Roman" w:hAnsi="Times New Roman" w:cs="Times New Roman"/>
          <w:b/>
          <w:sz w:val="28"/>
          <w:szCs w:val="28"/>
          <w:shd w:val="clear" w:color="auto" w:fill="FFFFFF" w:themeFill="background1"/>
        </w:rPr>
        <w:t>закладів</w:t>
      </w:r>
      <w:r w:rsidRPr="0035657B">
        <w:rPr>
          <w:rFonts w:ascii="Times New Roman" w:eastAsia="Times New Roman" w:hAnsi="Times New Roman" w:cs="Times New Roman"/>
          <w:b/>
          <w:color w:val="000000"/>
          <w:sz w:val="28"/>
          <w:szCs w:val="28"/>
          <w:shd w:val="clear" w:color="auto" w:fill="FFFFFF" w:themeFill="background1"/>
        </w:rPr>
        <w:t xml:space="preserve"> охорони</w:t>
      </w:r>
      <w:r w:rsidRPr="0035657B">
        <w:rPr>
          <w:rFonts w:ascii="Times New Roman" w:eastAsia="Times New Roman" w:hAnsi="Times New Roman" w:cs="Times New Roman"/>
          <w:b/>
          <w:color w:val="000000"/>
          <w:sz w:val="28"/>
          <w:szCs w:val="28"/>
        </w:rPr>
        <w:t xml:space="preserve"> здоров’я психіатричного профілю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вченими </w:t>
      </w:r>
      <w:proofErr w:type="spellStart"/>
      <w:r w:rsidRPr="0035657B">
        <w:rPr>
          <w:rFonts w:ascii="Times New Roman" w:eastAsia="Times New Roman" w:hAnsi="Times New Roman" w:cs="Times New Roman"/>
          <w:color w:val="000000"/>
          <w:sz w:val="28"/>
          <w:szCs w:val="28"/>
        </w:rPr>
        <w:t>Сміяновим</w:t>
      </w:r>
      <w:proofErr w:type="spellEnd"/>
      <w:r w:rsidRPr="0035657B">
        <w:rPr>
          <w:rFonts w:ascii="Times New Roman" w:eastAsia="Times New Roman" w:hAnsi="Times New Roman" w:cs="Times New Roman"/>
          <w:color w:val="000000"/>
          <w:sz w:val="28"/>
          <w:szCs w:val="28"/>
        </w:rPr>
        <w:t xml:space="preserve"> В.А. (2013), </w:t>
      </w:r>
      <w:proofErr w:type="spellStart"/>
      <w:r w:rsidRPr="0035657B">
        <w:rPr>
          <w:rFonts w:ascii="Times New Roman" w:eastAsia="Times New Roman" w:hAnsi="Times New Roman" w:cs="Times New Roman"/>
          <w:color w:val="000000"/>
          <w:sz w:val="28"/>
          <w:szCs w:val="28"/>
        </w:rPr>
        <w:t>Дубінським</w:t>
      </w:r>
      <w:proofErr w:type="spellEnd"/>
      <w:r w:rsidRPr="0035657B">
        <w:rPr>
          <w:rFonts w:ascii="Times New Roman" w:eastAsia="Times New Roman" w:hAnsi="Times New Roman" w:cs="Times New Roman"/>
          <w:color w:val="000000"/>
          <w:sz w:val="28"/>
          <w:szCs w:val="28"/>
        </w:rPr>
        <w:t xml:space="preserve"> С.В. (2016), </w:t>
      </w:r>
      <w:proofErr w:type="spellStart"/>
      <w:r w:rsidRPr="0035657B">
        <w:rPr>
          <w:rFonts w:ascii="Times New Roman" w:eastAsia="Times New Roman" w:hAnsi="Times New Roman" w:cs="Times New Roman"/>
          <w:color w:val="000000"/>
          <w:sz w:val="28"/>
          <w:szCs w:val="28"/>
        </w:rPr>
        <w:t>Дерлюком</w:t>
      </w:r>
      <w:proofErr w:type="spellEnd"/>
      <w:r w:rsidRPr="0035657B">
        <w:rPr>
          <w:rFonts w:ascii="Times New Roman" w:eastAsia="Times New Roman" w:hAnsi="Times New Roman" w:cs="Times New Roman"/>
          <w:color w:val="000000"/>
          <w:sz w:val="28"/>
          <w:szCs w:val="28"/>
        </w:rPr>
        <w:t xml:space="preserve"> М.Д. (2016), Князевичем В.М. (2018), </w:t>
      </w:r>
      <w:proofErr w:type="spellStart"/>
      <w:r w:rsidRPr="0035657B">
        <w:rPr>
          <w:rFonts w:ascii="Times New Roman" w:eastAsia="Times New Roman" w:hAnsi="Times New Roman" w:cs="Times New Roman"/>
          <w:color w:val="000000"/>
          <w:sz w:val="28"/>
          <w:szCs w:val="28"/>
        </w:rPr>
        <w:t>Погоріляком</w:t>
      </w:r>
      <w:proofErr w:type="spellEnd"/>
      <w:r w:rsidRPr="0035657B">
        <w:rPr>
          <w:rFonts w:ascii="Times New Roman" w:eastAsia="Times New Roman" w:hAnsi="Times New Roman" w:cs="Times New Roman"/>
          <w:color w:val="000000"/>
          <w:sz w:val="28"/>
          <w:szCs w:val="28"/>
        </w:rPr>
        <w:t xml:space="preserve"> Р.Ю. (2018), Данько В.В. (2019), </w:t>
      </w:r>
      <w:proofErr w:type="spellStart"/>
      <w:r w:rsidRPr="0035657B">
        <w:rPr>
          <w:rFonts w:ascii="Times New Roman" w:eastAsia="Times New Roman" w:hAnsi="Times New Roman" w:cs="Times New Roman"/>
          <w:color w:val="000000"/>
          <w:sz w:val="28"/>
          <w:szCs w:val="28"/>
        </w:rPr>
        <w:t>Іртищевою</w:t>
      </w:r>
      <w:proofErr w:type="spellEnd"/>
      <w:r w:rsidRPr="0035657B">
        <w:rPr>
          <w:rFonts w:ascii="Times New Roman" w:eastAsia="Times New Roman" w:hAnsi="Times New Roman" w:cs="Times New Roman"/>
          <w:color w:val="000000"/>
          <w:sz w:val="28"/>
          <w:szCs w:val="28"/>
        </w:rPr>
        <w:t xml:space="preserve"> І.О. (2020) розглядаються питання забезпечення доступності та якості медичної допомоги, як базової основи формування міцного здоров’я </w:t>
      </w:r>
      <w:r w:rsidRPr="0035657B">
        <w:rPr>
          <w:rFonts w:ascii="Times New Roman" w:eastAsia="Times New Roman" w:hAnsi="Times New Roman" w:cs="Times New Roman"/>
          <w:color w:val="000000"/>
          <w:sz w:val="28"/>
          <w:szCs w:val="28"/>
          <w:shd w:val="clear" w:color="auto" w:fill="FFFFFF" w:themeFill="background1"/>
        </w:rPr>
        <w:t xml:space="preserve">і </w:t>
      </w:r>
      <w:r w:rsidRPr="0035657B">
        <w:rPr>
          <w:rFonts w:ascii="Times New Roman" w:eastAsia="Times New Roman" w:hAnsi="Times New Roman" w:cs="Times New Roman"/>
          <w:sz w:val="28"/>
          <w:szCs w:val="28"/>
          <w:shd w:val="clear" w:color="auto" w:fill="FFFFFF" w:themeFill="background1"/>
        </w:rPr>
        <w:t>добробуту</w:t>
      </w:r>
      <w:r w:rsidRPr="0035657B">
        <w:rPr>
          <w:rFonts w:ascii="Times New Roman" w:eastAsia="Times New Roman" w:hAnsi="Times New Roman" w:cs="Times New Roman"/>
          <w:color w:val="000000"/>
          <w:sz w:val="28"/>
          <w:szCs w:val="28"/>
          <w:shd w:val="clear" w:color="auto" w:fill="FFFFFF" w:themeFill="background1"/>
        </w:rPr>
        <w:t xml:space="preserve"> населення, розробляються заходи щодо удосконалення системи управління ЗОЗ</w:t>
      </w:r>
      <w:r w:rsidRPr="0035657B">
        <w:rPr>
          <w:rFonts w:ascii="Times New Roman" w:eastAsia="Times New Roman" w:hAnsi="Times New Roman" w:cs="Times New Roman"/>
          <w:color w:val="000000"/>
          <w:sz w:val="28"/>
          <w:szCs w:val="28"/>
        </w:rPr>
        <w:t xml:space="preserve"> на інноваційних засадах, в тому числі ЗОЗ приватної форми власності [198-205].</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w:t>
      </w:r>
      <w:proofErr w:type="spellStart"/>
      <w:r w:rsidRPr="0035657B">
        <w:rPr>
          <w:rFonts w:ascii="Times New Roman" w:eastAsia="Times New Roman" w:hAnsi="Times New Roman" w:cs="Times New Roman"/>
          <w:color w:val="000000"/>
          <w:sz w:val="28"/>
          <w:szCs w:val="28"/>
        </w:rPr>
        <w:t>Чугунова</w:t>
      </w:r>
      <w:proofErr w:type="spellEnd"/>
      <w:r w:rsidRPr="0035657B">
        <w:rPr>
          <w:rFonts w:ascii="Times New Roman" w:eastAsia="Times New Roman" w:hAnsi="Times New Roman" w:cs="Times New Roman"/>
          <w:color w:val="000000"/>
          <w:sz w:val="28"/>
          <w:szCs w:val="28"/>
        </w:rPr>
        <w:t xml:space="preserve"> В.В. (2015), </w:t>
      </w:r>
      <w:proofErr w:type="spellStart"/>
      <w:r w:rsidRPr="0035657B">
        <w:rPr>
          <w:rFonts w:ascii="Times New Roman" w:eastAsia="Times New Roman" w:hAnsi="Times New Roman" w:cs="Times New Roman"/>
          <w:color w:val="000000"/>
          <w:sz w:val="28"/>
          <w:szCs w:val="28"/>
        </w:rPr>
        <w:t>Тімашова</w:t>
      </w:r>
      <w:proofErr w:type="spellEnd"/>
      <w:r w:rsidRPr="0035657B">
        <w:rPr>
          <w:rFonts w:ascii="Times New Roman" w:eastAsia="Times New Roman" w:hAnsi="Times New Roman" w:cs="Times New Roman"/>
          <w:color w:val="000000"/>
          <w:sz w:val="28"/>
          <w:szCs w:val="28"/>
        </w:rPr>
        <w:t xml:space="preserve"> В.М. (2017) та </w:t>
      </w:r>
      <w:proofErr w:type="spellStart"/>
      <w:r w:rsidRPr="0035657B">
        <w:rPr>
          <w:rFonts w:ascii="Times New Roman" w:eastAsia="Times New Roman" w:hAnsi="Times New Roman" w:cs="Times New Roman"/>
          <w:color w:val="000000"/>
          <w:sz w:val="28"/>
          <w:szCs w:val="28"/>
        </w:rPr>
        <w:t>Орапа</w:t>
      </w:r>
      <w:proofErr w:type="spellEnd"/>
      <w:r w:rsidRPr="0035657B">
        <w:rPr>
          <w:rFonts w:ascii="Times New Roman" w:eastAsia="Times New Roman" w:hAnsi="Times New Roman" w:cs="Times New Roman"/>
          <w:color w:val="000000"/>
          <w:sz w:val="28"/>
          <w:szCs w:val="28"/>
        </w:rPr>
        <w:t xml:space="preserve"> М. (2019) психічне здоров’я розглядається як </w:t>
      </w:r>
      <w:r w:rsidRPr="0035657B">
        <w:rPr>
          <w:rFonts w:ascii="Times New Roman" w:eastAsia="Times New Roman" w:hAnsi="Times New Roman" w:cs="Times New Roman"/>
          <w:color w:val="000000"/>
          <w:sz w:val="28"/>
          <w:szCs w:val="28"/>
          <w:shd w:val="clear" w:color="auto" w:fill="FFFFFF" w:themeFill="background1"/>
        </w:rPr>
        <w:t xml:space="preserve">складник </w:t>
      </w:r>
      <w:r w:rsidRPr="0035657B">
        <w:rPr>
          <w:rFonts w:ascii="Times New Roman" w:eastAsia="Times New Roman" w:hAnsi="Times New Roman" w:cs="Times New Roman"/>
          <w:sz w:val="28"/>
          <w:szCs w:val="28"/>
          <w:shd w:val="clear" w:color="auto" w:fill="FFFFFF" w:themeFill="background1"/>
        </w:rPr>
        <w:t>поняттєвої</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сфери здоров’я та перспективний напрямок розвитку служби охорони психічного здоров’я в Україні. Проводиться </w:t>
      </w:r>
      <w:proofErr w:type="spellStart"/>
      <w:r w:rsidRPr="0035657B">
        <w:rPr>
          <w:rFonts w:ascii="Times New Roman" w:eastAsia="Times New Roman" w:hAnsi="Times New Roman" w:cs="Times New Roman"/>
          <w:color w:val="000000"/>
          <w:sz w:val="28"/>
          <w:szCs w:val="28"/>
        </w:rPr>
        <w:t>психосемантичне</w:t>
      </w:r>
      <w:proofErr w:type="spellEnd"/>
      <w:r w:rsidRPr="0035657B">
        <w:rPr>
          <w:rFonts w:ascii="Times New Roman" w:eastAsia="Times New Roman" w:hAnsi="Times New Roman" w:cs="Times New Roman"/>
          <w:color w:val="000000"/>
          <w:sz w:val="28"/>
          <w:szCs w:val="28"/>
        </w:rPr>
        <w:t xml:space="preserve"> дослідження концептів «Здоров’я» та «Хвороба». Приділяється увага менеджменту приватної психіатричної допомоги, як підґрунтя соціальної адаптації пацієнтів з психічними розладами, та його удосконаленню [47, 206-208].</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Питанням щодо архітектурно-планувальних рішень будівництва нових ЗОЗ ПП, дизайну інтер’єрів, формування зовнішнього та внутрішнього </w:t>
      </w:r>
      <w:r w:rsidRPr="0035657B">
        <w:rPr>
          <w:rFonts w:ascii="Times New Roman" w:eastAsia="Times New Roman" w:hAnsi="Times New Roman" w:cs="Times New Roman"/>
          <w:color w:val="000000"/>
          <w:sz w:val="28"/>
          <w:szCs w:val="28"/>
        </w:rPr>
        <w:lastRenderedPageBreak/>
        <w:t xml:space="preserve">середовищ вітчизняними фахівцями/науковцями приділяється недостатньо уваги, хоча новітні підходи до будівництва, внутрішнього оздоблення, дизайну </w:t>
      </w:r>
      <w:proofErr w:type="spellStart"/>
      <w:r w:rsidRPr="0035657B">
        <w:rPr>
          <w:rFonts w:ascii="Times New Roman" w:eastAsia="Times New Roman" w:hAnsi="Times New Roman" w:cs="Times New Roman"/>
          <w:color w:val="000000"/>
          <w:sz w:val="28"/>
          <w:szCs w:val="28"/>
        </w:rPr>
        <w:t>інтер’єрних</w:t>
      </w:r>
      <w:proofErr w:type="spellEnd"/>
      <w:r w:rsidRPr="0035657B">
        <w:rPr>
          <w:rFonts w:ascii="Times New Roman" w:eastAsia="Times New Roman" w:hAnsi="Times New Roman" w:cs="Times New Roman"/>
          <w:color w:val="000000"/>
          <w:sz w:val="28"/>
          <w:szCs w:val="28"/>
        </w:rPr>
        <w:t xml:space="preserve"> просторів психіатричних лікарень відіграють важливу роль як на самопочутті, лікуванні пацієнтів, так і на психофізіологічному стані медичних працівників лікарняного закладу.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Більшість психіатричних лікарень будувалася в радянські часи</w:t>
      </w:r>
      <w:r w:rsidR="00456128"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ергометричні</w:t>
      </w:r>
      <w:proofErr w:type="spellEnd"/>
      <w:r w:rsidRPr="0035657B">
        <w:rPr>
          <w:rFonts w:ascii="Times New Roman" w:eastAsia="Times New Roman" w:hAnsi="Times New Roman" w:cs="Times New Roman"/>
          <w:color w:val="000000"/>
          <w:sz w:val="28"/>
          <w:szCs w:val="28"/>
        </w:rPr>
        <w:t>, естетично-композиційні, візуальні та інші питання для комфортності пацієнта та медичних працівників ЗОЗ</w:t>
      </w:r>
      <w:r w:rsidR="00456128" w:rsidRPr="0035657B">
        <w:rPr>
          <w:rFonts w:ascii="Times New Roman" w:eastAsia="Times New Roman" w:hAnsi="Times New Roman" w:cs="Times New Roman"/>
          <w:color w:val="000000"/>
          <w:sz w:val="28"/>
          <w:szCs w:val="28"/>
        </w:rPr>
        <w:t xml:space="preserve"> не </w:t>
      </w:r>
      <w:proofErr w:type="spellStart"/>
      <w:r w:rsidR="00456128" w:rsidRPr="0035657B">
        <w:rPr>
          <w:rFonts w:ascii="Times New Roman" w:eastAsia="Times New Roman" w:hAnsi="Times New Roman" w:cs="Times New Roman"/>
          <w:color w:val="000000"/>
          <w:sz w:val="28"/>
          <w:szCs w:val="28"/>
        </w:rPr>
        <w:t>врахувалися</w:t>
      </w:r>
      <w:proofErr w:type="spellEnd"/>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своїх працях </w:t>
      </w:r>
      <w:proofErr w:type="spellStart"/>
      <w:r w:rsidRPr="0035657B">
        <w:rPr>
          <w:rFonts w:ascii="Times New Roman" w:eastAsia="Times New Roman" w:hAnsi="Times New Roman" w:cs="Times New Roman"/>
          <w:color w:val="000000"/>
          <w:sz w:val="28"/>
          <w:szCs w:val="28"/>
        </w:rPr>
        <w:t>Целуйкін</w:t>
      </w:r>
      <w:proofErr w:type="spellEnd"/>
      <w:r w:rsidRPr="0035657B">
        <w:rPr>
          <w:rFonts w:ascii="Times New Roman" w:eastAsia="Times New Roman" w:hAnsi="Times New Roman" w:cs="Times New Roman"/>
          <w:color w:val="000000"/>
          <w:sz w:val="28"/>
          <w:szCs w:val="28"/>
        </w:rPr>
        <w:t xml:space="preserve"> О.В. (2015) і Булах І.В. (2016-2020) звертали увагу, що основним акцентом при будівництві ЗОЗ </w:t>
      </w:r>
      <w:r w:rsidR="00456128" w:rsidRPr="0035657B">
        <w:rPr>
          <w:rFonts w:ascii="Times New Roman" w:eastAsia="Times New Roman" w:hAnsi="Times New Roman" w:cs="Times New Roman"/>
          <w:color w:val="000000"/>
          <w:sz w:val="28"/>
          <w:szCs w:val="28"/>
        </w:rPr>
        <w:t>ЗП</w:t>
      </w:r>
      <w:r w:rsidRPr="0035657B">
        <w:rPr>
          <w:rFonts w:ascii="Times New Roman" w:eastAsia="Times New Roman" w:hAnsi="Times New Roman" w:cs="Times New Roman"/>
          <w:color w:val="000000"/>
          <w:sz w:val="28"/>
          <w:szCs w:val="28"/>
        </w:rPr>
        <w:t xml:space="preserve"> є розміщення лікарень у природно-ландшафтній місцевості, використання індивідуальних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рішень для кожного окремого лікувального закладу та відмова від традиційного </w:t>
      </w:r>
      <w:proofErr w:type="spellStart"/>
      <w:r w:rsidRPr="0035657B">
        <w:rPr>
          <w:rFonts w:ascii="Times New Roman" w:eastAsia="Times New Roman" w:hAnsi="Times New Roman" w:cs="Times New Roman"/>
          <w:color w:val="000000"/>
          <w:sz w:val="28"/>
          <w:szCs w:val="28"/>
        </w:rPr>
        <w:t>типово</w:t>
      </w:r>
      <w:proofErr w:type="spellEnd"/>
      <w:r w:rsidRPr="0035657B">
        <w:rPr>
          <w:rFonts w:ascii="Times New Roman" w:eastAsia="Times New Roman" w:hAnsi="Times New Roman" w:cs="Times New Roman"/>
          <w:color w:val="000000"/>
          <w:sz w:val="28"/>
          <w:szCs w:val="28"/>
        </w:rPr>
        <w:t xml:space="preserve">-індустріального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 [209-213].</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Авторами Байда Л., Іванова О. (2019) запропоновано універсальний дизайн в ЗОЗ для осіб з інвалідністю, щоб пацієнт був в центрі уваги, враховуючи всі його потреби. Універсальний дизайн має свої переваги: формує інклюзивне суспільство, зменшує стигму та дискримінацію, допомагає пацієнтам бути мобільними і соціально незалежними від сторонньої допомоги. Застосування принципів універсального дизайну в медичних закладах авторами запропоновано дотримуватись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принципів: рівноправне використання, гнучкість у використанні, просте та інтуїтивне використання, сприйняття інформації, незалежно від фізичного зусилля та сенсорних можливостей користувачів відчувати розмір та простір. Авторами в архітектурно-планувальних рішеннях, дизайні інтер’єрів враховані індивідуальні можливості пацієнтів (освітлення, підбір столів, стільців по висоті, кольорове кодування на стінах, підлозі) [214].</w:t>
      </w:r>
    </w:p>
    <w:p w:rsidR="005F62DE" w:rsidRPr="0035657B" w:rsidRDefault="001C2613"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01936" w:rsidRPr="0035657B">
        <w:rPr>
          <w:rFonts w:ascii="Times New Roman" w:eastAsia="Times New Roman" w:hAnsi="Times New Roman" w:cs="Times New Roman"/>
          <w:color w:val="000000"/>
          <w:sz w:val="28"/>
          <w:szCs w:val="28"/>
        </w:rPr>
        <w:t xml:space="preserve"> дослідженнях </w:t>
      </w:r>
      <w:proofErr w:type="spellStart"/>
      <w:r w:rsidR="00501936" w:rsidRPr="0035657B">
        <w:rPr>
          <w:rFonts w:ascii="Times New Roman" w:eastAsia="Times New Roman" w:hAnsi="Times New Roman" w:cs="Times New Roman"/>
          <w:color w:val="000000"/>
          <w:sz w:val="28"/>
          <w:szCs w:val="28"/>
        </w:rPr>
        <w:t>Поцелуєва</w:t>
      </w:r>
      <w:proofErr w:type="spellEnd"/>
      <w:r w:rsidR="00501936" w:rsidRPr="0035657B">
        <w:rPr>
          <w:rFonts w:ascii="Times New Roman" w:eastAsia="Times New Roman" w:hAnsi="Times New Roman" w:cs="Times New Roman"/>
          <w:color w:val="000000"/>
          <w:sz w:val="28"/>
          <w:szCs w:val="28"/>
        </w:rPr>
        <w:t xml:space="preserve"> Н.В. (2016) </w:t>
      </w:r>
      <w:r>
        <w:rPr>
          <w:rFonts w:ascii="Times New Roman" w:eastAsia="Times New Roman" w:hAnsi="Times New Roman" w:cs="Times New Roman"/>
          <w:color w:val="000000"/>
          <w:sz w:val="28"/>
          <w:szCs w:val="28"/>
        </w:rPr>
        <w:t>порушено питання щодо</w:t>
      </w:r>
      <w:r w:rsidR="00501936" w:rsidRPr="0035657B">
        <w:rPr>
          <w:rFonts w:ascii="Times New Roman" w:eastAsia="Times New Roman" w:hAnsi="Times New Roman" w:cs="Times New Roman"/>
          <w:color w:val="000000"/>
          <w:sz w:val="28"/>
          <w:szCs w:val="28"/>
        </w:rPr>
        <w:t xml:space="preserve"> </w:t>
      </w:r>
      <w:proofErr w:type="spellStart"/>
      <w:r w:rsidR="00501936" w:rsidRPr="0035657B">
        <w:rPr>
          <w:rFonts w:ascii="Times New Roman" w:eastAsia="Times New Roman" w:hAnsi="Times New Roman" w:cs="Times New Roman"/>
          <w:color w:val="000000"/>
          <w:sz w:val="28"/>
          <w:szCs w:val="28"/>
        </w:rPr>
        <w:t>проєктування</w:t>
      </w:r>
      <w:proofErr w:type="spellEnd"/>
      <w:r w:rsidR="00501936" w:rsidRPr="0035657B">
        <w:rPr>
          <w:rFonts w:ascii="Times New Roman" w:eastAsia="Times New Roman" w:hAnsi="Times New Roman" w:cs="Times New Roman"/>
          <w:color w:val="000000"/>
          <w:sz w:val="28"/>
          <w:szCs w:val="28"/>
        </w:rPr>
        <w:t xml:space="preserve"> та будівництва сучасних багатофункціональних наркологічних закладів (диспансерів, лікарень, реабілітаційних/</w:t>
      </w:r>
      <w:proofErr w:type="spellStart"/>
      <w:r w:rsidR="00501936" w:rsidRPr="0035657B">
        <w:rPr>
          <w:rFonts w:ascii="Times New Roman" w:eastAsia="Times New Roman" w:hAnsi="Times New Roman" w:cs="Times New Roman"/>
          <w:color w:val="000000"/>
          <w:sz w:val="28"/>
          <w:szCs w:val="28"/>
        </w:rPr>
        <w:t>трудотерапевтичних</w:t>
      </w:r>
      <w:proofErr w:type="spellEnd"/>
      <w:r w:rsidR="00501936" w:rsidRPr="0035657B">
        <w:rPr>
          <w:rFonts w:ascii="Times New Roman" w:eastAsia="Times New Roman" w:hAnsi="Times New Roman" w:cs="Times New Roman"/>
          <w:color w:val="000000"/>
          <w:sz w:val="28"/>
          <w:szCs w:val="28"/>
        </w:rPr>
        <w:t xml:space="preserve"> центрів) в Україні, які повинні мати функціонально-організаційний зв’язок між собою. </w:t>
      </w:r>
      <w:r w:rsidR="00501936" w:rsidRPr="0035657B">
        <w:rPr>
          <w:rFonts w:ascii="Times New Roman" w:eastAsia="Times New Roman" w:hAnsi="Times New Roman" w:cs="Times New Roman"/>
          <w:sz w:val="28"/>
          <w:szCs w:val="28"/>
        </w:rPr>
        <w:t xml:space="preserve">На </w:t>
      </w:r>
      <w:r w:rsidR="00501936" w:rsidRPr="0035657B">
        <w:rPr>
          <w:rFonts w:ascii="Times New Roman" w:eastAsia="Times New Roman" w:hAnsi="Times New Roman" w:cs="Times New Roman"/>
          <w:sz w:val="28"/>
          <w:szCs w:val="28"/>
          <w:shd w:val="clear" w:color="auto" w:fill="FFFFFF" w:themeFill="background1"/>
        </w:rPr>
        <w:lastRenderedPageBreak/>
        <w:t>його думку,</w:t>
      </w:r>
      <w:r w:rsidR="00501936" w:rsidRPr="0035657B">
        <w:rPr>
          <w:rFonts w:ascii="Times New Roman" w:eastAsia="Times New Roman" w:hAnsi="Times New Roman" w:cs="Times New Roman"/>
          <w:color w:val="000000"/>
          <w:sz w:val="28"/>
          <w:szCs w:val="28"/>
          <w:shd w:val="clear" w:color="auto" w:fill="FFFFFF" w:themeFill="background1"/>
        </w:rPr>
        <w:t xml:space="preserve"> при</w:t>
      </w:r>
      <w:r w:rsidR="00501936" w:rsidRPr="0035657B">
        <w:rPr>
          <w:rFonts w:ascii="Times New Roman" w:eastAsia="Times New Roman" w:hAnsi="Times New Roman" w:cs="Times New Roman"/>
          <w:color w:val="000000"/>
          <w:sz w:val="28"/>
          <w:szCs w:val="28"/>
        </w:rPr>
        <w:t xml:space="preserve"> </w:t>
      </w:r>
      <w:proofErr w:type="spellStart"/>
      <w:r w:rsidR="00501936" w:rsidRPr="0035657B">
        <w:rPr>
          <w:rFonts w:ascii="Times New Roman" w:eastAsia="Times New Roman" w:hAnsi="Times New Roman" w:cs="Times New Roman"/>
          <w:color w:val="000000"/>
          <w:sz w:val="28"/>
          <w:szCs w:val="28"/>
        </w:rPr>
        <w:t>проєктуванні</w:t>
      </w:r>
      <w:proofErr w:type="spellEnd"/>
      <w:r w:rsidR="00501936" w:rsidRPr="0035657B">
        <w:rPr>
          <w:rFonts w:ascii="Times New Roman" w:eastAsia="Times New Roman" w:hAnsi="Times New Roman" w:cs="Times New Roman"/>
          <w:color w:val="000000"/>
          <w:sz w:val="28"/>
          <w:szCs w:val="28"/>
        </w:rPr>
        <w:t xml:space="preserve"> таких закладів необхідно такі центри розміщувати у великих містах, як на приклад у м. Києві – міська наркологічна клінічна лікарня «</w:t>
      </w:r>
      <w:proofErr w:type="spellStart"/>
      <w:r w:rsidR="00501936" w:rsidRPr="0035657B">
        <w:rPr>
          <w:rFonts w:ascii="Times New Roman" w:eastAsia="Times New Roman" w:hAnsi="Times New Roman" w:cs="Times New Roman"/>
          <w:color w:val="000000"/>
          <w:sz w:val="28"/>
          <w:szCs w:val="28"/>
        </w:rPr>
        <w:t>Соціотерапія</w:t>
      </w:r>
      <w:proofErr w:type="spellEnd"/>
      <w:r w:rsidR="00501936" w:rsidRPr="0035657B">
        <w:rPr>
          <w:rFonts w:ascii="Times New Roman" w:eastAsia="Times New Roman" w:hAnsi="Times New Roman" w:cs="Times New Roman"/>
          <w:color w:val="000000"/>
          <w:sz w:val="28"/>
          <w:szCs w:val="28"/>
        </w:rPr>
        <w:t xml:space="preserve">». Разом з тим, автором </w:t>
      </w:r>
      <w:proofErr w:type="spellStart"/>
      <w:r w:rsidR="00501936" w:rsidRPr="0035657B">
        <w:rPr>
          <w:rFonts w:ascii="Times New Roman" w:eastAsia="Times New Roman" w:hAnsi="Times New Roman" w:cs="Times New Roman"/>
          <w:color w:val="000000"/>
          <w:sz w:val="28"/>
          <w:szCs w:val="28"/>
        </w:rPr>
        <w:t>відмічено</w:t>
      </w:r>
      <w:proofErr w:type="spellEnd"/>
      <w:r w:rsidR="00501936" w:rsidRPr="0035657B">
        <w:rPr>
          <w:rFonts w:ascii="Times New Roman" w:eastAsia="Times New Roman" w:hAnsi="Times New Roman" w:cs="Times New Roman"/>
          <w:color w:val="000000"/>
          <w:sz w:val="28"/>
          <w:szCs w:val="28"/>
        </w:rPr>
        <w:t xml:space="preserve">, що цей комплекс знаходиться в пристосованій будівлі, а не в новій побудованій багатофункціональній будівлі. Автором зазначено відсутність в Україні нових багатофункціональних наркологічних центрів, що є великою проблемою для пацієнтів з цією патологією. Фактори, які можуть впливати при будівництві сучасних багатофункціональних наркологічних закладів, </w:t>
      </w:r>
      <w:r w:rsidR="00501936" w:rsidRPr="0035657B">
        <w:rPr>
          <w:rFonts w:ascii="Times New Roman" w:eastAsia="Times New Roman" w:hAnsi="Times New Roman" w:cs="Times New Roman"/>
          <w:color w:val="000000"/>
          <w:sz w:val="28"/>
          <w:szCs w:val="28"/>
          <w:shd w:val="clear" w:color="auto" w:fill="FFFFFF" w:themeFill="background1"/>
        </w:rPr>
        <w:t xml:space="preserve">з </w:t>
      </w:r>
      <w:r w:rsidR="00501936" w:rsidRPr="0035657B">
        <w:rPr>
          <w:rFonts w:ascii="Times New Roman" w:eastAsia="Times New Roman" w:hAnsi="Times New Roman" w:cs="Times New Roman"/>
          <w:sz w:val="28"/>
          <w:szCs w:val="28"/>
          <w:shd w:val="clear" w:color="auto" w:fill="FFFFFF" w:themeFill="background1"/>
        </w:rPr>
        <w:t>погляду</w:t>
      </w:r>
      <w:r w:rsidR="00501936" w:rsidRPr="0035657B">
        <w:rPr>
          <w:rFonts w:ascii="Times New Roman" w:eastAsia="Times New Roman" w:hAnsi="Times New Roman" w:cs="Times New Roman"/>
          <w:color w:val="000000"/>
          <w:sz w:val="28"/>
          <w:szCs w:val="28"/>
          <w:shd w:val="clear" w:color="auto" w:fill="FFFFFF" w:themeFill="background1"/>
        </w:rPr>
        <w:t xml:space="preserve"> науковця</w:t>
      </w:r>
      <w:r w:rsidR="00501936" w:rsidRPr="0035657B">
        <w:rPr>
          <w:rFonts w:ascii="Times New Roman" w:eastAsia="Times New Roman" w:hAnsi="Times New Roman" w:cs="Times New Roman"/>
          <w:color w:val="000000"/>
          <w:sz w:val="28"/>
          <w:szCs w:val="28"/>
        </w:rPr>
        <w:t>, наступні: соціально-економічні, природно-кліматичні, містобудівні, інженерно-технічні, функціонально-планувальні, архітектурно-естетичні, конструктивні [215-217].</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6" w:name="_heading=h.3dy6vkm" w:colFirst="0" w:colLast="0"/>
      <w:bookmarkEnd w:id="6"/>
      <w:r w:rsidRPr="0035657B">
        <w:rPr>
          <w:rFonts w:ascii="Times New Roman" w:eastAsia="Times New Roman" w:hAnsi="Times New Roman" w:cs="Times New Roman"/>
          <w:color w:val="000000"/>
          <w:sz w:val="28"/>
          <w:szCs w:val="28"/>
        </w:rPr>
        <w:t>За даними дослі</w:t>
      </w:r>
      <w:r w:rsidR="00456128" w:rsidRPr="0035657B">
        <w:rPr>
          <w:rFonts w:ascii="Times New Roman" w:eastAsia="Times New Roman" w:hAnsi="Times New Roman" w:cs="Times New Roman"/>
          <w:color w:val="000000"/>
          <w:sz w:val="28"/>
          <w:szCs w:val="28"/>
        </w:rPr>
        <w:t>дження Шкляра С. (2023), Луценка</w:t>
      </w:r>
      <w:r w:rsidRPr="0035657B">
        <w:rPr>
          <w:rFonts w:ascii="Times New Roman" w:eastAsia="Times New Roman" w:hAnsi="Times New Roman" w:cs="Times New Roman"/>
          <w:color w:val="000000"/>
          <w:sz w:val="28"/>
          <w:szCs w:val="28"/>
        </w:rPr>
        <w:t xml:space="preserve"> А.О. (2022), Костюченко О.А. (2018), Гнатюка Л.Р. (2018), </w:t>
      </w:r>
      <w:proofErr w:type="spellStart"/>
      <w:r w:rsidRPr="0035657B">
        <w:rPr>
          <w:rFonts w:ascii="Times New Roman" w:eastAsia="Times New Roman" w:hAnsi="Times New Roman" w:cs="Times New Roman"/>
          <w:color w:val="000000"/>
          <w:sz w:val="28"/>
          <w:szCs w:val="28"/>
        </w:rPr>
        <w:t>Обиночної</w:t>
      </w:r>
      <w:proofErr w:type="spellEnd"/>
      <w:r w:rsidRPr="0035657B">
        <w:rPr>
          <w:rFonts w:ascii="Times New Roman" w:eastAsia="Times New Roman" w:hAnsi="Times New Roman" w:cs="Times New Roman"/>
          <w:color w:val="000000"/>
          <w:sz w:val="28"/>
          <w:szCs w:val="28"/>
        </w:rPr>
        <w:t xml:space="preserve"> З.В. (2018), Булаха І.В. (2017) та інших науковців щодо дизайнерських та архітектурно-планувальних рішень реабілітаційних центрів ЗОЗ, центрів соціально-психологічної реабілітації як для дітей, так і для дорослих, на прикладі закордонного досвіду необхідно приділяти увагу внутрішньому комфорту як для пацієнтів, які проходять реабілітацію, так і для </w:t>
      </w:r>
      <w:r w:rsidR="00456128" w:rsidRPr="0035657B">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Архітектурно-планувальні рішення повинні включати економічні, соціальні</w:t>
      </w:r>
      <w:r w:rsidR="00456128"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екологічні (пацієнт і природний ландшафт), санітарно-гігієнічні, інженерно-технічні аспекти під час планування та будівництва ЗОЗ [218-230].</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Питання щодо впливу дизайну інтер’єрів ЗОЗ </w:t>
      </w:r>
      <w:r w:rsidRPr="0080079D">
        <w:rPr>
          <w:rFonts w:ascii="Times New Roman" w:eastAsia="Times New Roman" w:hAnsi="Times New Roman" w:cs="Times New Roman"/>
          <w:sz w:val="28"/>
          <w:szCs w:val="28"/>
          <w:shd w:val="clear" w:color="auto" w:fill="FFFFFF" w:themeFill="background1"/>
        </w:rPr>
        <w:t>стосовно</w:t>
      </w:r>
      <w:r w:rsidRPr="0080079D">
        <w:rPr>
          <w:rFonts w:ascii="Times New Roman" w:eastAsia="Times New Roman" w:hAnsi="Times New Roman" w:cs="Times New Roman"/>
          <w:color w:val="000000"/>
          <w:sz w:val="28"/>
          <w:szCs w:val="28"/>
          <w:shd w:val="clear" w:color="auto" w:fill="FFFFFF" w:themeFill="background1"/>
        </w:rPr>
        <w:t xml:space="preserve"> пацієнта</w:t>
      </w:r>
      <w:r w:rsidRPr="0035657B">
        <w:rPr>
          <w:rFonts w:ascii="Times New Roman" w:eastAsia="Times New Roman" w:hAnsi="Times New Roman" w:cs="Times New Roman"/>
          <w:color w:val="000000"/>
          <w:sz w:val="28"/>
          <w:szCs w:val="28"/>
        </w:rPr>
        <w:t xml:space="preserve"> досліджувалось </w:t>
      </w:r>
      <w:proofErr w:type="spellStart"/>
      <w:r w:rsidRPr="0035657B">
        <w:rPr>
          <w:rFonts w:ascii="Times New Roman" w:eastAsia="Times New Roman" w:hAnsi="Times New Roman" w:cs="Times New Roman"/>
          <w:color w:val="000000"/>
          <w:sz w:val="28"/>
          <w:szCs w:val="28"/>
        </w:rPr>
        <w:t>Велігоцькою</w:t>
      </w:r>
      <w:proofErr w:type="spellEnd"/>
      <w:r w:rsidRPr="0035657B">
        <w:rPr>
          <w:rFonts w:ascii="Times New Roman" w:eastAsia="Times New Roman" w:hAnsi="Times New Roman" w:cs="Times New Roman"/>
          <w:color w:val="000000"/>
          <w:sz w:val="28"/>
          <w:szCs w:val="28"/>
        </w:rPr>
        <w:t xml:space="preserve"> Ю.С. (2020), </w:t>
      </w:r>
      <w:proofErr w:type="spellStart"/>
      <w:r w:rsidRPr="0035657B">
        <w:rPr>
          <w:rFonts w:ascii="Times New Roman" w:eastAsia="Times New Roman" w:hAnsi="Times New Roman" w:cs="Times New Roman"/>
          <w:color w:val="000000"/>
          <w:sz w:val="28"/>
          <w:szCs w:val="28"/>
        </w:rPr>
        <w:t>Булгаковою</w:t>
      </w:r>
      <w:proofErr w:type="spellEnd"/>
      <w:r w:rsidRPr="0035657B">
        <w:rPr>
          <w:rFonts w:ascii="Times New Roman" w:eastAsia="Times New Roman" w:hAnsi="Times New Roman" w:cs="Times New Roman"/>
          <w:color w:val="000000"/>
          <w:sz w:val="28"/>
          <w:szCs w:val="28"/>
        </w:rPr>
        <w:t xml:space="preserve"> Т. (2021), Радченко В. (2023). В їх працях акцентується увага на дотриманні необхідних аспектів для комфортності пацієнтів: естетичного, екологічного, функціонального (технічний та лаконічний дизайн для легкого пересування пацієнтів, </w:t>
      </w:r>
      <w:r w:rsidR="00456128" w:rsidRPr="0035657B">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психологічного. Також науковцями наголошено, що необхідно обов’язково враховувати при обладнанні будівель: шумовий фон (використання шумозахисних матеріалів), природне та штучне освітлення приміщень; при обладнанні внутрішнього дизайну: естетично-композиційні (візуально-графічні засоби, символи, </w:t>
      </w:r>
      <w:proofErr w:type="spellStart"/>
      <w:r w:rsidRPr="0035657B">
        <w:rPr>
          <w:rFonts w:ascii="Times New Roman" w:eastAsia="Times New Roman" w:hAnsi="Times New Roman" w:cs="Times New Roman"/>
          <w:color w:val="000000"/>
          <w:sz w:val="28"/>
          <w:szCs w:val="28"/>
        </w:rPr>
        <w:t>об’ємно</w:t>
      </w:r>
      <w:proofErr w:type="spellEnd"/>
      <w:r w:rsidRPr="0035657B">
        <w:rPr>
          <w:rFonts w:ascii="Times New Roman" w:eastAsia="Times New Roman" w:hAnsi="Times New Roman" w:cs="Times New Roman"/>
          <w:color w:val="000000"/>
          <w:sz w:val="28"/>
          <w:szCs w:val="28"/>
        </w:rPr>
        <w:t xml:space="preserve">-графічні, кольорові елементи), </w:t>
      </w:r>
      <w:proofErr w:type="spellStart"/>
      <w:r w:rsidRPr="0035657B">
        <w:rPr>
          <w:rFonts w:ascii="Times New Roman" w:eastAsia="Times New Roman" w:hAnsi="Times New Roman" w:cs="Times New Roman"/>
          <w:color w:val="000000"/>
          <w:sz w:val="28"/>
          <w:szCs w:val="28"/>
        </w:rPr>
        <w:t>ергометричні</w:t>
      </w:r>
      <w:proofErr w:type="spellEnd"/>
      <w:r w:rsidRPr="0035657B">
        <w:rPr>
          <w:rFonts w:ascii="Times New Roman" w:eastAsia="Times New Roman" w:hAnsi="Times New Roman" w:cs="Times New Roman"/>
          <w:color w:val="000000"/>
          <w:sz w:val="28"/>
          <w:szCs w:val="28"/>
        </w:rPr>
        <w:t>, візуальні орієнтири, санітарно-</w:t>
      </w:r>
      <w:r w:rsidRPr="0035657B">
        <w:rPr>
          <w:rFonts w:ascii="Times New Roman" w:eastAsia="Times New Roman" w:hAnsi="Times New Roman" w:cs="Times New Roman"/>
          <w:color w:val="000000"/>
          <w:sz w:val="28"/>
          <w:szCs w:val="28"/>
        </w:rPr>
        <w:lastRenderedPageBreak/>
        <w:t>гігієнічні вимоги та пожежну безпеку. Для штучного освітлення пропонується використовувати сучасні технології освітлення, які орієнтовані на енергоефективне, високопродуктивне використання (світлодіодні світильники). Науковці пропонують індивідуальний підхід на заміну типовому радянському будівництву ЗОЗ з використанням сучасних просторових та архітектурно-</w:t>
      </w:r>
      <w:proofErr w:type="spellStart"/>
      <w:r w:rsidRPr="0035657B">
        <w:rPr>
          <w:rFonts w:ascii="Times New Roman" w:eastAsia="Times New Roman" w:hAnsi="Times New Roman" w:cs="Times New Roman"/>
          <w:color w:val="000000"/>
          <w:sz w:val="28"/>
          <w:szCs w:val="28"/>
        </w:rPr>
        <w:t>інтер’єрних</w:t>
      </w:r>
      <w:proofErr w:type="spellEnd"/>
      <w:r w:rsidRPr="0035657B">
        <w:rPr>
          <w:rFonts w:ascii="Times New Roman" w:eastAsia="Times New Roman" w:hAnsi="Times New Roman" w:cs="Times New Roman"/>
          <w:color w:val="000000"/>
          <w:sz w:val="28"/>
          <w:szCs w:val="28"/>
        </w:rPr>
        <w:t xml:space="preserve"> рішень, а саме використання модульних конструкцій, сучасних будівельних матеріалів – антимікробні покриття для сті</w:t>
      </w:r>
      <w:r w:rsidR="00456128" w:rsidRPr="0035657B">
        <w:rPr>
          <w:rFonts w:ascii="Times New Roman" w:eastAsia="Times New Roman" w:hAnsi="Times New Roman" w:cs="Times New Roman"/>
          <w:color w:val="000000"/>
          <w:sz w:val="28"/>
          <w:szCs w:val="28"/>
        </w:rPr>
        <w:t>н та</w:t>
      </w:r>
      <w:r w:rsidRPr="0035657B">
        <w:rPr>
          <w:rFonts w:ascii="Times New Roman" w:eastAsia="Times New Roman" w:hAnsi="Times New Roman" w:cs="Times New Roman"/>
          <w:color w:val="000000"/>
          <w:sz w:val="28"/>
          <w:szCs w:val="28"/>
        </w:rPr>
        <w:t xml:space="preserve"> підлоги для захисту від ІПНМД [231-233].</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Вченими </w:t>
      </w:r>
      <w:proofErr w:type="spellStart"/>
      <w:r w:rsidRPr="0035657B">
        <w:rPr>
          <w:rFonts w:ascii="Times New Roman" w:eastAsia="Times New Roman" w:hAnsi="Times New Roman" w:cs="Times New Roman"/>
          <w:color w:val="000000"/>
          <w:sz w:val="28"/>
          <w:szCs w:val="28"/>
        </w:rPr>
        <w:t>Отрощенко</w:t>
      </w:r>
      <w:proofErr w:type="spellEnd"/>
      <w:r w:rsidRPr="0035657B">
        <w:rPr>
          <w:rFonts w:ascii="Times New Roman" w:eastAsia="Times New Roman" w:hAnsi="Times New Roman" w:cs="Times New Roman"/>
          <w:color w:val="000000"/>
          <w:sz w:val="28"/>
          <w:szCs w:val="28"/>
        </w:rPr>
        <w:t xml:space="preserve"> Д.В. (2014), Чернявським К.В. (2013) вивчалось питання щодо зовнішніх (природно-кліматичні, містобудівні, соціально-демографічні, економічні та екологічні) та внутрішніх (санітарно-гігієнічні, психофізіологічні, естетичні, медико-технологічні, інженерно-технічні) факторів, що впливають на формування архітектури дитячих лікувальних закладів онкологічної спеціалізації на особливості психофізіології дітей через світло-кольоровий дизайн інтер’єрів в них [234-236].</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Лише окремими вченими приділяється увага </w:t>
      </w:r>
      <w:proofErr w:type="spellStart"/>
      <w:r w:rsidRPr="0035657B">
        <w:rPr>
          <w:rFonts w:ascii="Times New Roman" w:eastAsia="Times New Roman" w:hAnsi="Times New Roman" w:cs="Times New Roman"/>
          <w:color w:val="000000"/>
          <w:sz w:val="28"/>
          <w:szCs w:val="28"/>
          <w:shd w:val="clear" w:color="auto" w:fill="FDFDFD"/>
        </w:rPr>
        <w:t>проєктуванню</w:t>
      </w:r>
      <w:proofErr w:type="spellEnd"/>
      <w:r w:rsidRPr="0035657B">
        <w:rPr>
          <w:rFonts w:ascii="Times New Roman" w:eastAsia="Times New Roman" w:hAnsi="Times New Roman" w:cs="Times New Roman"/>
          <w:color w:val="000000"/>
          <w:sz w:val="28"/>
          <w:szCs w:val="28"/>
          <w:shd w:val="clear" w:color="auto" w:fill="FDFDFD"/>
        </w:rPr>
        <w:t xml:space="preserve">, будівництву ЗОЗ психіатричного профілю, зокрема авторами </w:t>
      </w:r>
      <w:r w:rsidRPr="0035657B">
        <w:rPr>
          <w:rFonts w:ascii="Times New Roman" w:eastAsia="Times New Roman" w:hAnsi="Times New Roman" w:cs="Times New Roman"/>
          <w:color w:val="000000"/>
          <w:sz w:val="28"/>
          <w:szCs w:val="28"/>
        </w:rPr>
        <w:t xml:space="preserve">Ковальова Ю.М. (2013), </w:t>
      </w:r>
      <w:proofErr w:type="spellStart"/>
      <w:r w:rsidRPr="0035657B">
        <w:rPr>
          <w:rFonts w:ascii="Times New Roman" w:eastAsia="Times New Roman" w:hAnsi="Times New Roman" w:cs="Times New Roman"/>
          <w:color w:val="000000"/>
          <w:sz w:val="28"/>
          <w:szCs w:val="28"/>
        </w:rPr>
        <w:t>Андрушенко</w:t>
      </w:r>
      <w:proofErr w:type="spellEnd"/>
      <w:r w:rsidRPr="0035657B">
        <w:rPr>
          <w:rFonts w:ascii="Times New Roman" w:eastAsia="Times New Roman" w:hAnsi="Times New Roman" w:cs="Times New Roman"/>
          <w:color w:val="000000"/>
          <w:sz w:val="28"/>
          <w:szCs w:val="28"/>
        </w:rPr>
        <w:t xml:space="preserve"> Л.М. (2013) запропоновано використовувати поєднання світла і кольору, </w:t>
      </w:r>
      <w:r w:rsidRPr="0035657B">
        <w:rPr>
          <w:rFonts w:ascii="Times New Roman" w:eastAsia="Times New Roman" w:hAnsi="Times New Roman" w:cs="Times New Roman"/>
          <w:color w:val="000000"/>
          <w:sz w:val="28"/>
          <w:szCs w:val="28"/>
          <w:shd w:val="clear" w:color="auto" w:fill="FDFDFD"/>
        </w:rPr>
        <w:t xml:space="preserve">фактурних і природних матеріалів, які мають властивість покращення психофізіологічного стану пацієнтів </w:t>
      </w:r>
      <w:r w:rsidR="008F5A2F" w:rsidRPr="0035657B">
        <w:rPr>
          <w:rFonts w:ascii="Times New Roman" w:eastAsia="Times New Roman" w:hAnsi="Times New Roman" w:cs="Times New Roman"/>
          <w:color w:val="000000"/>
          <w:sz w:val="28"/>
          <w:szCs w:val="28"/>
          <w:shd w:val="clear" w:color="auto" w:fill="FDFDFD"/>
        </w:rPr>
        <w:t>з психічними розладами</w:t>
      </w:r>
      <w:r w:rsidRPr="0035657B">
        <w:rPr>
          <w:rFonts w:ascii="Times New Roman" w:eastAsia="Times New Roman" w:hAnsi="Times New Roman" w:cs="Times New Roman"/>
          <w:color w:val="000000"/>
          <w:sz w:val="28"/>
          <w:szCs w:val="28"/>
          <w:shd w:val="clear" w:color="auto" w:fill="FDFDFD"/>
        </w:rPr>
        <w:t xml:space="preserve"> та </w:t>
      </w:r>
      <w:r w:rsidR="00456128" w:rsidRPr="0035657B">
        <w:rPr>
          <w:rFonts w:ascii="Times New Roman" w:eastAsia="Times New Roman" w:hAnsi="Times New Roman" w:cs="Times New Roman"/>
          <w:color w:val="000000"/>
          <w:sz w:val="28"/>
          <w:szCs w:val="28"/>
          <w:shd w:val="clear" w:color="auto" w:fill="FDFDFD"/>
        </w:rPr>
        <w:t>МП</w:t>
      </w:r>
      <w:r w:rsidRPr="0035657B">
        <w:rPr>
          <w:rFonts w:ascii="Times New Roman" w:eastAsia="Times New Roman" w:hAnsi="Times New Roman" w:cs="Times New Roman"/>
          <w:color w:val="000000"/>
          <w:sz w:val="28"/>
          <w:szCs w:val="28"/>
        </w:rPr>
        <w:t xml:space="preserve"> </w:t>
      </w:r>
      <w:r w:rsidR="008F5A2F" w:rsidRPr="0035657B">
        <w:rPr>
          <w:rFonts w:ascii="Times New Roman" w:eastAsia="Times New Roman" w:hAnsi="Times New Roman" w:cs="Times New Roman"/>
          <w:color w:val="000000"/>
          <w:sz w:val="28"/>
          <w:szCs w:val="28"/>
        </w:rPr>
        <w:t>ЗОЗ</w:t>
      </w:r>
      <w:r w:rsidRPr="0035657B">
        <w:rPr>
          <w:rFonts w:ascii="Times New Roman" w:eastAsia="Times New Roman" w:hAnsi="Times New Roman" w:cs="Times New Roman"/>
          <w:color w:val="000000"/>
          <w:sz w:val="28"/>
          <w:szCs w:val="28"/>
        </w:rPr>
        <w:t xml:space="preserve"> [237-239].</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Українськими вченими </w:t>
      </w:r>
      <w:proofErr w:type="spellStart"/>
      <w:r w:rsidRPr="0035657B">
        <w:rPr>
          <w:rFonts w:ascii="Times New Roman" w:eastAsia="Times New Roman" w:hAnsi="Times New Roman" w:cs="Times New Roman"/>
          <w:color w:val="000000"/>
          <w:sz w:val="28"/>
          <w:szCs w:val="28"/>
        </w:rPr>
        <w:t>Акіменко</w:t>
      </w:r>
      <w:proofErr w:type="spellEnd"/>
      <w:r w:rsidRPr="0035657B">
        <w:rPr>
          <w:rFonts w:ascii="Times New Roman" w:eastAsia="Times New Roman" w:hAnsi="Times New Roman" w:cs="Times New Roman"/>
          <w:color w:val="000000"/>
          <w:sz w:val="28"/>
          <w:szCs w:val="28"/>
        </w:rPr>
        <w:t xml:space="preserve"> В. Я. (2017, 2018, 2019), Сердюком А. М. (2018), Бердник О. В. (2016) приділ</w:t>
      </w:r>
      <w:r w:rsidR="008F5A2F" w:rsidRPr="0035657B">
        <w:rPr>
          <w:rFonts w:ascii="Times New Roman" w:eastAsia="Times New Roman" w:hAnsi="Times New Roman" w:cs="Times New Roman"/>
          <w:color w:val="000000"/>
          <w:sz w:val="28"/>
          <w:szCs w:val="28"/>
        </w:rPr>
        <w:t>ено увагу</w:t>
      </w:r>
      <w:r w:rsidRPr="0035657B">
        <w:rPr>
          <w:rFonts w:ascii="Times New Roman" w:eastAsia="Times New Roman" w:hAnsi="Times New Roman" w:cs="Times New Roman"/>
          <w:color w:val="000000"/>
          <w:sz w:val="28"/>
          <w:szCs w:val="28"/>
        </w:rPr>
        <w:t xml:space="preserve"> якості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приміщень ЗОЗ </w:t>
      </w:r>
      <w:r w:rsidR="008F5A2F" w:rsidRPr="0035657B">
        <w:rPr>
          <w:rFonts w:ascii="Times New Roman" w:eastAsia="Times New Roman" w:hAnsi="Times New Roman" w:cs="Times New Roman"/>
          <w:color w:val="000000"/>
          <w:sz w:val="28"/>
          <w:szCs w:val="28"/>
        </w:rPr>
        <w:t>ЗП</w:t>
      </w:r>
      <w:r w:rsidRPr="0035657B">
        <w:rPr>
          <w:rFonts w:ascii="Times New Roman" w:eastAsia="Times New Roman" w:hAnsi="Times New Roman" w:cs="Times New Roman"/>
          <w:color w:val="000000"/>
          <w:sz w:val="28"/>
          <w:szCs w:val="28"/>
        </w:rPr>
        <w:t xml:space="preserve"> за фізичними факторами, зокрема освітленістю палат. Науковцями встановлено </w:t>
      </w:r>
      <w:r w:rsidRPr="0080079D">
        <w:rPr>
          <w:rFonts w:ascii="Times New Roman" w:eastAsia="Times New Roman" w:hAnsi="Times New Roman" w:cs="Times New Roman"/>
          <w:sz w:val="28"/>
          <w:szCs w:val="28"/>
          <w:shd w:val="clear" w:color="auto" w:fill="FFFFFF" w:themeFill="background1"/>
        </w:rPr>
        <w:t>вірогідний</w:t>
      </w:r>
      <w:r w:rsidRPr="0080079D">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взаємозв’язок між психофізіологічним станом людини та дією природного і штучного світла, інсоляції. Чим менше природного світла в приміщеннях палат ЗОЗ, тим більше пацієнт відчуває занепокоєння, втому, депресивні та тривожні ознаки, панічні атаки [240-245].</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bookmarkStart w:id="7" w:name="_heading=h.1t3h5sf" w:colFirst="0" w:colLast="0"/>
      <w:bookmarkEnd w:id="7"/>
      <w:r w:rsidRPr="0035657B">
        <w:rPr>
          <w:rFonts w:ascii="Times New Roman" w:eastAsia="Times New Roman" w:hAnsi="Times New Roman" w:cs="Times New Roman"/>
          <w:color w:val="000000"/>
          <w:sz w:val="28"/>
          <w:szCs w:val="28"/>
        </w:rPr>
        <w:t xml:space="preserve">Українськими вченими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(2018, 2020), Чайкою А. В. (2021) у </w:t>
      </w:r>
      <w:r w:rsidRPr="0035657B">
        <w:rPr>
          <w:rFonts w:ascii="Times New Roman" w:eastAsia="Times New Roman" w:hAnsi="Times New Roman" w:cs="Times New Roman"/>
          <w:color w:val="000000"/>
          <w:sz w:val="28"/>
          <w:szCs w:val="28"/>
        </w:rPr>
        <w:lastRenderedPageBreak/>
        <w:t>своїх дослідженнях вивчались гігієнічні аспекти розміщення в сучасних умовах щільної містобудівної ситуації вбудованих в житлові будинки ЗОЗ первинної ланки та стоматологічних ЗОЗ із використанням високотехнологічного обладнання, розміщення зони спеціального призначення на прибудинковій території під розміщення автостоянки для медпрацівників та пацієнтів [246-249].</w:t>
      </w:r>
    </w:p>
    <w:p w:rsidR="005F62DE" w:rsidRPr="0035657B" w:rsidRDefault="008F5A2F" w:rsidP="0068463E">
      <w:pPr>
        <w:widowControl w:val="0"/>
        <w:shd w:val="clear" w:color="auto" w:fill="FFFFFF" w:themeFill="background1"/>
        <w:spacing w:after="0" w:line="360" w:lineRule="auto"/>
        <w:ind w:firstLine="624"/>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w:t>
      </w:r>
      <w:r w:rsidR="00501936" w:rsidRPr="0035657B">
        <w:rPr>
          <w:rFonts w:ascii="Times New Roman" w:eastAsia="Times New Roman" w:hAnsi="Times New Roman" w:cs="Times New Roman"/>
          <w:color w:val="000000"/>
          <w:sz w:val="28"/>
          <w:szCs w:val="28"/>
        </w:rPr>
        <w:t xml:space="preserve"> працях </w:t>
      </w:r>
      <w:proofErr w:type="spellStart"/>
      <w:r w:rsidR="00501936" w:rsidRPr="0035657B">
        <w:rPr>
          <w:rFonts w:ascii="Times New Roman" w:eastAsia="Times New Roman" w:hAnsi="Times New Roman" w:cs="Times New Roman"/>
          <w:color w:val="000000"/>
          <w:sz w:val="28"/>
          <w:szCs w:val="28"/>
        </w:rPr>
        <w:t>Кундієв</w:t>
      </w:r>
      <w:r w:rsidR="00B405ED">
        <w:rPr>
          <w:rFonts w:ascii="Times New Roman" w:eastAsia="Times New Roman" w:hAnsi="Times New Roman" w:cs="Times New Roman"/>
          <w:color w:val="000000"/>
          <w:sz w:val="28"/>
          <w:szCs w:val="28"/>
        </w:rPr>
        <w:t>а</w:t>
      </w:r>
      <w:proofErr w:type="spellEnd"/>
      <w:r w:rsidR="00501936" w:rsidRPr="0035657B">
        <w:rPr>
          <w:rFonts w:ascii="Times New Roman" w:eastAsia="Times New Roman" w:hAnsi="Times New Roman" w:cs="Times New Roman"/>
          <w:color w:val="000000"/>
          <w:sz w:val="28"/>
          <w:szCs w:val="28"/>
        </w:rPr>
        <w:t xml:space="preserve"> Ю. І. (2011), </w:t>
      </w:r>
      <w:proofErr w:type="spellStart"/>
      <w:r w:rsidR="00501936" w:rsidRPr="0035657B">
        <w:rPr>
          <w:rFonts w:ascii="Times New Roman" w:eastAsia="Times New Roman" w:hAnsi="Times New Roman" w:cs="Times New Roman"/>
          <w:color w:val="000000"/>
          <w:sz w:val="28"/>
          <w:szCs w:val="28"/>
        </w:rPr>
        <w:t>Сагош</w:t>
      </w:r>
      <w:proofErr w:type="spellEnd"/>
      <w:r w:rsidR="00501936" w:rsidRPr="0035657B">
        <w:rPr>
          <w:rFonts w:ascii="Times New Roman" w:eastAsia="Times New Roman" w:hAnsi="Times New Roman" w:cs="Times New Roman"/>
          <w:color w:val="000000"/>
          <w:sz w:val="28"/>
          <w:szCs w:val="28"/>
        </w:rPr>
        <w:t xml:space="preserve"> О. Д. (2015), </w:t>
      </w:r>
      <w:proofErr w:type="spellStart"/>
      <w:r w:rsidR="00501936" w:rsidRPr="0035657B">
        <w:rPr>
          <w:rFonts w:ascii="Times New Roman" w:eastAsia="Times New Roman" w:hAnsi="Times New Roman" w:cs="Times New Roman"/>
          <w:color w:val="000000"/>
          <w:sz w:val="28"/>
          <w:szCs w:val="28"/>
        </w:rPr>
        <w:t>Яворовськ</w:t>
      </w:r>
      <w:r w:rsidR="00B405ED">
        <w:rPr>
          <w:rFonts w:ascii="Times New Roman" w:eastAsia="Times New Roman" w:hAnsi="Times New Roman" w:cs="Times New Roman"/>
          <w:color w:val="000000"/>
          <w:sz w:val="28"/>
          <w:szCs w:val="28"/>
        </w:rPr>
        <w:t>ого</w:t>
      </w:r>
      <w:proofErr w:type="spellEnd"/>
      <w:r w:rsidR="00501936" w:rsidRPr="0035657B">
        <w:rPr>
          <w:rFonts w:ascii="Times New Roman" w:eastAsia="Times New Roman" w:hAnsi="Times New Roman" w:cs="Times New Roman"/>
          <w:color w:val="000000"/>
          <w:sz w:val="28"/>
          <w:szCs w:val="28"/>
        </w:rPr>
        <w:t xml:space="preserve"> О. П. (2017, 2020, 2021), </w:t>
      </w:r>
      <w:proofErr w:type="spellStart"/>
      <w:r w:rsidR="00501936" w:rsidRPr="0035657B">
        <w:rPr>
          <w:rFonts w:ascii="Times New Roman" w:eastAsia="Times New Roman" w:hAnsi="Times New Roman" w:cs="Times New Roman"/>
          <w:color w:val="000000"/>
          <w:sz w:val="28"/>
          <w:szCs w:val="28"/>
        </w:rPr>
        <w:t>Салманов</w:t>
      </w:r>
      <w:r w:rsidR="00B405ED">
        <w:rPr>
          <w:rFonts w:ascii="Times New Roman" w:eastAsia="Times New Roman" w:hAnsi="Times New Roman" w:cs="Times New Roman"/>
          <w:color w:val="000000"/>
          <w:sz w:val="28"/>
          <w:szCs w:val="28"/>
        </w:rPr>
        <w:t>а</w:t>
      </w:r>
      <w:proofErr w:type="spellEnd"/>
      <w:r w:rsidR="00501936" w:rsidRPr="0035657B">
        <w:rPr>
          <w:rFonts w:ascii="Times New Roman" w:eastAsia="Times New Roman" w:hAnsi="Times New Roman" w:cs="Times New Roman"/>
          <w:color w:val="000000"/>
          <w:sz w:val="28"/>
          <w:szCs w:val="28"/>
        </w:rPr>
        <w:t xml:space="preserve"> А. (2017), Буряк</w:t>
      </w:r>
      <w:r w:rsidR="00B405ED">
        <w:rPr>
          <w:rFonts w:ascii="Times New Roman" w:eastAsia="Times New Roman" w:hAnsi="Times New Roman" w:cs="Times New Roman"/>
          <w:color w:val="000000"/>
          <w:sz w:val="28"/>
          <w:szCs w:val="28"/>
        </w:rPr>
        <w:t>а</w:t>
      </w:r>
      <w:r w:rsidR="00501936" w:rsidRPr="0035657B">
        <w:rPr>
          <w:rFonts w:ascii="Times New Roman" w:eastAsia="Times New Roman" w:hAnsi="Times New Roman" w:cs="Times New Roman"/>
          <w:color w:val="000000"/>
          <w:sz w:val="28"/>
          <w:szCs w:val="28"/>
        </w:rPr>
        <w:t xml:space="preserve"> О. (2021) </w:t>
      </w:r>
      <w:r w:rsidR="00B405ED">
        <w:rPr>
          <w:rFonts w:ascii="Times New Roman" w:eastAsia="Times New Roman" w:hAnsi="Times New Roman" w:cs="Times New Roman"/>
          <w:color w:val="000000"/>
          <w:sz w:val="28"/>
          <w:szCs w:val="28"/>
        </w:rPr>
        <w:t>висвітлено</w:t>
      </w:r>
      <w:r w:rsidR="00501936" w:rsidRPr="0035657B">
        <w:rPr>
          <w:rFonts w:ascii="Times New Roman" w:eastAsia="Times New Roman" w:hAnsi="Times New Roman" w:cs="Times New Roman"/>
          <w:color w:val="000000"/>
          <w:sz w:val="28"/>
          <w:szCs w:val="28"/>
        </w:rPr>
        <w:t xml:space="preserve"> дію багатьох </w:t>
      </w:r>
      <w:proofErr w:type="spellStart"/>
      <w:r w:rsidR="00501936" w:rsidRPr="0035657B">
        <w:rPr>
          <w:rFonts w:ascii="Times New Roman" w:eastAsia="Times New Roman" w:hAnsi="Times New Roman" w:cs="Times New Roman"/>
          <w:color w:val="000000"/>
          <w:sz w:val="28"/>
          <w:szCs w:val="28"/>
        </w:rPr>
        <w:t>професійно</w:t>
      </w:r>
      <w:proofErr w:type="spellEnd"/>
      <w:r w:rsidR="00501936" w:rsidRPr="0035657B">
        <w:rPr>
          <w:rFonts w:ascii="Times New Roman" w:eastAsia="Times New Roman" w:hAnsi="Times New Roman" w:cs="Times New Roman"/>
          <w:color w:val="000000"/>
          <w:sz w:val="28"/>
          <w:szCs w:val="28"/>
        </w:rPr>
        <w:t xml:space="preserve">-шкідливих чинників на МП під час надання ними медичної допомоги пацієнтам. Авторами вивчалися </w:t>
      </w:r>
      <w:proofErr w:type="spellStart"/>
      <w:r w:rsidR="00501936" w:rsidRPr="0035657B">
        <w:rPr>
          <w:rFonts w:ascii="Times New Roman" w:eastAsia="Times New Roman" w:hAnsi="Times New Roman" w:cs="Times New Roman"/>
          <w:color w:val="000000"/>
          <w:sz w:val="28"/>
          <w:szCs w:val="28"/>
        </w:rPr>
        <w:t>професійно</w:t>
      </w:r>
      <w:proofErr w:type="spellEnd"/>
      <w:r w:rsidR="00501936" w:rsidRPr="0035657B">
        <w:rPr>
          <w:rFonts w:ascii="Times New Roman" w:eastAsia="Times New Roman" w:hAnsi="Times New Roman" w:cs="Times New Roman"/>
          <w:color w:val="000000"/>
          <w:sz w:val="28"/>
          <w:szCs w:val="28"/>
        </w:rPr>
        <w:t xml:space="preserve">-шкідливі фактори в умовах поліклінічної та стаціонарної допомоги в </w:t>
      </w:r>
      <w:r w:rsidRPr="0035657B">
        <w:rPr>
          <w:rFonts w:ascii="Times New Roman" w:eastAsia="Times New Roman" w:hAnsi="Times New Roman" w:cs="Times New Roman"/>
          <w:color w:val="000000"/>
          <w:sz w:val="28"/>
          <w:szCs w:val="28"/>
        </w:rPr>
        <w:t>ЗОЗ ЗП</w:t>
      </w:r>
      <w:r w:rsidR="00501936" w:rsidRPr="0035657B">
        <w:rPr>
          <w:rFonts w:ascii="Times New Roman" w:eastAsia="Times New Roman" w:hAnsi="Times New Roman" w:cs="Times New Roman"/>
          <w:color w:val="000000"/>
          <w:sz w:val="28"/>
          <w:szCs w:val="28"/>
        </w:rPr>
        <w:t>, а саме: фізичні (ультразвукове, електромагнітне, лазерне, радіаційне випромінювання, шум, вібрація, підвищений атмосферний тиск, невідповідність природного та штучного освітлення робочого місця, невідповідність показників мікроклімату (температура, вологість, швидкість руху повітря); хімічні (антибіотики, анестетики, хіміотерапевтичні та інші препарати, засоби особистої гігієни, дезінфікуючі та антисептичні засоби при обробці рук та приміщень); біологічні (резистентність вірусів); важкість праці (робота у вимушеному положенні, стереотипні робочі рухи, надлишкове напруження аналізаторних систем) [250-258].</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за офіційними статистичними </w:t>
      </w:r>
      <w:r w:rsidRPr="0080079D">
        <w:rPr>
          <w:rFonts w:ascii="Times New Roman" w:eastAsia="Times New Roman" w:hAnsi="Times New Roman" w:cs="Times New Roman"/>
          <w:color w:val="000000"/>
          <w:sz w:val="28"/>
          <w:szCs w:val="28"/>
          <w:shd w:val="clear" w:color="auto" w:fill="FFFFFF" w:themeFill="background1"/>
        </w:rPr>
        <w:t xml:space="preserve">даними </w:t>
      </w:r>
      <w:r w:rsidRPr="0080079D">
        <w:rPr>
          <w:rFonts w:ascii="Times New Roman" w:eastAsia="Times New Roman" w:hAnsi="Times New Roman" w:cs="Times New Roman"/>
          <w:sz w:val="28"/>
          <w:szCs w:val="28"/>
          <w:shd w:val="clear" w:color="auto" w:fill="FFFFFF" w:themeFill="background1"/>
        </w:rPr>
        <w:t>близько 1,1</w:t>
      </w:r>
      <w:r w:rsidRPr="0080079D">
        <w:rPr>
          <w:rFonts w:ascii="Times New Roman" w:eastAsia="Times New Roman" w:hAnsi="Times New Roman" w:cs="Times New Roman"/>
          <w:color w:val="000000"/>
          <w:sz w:val="28"/>
          <w:szCs w:val="28"/>
          <w:shd w:val="clear" w:color="auto" w:fill="FFFFFF" w:themeFill="background1"/>
        </w:rPr>
        <w:t xml:space="preserve"> млн (60%) МП всіх спеціальностей працюють в небезпечних, шкідливих умовах праці. </w:t>
      </w:r>
      <w:r w:rsidRPr="0080079D">
        <w:rPr>
          <w:rFonts w:ascii="Times New Roman" w:eastAsia="Times New Roman" w:hAnsi="Times New Roman" w:cs="Times New Roman"/>
          <w:sz w:val="28"/>
          <w:szCs w:val="28"/>
          <w:shd w:val="clear" w:color="auto" w:fill="FFFFFF" w:themeFill="background1"/>
        </w:rPr>
        <w:t>Правдивість</w:t>
      </w:r>
      <w:r w:rsidRPr="0080079D">
        <w:rPr>
          <w:rFonts w:ascii="Times New Roman" w:eastAsia="Times New Roman" w:hAnsi="Times New Roman" w:cs="Times New Roman"/>
          <w:color w:val="000000"/>
          <w:sz w:val="28"/>
          <w:szCs w:val="28"/>
          <w:shd w:val="clear" w:color="auto" w:fill="FFFFFF" w:themeFill="background1"/>
        </w:rPr>
        <w:t xml:space="preserve"> статистичних даних щодо професійних</w:t>
      </w:r>
      <w:r w:rsidRPr="0035657B">
        <w:rPr>
          <w:rFonts w:ascii="Times New Roman" w:eastAsia="Times New Roman" w:hAnsi="Times New Roman" w:cs="Times New Roman"/>
          <w:color w:val="000000"/>
          <w:sz w:val="28"/>
          <w:szCs w:val="28"/>
        </w:rPr>
        <w:t xml:space="preserve"> захворювань в галузі медицини відсутня, але за результатами досліджень </w:t>
      </w:r>
      <w:proofErr w:type="spellStart"/>
      <w:r w:rsidRPr="0035657B">
        <w:rPr>
          <w:rFonts w:ascii="Times New Roman" w:eastAsia="Times New Roman" w:hAnsi="Times New Roman" w:cs="Times New Roman"/>
          <w:color w:val="000000"/>
          <w:sz w:val="28"/>
          <w:szCs w:val="28"/>
        </w:rPr>
        <w:t>Кундієва</w:t>
      </w:r>
      <w:proofErr w:type="spellEnd"/>
      <w:r w:rsidRPr="0035657B">
        <w:rPr>
          <w:rFonts w:ascii="Times New Roman" w:eastAsia="Times New Roman" w:hAnsi="Times New Roman" w:cs="Times New Roman"/>
          <w:color w:val="000000"/>
          <w:sz w:val="28"/>
          <w:szCs w:val="28"/>
        </w:rPr>
        <w:t xml:space="preserve"> Ю. І. (2014, 2016), </w:t>
      </w:r>
      <w:proofErr w:type="spellStart"/>
      <w:r w:rsidRPr="0035657B">
        <w:rPr>
          <w:rFonts w:ascii="Times New Roman" w:eastAsia="Times New Roman" w:hAnsi="Times New Roman" w:cs="Times New Roman"/>
          <w:color w:val="000000"/>
          <w:sz w:val="28"/>
          <w:szCs w:val="28"/>
        </w:rPr>
        <w:t>Лашкула</w:t>
      </w:r>
      <w:proofErr w:type="spellEnd"/>
      <w:r w:rsidRPr="0035657B">
        <w:rPr>
          <w:rFonts w:ascii="Times New Roman" w:eastAsia="Times New Roman" w:hAnsi="Times New Roman" w:cs="Times New Roman"/>
          <w:color w:val="000000"/>
          <w:sz w:val="28"/>
          <w:szCs w:val="28"/>
        </w:rPr>
        <w:t xml:space="preserve"> З. В. (2014), Дужого І. Д. (2017), </w:t>
      </w:r>
      <w:proofErr w:type="spellStart"/>
      <w:r w:rsidRPr="0035657B">
        <w:rPr>
          <w:rFonts w:ascii="Times New Roman" w:eastAsia="Times New Roman" w:hAnsi="Times New Roman" w:cs="Times New Roman"/>
          <w:color w:val="000000"/>
          <w:sz w:val="28"/>
          <w:szCs w:val="28"/>
        </w:rPr>
        <w:t>Литвинюка</w:t>
      </w:r>
      <w:proofErr w:type="spellEnd"/>
      <w:r w:rsidRPr="0035657B">
        <w:rPr>
          <w:rFonts w:ascii="Times New Roman" w:eastAsia="Times New Roman" w:hAnsi="Times New Roman" w:cs="Times New Roman"/>
          <w:color w:val="000000"/>
          <w:sz w:val="28"/>
          <w:szCs w:val="28"/>
        </w:rPr>
        <w:t xml:space="preserve"> О. П. (2018), </w:t>
      </w:r>
      <w:proofErr w:type="spellStart"/>
      <w:r w:rsidRPr="0035657B">
        <w:rPr>
          <w:rFonts w:ascii="Times New Roman" w:eastAsia="Times New Roman" w:hAnsi="Times New Roman" w:cs="Times New Roman"/>
          <w:color w:val="000000"/>
          <w:sz w:val="28"/>
          <w:szCs w:val="28"/>
        </w:rPr>
        <w:t>Бондара</w:t>
      </w:r>
      <w:proofErr w:type="spellEnd"/>
      <w:r w:rsidRPr="0035657B">
        <w:rPr>
          <w:rFonts w:ascii="Times New Roman" w:eastAsia="Times New Roman" w:hAnsi="Times New Roman" w:cs="Times New Roman"/>
          <w:color w:val="000000"/>
          <w:sz w:val="28"/>
          <w:szCs w:val="28"/>
        </w:rPr>
        <w:t xml:space="preserve"> Л. П. (2018) та інших науковців описана професійна захворюваність МП в лікарняних закладах та з’ясовано ставлення лікарів до проблем профілактики. Більшість МП приховують свої професійні захворювання через боязкість втратити роботу [259-264].</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Професійна захворюваність працівників в галузі охорони здоров’я досліджувалась </w:t>
      </w:r>
      <w:proofErr w:type="spellStart"/>
      <w:r w:rsidRPr="0035657B">
        <w:rPr>
          <w:rFonts w:ascii="Times New Roman" w:eastAsia="Times New Roman" w:hAnsi="Times New Roman" w:cs="Times New Roman"/>
          <w:color w:val="000000"/>
          <w:sz w:val="28"/>
          <w:szCs w:val="28"/>
        </w:rPr>
        <w:t>Тимошиною</w:t>
      </w:r>
      <w:proofErr w:type="spellEnd"/>
      <w:r w:rsidRPr="0035657B">
        <w:rPr>
          <w:rFonts w:ascii="Times New Roman" w:eastAsia="Times New Roman" w:hAnsi="Times New Roman" w:cs="Times New Roman"/>
          <w:color w:val="000000"/>
          <w:sz w:val="28"/>
          <w:szCs w:val="28"/>
        </w:rPr>
        <w:t xml:space="preserve"> Д. П. (2015), Нагорною А. М. (2016), </w:t>
      </w:r>
      <w:proofErr w:type="spellStart"/>
      <w:r w:rsidRPr="0035657B">
        <w:rPr>
          <w:rFonts w:ascii="Times New Roman" w:eastAsia="Times New Roman" w:hAnsi="Times New Roman" w:cs="Times New Roman"/>
          <w:color w:val="000000"/>
          <w:sz w:val="28"/>
          <w:szCs w:val="28"/>
        </w:rPr>
        <w:t>Баркевич</w:t>
      </w:r>
      <w:proofErr w:type="spellEnd"/>
      <w:r w:rsidRPr="0035657B">
        <w:rPr>
          <w:rFonts w:ascii="Times New Roman" w:eastAsia="Times New Roman" w:hAnsi="Times New Roman" w:cs="Times New Roman"/>
          <w:color w:val="000000"/>
          <w:sz w:val="28"/>
          <w:szCs w:val="28"/>
        </w:rPr>
        <w:t xml:space="preserve"> В. </w:t>
      </w:r>
      <w:r w:rsidRPr="0035657B">
        <w:rPr>
          <w:rFonts w:ascii="Times New Roman" w:eastAsia="Times New Roman" w:hAnsi="Times New Roman" w:cs="Times New Roman"/>
          <w:color w:val="000000"/>
          <w:sz w:val="28"/>
          <w:szCs w:val="28"/>
        </w:rPr>
        <w:lastRenderedPageBreak/>
        <w:t>А. (2017) та іншими науковцями, як в основній із виробничих сфер, в якій фіксуються найбільш численні випадки по виробничому травматизму та травми зі смертельними наслідками. Аналіз професійної захворюваності по Україні за 15 років (з 2001 по 2015 рр.) провела Нагорна А. М. За її даними за цей період сталося 1092 випадки (1,2%) серед МП, що є найвищим показником серед інших галузей [265-267].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українського вченого </w:t>
      </w:r>
      <w:proofErr w:type="spellStart"/>
      <w:r w:rsidRPr="0035657B">
        <w:rPr>
          <w:rFonts w:ascii="Times New Roman" w:eastAsia="Times New Roman" w:hAnsi="Times New Roman" w:cs="Times New Roman"/>
          <w:color w:val="000000"/>
          <w:sz w:val="28"/>
          <w:szCs w:val="28"/>
        </w:rPr>
        <w:t>Яворовського</w:t>
      </w:r>
      <w:proofErr w:type="spellEnd"/>
      <w:r w:rsidRPr="0035657B">
        <w:rPr>
          <w:rFonts w:ascii="Times New Roman" w:eastAsia="Times New Roman" w:hAnsi="Times New Roman" w:cs="Times New Roman"/>
          <w:color w:val="000000"/>
          <w:sz w:val="28"/>
          <w:szCs w:val="28"/>
        </w:rPr>
        <w:t xml:space="preserve"> О. П. (2020) перше місце серед причин професійних захворювань займають причини організаційного характеру – 59% (порушення правил техніки безпеки та посадових обов’язків), друге місце – 37,8% психофізіологічні причини (незадовільні фізичні дані або стан здоров’я МП), при цьому травми зі смертельними наслідками найчастіше виникають через психофізіологічні причини і складають до 78,2%, а через причини організаційного характеру смертельні випадки складають 20,6% [268].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Сидоренка А. С. (2021), Березовського А. П., (2021) Буряка О. (2021), </w:t>
      </w:r>
      <w:proofErr w:type="spellStart"/>
      <w:r w:rsidRPr="0035657B">
        <w:rPr>
          <w:rFonts w:ascii="Times New Roman" w:eastAsia="Times New Roman" w:hAnsi="Times New Roman" w:cs="Times New Roman"/>
          <w:color w:val="000000"/>
          <w:sz w:val="28"/>
          <w:szCs w:val="28"/>
        </w:rPr>
        <w:t>Хиць</w:t>
      </w:r>
      <w:proofErr w:type="spellEnd"/>
      <w:r w:rsidRPr="0035657B">
        <w:rPr>
          <w:rFonts w:ascii="Times New Roman" w:eastAsia="Times New Roman" w:hAnsi="Times New Roman" w:cs="Times New Roman"/>
          <w:color w:val="000000"/>
          <w:sz w:val="28"/>
          <w:szCs w:val="28"/>
        </w:rPr>
        <w:t xml:space="preserve"> А. Р. (2021) під час пандемії COVID-19 до основних травмонебезпечних галузей економіки в України та видів робіт в Україні відносилася охорона здоров’я – 74%, зареєстровано 78 тис. випадків захворювання МП на СOVID-19 із них 708 – </w:t>
      </w:r>
      <w:r w:rsidRPr="0080079D">
        <w:rPr>
          <w:rFonts w:ascii="Times New Roman" w:eastAsia="Times New Roman" w:hAnsi="Times New Roman" w:cs="Times New Roman"/>
          <w:color w:val="000000"/>
          <w:sz w:val="28"/>
          <w:szCs w:val="28"/>
          <w:shd w:val="clear" w:color="auto" w:fill="FFFFFF" w:themeFill="background1"/>
        </w:rPr>
        <w:t>летальних (</w:t>
      </w:r>
      <w:r w:rsidRPr="0080079D">
        <w:rPr>
          <w:rFonts w:ascii="Times New Roman" w:eastAsia="Times New Roman" w:hAnsi="Times New Roman" w:cs="Times New Roman"/>
          <w:sz w:val="28"/>
          <w:szCs w:val="28"/>
          <w:shd w:val="clear" w:color="auto" w:fill="FFFFFF" w:themeFill="background1"/>
        </w:rPr>
        <w:t>з причини</w:t>
      </w:r>
      <w:r w:rsidRPr="0035657B">
        <w:rPr>
          <w:rFonts w:ascii="Times New Roman" w:eastAsia="Times New Roman" w:hAnsi="Times New Roman" w:cs="Times New Roman"/>
          <w:color w:val="000000"/>
          <w:sz w:val="28"/>
          <w:szCs w:val="28"/>
        </w:rPr>
        <w:t xml:space="preserve"> високої концентрації збудника SARS-CoV-2 в інфекційних лікарнях, недостатності ЗІЗ та інше) [258, 269-271].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Як відмічає Сидоренк</w:t>
      </w:r>
      <w:r w:rsidR="001C2613">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А. С. (2021) МП ЗОЗ під час пандемії COVID-19 виконува</w:t>
      </w:r>
      <w:r w:rsidR="008F5A2F"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ключову роль в лікуванні, профілактиці, вакцинації пацієнтів, при цьому постійно стика</w:t>
      </w:r>
      <w:r w:rsidR="008F5A2F"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с</w:t>
      </w:r>
      <w:r w:rsidR="008F5A2F" w:rsidRPr="0035657B">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 з ризиком інфікування [269].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w:t>
      </w:r>
      <w:proofErr w:type="spellStart"/>
      <w:r w:rsidRPr="0035657B">
        <w:rPr>
          <w:rFonts w:ascii="Times New Roman" w:eastAsia="Times New Roman" w:hAnsi="Times New Roman" w:cs="Times New Roman"/>
          <w:color w:val="000000"/>
          <w:sz w:val="28"/>
          <w:szCs w:val="28"/>
        </w:rPr>
        <w:t>Яворовського</w:t>
      </w:r>
      <w:proofErr w:type="spellEnd"/>
      <w:r w:rsidRPr="0035657B">
        <w:rPr>
          <w:rFonts w:ascii="Times New Roman" w:eastAsia="Times New Roman" w:hAnsi="Times New Roman" w:cs="Times New Roman"/>
          <w:color w:val="000000"/>
          <w:sz w:val="28"/>
          <w:szCs w:val="28"/>
        </w:rPr>
        <w:t xml:space="preserve"> О. П. (2020), Федорчук-Мороза В. І. (2020), Буряка О. (2021), під час пандемії COVID-19 забезпеченість обладнанням лікарень України становила до 71,2%, а ЗІЗ – окулярами, костюмами </w:t>
      </w:r>
      <w:proofErr w:type="spellStart"/>
      <w:r w:rsidRPr="0035657B">
        <w:rPr>
          <w:rFonts w:ascii="Times New Roman" w:eastAsia="Times New Roman" w:hAnsi="Times New Roman" w:cs="Times New Roman"/>
          <w:color w:val="000000"/>
          <w:sz w:val="28"/>
          <w:szCs w:val="28"/>
        </w:rPr>
        <w:t>біозахисними</w:t>
      </w:r>
      <w:proofErr w:type="spellEnd"/>
      <w:r w:rsidRPr="0035657B">
        <w:rPr>
          <w:rFonts w:ascii="Times New Roman" w:eastAsia="Times New Roman" w:hAnsi="Times New Roman" w:cs="Times New Roman"/>
          <w:color w:val="000000"/>
          <w:sz w:val="28"/>
          <w:szCs w:val="28"/>
        </w:rPr>
        <w:t>, масками медичними, респіраторами, від 50% до 59,4% [255, 258, 272, 273].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w:t>
      </w:r>
      <w:proofErr w:type="spellStart"/>
      <w:r w:rsidRPr="0035657B">
        <w:rPr>
          <w:rFonts w:ascii="Times New Roman" w:eastAsia="Times New Roman" w:hAnsi="Times New Roman" w:cs="Times New Roman"/>
          <w:color w:val="000000"/>
          <w:sz w:val="28"/>
          <w:szCs w:val="28"/>
        </w:rPr>
        <w:t>Яворовського</w:t>
      </w:r>
      <w:proofErr w:type="spellEnd"/>
      <w:r w:rsidRPr="0035657B">
        <w:rPr>
          <w:rFonts w:ascii="Times New Roman" w:eastAsia="Times New Roman" w:hAnsi="Times New Roman" w:cs="Times New Roman"/>
          <w:color w:val="000000"/>
          <w:sz w:val="28"/>
          <w:szCs w:val="28"/>
        </w:rPr>
        <w:t xml:space="preserve"> О. П. (2020), </w:t>
      </w:r>
      <w:proofErr w:type="spellStart"/>
      <w:r w:rsidRPr="0035657B">
        <w:rPr>
          <w:rFonts w:ascii="Times New Roman" w:eastAsia="Times New Roman" w:hAnsi="Times New Roman" w:cs="Times New Roman"/>
          <w:color w:val="000000"/>
          <w:sz w:val="28"/>
          <w:szCs w:val="28"/>
        </w:rPr>
        <w:t>Андрейчука</w:t>
      </w:r>
      <w:proofErr w:type="spellEnd"/>
      <w:r w:rsidRPr="0035657B">
        <w:rPr>
          <w:rFonts w:ascii="Times New Roman" w:eastAsia="Times New Roman" w:hAnsi="Times New Roman" w:cs="Times New Roman"/>
          <w:color w:val="000000"/>
          <w:sz w:val="28"/>
          <w:szCs w:val="28"/>
        </w:rPr>
        <w:t xml:space="preserve"> М. А. (2021) комбінований вплив на умови праці МП завдавався не лише збудником </w:t>
      </w:r>
      <w:r w:rsidRPr="0035657B">
        <w:rPr>
          <w:rFonts w:ascii="Times New Roman" w:eastAsia="Times New Roman" w:hAnsi="Times New Roman" w:cs="Times New Roman"/>
          <w:color w:val="000000"/>
          <w:sz w:val="28"/>
          <w:szCs w:val="28"/>
        </w:rPr>
        <w:lastRenderedPageBreak/>
        <w:t>вірусу SARS-CoV-2, а й фізичними, хімічними, психофізіологічними чинниками, недостатнім забезпеченням ЗІЗ, встановлено, що інфікування серед медичних прац</w:t>
      </w:r>
      <w:r w:rsidR="00C22821">
        <w:rPr>
          <w:rFonts w:ascii="Times New Roman" w:eastAsia="Times New Roman" w:hAnsi="Times New Roman" w:cs="Times New Roman"/>
          <w:color w:val="000000"/>
          <w:sz w:val="28"/>
          <w:szCs w:val="28"/>
        </w:rPr>
        <w:t xml:space="preserve">івників збільшувалось у 3,8 </w:t>
      </w:r>
      <w:proofErr w:type="spellStart"/>
      <w:r w:rsidR="00C22821">
        <w:rPr>
          <w:rFonts w:ascii="Times New Roman" w:eastAsia="Times New Roman" w:hAnsi="Times New Roman" w:cs="Times New Roman"/>
          <w:color w:val="000000"/>
          <w:sz w:val="28"/>
          <w:szCs w:val="28"/>
        </w:rPr>
        <w:t>раза</w:t>
      </w:r>
      <w:proofErr w:type="spellEnd"/>
      <w:r w:rsidRPr="0035657B">
        <w:rPr>
          <w:rFonts w:ascii="Times New Roman" w:eastAsia="Times New Roman" w:hAnsi="Times New Roman" w:cs="Times New Roman"/>
          <w:color w:val="000000"/>
          <w:sz w:val="28"/>
          <w:szCs w:val="28"/>
        </w:rPr>
        <w:t>, а ризик смертельних випад</w:t>
      </w:r>
      <w:r w:rsidR="00C22821">
        <w:rPr>
          <w:rFonts w:ascii="Times New Roman" w:eastAsia="Times New Roman" w:hAnsi="Times New Roman" w:cs="Times New Roman"/>
          <w:color w:val="000000"/>
          <w:sz w:val="28"/>
          <w:szCs w:val="28"/>
        </w:rPr>
        <w:t xml:space="preserve">ків – у 1,5 </w:t>
      </w:r>
      <w:proofErr w:type="spellStart"/>
      <w:r w:rsidR="00C22821">
        <w:rPr>
          <w:rFonts w:ascii="Times New Roman" w:eastAsia="Times New Roman" w:hAnsi="Times New Roman" w:cs="Times New Roman"/>
          <w:color w:val="000000"/>
          <w:sz w:val="28"/>
          <w:szCs w:val="28"/>
        </w:rPr>
        <w:t>раза</w:t>
      </w:r>
      <w:proofErr w:type="spellEnd"/>
      <w:r w:rsidRPr="0035657B">
        <w:rPr>
          <w:rFonts w:ascii="Times New Roman" w:eastAsia="Times New Roman" w:hAnsi="Times New Roman" w:cs="Times New Roman"/>
          <w:color w:val="000000"/>
          <w:sz w:val="28"/>
          <w:szCs w:val="28"/>
        </w:rPr>
        <w:t xml:space="preserve"> [255, 274-277].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Для безпечного та комфортного перебування як МП, так і пацієнтів на SARS-CoV-2, ВООЗ було запропоновано в ЗОЗ країн світу використовувати чисте повітря з розрахунку не менше 160 л/с на одного хворого. Під час пандемії в Україні не були враховані такі вимоги до вентиляційних систем у відділеннях, які приймали пацієнтів на SARS-CoV-2 [278].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пандемії COVID-19 під час розслідування комісіями обставин і причин випадків професійних захворювань і смертельних випадків серед МП були виявлені грубі порушення санітарно-гігієнічних та протиепідемічних вимог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режиму, а саме: невикористання ЗІЗ, порушення розмежування «чистої» та «брудної» зони, порушення гігієни рук та дихальних шляхів, відсутність щеплення від інфекційних захворювань, невчасне проходження тестування ПЛР та інші.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Розглянуті у нашому дослідженні питання потреби будівництва нових сучасних ЗОЗ ПП з урахуванням новітніх природно-кліматичних, екологічних (пацієнт і природний ландшафт), містобудівних, архітектурно-планувальних рішень, дизайну інтер’єрів, інженерно-технічних, естетичних рішень для створення комфортного зовнішнього (</w:t>
      </w:r>
      <w:proofErr w:type="spellStart"/>
      <w:r w:rsidRPr="0035657B">
        <w:rPr>
          <w:rFonts w:ascii="Times New Roman" w:eastAsia="Times New Roman" w:hAnsi="Times New Roman" w:cs="Times New Roman"/>
          <w:color w:val="000000"/>
          <w:sz w:val="28"/>
          <w:szCs w:val="28"/>
        </w:rPr>
        <w:t>прилікарняного</w:t>
      </w:r>
      <w:proofErr w:type="spellEnd"/>
      <w:r w:rsidRPr="0035657B">
        <w:rPr>
          <w:rFonts w:ascii="Times New Roman" w:eastAsia="Times New Roman" w:hAnsi="Times New Roman" w:cs="Times New Roman"/>
          <w:color w:val="000000"/>
          <w:sz w:val="28"/>
          <w:szCs w:val="28"/>
        </w:rPr>
        <w:t xml:space="preserve">) простору та оптимальних умов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що відіграють важливу роль як на самопочутті, лікуванні пацієнтів, так і на психофізіологічному стані медичних працівників ЗОЗ ПП жодним із українських науковців не піднімаються і залишаються на сьогодні надзвичайно актуальними.</w:t>
      </w:r>
    </w:p>
    <w:p w:rsidR="005F62DE" w:rsidRPr="0035657B" w:rsidRDefault="005F62DE" w:rsidP="0068463E">
      <w:pPr>
        <w:widowControl w:val="0"/>
        <w:shd w:val="clear" w:color="auto" w:fill="FFFFFF" w:themeFill="background1"/>
        <w:tabs>
          <w:tab w:val="left" w:pos="8755"/>
        </w:tabs>
        <w:spacing w:after="0" w:line="360" w:lineRule="auto"/>
        <w:jc w:val="center"/>
        <w:rPr>
          <w:rFonts w:ascii="Times New Roman" w:eastAsia="Times New Roman" w:hAnsi="Times New Roman" w:cs="Times New Roman"/>
          <w:b/>
          <w:color w:val="000000"/>
          <w:sz w:val="28"/>
          <w:szCs w:val="28"/>
        </w:rPr>
      </w:pPr>
    </w:p>
    <w:p w:rsidR="005F62DE" w:rsidRPr="0035657B" w:rsidRDefault="00DA35B7" w:rsidP="0068463E">
      <w:pPr>
        <w:widowControl w:val="0"/>
        <w:shd w:val="clear" w:color="auto" w:fill="FFFFFF" w:themeFill="background1"/>
        <w:tabs>
          <w:tab w:val="left" w:pos="8755"/>
        </w:tabs>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Висновки</w:t>
      </w:r>
      <w:r w:rsidRPr="00984BC6">
        <w:rPr>
          <w:rFonts w:ascii="Times New Roman" w:eastAsia="Times New Roman" w:hAnsi="Times New Roman" w:cs="Times New Roman"/>
          <w:b/>
          <w:color w:val="000000"/>
          <w:sz w:val="28"/>
          <w:szCs w:val="28"/>
        </w:rPr>
        <w:t xml:space="preserve"> до </w:t>
      </w:r>
      <w:r>
        <w:rPr>
          <w:rFonts w:ascii="Times New Roman" w:eastAsia="Times New Roman" w:hAnsi="Times New Roman" w:cs="Times New Roman"/>
          <w:b/>
          <w:color w:val="000000"/>
          <w:sz w:val="28"/>
          <w:szCs w:val="28"/>
        </w:rPr>
        <w:t>розділу 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Таким чином, узагальнення вітчизняних та закордонних літературних даних виявило, що розміщення/будівництво «братських шпиталів» для пацієнтів з психічними розладами, де вони перебували ізольовано від здорових осіб, в </w:t>
      </w:r>
      <w:r w:rsidRPr="0035657B">
        <w:rPr>
          <w:rFonts w:ascii="Times New Roman" w:eastAsia="Times New Roman" w:hAnsi="Times New Roman" w:cs="Times New Roman"/>
          <w:color w:val="000000"/>
          <w:sz w:val="28"/>
          <w:szCs w:val="28"/>
        </w:rPr>
        <w:lastRenderedPageBreak/>
        <w:t xml:space="preserve">Україні почалося в XIV-XVI столітті. Це були перші створені ЗОЗ ПП, які розміщувалися </w:t>
      </w:r>
      <w:r w:rsidRPr="0080079D">
        <w:rPr>
          <w:rFonts w:ascii="Times New Roman" w:eastAsia="Times New Roman" w:hAnsi="Times New Roman" w:cs="Times New Roman"/>
          <w:sz w:val="28"/>
          <w:szCs w:val="28"/>
          <w:shd w:val="clear" w:color="auto" w:fill="FFFFFF" w:themeFill="background1"/>
        </w:rPr>
        <w:t xml:space="preserve">у </w:t>
      </w:r>
      <w:r w:rsidRPr="0080079D">
        <w:rPr>
          <w:rFonts w:ascii="Times New Roman" w:eastAsia="Times New Roman" w:hAnsi="Times New Roman" w:cs="Times New Roman"/>
          <w:color w:val="000000"/>
          <w:sz w:val="28"/>
          <w:szCs w:val="28"/>
          <w:shd w:val="clear" w:color="auto" w:fill="FFFFFF" w:themeFill="background1"/>
        </w:rPr>
        <w:t xml:space="preserve">вкрай </w:t>
      </w:r>
      <w:r w:rsidR="008C66FB">
        <w:rPr>
          <w:rFonts w:ascii="Times New Roman" w:eastAsia="Times New Roman" w:hAnsi="Times New Roman" w:cs="Times New Roman"/>
          <w:color w:val="000000"/>
          <w:sz w:val="28"/>
          <w:szCs w:val="28"/>
          <w:shd w:val="clear" w:color="auto" w:fill="FFFFFF" w:themeFill="background1"/>
        </w:rPr>
        <w:t>не</w:t>
      </w:r>
      <w:r w:rsidRPr="0080079D">
        <w:rPr>
          <w:rFonts w:ascii="Times New Roman" w:eastAsia="Times New Roman" w:hAnsi="Times New Roman" w:cs="Times New Roman"/>
          <w:color w:val="000000"/>
          <w:sz w:val="28"/>
          <w:szCs w:val="28"/>
          <w:shd w:val="clear" w:color="auto" w:fill="FFFFFF" w:themeFill="background1"/>
        </w:rPr>
        <w:t>пристосованих умовах</w:t>
      </w:r>
      <w:r w:rsidRPr="0035657B">
        <w:rPr>
          <w:rFonts w:ascii="Times New Roman" w:eastAsia="Times New Roman" w:hAnsi="Times New Roman" w:cs="Times New Roman"/>
          <w:color w:val="000000"/>
          <w:sz w:val="28"/>
          <w:szCs w:val="28"/>
        </w:rPr>
        <w:t xml:space="preserve"> (казарми, конюшні, приміщення монастирів) і не відповідали санітарно-гігієнічним вимогам перебування пацієнтів в стаціонарних закладах.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Приватні психіатричні лікарні будували невеликої місткості і лише для забезпечених громадян.</w:t>
      </w:r>
      <w:r w:rsidR="00F55D5A">
        <w:rPr>
          <w:rFonts w:ascii="Times New Roman" w:eastAsia="Times New Roman" w:hAnsi="Times New Roman" w:cs="Times New Roman"/>
          <w:color w:val="000000"/>
          <w:sz w:val="28"/>
          <w:szCs w:val="28"/>
        </w:rPr>
        <w:t xml:space="preserve"> О</w:t>
      </w:r>
      <w:r w:rsidRPr="0035657B">
        <w:rPr>
          <w:rFonts w:ascii="Times New Roman" w:eastAsia="Times New Roman" w:hAnsi="Times New Roman" w:cs="Times New Roman"/>
          <w:color w:val="000000"/>
          <w:sz w:val="28"/>
          <w:szCs w:val="28"/>
        </w:rPr>
        <w:t>крім гігієнічних і лікувальних умов,</w:t>
      </w:r>
      <w:r w:rsidR="00F55D5A">
        <w:rPr>
          <w:rFonts w:ascii="Times New Roman" w:eastAsia="Times New Roman" w:hAnsi="Times New Roman" w:cs="Times New Roman"/>
          <w:color w:val="000000"/>
          <w:sz w:val="28"/>
          <w:szCs w:val="28"/>
        </w:rPr>
        <w:t xml:space="preserve"> у них були створені</w:t>
      </w:r>
      <w:r w:rsidRPr="0035657B">
        <w:rPr>
          <w:rFonts w:ascii="Times New Roman" w:eastAsia="Times New Roman" w:hAnsi="Times New Roman" w:cs="Times New Roman"/>
          <w:color w:val="000000"/>
          <w:sz w:val="28"/>
          <w:szCs w:val="28"/>
        </w:rPr>
        <w:t xml:space="preserve"> умови для «терапевтичного середовища»: на території – ландшафтний дизайн, сад, фонтани, квітники; у будівлі: майстерні гончарства, малювання, перукарів, крою і шиття, вишивки, кабінет механотерапії «тренажерний зал» тощо, що є і сьогодні прикладом для будівництва  психлікарень у </w:t>
      </w:r>
      <w:r w:rsidR="00F55D5A">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країнах.</w:t>
      </w:r>
    </w:p>
    <w:p w:rsidR="005F62DE" w:rsidRPr="0035657B" w:rsidRDefault="00F55D5A"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є</w:t>
      </w:r>
      <w:r w:rsidR="00501936" w:rsidRPr="0035657B">
        <w:rPr>
          <w:rFonts w:ascii="Times New Roman" w:eastAsia="Times New Roman" w:hAnsi="Times New Roman" w:cs="Times New Roman"/>
          <w:color w:val="000000"/>
          <w:sz w:val="28"/>
          <w:szCs w:val="28"/>
        </w:rPr>
        <w:t xml:space="preserve">вропейських країнах будівництво/реконструкція ЗОЗ ПП досягається шляхом системного та комплексного підходу до створення: садово-паркової зони, яка має лікувально-оздоровчий ефект; оптимального ергономічного дизайну </w:t>
      </w:r>
      <w:proofErr w:type="spellStart"/>
      <w:r w:rsidR="00501936" w:rsidRPr="0035657B">
        <w:rPr>
          <w:rFonts w:ascii="Times New Roman" w:eastAsia="Times New Roman" w:hAnsi="Times New Roman" w:cs="Times New Roman"/>
          <w:color w:val="000000"/>
          <w:sz w:val="28"/>
          <w:szCs w:val="28"/>
        </w:rPr>
        <w:t>внутрішньолікарняного</w:t>
      </w:r>
      <w:proofErr w:type="spellEnd"/>
      <w:r w:rsidR="00501936" w:rsidRPr="0035657B">
        <w:rPr>
          <w:rFonts w:ascii="Times New Roman" w:eastAsia="Times New Roman" w:hAnsi="Times New Roman" w:cs="Times New Roman"/>
          <w:color w:val="000000"/>
          <w:sz w:val="28"/>
          <w:szCs w:val="28"/>
        </w:rPr>
        <w:t xml:space="preserve"> середовища, комфорту для пацієнтів та МП; належного санітарно-гігієнічного, протиепідемічного, екологічного та безпекового середовища, та </w:t>
      </w:r>
      <w:r w:rsidR="00501936" w:rsidRPr="0035657B">
        <w:rPr>
          <w:rFonts w:ascii="Times New Roman" w:eastAsia="Times New Roman" w:hAnsi="Times New Roman" w:cs="Times New Roman"/>
          <w:color w:val="000000"/>
          <w:sz w:val="28"/>
          <w:szCs w:val="28"/>
          <w:shd w:val="clear" w:color="auto" w:fill="FDFDFD"/>
        </w:rPr>
        <w:t>сприяє покращенню організації лікувально-охоронного, реабілітаційного режиму, лікувально-профілактичної роботи, запобіганню ІПНМД.</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shd w:val="clear" w:color="auto" w:fill="FDFDFD"/>
        </w:rPr>
      </w:pPr>
      <w:r w:rsidRPr="0035657B">
        <w:rPr>
          <w:rFonts w:ascii="Times New Roman" w:eastAsia="Times New Roman" w:hAnsi="Times New Roman" w:cs="Times New Roman"/>
          <w:color w:val="000000"/>
          <w:sz w:val="28"/>
          <w:szCs w:val="28"/>
        </w:rPr>
        <w:t xml:space="preserve">Заслуговує на увагу та запозичення досвід країн ЄС щодо </w:t>
      </w:r>
      <w:r w:rsidRPr="0035657B">
        <w:rPr>
          <w:rFonts w:ascii="Times New Roman" w:eastAsia="Times New Roman" w:hAnsi="Times New Roman" w:cs="Times New Roman"/>
          <w:color w:val="000000"/>
          <w:sz w:val="28"/>
          <w:szCs w:val="28"/>
          <w:shd w:val="clear" w:color="auto" w:fill="FDFDFD"/>
        </w:rPr>
        <w:t xml:space="preserve">використання </w:t>
      </w:r>
      <w:proofErr w:type="spellStart"/>
      <w:r w:rsidRPr="0035657B">
        <w:rPr>
          <w:rFonts w:ascii="Times New Roman" w:eastAsia="Times New Roman" w:hAnsi="Times New Roman" w:cs="Times New Roman"/>
          <w:color w:val="000000"/>
          <w:sz w:val="28"/>
          <w:szCs w:val="28"/>
          <w:shd w:val="clear" w:color="auto" w:fill="FDFDFD"/>
        </w:rPr>
        <w:t>мультидисциплінарного</w:t>
      </w:r>
      <w:proofErr w:type="spellEnd"/>
      <w:r w:rsidRPr="0035657B">
        <w:rPr>
          <w:rFonts w:ascii="Times New Roman" w:eastAsia="Times New Roman" w:hAnsi="Times New Roman" w:cs="Times New Roman"/>
          <w:color w:val="000000"/>
          <w:sz w:val="28"/>
          <w:szCs w:val="28"/>
          <w:shd w:val="clear" w:color="auto" w:fill="FDFDFD"/>
        </w:rPr>
        <w:t xml:space="preserve"> підходу до </w:t>
      </w:r>
      <w:proofErr w:type="spellStart"/>
      <w:r w:rsidRPr="0035657B">
        <w:rPr>
          <w:rFonts w:ascii="Times New Roman" w:eastAsia="Times New Roman" w:hAnsi="Times New Roman" w:cs="Times New Roman"/>
          <w:color w:val="000000"/>
          <w:sz w:val="28"/>
          <w:szCs w:val="28"/>
          <w:shd w:val="clear" w:color="auto" w:fill="FDFDFD"/>
        </w:rPr>
        <w:t>проєктування</w:t>
      </w:r>
      <w:proofErr w:type="spellEnd"/>
      <w:r w:rsidRPr="0035657B">
        <w:rPr>
          <w:rFonts w:ascii="Times New Roman" w:eastAsia="Times New Roman" w:hAnsi="Times New Roman" w:cs="Times New Roman"/>
          <w:color w:val="000000"/>
          <w:sz w:val="28"/>
          <w:szCs w:val="28"/>
          <w:shd w:val="clear" w:color="auto" w:fill="FDFDFD"/>
        </w:rPr>
        <w:t xml:space="preserve"> сучасних ЗОЗ ПП в </w:t>
      </w:r>
      <w:r w:rsidR="00F55D5A">
        <w:rPr>
          <w:rFonts w:ascii="Times New Roman" w:eastAsia="Times New Roman" w:hAnsi="Times New Roman" w:cs="Times New Roman"/>
          <w:color w:val="000000"/>
          <w:sz w:val="28"/>
          <w:szCs w:val="28"/>
          <w:shd w:val="clear" w:color="auto" w:fill="FDFDFD"/>
        </w:rPr>
        <w:t>аспекті</w:t>
      </w:r>
      <w:r w:rsidRPr="0035657B">
        <w:rPr>
          <w:rFonts w:ascii="Times New Roman" w:eastAsia="Times New Roman" w:hAnsi="Times New Roman" w:cs="Times New Roman"/>
          <w:color w:val="000000"/>
          <w:sz w:val="28"/>
          <w:szCs w:val="28"/>
          <w:shd w:val="clear" w:color="auto" w:fill="FDFDFD"/>
        </w:rPr>
        <w:t xml:space="preserve"> залучення до робочих груп з </w:t>
      </w:r>
      <w:proofErr w:type="spellStart"/>
      <w:r w:rsidRPr="0035657B">
        <w:rPr>
          <w:rFonts w:ascii="Times New Roman" w:eastAsia="Times New Roman" w:hAnsi="Times New Roman" w:cs="Times New Roman"/>
          <w:color w:val="000000"/>
          <w:sz w:val="28"/>
          <w:szCs w:val="28"/>
          <w:shd w:val="clear" w:color="auto" w:fill="FDFDFD"/>
        </w:rPr>
        <w:t>проєктування</w:t>
      </w:r>
      <w:proofErr w:type="spellEnd"/>
      <w:r w:rsidRPr="0035657B">
        <w:rPr>
          <w:rFonts w:ascii="Times New Roman" w:eastAsia="Times New Roman" w:hAnsi="Times New Roman" w:cs="Times New Roman"/>
          <w:color w:val="000000"/>
          <w:sz w:val="28"/>
          <w:szCs w:val="28"/>
          <w:shd w:val="clear" w:color="auto" w:fill="FDFDFD"/>
        </w:rPr>
        <w:t>/реконструкції окрім архітекторів й керівників медичних закладів, МП, в тому числі медичних сестер, що важливо для створення ефективного терапевтичного середовищ</w:t>
      </w:r>
      <w:r w:rsidR="008F5A2F" w:rsidRPr="0035657B">
        <w:rPr>
          <w:rFonts w:ascii="Times New Roman" w:eastAsia="Times New Roman" w:hAnsi="Times New Roman" w:cs="Times New Roman"/>
          <w:color w:val="000000"/>
          <w:sz w:val="28"/>
          <w:szCs w:val="28"/>
          <w:shd w:val="clear" w:color="auto" w:fill="FDFDFD"/>
        </w:rPr>
        <w:t>а не тільки для пацієнтів, а й МП</w:t>
      </w:r>
      <w:r w:rsidRPr="0035657B">
        <w:rPr>
          <w:rFonts w:ascii="Times New Roman" w:eastAsia="Times New Roman" w:hAnsi="Times New Roman" w:cs="Times New Roman"/>
          <w:color w:val="000000"/>
          <w:sz w:val="28"/>
          <w:szCs w:val="28"/>
          <w:shd w:val="clear" w:color="auto" w:fill="FDFDFD"/>
        </w:rPr>
        <w:t xml:space="preserve">.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Законодавство Європейського Союзу орієнтовано на децентралізацію системи охорони психічного здоров’я, нарощування потенціалу і компетентних кадрів з впровадженням системи акредитації та сертифікації фахівців в </w:t>
      </w:r>
      <w:r w:rsidR="00F55D5A">
        <w:rPr>
          <w:rFonts w:ascii="Times New Roman" w:eastAsia="Times New Roman" w:hAnsi="Times New Roman" w:cs="Times New Roman"/>
          <w:color w:val="000000"/>
          <w:sz w:val="28"/>
          <w:szCs w:val="28"/>
        </w:rPr>
        <w:t>галузі</w:t>
      </w:r>
      <w:r w:rsidRPr="0035657B">
        <w:rPr>
          <w:rFonts w:ascii="Times New Roman" w:eastAsia="Times New Roman" w:hAnsi="Times New Roman" w:cs="Times New Roman"/>
          <w:color w:val="000000"/>
          <w:sz w:val="28"/>
          <w:szCs w:val="28"/>
        </w:rPr>
        <w:t xml:space="preserve"> психічного здоров’я, а також реструктуризацію державного фінансування спеціалізованих медичних послуг з охорони психічного здоров’я, що визначено </w:t>
      </w:r>
      <w:r w:rsidRPr="0035657B">
        <w:rPr>
          <w:rFonts w:ascii="Times New Roman" w:eastAsia="Times New Roman" w:hAnsi="Times New Roman" w:cs="Times New Roman"/>
          <w:color w:val="000000"/>
          <w:sz w:val="28"/>
          <w:szCs w:val="28"/>
        </w:rPr>
        <w:lastRenderedPageBreak/>
        <w:t xml:space="preserve">заходами Комплексного плану дій в галузі охорони психічного здоров’я, розробленого ВООЗ.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вітчизняній науковій літературі українськ</w:t>
      </w:r>
      <w:r w:rsidR="00F55D5A">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вчен</w:t>
      </w:r>
      <w:r w:rsidR="00F55D5A">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висвітлюють питання щодо забезпечення доступності та якості медичної допомоги, як базової основи формування міцного здоров’я і </w:t>
      </w:r>
      <w:r w:rsidRPr="000F619B">
        <w:rPr>
          <w:rFonts w:ascii="Times New Roman" w:eastAsia="Times New Roman" w:hAnsi="Times New Roman" w:cs="Times New Roman"/>
          <w:sz w:val="28"/>
          <w:szCs w:val="28"/>
          <w:shd w:val="clear" w:color="auto" w:fill="FFFFFF" w:themeFill="background1"/>
        </w:rPr>
        <w:t>добробуту</w:t>
      </w:r>
      <w:r w:rsidRPr="000F619B">
        <w:rPr>
          <w:rFonts w:ascii="Times New Roman" w:eastAsia="Times New Roman" w:hAnsi="Times New Roman" w:cs="Times New Roman"/>
          <w:color w:val="000000"/>
          <w:sz w:val="28"/>
          <w:szCs w:val="28"/>
          <w:shd w:val="clear" w:color="auto" w:fill="FFFFFF" w:themeFill="background1"/>
        </w:rPr>
        <w:t xml:space="preserve"> н</w:t>
      </w:r>
      <w:r w:rsidRPr="0035657B">
        <w:rPr>
          <w:rFonts w:ascii="Times New Roman" w:eastAsia="Times New Roman" w:hAnsi="Times New Roman" w:cs="Times New Roman"/>
          <w:color w:val="000000"/>
          <w:sz w:val="28"/>
          <w:szCs w:val="28"/>
        </w:rPr>
        <w:t xml:space="preserve">аселення, розробляють заходи щодо удосконалення системи управління ЗОЗ на інноваційних засадах, ЗОЗ приватної форми власності. </w:t>
      </w:r>
      <w:r w:rsidR="00F55D5A">
        <w:rPr>
          <w:rFonts w:ascii="Times New Roman" w:eastAsia="Times New Roman" w:hAnsi="Times New Roman" w:cs="Times New Roman"/>
          <w:color w:val="000000"/>
          <w:sz w:val="28"/>
          <w:szCs w:val="28"/>
        </w:rPr>
        <w:t>Досліджено</w:t>
      </w:r>
      <w:r w:rsidRPr="0035657B">
        <w:rPr>
          <w:rFonts w:ascii="Times New Roman" w:eastAsia="Times New Roman" w:hAnsi="Times New Roman" w:cs="Times New Roman"/>
          <w:color w:val="000000"/>
          <w:sz w:val="28"/>
          <w:szCs w:val="28"/>
        </w:rPr>
        <w:t xml:space="preserve"> зовнішні та внутрішні фактори лікарняного середовища, що можуть впливати на особливості психофізіології дітей в дитячих лікувальних закладах онколог</w:t>
      </w:r>
      <w:r w:rsidR="00BA5315">
        <w:rPr>
          <w:rFonts w:ascii="Times New Roman" w:eastAsia="Times New Roman" w:hAnsi="Times New Roman" w:cs="Times New Roman"/>
          <w:color w:val="000000"/>
          <w:sz w:val="28"/>
          <w:szCs w:val="28"/>
        </w:rPr>
        <w:t>ічної спеціалізації. Українські</w:t>
      </w:r>
      <w:r w:rsidRPr="0035657B">
        <w:rPr>
          <w:rFonts w:ascii="Times New Roman" w:eastAsia="Times New Roman" w:hAnsi="Times New Roman" w:cs="Times New Roman"/>
          <w:color w:val="000000"/>
          <w:sz w:val="28"/>
          <w:szCs w:val="28"/>
        </w:rPr>
        <w:t xml:space="preserve"> вчен</w:t>
      </w:r>
      <w:r w:rsidR="00BA5315">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гігієністи </w:t>
      </w:r>
      <w:r w:rsidR="00BA5315">
        <w:rPr>
          <w:rFonts w:ascii="Times New Roman" w:eastAsia="Times New Roman" w:hAnsi="Times New Roman" w:cs="Times New Roman"/>
          <w:color w:val="000000"/>
          <w:sz w:val="28"/>
          <w:szCs w:val="28"/>
        </w:rPr>
        <w:t>зосереджують</w:t>
      </w:r>
      <w:r w:rsidRPr="0035657B">
        <w:rPr>
          <w:rFonts w:ascii="Times New Roman" w:eastAsia="Times New Roman" w:hAnsi="Times New Roman" w:cs="Times New Roman"/>
          <w:color w:val="000000"/>
          <w:sz w:val="28"/>
          <w:szCs w:val="28"/>
        </w:rPr>
        <w:t xml:space="preserve"> уваг</w:t>
      </w:r>
      <w:r w:rsidR="00BA5315">
        <w:rPr>
          <w:rFonts w:ascii="Times New Roman" w:eastAsia="Times New Roman" w:hAnsi="Times New Roman" w:cs="Times New Roman"/>
          <w:color w:val="000000"/>
          <w:sz w:val="28"/>
          <w:szCs w:val="28"/>
        </w:rPr>
        <w:t>у на</w:t>
      </w:r>
      <w:r w:rsidRPr="0035657B">
        <w:rPr>
          <w:rFonts w:ascii="Times New Roman" w:eastAsia="Times New Roman" w:hAnsi="Times New Roman" w:cs="Times New Roman"/>
          <w:color w:val="000000"/>
          <w:sz w:val="28"/>
          <w:szCs w:val="28"/>
        </w:rPr>
        <w:t xml:space="preserve"> якості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приміщень закладів охорони здоров’я ЗОЗ ЗП за фізичними, хімічними та біологічними факторами, їх комбіновано</w:t>
      </w:r>
      <w:r w:rsidR="00BA5315">
        <w:rPr>
          <w:rFonts w:ascii="Times New Roman" w:eastAsia="Times New Roman" w:hAnsi="Times New Roman" w:cs="Times New Roman"/>
          <w:color w:val="000000"/>
          <w:sz w:val="28"/>
          <w:szCs w:val="28"/>
        </w:rPr>
        <w:t>му</w:t>
      </w:r>
      <w:r w:rsidRPr="0035657B">
        <w:rPr>
          <w:rFonts w:ascii="Times New Roman" w:eastAsia="Times New Roman" w:hAnsi="Times New Roman" w:cs="Times New Roman"/>
          <w:color w:val="000000"/>
          <w:sz w:val="28"/>
          <w:szCs w:val="28"/>
        </w:rPr>
        <w:t xml:space="preserve"> вплив</w:t>
      </w:r>
      <w:r w:rsidR="00BA5315">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на професійну захворюваність МП ЗОЗ, та </w:t>
      </w:r>
      <w:r w:rsidR="00BA5315">
        <w:rPr>
          <w:rFonts w:ascii="Times New Roman" w:eastAsia="Times New Roman" w:hAnsi="Times New Roman" w:cs="Times New Roman"/>
          <w:color w:val="000000"/>
          <w:sz w:val="28"/>
          <w:szCs w:val="28"/>
        </w:rPr>
        <w:t>вивчають питання</w:t>
      </w:r>
      <w:r w:rsidRPr="0035657B">
        <w:rPr>
          <w:rFonts w:ascii="Times New Roman" w:eastAsia="Times New Roman" w:hAnsi="Times New Roman" w:cs="Times New Roman"/>
          <w:color w:val="000000"/>
          <w:sz w:val="28"/>
          <w:szCs w:val="28"/>
        </w:rPr>
        <w:t xml:space="preserve"> ставлення лікарів до проблем профілактики.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Лише вченими наркологами </w:t>
      </w:r>
      <w:r w:rsidR="00F55D5A">
        <w:rPr>
          <w:rFonts w:ascii="Times New Roman" w:eastAsia="Times New Roman" w:hAnsi="Times New Roman" w:cs="Times New Roman"/>
          <w:color w:val="000000"/>
          <w:sz w:val="28"/>
          <w:szCs w:val="28"/>
        </w:rPr>
        <w:t>порушено</w:t>
      </w:r>
      <w:r w:rsidRPr="0035657B">
        <w:rPr>
          <w:rFonts w:ascii="Times New Roman" w:eastAsia="Times New Roman" w:hAnsi="Times New Roman" w:cs="Times New Roman"/>
          <w:color w:val="000000"/>
          <w:sz w:val="28"/>
          <w:szCs w:val="28"/>
        </w:rPr>
        <w:t xml:space="preserve"> питання щодо потреби у будівництві нових багатофункціональних будівель наркологічних клінічних лікарень на базі індивідуальних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рішень для кожного окремого лікувального закладу та відмову від традиційного </w:t>
      </w:r>
      <w:proofErr w:type="spellStart"/>
      <w:r w:rsidRPr="0035657B">
        <w:rPr>
          <w:rFonts w:ascii="Times New Roman" w:eastAsia="Times New Roman" w:hAnsi="Times New Roman" w:cs="Times New Roman"/>
          <w:color w:val="000000"/>
          <w:sz w:val="28"/>
          <w:szCs w:val="28"/>
        </w:rPr>
        <w:t>типово</w:t>
      </w:r>
      <w:proofErr w:type="spellEnd"/>
      <w:r w:rsidRPr="0035657B">
        <w:rPr>
          <w:rFonts w:ascii="Times New Roman" w:eastAsia="Times New Roman" w:hAnsi="Times New Roman" w:cs="Times New Roman"/>
          <w:color w:val="000000"/>
          <w:sz w:val="28"/>
          <w:szCs w:val="28"/>
        </w:rPr>
        <w:t xml:space="preserve">-індустріального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 xml:space="preserve">Питання потреби будівництва нових сучасних ЗОЗ ПП з урахуванням новітніх </w:t>
      </w:r>
      <w:r w:rsidRPr="0035657B">
        <w:rPr>
          <w:rFonts w:ascii="Times New Roman" w:eastAsia="Times New Roman" w:hAnsi="Times New Roman" w:cs="Times New Roman"/>
          <w:sz w:val="28"/>
          <w:szCs w:val="28"/>
        </w:rPr>
        <w:t xml:space="preserve">оптимальних умов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середовища, що</w:t>
      </w:r>
      <w:r w:rsidRPr="0035657B">
        <w:rPr>
          <w:rFonts w:ascii="Times New Roman" w:eastAsia="Times New Roman" w:hAnsi="Times New Roman" w:cs="Times New Roman"/>
          <w:color w:val="000000"/>
          <w:sz w:val="28"/>
          <w:szCs w:val="28"/>
        </w:rPr>
        <w:t xml:space="preserve"> відіграють важливу роль як для самопочуття, лікування пацієнтів, так і для психофізіологічного стану МП ЗОЗ ПП жодним із українських науковців не </w:t>
      </w:r>
      <w:r w:rsidR="00BA5315">
        <w:rPr>
          <w:rFonts w:ascii="Times New Roman" w:eastAsia="Times New Roman" w:hAnsi="Times New Roman" w:cs="Times New Roman"/>
          <w:color w:val="000000"/>
          <w:sz w:val="28"/>
          <w:szCs w:val="28"/>
        </w:rPr>
        <w:t xml:space="preserve">було </w:t>
      </w:r>
      <w:r w:rsidRPr="0035657B">
        <w:rPr>
          <w:rFonts w:ascii="Times New Roman" w:eastAsia="Times New Roman" w:hAnsi="Times New Roman" w:cs="Times New Roman"/>
          <w:color w:val="000000"/>
          <w:sz w:val="28"/>
          <w:szCs w:val="28"/>
        </w:rPr>
        <w:t>висвітл</w:t>
      </w:r>
      <w:r w:rsidR="00BA5315">
        <w:rPr>
          <w:rFonts w:ascii="Times New Roman" w:eastAsia="Times New Roman" w:hAnsi="Times New Roman" w:cs="Times New Roman"/>
          <w:color w:val="000000"/>
          <w:sz w:val="28"/>
          <w:szCs w:val="28"/>
        </w:rPr>
        <w:t>ено</w:t>
      </w:r>
      <w:r w:rsidR="008F5A2F" w:rsidRPr="0035657B">
        <w:rPr>
          <w:rFonts w:ascii="Times New Roman" w:eastAsia="Times New Roman" w:hAnsi="Times New Roman" w:cs="Times New Roman"/>
          <w:color w:val="000000"/>
          <w:sz w:val="28"/>
          <w:szCs w:val="28"/>
        </w:rPr>
        <w:t xml:space="preserve">, </w:t>
      </w:r>
      <w:r w:rsidR="00BA5315">
        <w:rPr>
          <w:rFonts w:ascii="Times New Roman" w:eastAsia="Times New Roman" w:hAnsi="Times New Roman" w:cs="Times New Roman"/>
          <w:color w:val="000000"/>
          <w:sz w:val="28"/>
          <w:szCs w:val="28"/>
        </w:rPr>
        <w:t>а тому</w:t>
      </w:r>
      <w:r w:rsidR="008F5A2F" w:rsidRPr="0035657B">
        <w:rPr>
          <w:rFonts w:ascii="Times New Roman" w:eastAsia="Times New Roman" w:hAnsi="Times New Roman" w:cs="Times New Roman"/>
          <w:color w:val="000000"/>
          <w:sz w:val="28"/>
          <w:szCs w:val="28"/>
        </w:rPr>
        <w:t xml:space="preserve"> </w:t>
      </w:r>
      <w:r w:rsidR="00BA5315">
        <w:rPr>
          <w:rFonts w:ascii="Times New Roman" w:eastAsia="Times New Roman" w:hAnsi="Times New Roman" w:cs="Times New Roman"/>
          <w:color w:val="000000"/>
          <w:sz w:val="28"/>
          <w:szCs w:val="28"/>
        </w:rPr>
        <w:t>дослідження за цим напрямком є</w:t>
      </w:r>
      <w:r w:rsidRPr="0035657B">
        <w:rPr>
          <w:rFonts w:ascii="Times New Roman" w:eastAsia="Times New Roman" w:hAnsi="Times New Roman" w:cs="Times New Roman"/>
          <w:color w:val="000000"/>
          <w:sz w:val="28"/>
          <w:szCs w:val="28"/>
        </w:rPr>
        <w:t xml:space="preserve"> актуальн</w:t>
      </w:r>
      <w:r w:rsidR="00BA5315">
        <w:rPr>
          <w:rFonts w:ascii="Times New Roman" w:eastAsia="Times New Roman" w:hAnsi="Times New Roman" w:cs="Times New Roman"/>
          <w:color w:val="000000"/>
          <w:sz w:val="28"/>
          <w:szCs w:val="28"/>
        </w:rPr>
        <w:t>им</w:t>
      </w:r>
      <w:r w:rsidR="008F5A2F" w:rsidRPr="0035657B">
        <w:rPr>
          <w:rFonts w:ascii="Times New Roman" w:eastAsia="Times New Roman" w:hAnsi="Times New Roman" w:cs="Times New Roman"/>
          <w:color w:val="000000"/>
          <w:sz w:val="28"/>
          <w:szCs w:val="28"/>
        </w:rPr>
        <w:t xml:space="preserve"> і потребує подальшого розвитку</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tabs>
          <w:tab w:val="left" w:pos="8755"/>
        </w:tabs>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РОЗДІЛ 2</w:t>
      </w:r>
    </w:p>
    <w:p w:rsidR="005F62DE" w:rsidRPr="0035657B" w:rsidRDefault="00501936" w:rsidP="0068463E">
      <w:pPr>
        <w:widowControl w:val="0"/>
        <w:shd w:val="clear" w:color="auto" w:fill="FFFFFF" w:themeFill="background1"/>
        <w:tabs>
          <w:tab w:val="left" w:pos="8755"/>
        </w:tabs>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ПРОГРАМА, ПРЕДМЕТ, ОСНОВНІ МЕТОДИ ДОСЛІДЖЕННЯ</w:t>
      </w:r>
    </w:p>
    <w:p w:rsidR="005F62DE" w:rsidRPr="0035657B" w:rsidRDefault="005F62DE" w:rsidP="0068463E">
      <w:pPr>
        <w:widowControl w:val="0"/>
        <w:shd w:val="clear" w:color="auto" w:fill="FFFFFF" w:themeFill="background1"/>
        <w:tabs>
          <w:tab w:val="left" w:pos="8755"/>
        </w:tabs>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tabs>
          <w:tab w:val="left" w:pos="8755"/>
        </w:tabs>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2.1 Обґрунтування вибору об’єктів і напрямку досліджень</w:t>
      </w:r>
    </w:p>
    <w:p w:rsidR="005F62DE" w:rsidRPr="0035657B" w:rsidRDefault="00501936" w:rsidP="0068463E">
      <w:pPr>
        <w:widowControl w:val="0"/>
        <w:shd w:val="clear" w:color="auto" w:fill="FFFFFF" w:themeFill="background1"/>
        <w:tabs>
          <w:tab w:val="left" w:pos="8755"/>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Предмет дослідження: нормативно-правове забезпечення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психіатричного профілю; архітектурно-планувальні рішення закладів охорони здоров’я психіатричного профілю; санітарно-гігієнічні умови в психіатричних закладах.</w:t>
      </w:r>
    </w:p>
    <w:p w:rsidR="0025607F" w:rsidRPr="0035657B" w:rsidRDefault="0025607F" w:rsidP="0025607F">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Мета роботи:</w:t>
      </w:r>
      <w:r>
        <w:rPr>
          <w:rFonts w:ascii="Times New Roman" w:eastAsia="Times New Roman" w:hAnsi="Times New Roman" w:cs="Times New Roman"/>
          <w:b/>
          <w:color w:val="000000"/>
          <w:sz w:val="28"/>
          <w:szCs w:val="28"/>
        </w:rPr>
        <w:t xml:space="preserve"> </w:t>
      </w:r>
      <w:r w:rsidRPr="0035657B">
        <w:rPr>
          <w:rFonts w:ascii="Times New Roman" w:eastAsia="Times New Roman" w:hAnsi="Times New Roman" w:cs="Times New Roman"/>
          <w:color w:val="000000"/>
          <w:sz w:val="28"/>
          <w:szCs w:val="28"/>
        </w:rPr>
        <w:t>– обґрунтування вдосконалення гігієнічного оцінювання забезпечення ефективності надання психологічної і психіатричної допомоги населенню у закладах охорони здоров’я в умовах реформування медичної, містобудівної галузей та воєнного</w:t>
      </w:r>
      <w:r>
        <w:rPr>
          <w:rFonts w:ascii="Times New Roman" w:eastAsia="Times New Roman" w:hAnsi="Times New Roman" w:cs="Times New Roman"/>
          <w:color w:val="000000"/>
          <w:sz w:val="28"/>
          <w:szCs w:val="28"/>
        </w:rPr>
        <w:t xml:space="preserve"> стану</w:t>
      </w:r>
      <w:r w:rsidRPr="0035657B">
        <w:rPr>
          <w:rFonts w:ascii="Times New Roman" w:eastAsia="Times New Roman" w:hAnsi="Times New Roman" w:cs="Times New Roman"/>
          <w:color w:val="000000"/>
          <w:sz w:val="28"/>
          <w:szCs w:val="28"/>
        </w:rPr>
        <w:t xml:space="preserve"> і післявоєнного</w:t>
      </w:r>
      <w:r>
        <w:rPr>
          <w:rFonts w:ascii="Times New Roman" w:eastAsia="Times New Roman" w:hAnsi="Times New Roman" w:cs="Times New Roman"/>
          <w:color w:val="000000"/>
          <w:sz w:val="28"/>
          <w:szCs w:val="28"/>
        </w:rPr>
        <w:t xml:space="preserve"> періоду</w:t>
      </w:r>
      <w:r w:rsidRPr="0035657B">
        <w:rPr>
          <w:rFonts w:ascii="Times New Roman" w:eastAsia="Times New Roman" w:hAnsi="Times New Roman" w:cs="Times New Roman"/>
          <w:color w:val="000000"/>
          <w:sz w:val="28"/>
          <w:szCs w:val="28"/>
        </w:rPr>
        <w:t>.</w:t>
      </w:r>
    </w:p>
    <w:p w:rsidR="0025607F" w:rsidRPr="0035657B" w:rsidRDefault="0025607F" w:rsidP="0025607F">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досягнення поставленої мети було визначено </w:t>
      </w:r>
      <w:r>
        <w:rPr>
          <w:rFonts w:ascii="Times New Roman" w:eastAsia="Times New Roman" w:hAnsi="Times New Roman" w:cs="Times New Roman"/>
          <w:color w:val="000000"/>
          <w:sz w:val="28"/>
          <w:szCs w:val="28"/>
        </w:rPr>
        <w:t>такі</w:t>
      </w:r>
      <w:r w:rsidRPr="0035657B">
        <w:rPr>
          <w:rFonts w:ascii="Times New Roman" w:eastAsia="Times New Roman" w:hAnsi="Times New Roman" w:cs="Times New Roman"/>
          <w:b/>
          <w:color w:val="000000"/>
          <w:sz w:val="28"/>
          <w:szCs w:val="28"/>
        </w:rPr>
        <w:t xml:space="preserve"> завдання:</w:t>
      </w:r>
    </w:p>
    <w:p w:rsidR="0025607F" w:rsidRPr="0035657B" w:rsidRDefault="0025607F" w:rsidP="0025607F">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Проаналізувати та встановити відповідність національного медичного та містобудівного законодавств у сфері охорони психічного здоров’я сучасним міжнародним вимогам.</w:t>
      </w:r>
    </w:p>
    <w:p w:rsidR="0025607F" w:rsidRPr="0035657B" w:rsidRDefault="0025607F" w:rsidP="0025607F">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2. Визначити санітарно-гігієнічні проблеми </w:t>
      </w:r>
      <w:r w:rsidRPr="000F619B">
        <w:rPr>
          <w:rFonts w:ascii="Times New Roman" w:eastAsia="Times New Roman" w:hAnsi="Times New Roman" w:cs="Times New Roman"/>
          <w:color w:val="000000"/>
          <w:sz w:val="28"/>
          <w:szCs w:val="28"/>
          <w:shd w:val="clear" w:color="auto" w:fill="FFFFFF" w:themeFill="background1"/>
        </w:rPr>
        <w:t>існуюч</w:t>
      </w:r>
      <w:r w:rsidRPr="000F619B">
        <w:rPr>
          <w:rFonts w:ascii="Times New Roman" w:eastAsia="Times New Roman" w:hAnsi="Times New Roman" w:cs="Times New Roman"/>
          <w:sz w:val="28"/>
          <w:szCs w:val="28"/>
          <w:shd w:val="clear" w:color="auto" w:fill="FFFFFF" w:themeFill="background1"/>
        </w:rPr>
        <w:t>ого</w:t>
      </w:r>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фонду психіатричних закладів охорони здоров’я і дати оцінку стану забезпеченості населення України психологічною і психіатричною допомогою в умовах воєнного</w:t>
      </w:r>
      <w:r>
        <w:rPr>
          <w:rFonts w:ascii="Times New Roman" w:eastAsia="Times New Roman" w:hAnsi="Times New Roman" w:cs="Times New Roman"/>
          <w:color w:val="000000"/>
          <w:sz w:val="28"/>
          <w:szCs w:val="28"/>
        </w:rPr>
        <w:t xml:space="preserve"> стану</w:t>
      </w:r>
      <w:r w:rsidRPr="0035657B">
        <w:rPr>
          <w:rFonts w:ascii="Times New Roman" w:eastAsia="Times New Roman" w:hAnsi="Times New Roman" w:cs="Times New Roman"/>
          <w:color w:val="000000"/>
          <w:sz w:val="28"/>
          <w:szCs w:val="28"/>
        </w:rPr>
        <w:t xml:space="preserve"> та післявоєнного </w:t>
      </w:r>
      <w:r>
        <w:rPr>
          <w:rFonts w:ascii="Times New Roman" w:eastAsia="Times New Roman" w:hAnsi="Times New Roman" w:cs="Times New Roman"/>
          <w:color w:val="000000"/>
          <w:sz w:val="28"/>
          <w:szCs w:val="28"/>
        </w:rPr>
        <w:t>періоду</w:t>
      </w:r>
      <w:r w:rsidRPr="0035657B">
        <w:rPr>
          <w:rFonts w:ascii="Times New Roman" w:eastAsia="Times New Roman" w:hAnsi="Times New Roman" w:cs="Times New Roman"/>
          <w:color w:val="000000"/>
          <w:sz w:val="28"/>
          <w:szCs w:val="28"/>
        </w:rPr>
        <w:t xml:space="preserve">. </w:t>
      </w:r>
    </w:p>
    <w:p w:rsidR="0025607F" w:rsidRPr="0035657B" w:rsidRDefault="0025607F" w:rsidP="0025607F">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Pr="0035657B">
        <w:rPr>
          <w:rFonts w:ascii="Times New Roman" w:eastAsia="Times New Roman" w:hAnsi="Times New Roman" w:cs="Times New Roman"/>
          <w:color w:val="000000"/>
          <w:sz w:val="28"/>
          <w:szCs w:val="28"/>
        </w:rPr>
        <w:t xml:space="preserve">Провести гігієнічну оцінку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w:t>
      </w:r>
      <w:r w:rsidRPr="000F619B">
        <w:rPr>
          <w:rFonts w:ascii="Times New Roman" w:eastAsia="Times New Roman" w:hAnsi="Times New Roman" w:cs="Times New Roman"/>
          <w:color w:val="000000"/>
          <w:sz w:val="28"/>
          <w:szCs w:val="28"/>
          <w:shd w:val="clear" w:color="auto" w:fill="FFFFFF" w:themeFill="background1"/>
        </w:rPr>
        <w:t xml:space="preserve">рішень </w:t>
      </w:r>
      <w:r w:rsidRPr="000F619B">
        <w:rPr>
          <w:rFonts w:ascii="Times New Roman" w:eastAsia="Times New Roman" w:hAnsi="Times New Roman" w:cs="Times New Roman"/>
          <w:sz w:val="28"/>
          <w:szCs w:val="28"/>
          <w:shd w:val="clear" w:color="auto" w:fill="FFFFFF" w:themeFill="background1"/>
        </w:rPr>
        <w:t xml:space="preserve">існуючих </w:t>
      </w:r>
      <w:r w:rsidRPr="000F619B">
        <w:rPr>
          <w:rFonts w:ascii="Times New Roman" w:eastAsia="Times New Roman" w:hAnsi="Times New Roman" w:cs="Times New Roman"/>
          <w:color w:val="000000"/>
          <w:sz w:val="28"/>
          <w:szCs w:val="28"/>
          <w:shd w:val="clear" w:color="auto" w:fill="FFFFFF" w:themeFill="background1"/>
        </w:rPr>
        <w:t>психіатричних</w:t>
      </w:r>
      <w:r w:rsidRPr="0035657B">
        <w:rPr>
          <w:rFonts w:ascii="Times New Roman" w:eastAsia="Times New Roman" w:hAnsi="Times New Roman" w:cs="Times New Roman"/>
          <w:color w:val="000000"/>
          <w:sz w:val="28"/>
          <w:szCs w:val="28"/>
        </w:rPr>
        <w:t xml:space="preserve"> закладів охорони здоров’я за поглибленою програмою оцінки санітарно-гігієнічного стану та умов їх функціонування з урахуванням вимог реформування медичної галузі.</w:t>
      </w:r>
    </w:p>
    <w:p w:rsidR="0025607F" w:rsidRPr="0035657B" w:rsidRDefault="0025607F" w:rsidP="0025607F">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4. Визначити та вивчити вплив чинників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психіатричних закладів на самопочуття пацієнтів.</w:t>
      </w:r>
    </w:p>
    <w:p w:rsidR="0025607F" w:rsidRPr="0035657B" w:rsidRDefault="0025607F" w:rsidP="0025607F">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5. Дослідити динаміку змін психофізіологічного стану медичного персоналу (з урахуванням статі) закладів охорони здоров’я загального та психіатричного профілю </w:t>
      </w:r>
      <w:r w:rsidRPr="000F619B">
        <w:rPr>
          <w:rFonts w:ascii="Times New Roman" w:eastAsia="Times New Roman" w:hAnsi="Times New Roman" w:cs="Times New Roman"/>
          <w:sz w:val="28"/>
          <w:szCs w:val="28"/>
          <w:shd w:val="clear" w:color="auto" w:fill="FFFFFF" w:themeFill="background1"/>
        </w:rPr>
        <w:t>залежно від</w:t>
      </w:r>
      <w:r w:rsidRPr="000F619B">
        <w:rPr>
          <w:rFonts w:ascii="Times New Roman" w:eastAsia="Times New Roman" w:hAnsi="Times New Roman" w:cs="Times New Roman"/>
          <w:color w:val="000000"/>
          <w:sz w:val="28"/>
          <w:szCs w:val="28"/>
          <w:shd w:val="clear" w:color="auto" w:fill="FFFFFF" w:themeFill="background1"/>
        </w:rPr>
        <w:t xml:space="preserve"> </w:t>
      </w:r>
      <w:proofErr w:type="spellStart"/>
      <w:r w:rsidRPr="000F619B">
        <w:rPr>
          <w:rFonts w:ascii="Times New Roman" w:eastAsia="Times New Roman" w:hAnsi="Times New Roman" w:cs="Times New Roman"/>
          <w:color w:val="000000"/>
          <w:sz w:val="28"/>
          <w:szCs w:val="28"/>
          <w:shd w:val="clear" w:color="auto" w:fill="FFFFFF" w:themeFill="background1"/>
        </w:rPr>
        <w:t>внутрішньолікарняних</w:t>
      </w:r>
      <w:proofErr w:type="spellEnd"/>
      <w:r w:rsidRPr="0035657B">
        <w:rPr>
          <w:rFonts w:ascii="Times New Roman" w:eastAsia="Times New Roman" w:hAnsi="Times New Roman" w:cs="Times New Roman"/>
          <w:color w:val="000000"/>
          <w:sz w:val="28"/>
          <w:szCs w:val="28"/>
        </w:rPr>
        <w:t xml:space="preserve"> умов, тривалості їх медичної трудової діяльності в мирний час та в умовах воєнного стану.</w:t>
      </w:r>
    </w:p>
    <w:p w:rsidR="0025607F" w:rsidRPr="0035657B" w:rsidRDefault="0025607F" w:rsidP="0025607F">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6. Розробити санітарно-епідеміологічні вимоги до нормативної містобудівної бази України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з надання психологічної і психіатричної допомоги населенню з урахуванням вимог реформування медичної галузі та воєнного стану.</w:t>
      </w:r>
    </w:p>
    <w:p w:rsidR="0025607F" w:rsidRPr="0035657B" w:rsidRDefault="0025607F" w:rsidP="0025607F">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Розробити комплекс профілактичних заходів, спрямованих на оптимізацію умов та безпеку в закладах охорони здоров’я психіатричного профілю та визначення детермінант психічного здоров’я медперсоналу. </w:t>
      </w:r>
    </w:p>
    <w:p w:rsidR="0025607F" w:rsidRPr="0035657B" w:rsidRDefault="0025607F" w:rsidP="0025607F">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Розробити алгоритм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та </w:t>
      </w:r>
      <w:proofErr w:type="spellStart"/>
      <w:r w:rsidRPr="0035657B">
        <w:rPr>
          <w:rFonts w:ascii="Times New Roman" w:eastAsia="Times New Roman" w:hAnsi="Times New Roman" w:cs="Times New Roman"/>
          <w:color w:val="000000"/>
          <w:sz w:val="28"/>
          <w:szCs w:val="28"/>
        </w:rPr>
        <w:t>міжсекторального</w:t>
      </w:r>
      <w:proofErr w:type="spellEnd"/>
      <w:r w:rsidRPr="0035657B">
        <w:rPr>
          <w:rFonts w:ascii="Times New Roman" w:eastAsia="Times New Roman" w:hAnsi="Times New Roman" w:cs="Times New Roman"/>
          <w:color w:val="000000"/>
          <w:sz w:val="28"/>
          <w:szCs w:val="28"/>
        </w:rPr>
        <w:t xml:space="preserve"> запровадження міжнародних і європейських стандартів у сфері забезпечення створення оптимальних умов для надання психологічної та психіатричної допомоги в умовах</w:t>
      </w:r>
      <w:r>
        <w:rPr>
          <w:rFonts w:ascii="Times New Roman" w:eastAsia="Times New Roman" w:hAnsi="Times New Roman" w:cs="Times New Roman"/>
          <w:color w:val="000000"/>
          <w:sz w:val="28"/>
          <w:szCs w:val="28"/>
        </w:rPr>
        <w:t xml:space="preserve"> воєнного стану та післявоєнного періоду</w:t>
      </w:r>
      <w:r w:rsidRPr="0035657B">
        <w:rPr>
          <w:rFonts w:ascii="Times New Roman" w:eastAsia="Times New Roman" w:hAnsi="Times New Roman" w:cs="Times New Roman"/>
          <w:color w:val="000000"/>
          <w:sz w:val="28"/>
          <w:szCs w:val="28"/>
        </w:rPr>
        <w:t xml:space="preserve"> в Україні.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Матеріали і методи дослідження.</w:t>
      </w:r>
      <w:r w:rsidRPr="0035657B">
        <w:rPr>
          <w:rFonts w:ascii="Times New Roman" w:eastAsia="Times New Roman" w:hAnsi="Times New Roman" w:cs="Times New Roman"/>
          <w:color w:val="000000"/>
          <w:sz w:val="28"/>
          <w:szCs w:val="28"/>
        </w:rPr>
        <w:t xml:space="preserve"> Базовий аспект д</w:t>
      </w:r>
      <w:r w:rsidR="00F4637E">
        <w:rPr>
          <w:rFonts w:ascii="Times New Roman" w:eastAsia="Times New Roman" w:hAnsi="Times New Roman" w:cs="Times New Roman"/>
          <w:color w:val="000000"/>
          <w:sz w:val="28"/>
          <w:szCs w:val="28"/>
        </w:rPr>
        <w:t>ослідження. Санітарно-гігієнічну оцінку</w:t>
      </w:r>
      <w:r w:rsidRPr="0035657B">
        <w:rPr>
          <w:rFonts w:ascii="Times New Roman" w:eastAsia="Times New Roman" w:hAnsi="Times New Roman" w:cs="Times New Roman"/>
          <w:color w:val="000000"/>
          <w:sz w:val="28"/>
          <w:szCs w:val="28"/>
        </w:rPr>
        <w:t xml:space="preserve"> готовності закладів охорони здоров’я до надання психологічної і психіатрич</w:t>
      </w:r>
      <w:r w:rsidR="00F4637E">
        <w:rPr>
          <w:rFonts w:ascii="Times New Roman" w:eastAsia="Times New Roman" w:hAnsi="Times New Roman" w:cs="Times New Roman"/>
          <w:color w:val="000000"/>
          <w:sz w:val="28"/>
          <w:szCs w:val="28"/>
        </w:rPr>
        <w:t>ної допомоги населенню проводили</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одномоментно</w:t>
      </w:r>
      <w:proofErr w:type="spellEnd"/>
      <w:r w:rsidRPr="0035657B">
        <w:rPr>
          <w:rFonts w:ascii="Times New Roman" w:eastAsia="Times New Roman" w:hAnsi="Times New Roman" w:cs="Times New Roman"/>
          <w:color w:val="000000"/>
          <w:sz w:val="28"/>
          <w:szCs w:val="28"/>
        </w:rPr>
        <w:t xml:space="preserve"> у 12 (21%</w:t>
      </w:r>
      <w:r w:rsidR="00F4637E">
        <w:rPr>
          <w:rFonts w:ascii="Times New Roman" w:eastAsia="Times New Roman" w:hAnsi="Times New Roman" w:cs="Times New Roman"/>
          <w:color w:val="000000"/>
          <w:sz w:val="28"/>
          <w:szCs w:val="28"/>
        </w:rPr>
        <w:t xml:space="preserve"> від</w:t>
      </w:r>
      <w:r w:rsidRPr="0035657B">
        <w:rPr>
          <w:rFonts w:ascii="Times New Roman" w:eastAsia="Times New Roman" w:hAnsi="Times New Roman" w:cs="Times New Roman"/>
          <w:color w:val="000000"/>
          <w:sz w:val="28"/>
          <w:szCs w:val="28"/>
        </w:rPr>
        <w:t xml:space="preserve"> загальної кількості </w:t>
      </w:r>
      <w:r w:rsidR="00F4637E" w:rsidRPr="0035657B">
        <w:rPr>
          <w:rFonts w:ascii="Times New Roman" w:eastAsia="Times New Roman" w:hAnsi="Times New Roman" w:cs="Times New Roman"/>
          <w:color w:val="231F20"/>
          <w:sz w:val="28"/>
          <w:szCs w:val="28"/>
        </w:rPr>
        <w:t>–</w:t>
      </w:r>
      <w:r w:rsidR="00F4637E">
        <w:rPr>
          <w:rFonts w:ascii="Times New Roman" w:eastAsia="Times New Roman" w:hAnsi="Times New Roman" w:cs="Times New Roman"/>
          <w:color w:val="231F20"/>
          <w:sz w:val="28"/>
          <w:szCs w:val="28"/>
        </w:rPr>
        <w:t xml:space="preserve"> </w:t>
      </w:r>
      <w:r w:rsidRPr="0035657B">
        <w:rPr>
          <w:rFonts w:ascii="Times New Roman" w:eastAsia="Times New Roman" w:hAnsi="Times New Roman" w:cs="Times New Roman"/>
          <w:color w:val="000000"/>
          <w:sz w:val="28"/>
          <w:szCs w:val="28"/>
        </w:rPr>
        <w:t xml:space="preserve">56 ЗОЗ в Україні) закладах охорони здоров’я психіатричного напрямку за розробленою авторською поглибленою програмою оцінки санітарно-гігієнічного стану (за 125 показниками).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Базовий аспект дослідження проведено в натурних умовах на базі Комунального </w:t>
      </w:r>
      <w:r w:rsidR="005665B7">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 xml:space="preserve">екомерційного </w:t>
      </w:r>
      <w:r w:rsidR="005665B7">
        <w:rPr>
          <w:rFonts w:ascii="Times New Roman" w:eastAsia="Times New Roman" w:hAnsi="Times New Roman" w:cs="Times New Roman"/>
          <w:color w:val="000000"/>
          <w:sz w:val="28"/>
          <w:szCs w:val="28"/>
        </w:rPr>
        <w:t>п</w:t>
      </w:r>
      <w:r w:rsidRPr="0035657B">
        <w:rPr>
          <w:rFonts w:ascii="Times New Roman" w:eastAsia="Times New Roman" w:hAnsi="Times New Roman" w:cs="Times New Roman"/>
          <w:color w:val="000000"/>
          <w:sz w:val="28"/>
          <w:szCs w:val="28"/>
        </w:rPr>
        <w:t>ідприємства (далі КНП) «Вінницьк</w:t>
      </w:r>
      <w:r w:rsidR="00102790">
        <w:rPr>
          <w:rFonts w:ascii="Times New Roman" w:eastAsia="Times New Roman" w:hAnsi="Times New Roman" w:cs="Times New Roman"/>
          <w:color w:val="000000"/>
          <w:sz w:val="28"/>
          <w:szCs w:val="28"/>
        </w:rPr>
        <w:t>а обласна психоневрологічна лікарня</w:t>
      </w:r>
      <w:r w:rsidRPr="0035657B">
        <w:rPr>
          <w:rFonts w:ascii="Times New Roman" w:eastAsia="Times New Roman" w:hAnsi="Times New Roman" w:cs="Times New Roman"/>
          <w:color w:val="000000"/>
          <w:sz w:val="28"/>
          <w:szCs w:val="28"/>
        </w:rPr>
        <w:t xml:space="preserve"> ім. акад. О.І. Ющенк</w:t>
      </w:r>
      <w:r w:rsidR="00F4637E">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Вінницької Обласної Ради (далі </w:t>
      </w:r>
      <w:r w:rsidRPr="0035657B">
        <w:rPr>
          <w:rFonts w:ascii="Times New Roman" w:eastAsia="Times New Roman" w:hAnsi="Times New Roman" w:cs="Times New Roman"/>
          <w:color w:val="231F20"/>
          <w:sz w:val="28"/>
          <w:szCs w:val="28"/>
        </w:rPr>
        <w:t>– ВОР)</w:t>
      </w:r>
      <w:r w:rsidRPr="0035657B">
        <w:rPr>
          <w:rFonts w:ascii="Times New Roman" w:eastAsia="Times New Roman" w:hAnsi="Times New Roman" w:cs="Times New Roman"/>
          <w:color w:val="000000"/>
          <w:sz w:val="28"/>
          <w:szCs w:val="28"/>
        </w:rPr>
        <w:t xml:space="preserve">», була проведена експертна оцінка впливу особливостей архітектурно-планувальних рішень ЗОЗ на здоров’я пацієнтів та медпрацівників у мирний час та </w:t>
      </w:r>
      <w:r w:rsidR="00C24F0F">
        <w:rPr>
          <w:rFonts w:ascii="Times New Roman" w:eastAsia="Times New Roman" w:hAnsi="Times New Roman" w:cs="Times New Roman"/>
          <w:color w:val="000000"/>
          <w:sz w:val="28"/>
          <w:szCs w:val="28"/>
        </w:rPr>
        <w:t xml:space="preserve">час </w:t>
      </w:r>
      <w:r w:rsidRPr="0035657B">
        <w:rPr>
          <w:rFonts w:ascii="Times New Roman" w:eastAsia="Times New Roman" w:hAnsi="Times New Roman" w:cs="Times New Roman"/>
          <w:color w:val="000000"/>
          <w:sz w:val="28"/>
          <w:szCs w:val="28"/>
        </w:rPr>
        <w:t>воєнн</w:t>
      </w:r>
      <w:r w:rsidR="00C24F0F">
        <w:rPr>
          <w:rFonts w:ascii="Times New Roman" w:eastAsia="Times New Roman" w:hAnsi="Times New Roman" w:cs="Times New Roman"/>
          <w:color w:val="000000"/>
          <w:sz w:val="28"/>
          <w:szCs w:val="28"/>
        </w:rPr>
        <w:t>ого</w:t>
      </w:r>
      <w:r w:rsidRPr="0035657B">
        <w:rPr>
          <w:rFonts w:ascii="Times New Roman" w:eastAsia="Times New Roman" w:hAnsi="Times New Roman" w:cs="Times New Roman"/>
          <w:color w:val="000000"/>
          <w:sz w:val="28"/>
          <w:szCs w:val="28"/>
        </w:rPr>
        <w:t xml:space="preserve"> стан</w:t>
      </w:r>
      <w:r w:rsidR="00C24F0F">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охоплено соціологічними дослідженнями 1877 осіб, </w:t>
      </w:r>
      <w:r w:rsidR="00B405ED">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тому числі 664 медичних працівник</w:t>
      </w:r>
      <w:r w:rsidR="00B405ED">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за 6 адаптованими методиками-опитувальниками, 120 пацієнтів їх</w:t>
      </w:r>
      <w:r w:rsidR="005665B7">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родичів </w:t>
      </w:r>
      <w:r w:rsidR="00B405ED">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1062 </w:t>
      </w:r>
      <w:r w:rsidR="005665B7">
        <w:rPr>
          <w:rFonts w:ascii="Times New Roman" w:eastAsia="Times New Roman" w:hAnsi="Times New Roman" w:cs="Times New Roman"/>
          <w:color w:val="000000"/>
          <w:sz w:val="28"/>
          <w:szCs w:val="28"/>
        </w:rPr>
        <w:t>здобувачі</w:t>
      </w:r>
      <w:r w:rsidR="00B405ED">
        <w:rPr>
          <w:rFonts w:ascii="Times New Roman" w:eastAsia="Times New Roman" w:hAnsi="Times New Roman" w:cs="Times New Roman"/>
          <w:color w:val="000000"/>
          <w:sz w:val="28"/>
          <w:szCs w:val="28"/>
        </w:rPr>
        <w:t xml:space="preserve"> закладів віщої освіти України медичного профілю</w:t>
      </w:r>
      <w:r w:rsidRPr="0035657B">
        <w:rPr>
          <w:rFonts w:ascii="Times New Roman" w:eastAsia="Times New Roman" w:hAnsi="Times New Roman" w:cs="Times New Roman"/>
          <w:color w:val="000000"/>
          <w:sz w:val="28"/>
          <w:szCs w:val="28"/>
        </w:rPr>
        <w:t xml:space="preserve"> – за власними опитувальниками (Свідоцтво на раціоналізаторську пропозицію № 1,</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2,</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3 від 16.01.2020</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р. Вінницького національного медичного університету ім. М.</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І. Пирогова).</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Дослідження пров</w:t>
      </w:r>
      <w:r w:rsidR="00C24F0F">
        <w:rPr>
          <w:rFonts w:ascii="Times New Roman" w:eastAsia="Times New Roman" w:hAnsi="Times New Roman" w:cs="Times New Roman"/>
          <w:color w:val="000000"/>
          <w:sz w:val="28"/>
          <w:szCs w:val="28"/>
        </w:rPr>
        <w:t>едено</w:t>
      </w:r>
      <w:r w:rsidRPr="0035657B">
        <w:rPr>
          <w:rFonts w:ascii="Times New Roman" w:eastAsia="Times New Roman" w:hAnsi="Times New Roman" w:cs="Times New Roman"/>
          <w:color w:val="000000"/>
          <w:sz w:val="28"/>
          <w:szCs w:val="28"/>
        </w:rPr>
        <w:t xml:space="preserve"> за спеціально розробленою програмою, яка відповідала поставленій меті та завданням.</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Для вирішення завдань</w:t>
      </w:r>
      <w:r w:rsidR="00C24F0F">
        <w:rPr>
          <w:rFonts w:ascii="Times New Roman" w:eastAsia="Times New Roman" w:hAnsi="Times New Roman" w:cs="Times New Roman"/>
          <w:color w:val="000000"/>
          <w:sz w:val="28"/>
          <w:szCs w:val="28"/>
        </w:rPr>
        <w:t xml:space="preserve"> дослідження</w:t>
      </w:r>
      <w:r w:rsidRPr="0035657B">
        <w:rPr>
          <w:rFonts w:ascii="Times New Roman" w:eastAsia="Times New Roman" w:hAnsi="Times New Roman" w:cs="Times New Roman"/>
          <w:color w:val="000000"/>
          <w:sz w:val="28"/>
          <w:szCs w:val="28"/>
        </w:rPr>
        <w:t xml:space="preserve"> використані </w:t>
      </w:r>
      <w:r w:rsidR="00C24F0F">
        <w:rPr>
          <w:rFonts w:ascii="Times New Roman" w:eastAsia="Times New Roman" w:hAnsi="Times New Roman" w:cs="Times New Roman"/>
          <w:color w:val="000000"/>
          <w:sz w:val="28"/>
          <w:szCs w:val="28"/>
        </w:rPr>
        <w:t>такі</w:t>
      </w:r>
      <w:r w:rsidRPr="0035657B">
        <w:rPr>
          <w:rFonts w:ascii="Times New Roman" w:eastAsia="Times New Roman" w:hAnsi="Times New Roman" w:cs="Times New Roman"/>
          <w:color w:val="000000"/>
          <w:sz w:val="28"/>
          <w:szCs w:val="28"/>
        </w:rPr>
        <w:t xml:space="preserve"> методи: бібліографічний, системний аналіз, гігієнічний, санітарно-</w:t>
      </w:r>
      <w:proofErr w:type="spellStart"/>
      <w:r w:rsidRPr="0035657B">
        <w:rPr>
          <w:rFonts w:ascii="Times New Roman" w:eastAsia="Times New Roman" w:hAnsi="Times New Roman" w:cs="Times New Roman"/>
          <w:color w:val="000000"/>
          <w:sz w:val="28"/>
          <w:szCs w:val="28"/>
        </w:rPr>
        <w:t>епідеміо</w:t>
      </w:r>
      <w:proofErr w:type="spellEnd"/>
      <w:r w:rsidRPr="0035657B">
        <w:rPr>
          <w:rFonts w:ascii="Times New Roman" w:eastAsia="Times New Roman" w:hAnsi="Times New Roman" w:cs="Times New Roman"/>
          <w:color w:val="000000"/>
          <w:sz w:val="28"/>
          <w:szCs w:val="28"/>
        </w:rPr>
        <w:t>-логічний, психологічний, соціологічний, математико-статистичний. Санітарно-епідеміологічний (оцінка санітарно-гігієнічних умо</w:t>
      </w:r>
      <w:r w:rsidRPr="000F619B">
        <w:rPr>
          <w:rFonts w:ascii="Times New Roman" w:eastAsia="Times New Roman" w:hAnsi="Times New Roman" w:cs="Times New Roman"/>
          <w:color w:val="000000"/>
          <w:sz w:val="28"/>
          <w:szCs w:val="28"/>
          <w:shd w:val="clear" w:color="auto" w:fill="FFFFFF" w:themeFill="background1"/>
        </w:rPr>
        <w:t xml:space="preserve">в </w:t>
      </w:r>
      <w:proofErr w:type="spellStart"/>
      <w:r w:rsidRPr="000F619B">
        <w:rPr>
          <w:rFonts w:ascii="Times New Roman" w:eastAsia="Times New Roman" w:hAnsi="Times New Roman" w:cs="Times New Roman"/>
          <w:sz w:val="28"/>
          <w:szCs w:val="28"/>
          <w:shd w:val="clear" w:color="auto" w:fill="FFFFFF" w:themeFill="background1"/>
        </w:rPr>
        <w:t>внутрішньолікарняного</w:t>
      </w:r>
      <w:proofErr w:type="spellEnd"/>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середовища за фізичними факторами (звітна форма – форма 18 «Звіт про роботу з контролю за факторами навколишнього середовища, що впливають на стан здоров’я населення» ДУ «Вінницький обласний центр</w:t>
      </w:r>
      <w:r w:rsidR="00157748">
        <w:rPr>
          <w:rFonts w:ascii="Times New Roman" w:eastAsia="Times New Roman" w:hAnsi="Times New Roman" w:cs="Times New Roman"/>
          <w:color w:val="000000"/>
          <w:sz w:val="28"/>
          <w:szCs w:val="28"/>
        </w:rPr>
        <w:t xml:space="preserve"> контролю</w:t>
      </w:r>
      <w:r w:rsidR="00A60796">
        <w:rPr>
          <w:rFonts w:ascii="Times New Roman" w:eastAsia="Times New Roman" w:hAnsi="Times New Roman" w:cs="Times New Roman"/>
          <w:color w:val="000000"/>
          <w:sz w:val="28"/>
          <w:szCs w:val="28"/>
        </w:rPr>
        <w:t xml:space="preserve">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МОЗ України» за період 2013-2022 рр.; форма 7.8/1-21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 </w:t>
      </w:r>
      <w:r w:rsidRPr="0035657B">
        <w:rPr>
          <w:rFonts w:ascii="Times New Roman" w:eastAsia="Times New Roman" w:hAnsi="Times New Roman" w:cs="Times New Roman"/>
          <w:color w:val="000000"/>
          <w:sz w:val="28"/>
          <w:szCs w:val="28"/>
        </w:rPr>
        <w:t xml:space="preserve">за період 2020-2021 рр.) лікувально-профілактичних закладів (далі </w:t>
      </w:r>
      <w:r w:rsidRPr="0035657B">
        <w:rPr>
          <w:rFonts w:ascii="Times New Roman" w:eastAsia="Times New Roman" w:hAnsi="Times New Roman" w:cs="Times New Roman"/>
          <w:color w:val="231F20"/>
          <w:sz w:val="28"/>
          <w:szCs w:val="28"/>
        </w:rPr>
        <w:t>–</w:t>
      </w:r>
      <w:r w:rsidRPr="0035657B">
        <w:rPr>
          <w:rFonts w:ascii="Times New Roman" w:eastAsia="Times New Roman" w:hAnsi="Times New Roman" w:cs="Times New Roman"/>
          <w:color w:val="000000"/>
          <w:sz w:val="28"/>
          <w:szCs w:val="28"/>
        </w:rPr>
        <w:t xml:space="preserve"> ЛПЗ) охорони здоров’я [279], санітарно-</w:t>
      </w:r>
      <w:r w:rsidRPr="000F619B">
        <w:rPr>
          <w:rFonts w:ascii="Times New Roman" w:eastAsia="Times New Roman" w:hAnsi="Times New Roman" w:cs="Times New Roman"/>
          <w:color w:val="000000"/>
          <w:sz w:val="28"/>
          <w:szCs w:val="28"/>
          <w:shd w:val="clear" w:color="auto" w:fill="FFFFFF" w:themeFill="background1"/>
        </w:rPr>
        <w:t xml:space="preserve">епідеміологічна експертиза, соціологічні, психологічні, медико-статистичні (результати </w:t>
      </w:r>
      <w:r w:rsidRPr="000F619B">
        <w:rPr>
          <w:rFonts w:ascii="Times New Roman" w:eastAsia="Times New Roman" w:hAnsi="Times New Roman" w:cs="Times New Roman"/>
          <w:sz w:val="28"/>
          <w:szCs w:val="28"/>
          <w:shd w:val="clear" w:color="auto" w:fill="FFFFFF" w:themeFill="background1"/>
        </w:rPr>
        <w:t>дослідження</w:t>
      </w:r>
      <w:r w:rsidRPr="000F619B">
        <w:rPr>
          <w:rFonts w:ascii="Times New Roman" w:eastAsia="Times New Roman" w:hAnsi="Times New Roman" w:cs="Times New Roman"/>
          <w:color w:val="000000"/>
          <w:sz w:val="28"/>
          <w:szCs w:val="28"/>
          <w:shd w:val="clear" w:color="auto" w:fill="FFFFFF" w:themeFill="background1"/>
        </w:rPr>
        <w:t xml:space="preserve"> оброблено</w:t>
      </w:r>
      <w:r w:rsidRPr="0035657B">
        <w:rPr>
          <w:rFonts w:ascii="Times New Roman" w:eastAsia="Times New Roman" w:hAnsi="Times New Roman" w:cs="Times New Roman"/>
          <w:color w:val="000000"/>
          <w:sz w:val="28"/>
          <w:szCs w:val="28"/>
        </w:rPr>
        <w:t xml:space="preserve"> з використанням статистичного пакету ліцензованої програми TIBCO</w:t>
      </w:r>
      <w:r w:rsidR="00DE2F05">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Statisticav.13.4 (серійний номер: JPZ808E093701ARACD-3), Excel.</w:t>
      </w:r>
    </w:p>
    <w:p w:rsidR="005F62DE" w:rsidRPr="0035657B" w:rsidRDefault="00DE2F05"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DE2F05">
        <w:rPr>
          <w:rFonts w:ascii="Times New Roman" w:hAnsi="Times New Roman"/>
          <w:color w:val="000000"/>
          <w:spacing w:val="-2"/>
          <w:sz w:val="28"/>
          <w:szCs w:val="28"/>
          <w:lang w:eastAsia="ru-RU"/>
        </w:rPr>
        <w:t>Використані для перевірки обґрунтованих результатів дослідження методики були попередньо апробовані.</w:t>
      </w:r>
      <w:r w:rsidR="00501936" w:rsidRPr="0035657B">
        <w:rPr>
          <w:rFonts w:ascii="Times New Roman" w:eastAsia="Times New Roman" w:hAnsi="Times New Roman" w:cs="Times New Roman"/>
          <w:color w:val="000000"/>
          <w:sz w:val="28"/>
          <w:szCs w:val="28"/>
        </w:rPr>
        <w:t xml:space="preserve"> Для оцінки статистичної різниці в показниках обраного тесту для множинних груп було застосовано непараметричну оцінку за </w:t>
      </w:r>
      <w:proofErr w:type="spellStart"/>
      <w:r w:rsidR="00501936" w:rsidRPr="0035657B">
        <w:rPr>
          <w:rFonts w:ascii="Times New Roman" w:eastAsia="Times New Roman" w:hAnsi="Times New Roman" w:cs="Times New Roman"/>
          <w:color w:val="000000"/>
          <w:sz w:val="28"/>
          <w:szCs w:val="28"/>
        </w:rPr>
        <w:t>Крускаллом</w:t>
      </w:r>
      <w:proofErr w:type="spellEnd"/>
      <w:r w:rsidR="00501936" w:rsidRPr="0035657B">
        <w:rPr>
          <w:rFonts w:ascii="Times New Roman" w:eastAsia="Times New Roman" w:hAnsi="Times New Roman" w:cs="Times New Roman"/>
          <w:color w:val="000000"/>
          <w:sz w:val="28"/>
          <w:szCs w:val="28"/>
        </w:rPr>
        <w:t>-Уоллісом. Для порівняння показників основної та контрольної груп дослідження було використано U-критерій Манна-Уітні.</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досягнення мети та вирішення поставлених завдань, дослідження проводили за </w:t>
      </w:r>
      <w:r w:rsidR="005665B7">
        <w:rPr>
          <w:rFonts w:ascii="Times New Roman" w:eastAsia="Times New Roman" w:hAnsi="Times New Roman" w:cs="Times New Roman"/>
          <w:color w:val="000000"/>
          <w:sz w:val="28"/>
          <w:szCs w:val="28"/>
        </w:rPr>
        <w:t>такими</w:t>
      </w:r>
      <w:r w:rsidRPr="0035657B">
        <w:rPr>
          <w:rFonts w:ascii="Times New Roman" w:eastAsia="Times New Roman" w:hAnsi="Times New Roman" w:cs="Times New Roman"/>
          <w:color w:val="000000"/>
          <w:sz w:val="28"/>
          <w:szCs w:val="28"/>
        </w:rPr>
        <w:t xml:space="preserve"> етапами: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На першому етапі</w:t>
      </w:r>
      <w:r w:rsidRPr="0035657B">
        <w:rPr>
          <w:rFonts w:ascii="Times New Roman" w:eastAsia="Times New Roman" w:hAnsi="Times New Roman" w:cs="Times New Roman"/>
          <w:color w:val="000000"/>
          <w:sz w:val="28"/>
          <w:szCs w:val="28"/>
        </w:rPr>
        <w:t xml:space="preserve"> дослідження було проведено аналіз вітчизняних та міжнародних наукових досліджень щодо гігієнічних аспектів становлення психіатричної служби в Україні, реалізації права людини на психіатричну та психологічну допомогу в міжнародних нормативних документах, визначення відповідності національного медичного та містобудівного законодавств у сфері охорони психічного здоров’я сучасним міжнародним вимогам, </w:t>
      </w:r>
      <w:proofErr w:type="spellStart"/>
      <w:r w:rsidRPr="0035657B">
        <w:rPr>
          <w:rFonts w:ascii="Times New Roman" w:eastAsia="Times New Roman" w:hAnsi="Times New Roman" w:cs="Times New Roman"/>
          <w:color w:val="000000"/>
          <w:sz w:val="28"/>
          <w:szCs w:val="28"/>
        </w:rPr>
        <w:t>деінституционалізації</w:t>
      </w:r>
      <w:proofErr w:type="spellEnd"/>
      <w:r w:rsidRPr="0035657B">
        <w:rPr>
          <w:rFonts w:ascii="Times New Roman" w:eastAsia="Times New Roman" w:hAnsi="Times New Roman" w:cs="Times New Roman"/>
          <w:color w:val="000000"/>
          <w:sz w:val="28"/>
          <w:szCs w:val="28"/>
        </w:rPr>
        <w:t xml:space="preserve"> системи охорони психічного здоров’я населення різних країн світу, характеристики стану надання психіатричної та психологічної </w:t>
      </w:r>
      <w:r w:rsidRPr="0035657B">
        <w:rPr>
          <w:rFonts w:ascii="Times New Roman" w:eastAsia="Times New Roman" w:hAnsi="Times New Roman" w:cs="Times New Roman"/>
          <w:color w:val="000000"/>
          <w:sz w:val="28"/>
          <w:szCs w:val="28"/>
        </w:rPr>
        <w:lastRenderedPageBreak/>
        <w:t xml:space="preserve">допомоги населенню України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різними країнами світу. Відбір наукової інформації за напрямами дослідження відбувався з використанням первинних джерел літератури, електронних фахових журналів та інтернет-ресурсів: </w:t>
      </w:r>
      <w:proofErr w:type="spellStart"/>
      <w:r w:rsidRPr="0035657B">
        <w:rPr>
          <w:rFonts w:ascii="Times New Roman" w:eastAsia="Times New Roman" w:hAnsi="Times New Roman" w:cs="Times New Roman"/>
          <w:color w:val="000000"/>
          <w:sz w:val="28"/>
          <w:szCs w:val="28"/>
        </w:rPr>
        <w:t>PubMed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UpToDate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Amboss</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GoogleScholar</w:t>
      </w:r>
      <w:proofErr w:type="spellEnd"/>
      <w:r w:rsidRPr="0035657B">
        <w:rPr>
          <w:rFonts w:ascii="Times New Roman" w:eastAsia="Times New Roman" w:hAnsi="Times New Roman" w:cs="Times New Roman"/>
          <w:color w:val="000000"/>
          <w:sz w:val="28"/>
          <w:szCs w:val="28"/>
        </w:rPr>
        <w:t>» та «</w:t>
      </w:r>
      <w:proofErr w:type="spellStart"/>
      <w:r w:rsidRPr="0035657B">
        <w:rPr>
          <w:rFonts w:ascii="Times New Roman" w:eastAsia="Times New Roman" w:hAnsi="Times New Roman" w:cs="Times New Roman"/>
          <w:color w:val="000000"/>
          <w:sz w:val="28"/>
          <w:szCs w:val="28"/>
        </w:rPr>
        <w:t>Google</w:t>
      </w:r>
      <w:proofErr w:type="spellEnd"/>
      <w:r w:rsidRPr="0035657B">
        <w:rPr>
          <w:rFonts w:ascii="Times New Roman" w:eastAsia="Times New Roman" w:hAnsi="Times New Roman" w:cs="Times New Roman"/>
          <w:color w:val="000000"/>
          <w:sz w:val="28"/>
          <w:szCs w:val="28"/>
        </w:rPr>
        <w:t>» (всього 601 джерел</w:t>
      </w:r>
      <w:r w:rsidR="00670767">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них </w:t>
      </w:r>
      <w:r w:rsidR="00670767" w:rsidRPr="00670767">
        <w:rPr>
          <w:rFonts w:ascii="Times New Roman" w:hAnsi="Times New Roman"/>
          <w:color w:val="000000"/>
          <w:spacing w:val="-4"/>
          <w:sz w:val="28"/>
          <w:szCs w:val="28"/>
        </w:rPr>
        <w:t>–</w:t>
      </w:r>
      <w:r w:rsidRPr="0035657B">
        <w:rPr>
          <w:rFonts w:ascii="Times New Roman" w:eastAsia="Times New Roman" w:hAnsi="Times New Roman" w:cs="Times New Roman"/>
          <w:color w:val="000000"/>
          <w:sz w:val="28"/>
          <w:szCs w:val="28"/>
        </w:rPr>
        <w:t xml:space="preserve"> 452 латиницею). Проведений аналіз дозволив зробити висновок про визначену актуальність, наукову новизну, практичну значущість і раціональність виконання дисертаційної роботи. </w:t>
      </w:r>
      <w:r w:rsidR="00670767">
        <w:rPr>
          <w:rFonts w:ascii="Times New Roman" w:eastAsia="Times New Roman" w:hAnsi="Times New Roman" w:cs="Times New Roman"/>
          <w:color w:val="000000"/>
          <w:sz w:val="28"/>
          <w:szCs w:val="28"/>
        </w:rPr>
        <w:t>Також</w:t>
      </w:r>
      <w:r w:rsidRPr="0035657B">
        <w:rPr>
          <w:rFonts w:ascii="Times New Roman" w:eastAsia="Times New Roman" w:hAnsi="Times New Roman" w:cs="Times New Roman"/>
          <w:color w:val="000000"/>
          <w:sz w:val="28"/>
          <w:szCs w:val="28"/>
        </w:rPr>
        <w:t xml:space="preserve"> визначити невирі</w:t>
      </w:r>
      <w:r w:rsidR="00670767">
        <w:rPr>
          <w:rFonts w:ascii="Times New Roman" w:eastAsia="Times New Roman" w:hAnsi="Times New Roman" w:cs="Times New Roman"/>
          <w:color w:val="000000"/>
          <w:sz w:val="28"/>
          <w:szCs w:val="28"/>
        </w:rPr>
        <w:t>шені аспекти та основні шляхи їх</w:t>
      </w:r>
      <w:r w:rsidRPr="0035657B">
        <w:rPr>
          <w:rFonts w:ascii="Times New Roman" w:eastAsia="Times New Roman" w:hAnsi="Times New Roman" w:cs="Times New Roman"/>
          <w:color w:val="000000"/>
          <w:sz w:val="28"/>
          <w:szCs w:val="28"/>
        </w:rPr>
        <w:t xml:space="preserve"> вирішення, обґрунтувати пріоритетні напрями дослідження.</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На другому етапі</w:t>
      </w:r>
      <w:r w:rsidRPr="0035657B">
        <w:rPr>
          <w:rFonts w:ascii="Times New Roman" w:eastAsia="Times New Roman" w:hAnsi="Times New Roman" w:cs="Times New Roman"/>
          <w:color w:val="000000"/>
          <w:sz w:val="28"/>
          <w:szCs w:val="28"/>
        </w:rPr>
        <w:t xml:space="preserve"> було вибрано напрямок, сформовано мету та завдання, програму, обґрунтовано обсяг і методи дослідження.</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На третьому етапі </w:t>
      </w:r>
      <w:r w:rsidRPr="0035657B">
        <w:rPr>
          <w:rFonts w:ascii="Times New Roman" w:eastAsia="Times New Roman" w:hAnsi="Times New Roman" w:cs="Times New Roman"/>
          <w:color w:val="000000"/>
          <w:sz w:val="28"/>
          <w:szCs w:val="28"/>
        </w:rPr>
        <w:t>було проаналізовано та узагальнено результати соціологічних досліджень (анкетування) родичів пацієнтів та пацієнтів з психічними розладами, щодо оцінки санітарно-гігієнічних умов перебування пацієнтів з психічними розладами в КНП «Вінницька обласна клінічна психоневрологічна лікарня ім. акад. О.І. Ющенка ВОР» за допомогою спеціально розроблених анкет: «Спосіб визначення оцінки якості надання медичної допомоги пацієнту психіатричної лікарні та взаємовідношення «лікар-пацієнт»» від 16.01.</w:t>
      </w:r>
      <w:r w:rsidR="00670767">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20 р. №</w:t>
      </w:r>
      <w:r w:rsidR="0067076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 «Спосіб визначення оцінки якості надання медичної допомоги родичами хворого психіатричної лікарні та взаємовідношення «лікар-родич»» від 16.01.</w:t>
      </w:r>
      <w:r w:rsidR="00670767">
        <w:rPr>
          <w:rFonts w:ascii="Times New Roman" w:eastAsia="Times New Roman" w:hAnsi="Times New Roman" w:cs="Times New Roman"/>
          <w:color w:val="000000"/>
          <w:sz w:val="28"/>
          <w:szCs w:val="28"/>
        </w:rPr>
        <w:t>20</w:t>
      </w:r>
      <w:r w:rsidRPr="0035657B">
        <w:rPr>
          <w:rFonts w:ascii="Times New Roman" w:eastAsia="Times New Roman" w:hAnsi="Times New Roman" w:cs="Times New Roman"/>
          <w:color w:val="000000"/>
          <w:sz w:val="28"/>
          <w:szCs w:val="28"/>
        </w:rPr>
        <w:t>20 р. №</w:t>
      </w:r>
      <w:r w:rsidR="0067076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2, «Спосіб визначення особистої думки родичів пацієнта про оплату медичної допомоги в психіатричному стаціонарі» від 16.01.2020 р. №</w:t>
      </w:r>
      <w:r w:rsidR="0067076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3,</w:t>
      </w:r>
      <w:r w:rsidR="00195D59">
        <w:rPr>
          <w:rFonts w:ascii="Times New Roman" w:eastAsia="Times New Roman" w:hAnsi="Times New Roman" w:cs="Times New Roman"/>
          <w:color w:val="000000"/>
          <w:sz w:val="28"/>
          <w:szCs w:val="28"/>
        </w:rPr>
        <w:t xml:space="preserve"> які визнано раціоналізаторськими</w:t>
      </w:r>
      <w:r w:rsidRPr="0035657B">
        <w:rPr>
          <w:rFonts w:ascii="Times New Roman" w:eastAsia="Times New Roman" w:hAnsi="Times New Roman" w:cs="Times New Roman"/>
          <w:color w:val="000000"/>
          <w:sz w:val="28"/>
          <w:szCs w:val="28"/>
        </w:rPr>
        <w:t xml:space="preserve"> та зареєстровано в журналі реєстрації раціоналізаторських пропозицій Вінницького національного медичного університету ім. М.І. Пирогова (Додаток В 7а-г).</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Результати зазначеного анкетування можуть слугувати одним з критеріїв комплексної оцінки діяльності закладів охорони психічного здоров’я. Оскільки думки пацієнтів щодо задоволеності санітарно-гігієнічними умовами, якістю медичних послуг, що надаються в умовах ЗОЗ ПП, досить точно відображають позитивні або негативні тенденції в лікарні, під час реабілітації, це дозволило </w:t>
      </w:r>
      <w:r w:rsidRPr="0035657B">
        <w:rPr>
          <w:rFonts w:ascii="Times New Roman" w:eastAsia="Times New Roman" w:hAnsi="Times New Roman" w:cs="Times New Roman"/>
          <w:color w:val="000000"/>
          <w:sz w:val="28"/>
          <w:szCs w:val="28"/>
        </w:rPr>
        <w:lastRenderedPageBreak/>
        <w:t xml:space="preserve">виявити чинники, які знижують задоволеність пацієнтів і стало підставою для ухвалення відповідних рішень керівництвом ЗОЗ ПП.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анкетуванні з елементами інтерв’ю брали участь 28 пацієнтів, які проходили лікування в </w:t>
      </w:r>
      <w:hyperlink r:id="rId56">
        <w:r w:rsidRPr="0035657B">
          <w:rPr>
            <w:rFonts w:ascii="Times New Roman" w:eastAsia="Times New Roman" w:hAnsi="Times New Roman" w:cs="Times New Roman"/>
            <w:color w:val="000000"/>
            <w:sz w:val="28"/>
            <w:szCs w:val="28"/>
          </w:rPr>
          <w:t>КНП «Вінницька обласна клінічна психоневрологічна лікарня ім. акад. О.І. Ющенка ВОР»</w:t>
        </w:r>
      </w:hyperlink>
      <w:r w:rsidRPr="0035657B">
        <w:rPr>
          <w:rFonts w:ascii="Times New Roman" w:eastAsia="Times New Roman" w:hAnsi="Times New Roman" w:cs="Times New Roman"/>
          <w:color w:val="000000"/>
          <w:sz w:val="28"/>
          <w:szCs w:val="28"/>
        </w:rPr>
        <w:t xml:space="preserve">, з них чоловіків – 39,3% та жінок – 60,7%, з них віком від 21 до 30 років – 17,9% (n=5), від 31 до 40 років – 35,7% (n=10), від 41 до 50 років – 21,4% (n=6) і старше 50 років – 25,0% (n=7). У дослідженні </w:t>
      </w:r>
      <w:r w:rsidRPr="000F619B">
        <w:rPr>
          <w:rFonts w:ascii="Times New Roman" w:eastAsia="Times New Roman" w:hAnsi="Times New Roman" w:cs="Times New Roman"/>
          <w:sz w:val="28"/>
          <w:szCs w:val="28"/>
          <w:shd w:val="clear" w:color="auto" w:fill="FFFFFF" w:themeFill="background1"/>
        </w:rPr>
        <w:t>взяли</w:t>
      </w:r>
      <w:r w:rsidRPr="000F619B">
        <w:rPr>
          <w:rFonts w:ascii="Times New Roman" w:eastAsia="Times New Roman" w:hAnsi="Times New Roman" w:cs="Times New Roman"/>
          <w:color w:val="000000"/>
          <w:sz w:val="28"/>
          <w:szCs w:val="28"/>
          <w:shd w:val="clear" w:color="auto" w:fill="FFFFFF" w:themeFill="background1"/>
        </w:rPr>
        <w:t xml:space="preserve"> участь пацієнти з базовою середньою освітою – 10,7%, профільною середньою освітою – 39,3%, професійно-технічною освітою – 14,3%, вищою освітою (бакалавр) – 14,3%, вищою освітою (магістр) – 21,4%. Із загальної кількості досліджуваних 67,8% – не </w:t>
      </w:r>
      <w:r w:rsidRPr="000F619B">
        <w:rPr>
          <w:rFonts w:ascii="Times New Roman" w:eastAsia="Times New Roman" w:hAnsi="Times New Roman" w:cs="Times New Roman"/>
          <w:sz w:val="28"/>
          <w:szCs w:val="28"/>
          <w:shd w:val="clear" w:color="auto" w:fill="FFFFFF" w:themeFill="background1"/>
        </w:rPr>
        <w:t>працюють</w:t>
      </w:r>
      <w:r w:rsidRPr="000F619B">
        <w:rPr>
          <w:rFonts w:ascii="Times New Roman" w:eastAsia="Times New Roman" w:hAnsi="Times New Roman" w:cs="Times New Roman"/>
          <w:color w:val="000000"/>
          <w:sz w:val="28"/>
          <w:szCs w:val="28"/>
          <w:shd w:val="clear" w:color="auto" w:fill="FFFFFF" w:themeFill="background1"/>
        </w:rPr>
        <w:t>, 14,3% – пр</w:t>
      </w:r>
      <w:r w:rsidRPr="000F619B">
        <w:rPr>
          <w:rFonts w:ascii="Times New Roman" w:eastAsia="Times New Roman" w:hAnsi="Times New Roman" w:cs="Times New Roman"/>
          <w:sz w:val="28"/>
          <w:szCs w:val="28"/>
          <w:shd w:val="clear" w:color="auto" w:fill="FFFFFF" w:themeFill="background1"/>
        </w:rPr>
        <w:t>ацюють</w:t>
      </w:r>
      <w:r w:rsidRPr="000F619B">
        <w:rPr>
          <w:rFonts w:ascii="Times New Roman" w:eastAsia="Times New Roman" w:hAnsi="Times New Roman" w:cs="Times New Roman"/>
          <w:color w:val="000000"/>
          <w:sz w:val="28"/>
          <w:szCs w:val="28"/>
          <w:shd w:val="clear" w:color="auto" w:fill="FFFFFF" w:themeFill="background1"/>
        </w:rPr>
        <w:t>, 14,3 % – пенсіон</w:t>
      </w:r>
      <w:r w:rsidRPr="0035657B">
        <w:rPr>
          <w:rFonts w:ascii="Times New Roman" w:eastAsia="Times New Roman" w:hAnsi="Times New Roman" w:cs="Times New Roman"/>
          <w:color w:val="000000"/>
          <w:sz w:val="28"/>
          <w:szCs w:val="28"/>
        </w:rPr>
        <w:t xml:space="preserve">ери та 3,6% опитуваних – навчаються.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Проведено опитування за допомогою спеціально розробленої авторської анкети: «Спосіб визначення оцінки якості надання медичної допомоги пацієнту психіатричної лікарні та взаємовідношення «лікар-пацієнт»» (Свідоцтво на раціоналізаторську пропозицію №1від 16.01.2020р.) у січні 2020 року до початку карантину на COVID-19 і до початку другого етапу медичної реформи в галузі психіатрії.</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анкетуванні з елементами інтерв’ю </w:t>
      </w:r>
      <w:r w:rsidR="007A0C8D" w:rsidRPr="007A0C8D">
        <w:rPr>
          <w:rFonts w:ascii="Times New Roman" w:hAnsi="Times New Roman"/>
          <w:color w:val="000000"/>
          <w:spacing w:val="-2"/>
          <w:sz w:val="28"/>
          <w:szCs w:val="28"/>
          <w:lang w:eastAsia="ru-RU"/>
        </w:rPr>
        <w:t xml:space="preserve">щодо </w:t>
      </w:r>
      <w:r w:rsidR="007A0C8D" w:rsidRPr="007A0C8D">
        <w:rPr>
          <w:rFonts w:ascii="Times New Roman" w:hAnsi="Times New Roman"/>
          <w:color w:val="000000"/>
          <w:spacing w:val="-2"/>
          <w:sz w:val="28"/>
          <w:szCs w:val="28"/>
          <w:lang w:eastAsia="uk-UA"/>
        </w:rPr>
        <w:t>визначення оцінки якості надання медичної допомоги родичами хворого психіатричної лікарні</w:t>
      </w:r>
      <w:r w:rsidR="007A0C8D" w:rsidRPr="00D51AD8">
        <w:rPr>
          <w:rFonts w:ascii="Times New Roman" w:hAnsi="Times New Roman"/>
          <w:color w:val="000000"/>
          <w:spacing w:val="-2"/>
          <w:sz w:val="28"/>
          <w:szCs w:val="28"/>
          <w:lang w:eastAsia="uk-UA"/>
        </w:rPr>
        <w:t xml:space="preserve"> </w:t>
      </w:r>
      <w:r w:rsidRPr="0035657B">
        <w:rPr>
          <w:rFonts w:ascii="Times New Roman" w:eastAsia="Times New Roman" w:hAnsi="Times New Roman" w:cs="Times New Roman"/>
          <w:color w:val="000000"/>
          <w:sz w:val="28"/>
          <w:szCs w:val="28"/>
        </w:rPr>
        <w:t xml:space="preserve">брали участь 92 особи – родичі пацієнтів з розладами психіки і поведінки, які проходили лікування на базі </w:t>
      </w:r>
      <w:hyperlink r:id="rId57">
        <w:r w:rsidRPr="0035657B">
          <w:rPr>
            <w:rFonts w:ascii="Times New Roman" w:eastAsia="Times New Roman" w:hAnsi="Times New Roman" w:cs="Times New Roman"/>
            <w:color w:val="000000"/>
            <w:sz w:val="28"/>
            <w:szCs w:val="28"/>
          </w:rPr>
          <w:t>КНП «Вінницька обласна клінічна психоневрологічна лікарня ім. акад. О.І. Ющенка ВОР»</w:t>
        </w:r>
      </w:hyperlink>
      <w:r w:rsidRPr="0035657B">
        <w:rPr>
          <w:rFonts w:ascii="Times New Roman" w:eastAsia="Times New Roman" w:hAnsi="Times New Roman" w:cs="Times New Roman"/>
          <w:color w:val="000000"/>
          <w:sz w:val="28"/>
          <w:szCs w:val="28"/>
        </w:rPr>
        <w:t xml:space="preserve">, із них чоловіків – 29,3% та жінок –70,7%, з них віком до 20 років – 3,3%, від 21 до 30 років – 9,8%, від 31 до 40 років – 17,4%, від 41 до 50 років – 33,7% і старше 50 років – 35,9%. В анкетуванні з елементами </w:t>
      </w:r>
      <w:r w:rsidRPr="000F619B">
        <w:rPr>
          <w:rFonts w:ascii="Times New Roman" w:eastAsia="Times New Roman" w:hAnsi="Times New Roman" w:cs="Times New Roman"/>
          <w:color w:val="000000"/>
          <w:sz w:val="28"/>
          <w:szCs w:val="28"/>
          <w:shd w:val="clear" w:color="auto" w:fill="FFFFFF" w:themeFill="background1"/>
        </w:rPr>
        <w:t xml:space="preserve">інтерв’ю </w:t>
      </w:r>
      <w:r w:rsidRPr="000F619B">
        <w:rPr>
          <w:rFonts w:ascii="Times New Roman" w:eastAsia="Times New Roman" w:hAnsi="Times New Roman" w:cs="Times New Roman"/>
          <w:sz w:val="28"/>
          <w:szCs w:val="28"/>
          <w:shd w:val="clear" w:color="auto" w:fill="FFFFFF" w:themeFill="background1"/>
        </w:rPr>
        <w:t>взяли</w:t>
      </w:r>
      <w:r w:rsidRPr="000F619B">
        <w:rPr>
          <w:rFonts w:ascii="Times New Roman" w:eastAsia="Times New Roman" w:hAnsi="Times New Roman" w:cs="Times New Roman"/>
          <w:color w:val="000000"/>
          <w:sz w:val="28"/>
          <w:szCs w:val="28"/>
          <w:shd w:val="clear" w:color="auto" w:fill="FFFFFF" w:themeFill="background1"/>
        </w:rPr>
        <w:t xml:space="preserve"> участь респонденти з базовою середньою освітою – 10,9%, профільною середньою освітою – 23,9%, професійно-технічною освітою – 30,4%, вищою освітою – 34,8%. Із загальної кількості </w:t>
      </w:r>
      <w:r w:rsidRPr="000F619B">
        <w:rPr>
          <w:rFonts w:ascii="Times New Roman" w:eastAsia="Times New Roman" w:hAnsi="Times New Roman" w:cs="Times New Roman"/>
          <w:sz w:val="28"/>
          <w:szCs w:val="28"/>
          <w:shd w:val="clear" w:color="auto" w:fill="FFFFFF" w:themeFill="background1"/>
        </w:rPr>
        <w:t xml:space="preserve">опитаних </w:t>
      </w:r>
      <w:r w:rsidRPr="000F619B">
        <w:rPr>
          <w:rFonts w:ascii="Times New Roman" w:eastAsia="Times New Roman" w:hAnsi="Times New Roman" w:cs="Times New Roman"/>
          <w:color w:val="000000"/>
          <w:sz w:val="28"/>
          <w:szCs w:val="28"/>
          <w:shd w:val="clear" w:color="auto" w:fill="FFFFFF" w:themeFill="background1"/>
        </w:rPr>
        <w:t>родичів пацієнтів у 52,2</w:t>
      </w:r>
      <w:r w:rsidRPr="0035657B">
        <w:rPr>
          <w:rFonts w:ascii="Times New Roman" w:eastAsia="Times New Roman" w:hAnsi="Times New Roman" w:cs="Times New Roman"/>
          <w:color w:val="000000"/>
          <w:sz w:val="28"/>
          <w:szCs w:val="28"/>
        </w:rPr>
        <w:t>% випадків працюють, у 29,3 % – пенсіонери, у 10,9% – не працюють, у 7,6% – навчаються.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Опитування родичів пацієнтів проведено за допомогою спеціально розробленої анкети: «Спосіб визначення оцінки якості надання медичної допомоги родичами пацієнтів психіатричної лікарні та взаємовідношення «лікар-родич»» та «Спосіб визначення особистої думки родичів пацієнта про оплату медичної допомоги в психіатричному стаціонарі» визнано раціоналізаторською за №</w:t>
      </w:r>
      <w:r w:rsidR="007A0C8D">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2 та №</w:t>
      </w:r>
      <w:r w:rsidR="007A0C8D">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3 від 16.01.2020р. та зареєстровано в журналі реєстрації раціоналізаторських пропозицій ВНМУ ім. М. І. Пирогова.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Проаналізовано та узагальнено результати анкетувань «Стигматизм щодо осіб, які страждають на психічні захворювання» серед 1062 здобувачі 4–5 курсів медичних закладів вищої освіти (далі </w:t>
      </w:r>
      <w:r w:rsidRPr="0035657B">
        <w:rPr>
          <w:rFonts w:ascii="Times New Roman" w:eastAsia="Times New Roman" w:hAnsi="Times New Roman" w:cs="Times New Roman"/>
          <w:color w:val="231F20"/>
          <w:sz w:val="28"/>
          <w:szCs w:val="28"/>
        </w:rPr>
        <w:t xml:space="preserve">– </w:t>
      </w:r>
      <w:r w:rsidRPr="0035657B">
        <w:rPr>
          <w:rFonts w:ascii="Times New Roman" w:eastAsia="Times New Roman" w:hAnsi="Times New Roman" w:cs="Times New Roman"/>
          <w:color w:val="000000"/>
          <w:sz w:val="28"/>
          <w:szCs w:val="28"/>
        </w:rPr>
        <w:t xml:space="preserve">ЗВО) України (Вінницький національний медичний університет ім. М.І. Пирогова – ВНМУ, Буковинський державний медичний університет – БДМУ, Одеський національний медичний університет – </w:t>
      </w:r>
      <w:proofErr w:type="spellStart"/>
      <w:r w:rsidRPr="0035657B">
        <w:rPr>
          <w:rFonts w:ascii="Times New Roman" w:eastAsia="Times New Roman" w:hAnsi="Times New Roman" w:cs="Times New Roman"/>
          <w:color w:val="000000"/>
          <w:sz w:val="28"/>
          <w:szCs w:val="28"/>
        </w:rPr>
        <w:t>ОНМедУ</w:t>
      </w:r>
      <w:proofErr w:type="spellEnd"/>
      <w:r w:rsidRPr="0035657B">
        <w:rPr>
          <w:rFonts w:ascii="Times New Roman" w:eastAsia="Times New Roman" w:hAnsi="Times New Roman" w:cs="Times New Roman"/>
          <w:color w:val="000000"/>
          <w:sz w:val="28"/>
          <w:szCs w:val="28"/>
        </w:rPr>
        <w:t>, Українська медична стоматологічна академія – УМСА м. Полтава та Івано-Франківський національний медичний університет – ІФНМУ. Вік здобувачів становив від 20 до 22 років (913 осіб; 85,9%); від 23 до 24 років (119; 11,3%) і від 25 до 26 років (30; 2,8%). Із загальної кількос</w:t>
      </w:r>
      <w:r w:rsidR="00B414F4">
        <w:rPr>
          <w:rFonts w:ascii="Times New Roman" w:eastAsia="Times New Roman" w:hAnsi="Times New Roman" w:cs="Times New Roman"/>
          <w:color w:val="000000"/>
          <w:sz w:val="28"/>
          <w:szCs w:val="28"/>
        </w:rPr>
        <w:t>ті опитаних жінки склали 78,2%, чоловіки</w:t>
      </w:r>
      <w:r w:rsidRPr="0035657B">
        <w:rPr>
          <w:rFonts w:ascii="Times New Roman" w:eastAsia="Times New Roman" w:hAnsi="Times New Roman" w:cs="Times New Roman"/>
          <w:color w:val="000000"/>
          <w:sz w:val="28"/>
          <w:szCs w:val="28"/>
        </w:rPr>
        <w:t xml:space="preserve"> – 21,8%. Анкетування проводили за спеціально розробленою нами анкетою щодо явищ стигматизації серед здобувачів медичних закладів вищої освіти України до осіб, які страждають на психічні захворювання. Анкетування проводили анонімно, на засадах добровільності за допомогою додатку </w:t>
      </w:r>
      <w:proofErr w:type="spellStart"/>
      <w:r w:rsidRPr="0035657B">
        <w:rPr>
          <w:rFonts w:ascii="Times New Roman" w:eastAsia="Times New Roman" w:hAnsi="Times New Roman" w:cs="Times New Roman"/>
          <w:color w:val="000000"/>
          <w:sz w:val="28"/>
          <w:szCs w:val="28"/>
        </w:rPr>
        <w:t>Telegram</w:t>
      </w:r>
      <w:proofErr w:type="spellEnd"/>
      <w:r w:rsidRPr="0035657B">
        <w:rPr>
          <w:rFonts w:ascii="Times New Roman" w:eastAsia="Times New Roman" w:hAnsi="Times New Roman" w:cs="Times New Roman"/>
          <w:color w:val="000000"/>
          <w:sz w:val="28"/>
          <w:szCs w:val="28"/>
        </w:rPr>
        <w:t>, програмного забезпечення Microsoft</w:t>
      </w:r>
      <w:r w:rsidR="00B414F4">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Excel 2010.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На четвертому етапі</w:t>
      </w:r>
      <w:r w:rsidRPr="0035657B">
        <w:rPr>
          <w:rFonts w:ascii="Times New Roman" w:eastAsia="Times New Roman" w:hAnsi="Times New Roman" w:cs="Times New Roman"/>
          <w:color w:val="000000"/>
          <w:sz w:val="28"/>
          <w:szCs w:val="28"/>
        </w:rPr>
        <w:t xml:space="preserve"> було проведено аналіз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w:t>
      </w:r>
      <w:r w:rsidRPr="000F619B">
        <w:rPr>
          <w:rFonts w:ascii="Times New Roman" w:eastAsia="Times New Roman" w:hAnsi="Times New Roman" w:cs="Times New Roman"/>
          <w:color w:val="000000"/>
          <w:sz w:val="28"/>
          <w:szCs w:val="28"/>
          <w:shd w:val="clear" w:color="auto" w:fill="FFFFFF" w:themeFill="background1"/>
        </w:rPr>
        <w:t xml:space="preserve">рішень </w:t>
      </w:r>
      <w:r w:rsidRPr="000F619B">
        <w:rPr>
          <w:rFonts w:ascii="Times New Roman" w:eastAsia="Times New Roman" w:hAnsi="Times New Roman" w:cs="Times New Roman"/>
          <w:sz w:val="28"/>
          <w:szCs w:val="28"/>
          <w:shd w:val="clear" w:color="auto" w:fill="FFFFFF" w:themeFill="background1"/>
        </w:rPr>
        <w:t>наявних</w:t>
      </w:r>
      <w:r w:rsidRPr="000F619B">
        <w:rPr>
          <w:rFonts w:ascii="Times New Roman" w:eastAsia="Times New Roman" w:hAnsi="Times New Roman" w:cs="Times New Roman"/>
          <w:color w:val="000000"/>
          <w:sz w:val="28"/>
          <w:szCs w:val="28"/>
          <w:shd w:val="clear" w:color="auto" w:fill="FFFFFF" w:themeFill="background1"/>
        </w:rPr>
        <w:t xml:space="preserve"> ЗОЗ ПП за поглибленою програмою оцінки санітарно-гігієнічного стану та умов їх функціонування з урахуванням вимог реформування медичної галузі. Вивчення вітчизняного та світового досвіду стосовно питань архітектурно-планувальних показників проводилось на підставі аналізу та порівняння нормативної документації вітчизняного та міжнародного містобудівного законодавства. Проаналізовано та узагальнено результати розробленої програми «Анкета наукової санітарно-епідеміологічної оцінки умов розміщення психіатричної лікарні», яку було надіслано </w:t>
      </w:r>
      <w:proofErr w:type="spellStart"/>
      <w:r w:rsidRPr="000F619B">
        <w:rPr>
          <w:rFonts w:ascii="Times New Roman" w:eastAsia="Times New Roman" w:hAnsi="Times New Roman" w:cs="Times New Roman"/>
          <w:sz w:val="28"/>
          <w:szCs w:val="28"/>
          <w:shd w:val="clear" w:color="auto" w:fill="FFFFFF" w:themeFill="background1"/>
        </w:rPr>
        <w:t>віцепрезиденту</w:t>
      </w:r>
      <w:proofErr w:type="spellEnd"/>
      <w:r w:rsidRPr="000F619B">
        <w:rPr>
          <w:rFonts w:ascii="Times New Roman" w:eastAsia="Times New Roman" w:hAnsi="Times New Roman" w:cs="Times New Roman"/>
          <w:color w:val="000000"/>
          <w:sz w:val="28"/>
          <w:szCs w:val="28"/>
          <w:shd w:val="clear" w:color="auto" w:fill="FFFFFF" w:themeFill="background1"/>
        </w:rPr>
        <w:t xml:space="preserve"> Асоціації </w:t>
      </w:r>
      <w:r w:rsidRPr="000F619B">
        <w:rPr>
          <w:rFonts w:ascii="Times New Roman" w:eastAsia="Times New Roman" w:hAnsi="Times New Roman" w:cs="Times New Roman"/>
          <w:color w:val="000000"/>
          <w:sz w:val="28"/>
          <w:szCs w:val="28"/>
          <w:shd w:val="clear" w:color="auto" w:fill="FFFFFF" w:themeFill="background1"/>
        </w:rPr>
        <w:lastRenderedPageBreak/>
        <w:t>психіатрів України (далі – АПУ) Пінчук І. Я. за допомогою Всеукраїнської</w:t>
      </w:r>
      <w:r w:rsidRPr="0035657B">
        <w:rPr>
          <w:rFonts w:ascii="Times New Roman" w:eastAsia="Times New Roman" w:hAnsi="Times New Roman" w:cs="Times New Roman"/>
          <w:color w:val="000000"/>
          <w:sz w:val="28"/>
          <w:szCs w:val="28"/>
        </w:rPr>
        <w:t xml:space="preserve"> психіатричної асоціації (лист від 07.10.2020 р.) для заповнення головними лікарями психіатричних лікарень України (Додаток Г).</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Санітарно-епідеміологічна програма «Анкета наукової санітарно-епідеміологічної оцінки умов розміщення психіатричної лікарні» здійснювалась за 125 гігієнічними показниками з визначенням їх відповідності нормативним вимогам</w:t>
      </w:r>
      <w:r w:rsidR="00500FCD">
        <w:rPr>
          <w:rFonts w:ascii="Times New Roman" w:eastAsia="Times New Roman" w:hAnsi="Times New Roman" w:cs="Times New Roman"/>
          <w:color w:val="000000"/>
          <w:sz w:val="28"/>
          <w:szCs w:val="28"/>
        </w:rPr>
        <w:t>, яку</w:t>
      </w:r>
      <w:r w:rsidRPr="0035657B">
        <w:rPr>
          <w:rFonts w:ascii="Times New Roman" w:eastAsia="Times New Roman" w:hAnsi="Times New Roman" w:cs="Times New Roman"/>
          <w:color w:val="000000"/>
          <w:sz w:val="28"/>
          <w:szCs w:val="28"/>
        </w:rPr>
        <w:t xml:space="preserve"> запов</w:t>
      </w:r>
      <w:r w:rsidR="00500FCD">
        <w:rPr>
          <w:rFonts w:ascii="Times New Roman" w:eastAsia="Times New Roman" w:hAnsi="Times New Roman" w:cs="Times New Roman"/>
          <w:color w:val="000000"/>
          <w:sz w:val="28"/>
          <w:szCs w:val="28"/>
        </w:rPr>
        <w:t xml:space="preserve">нили 12 головних лікарів ЗОЗ ПП, </w:t>
      </w:r>
      <w:r w:rsidRPr="0035657B">
        <w:rPr>
          <w:rFonts w:ascii="Times New Roman" w:eastAsia="Times New Roman" w:hAnsi="Times New Roman" w:cs="Times New Roman"/>
          <w:color w:val="000000"/>
          <w:sz w:val="28"/>
          <w:szCs w:val="28"/>
        </w:rPr>
        <w:t>з них 9 міських</w:t>
      </w:r>
      <w:r w:rsidR="00381E3E">
        <w:rPr>
          <w:rFonts w:ascii="Times New Roman" w:eastAsia="Times New Roman" w:hAnsi="Times New Roman" w:cs="Times New Roman"/>
          <w:color w:val="000000"/>
          <w:sz w:val="28"/>
          <w:szCs w:val="28"/>
        </w:rPr>
        <w:t xml:space="preserve"> та 3 сільських населених пунктів</w:t>
      </w:r>
      <w:r w:rsidRPr="0035657B">
        <w:rPr>
          <w:rFonts w:ascii="Times New Roman" w:eastAsia="Times New Roman" w:hAnsi="Times New Roman" w:cs="Times New Roman"/>
          <w:color w:val="000000"/>
          <w:sz w:val="28"/>
          <w:szCs w:val="28"/>
        </w:rPr>
        <w:t xml:space="preserve"> (Додаток Д).</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Санітарно-гігієнічн</w:t>
      </w:r>
      <w:r w:rsidR="00381E3E">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оцінк</w:t>
      </w:r>
      <w:r w:rsidR="00381E3E">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проводил</w:t>
      </w:r>
      <w:r w:rsidR="00381E3E">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за </w:t>
      </w:r>
      <w:r w:rsidR="00381E3E">
        <w:rPr>
          <w:rFonts w:ascii="Times New Roman" w:eastAsia="Times New Roman" w:hAnsi="Times New Roman" w:cs="Times New Roman"/>
          <w:color w:val="000000"/>
          <w:sz w:val="28"/>
          <w:szCs w:val="28"/>
        </w:rPr>
        <w:t>окресленими нижче</w:t>
      </w:r>
      <w:r w:rsidRPr="0035657B">
        <w:rPr>
          <w:rFonts w:ascii="Times New Roman" w:eastAsia="Times New Roman" w:hAnsi="Times New Roman" w:cs="Times New Roman"/>
          <w:color w:val="000000"/>
          <w:sz w:val="28"/>
          <w:szCs w:val="28"/>
        </w:rPr>
        <w:t xml:space="preserve"> блоками: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r w:rsidR="00381E3E">
        <w:rPr>
          <w:rFonts w:ascii="Times New Roman" w:eastAsia="Times New Roman" w:hAnsi="Times New Roman" w:cs="Times New Roman"/>
          <w:color w:val="000000"/>
          <w:sz w:val="28"/>
          <w:szCs w:val="28"/>
        </w:rPr>
        <w:t>-й</w:t>
      </w:r>
      <w:r w:rsidRPr="0035657B">
        <w:rPr>
          <w:rFonts w:ascii="Times New Roman" w:eastAsia="Times New Roman" w:hAnsi="Times New Roman" w:cs="Times New Roman"/>
          <w:color w:val="000000"/>
          <w:sz w:val="28"/>
          <w:szCs w:val="28"/>
        </w:rPr>
        <w:t xml:space="preserve"> блок – Санітарно-гігієнічна оцінка розміщення психіатричної лікарні: площа земельної ділянки</w:t>
      </w:r>
      <w:r w:rsidR="00500FCD">
        <w:rPr>
          <w:rFonts w:ascii="Times New Roman" w:eastAsia="Times New Roman" w:hAnsi="Times New Roman" w:cs="Times New Roman"/>
          <w:color w:val="000000"/>
          <w:sz w:val="28"/>
          <w:szCs w:val="28"/>
        </w:rPr>
        <w:t xml:space="preserve"> (га)</w:t>
      </w:r>
      <w:r w:rsidRPr="0035657B">
        <w:rPr>
          <w:rFonts w:ascii="Times New Roman" w:eastAsia="Times New Roman" w:hAnsi="Times New Roman" w:cs="Times New Roman"/>
          <w:color w:val="000000"/>
          <w:sz w:val="28"/>
          <w:szCs w:val="28"/>
        </w:rPr>
        <w:t xml:space="preserve"> </w:t>
      </w:r>
      <w:r w:rsidR="00381E3E">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ії</w:t>
      </w:r>
      <w:proofErr w:type="spellEnd"/>
      <w:r w:rsidRPr="0035657B">
        <w:rPr>
          <w:rFonts w:ascii="Times New Roman" w:eastAsia="Times New Roman" w:hAnsi="Times New Roman" w:cs="Times New Roman"/>
          <w:color w:val="000000"/>
          <w:sz w:val="28"/>
          <w:szCs w:val="28"/>
        </w:rPr>
        <w:t xml:space="preserve"> організація (га); дотримання переліку функціональних зон лікарні, дотримання нормативних показників площ функціональних зон, психіатричної лікарні </w:t>
      </w:r>
      <w:r w:rsidRPr="000F619B">
        <w:rPr>
          <w:rFonts w:ascii="Times New Roman" w:eastAsia="Times New Roman" w:hAnsi="Times New Roman" w:cs="Times New Roman"/>
          <w:sz w:val="28"/>
          <w:szCs w:val="28"/>
          <w:shd w:val="clear" w:color="auto" w:fill="FFFFFF" w:themeFill="background1"/>
        </w:rPr>
        <w:t>стосовно</w:t>
      </w:r>
      <w:r w:rsidRPr="000F619B">
        <w:rPr>
          <w:rFonts w:ascii="Times New Roman" w:eastAsia="Times New Roman" w:hAnsi="Times New Roman" w:cs="Times New Roman"/>
          <w:color w:val="000000"/>
          <w:sz w:val="28"/>
          <w:szCs w:val="28"/>
          <w:shd w:val="clear" w:color="auto" w:fill="FFFFFF" w:themeFill="background1"/>
        </w:rPr>
        <w:t xml:space="preserve"> прилеглих промислових підприємств, автомагістралей, гаражів, автостоянок тощо за </w:t>
      </w:r>
      <w:r w:rsidRPr="000F619B">
        <w:rPr>
          <w:rFonts w:ascii="Times New Roman" w:eastAsia="Times New Roman" w:hAnsi="Times New Roman" w:cs="Times New Roman"/>
          <w:sz w:val="28"/>
          <w:szCs w:val="28"/>
          <w:shd w:val="clear" w:color="auto" w:fill="FFFFFF" w:themeFill="background1"/>
        </w:rPr>
        <w:t>наявною</w:t>
      </w:r>
      <w:r w:rsidRPr="000F619B">
        <w:rPr>
          <w:rFonts w:ascii="Times New Roman" w:eastAsia="Times New Roman" w:hAnsi="Times New Roman" w:cs="Times New Roman"/>
          <w:color w:val="000000"/>
          <w:sz w:val="28"/>
          <w:szCs w:val="28"/>
          <w:shd w:val="clear" w:color="auto" w:fill="FFFFFF" w:themeFill="background1"/>
        </w:rPr>
        <w:t xml:space="preserve"> містобудівною ситуацією (у метрах), дотримання переліку функціональних зон лікарні; дотримання нормативних показників площ функціональних зон психіатричної лікарні </w:t>
      </w:r>
      <w:r w:rsidRPr="000F619B">
        <w:rPr>
          <w:rFonts w:ascii="Times New Roman" w:eastAsia="Times New Roman" w:hAnsi="Times New Roman" w:cs="Times New Roman"/>
          <w:sz w:val="28"/>
          <w:szCs w:val="28"/>
          <w:shd w:val="clear" w:color="auto" w:fill="FFFFFF" w:themeFill="background1"/>
        </w:rPr>
        <w:t>стосовно</w:t>
      </w:r>
      <w:r w:rsidRPr="000F619B">
        <w:rPr>
          <w:rFonts w:ascii="Times New Roman" w:eastAsia="Times New Roman" w:hAnsi="Times New Roman" w:cs="Times New Roman"/>
          <w:color w:val="000000"/>
          <w:sz w:val="28"/>
          <w:szCs w:val="28"/>
          <w:shd w:val="clear" w:color="auto" w:fill="FFFFFF" w:themeFill="background1"/>
        </w:rPr>
        <w:t xml:space="preserve"> прилеглих промислових підприємств, автомагістралей, гаражів, автостоянок тощо </w:t>
      </w:r>
      <w:r w:rsidRPr="005C2447">
        <w:rPr>
          <w:rFonts w:ascii="Times New Roman" w:eastAsia="Times New Roman" w:hAnsi="Times New Roman" w:cs="Times New Roman"/>
          <w:color w:val="000000"/>
          <w:sz w:val="28"/>
          <w:szCs w:val="28"/>
          <w:shd w:val="clear" w:color="auto" w:fill="FFFFFF" w:themeFill="background1"/>
        </w:rPr>
        <w:t xml:space="preserve">за </w:t>
      </w:r>
      <w:r w:rsidRPr="005C2447">
        <w:rPr>
          <w:rFonts w:ascii="Times New Roman" w:eastAsia="Times New Roman" w:hAnsi="Times New Roman" w:cs="Times New Roman"/>
          <w:sz w:val="28"/>
          <w:szCs w:val="28"/>
        </w:rPr>
        <w:t>наявною</w:t>
      </w:r>
      <w:r w:rsidRPr="005C2447">
        <w:rPr>
          <w:rFonts w:ascii="Times New Roman" w:eastAsia="Times New Roman" w:hAnsi="Times New Roman" w:cs="Times New Roman"/>
          <w:color w:val="000000"/>
          <w:sz w:val="28"/>
          <w:szCs w:val="28"/>
        </w:rPr>
        <w:t xml:space="preserve"> містобудівною</w:t>
      </w:r>
      <w:r w:rsidRPr="0035657B">
        <w:rPr>
          <w:rFonts w:ascii="Times New Roman" w:eastAsia="Times New Roman" w:hAnsi="Times New Roman" w:cs="Times New Roman"/>
          <w:color w:val="000000"/>
          <w:sz w:val="28"/>
          <w:szCs w:val="28"/>
        </w:rPr>
        <w:t xml:space="preserve"> ситуацією (у метрах); озеленення ділянки; основні елементи ділянки; умови для проведення фізкультурно-оздоро</w:t>
      </w:r>
      <w:r w:rsidR="00407A3A">
        <w:rPr>
          <w:rFonts w:ascii="Times New Roman" w:eastAsia="Times New Roman" w:hAnsi="Times New Roman" w:cs="Times New Roman"/>
          <w:color w:val="000000"/>
          <w:sz w:val="28"/>
          <w:szCs w:val="28"/>
        </w:rPr>
        <w:t>вчих заходів; господарська зона. Л</w:t>
      </w:r>
      <w:r w:rsidRPr="0035657B">
        <w:rPr>
          <w:rFonts w:ascii="Times New Roman" w:eastAsia="Times New Roman" w:hAnsi="Times New Roman" w:cs="Times New Roman"/>
          <w:color w:val="000000"/>
          <w:sz w:val="28"/>
          <w:szCs w:val="28"/>
        </w:rPr>
        <w:t>абораторні дослідження (інструментальні).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r w:rsidR="00381E3E">
        <w:rPr>
          <w:rFonts w:ascii="Times New Roman" w:eastAsia="Times New Roman" w:hAnsi="Times New Roman" w:cs="Times New Roman"/>
          <w:color w:val="000000"/>
          <w:sz w:val="28"/>
          <w:szCs w:val="28"/>
        </w:rPr>
        <w:t>-й</w:t>
      </w:r>
      <w:r w:rsidRPr="0035657B">
        <w:rPr>
          <w:rFonts w:ascii="Times New Roman" w:eastAsia="Times New Roman" w:hAnsi="Times New Roman" w:cs="Times New Roman"/>
          <w:color w:val="000000"/>
          <w:sz w:val="28"/>
          <w:szCs w:val="28"/>
        </w:rPr>
        <w:t xml:space="preserve"> блок – Санітарно-епідеміологічна оцінка умов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психіатричної/психоневрологічної лікарні: приміщення фізіотерапевтичного кабінету; забезпеченість меблями; набір та площі адміністративно-господарських і службово-побутових приміщень; санітарно-технічний стан приміщень; водопостачання, каналізація, теплопостачання та санітарне обладнання приміщень будівлі тощо.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r w:rsidR="00381E3E">
        <w:rPr>
          <w:rFonts w:ascii="Times New Roman" w:eastAsia="Times New Roman" w:hAnsi="Times New Roman" w:cs="Times New Roman"/>
          <w:color w:val="000000"/>
          <w:sz w:val="28"/>
          <w:szCs w:val="28"/>
        </w:rPr>
        <w:t>-й</w:t>
      </w:r>
      <w:r w:rsidRPr="0035657B">
        <w:rPr>
          <w:rFonts w:ascii="Times New Roman" w:eastAsia="Times New Roman" w:hAnsi="Times New Roman" w:cs="Times New Roman"/>
          <w:color w:val="000000"/>
          <w:sz w:val="28"/>
          <w:szCs w:val="28"/>
        </w:rPr>
        <w:t xml:space="preserve"> блок – Запропоновані питання до головн</w:t>
      </w:r>
      <w:r w:rsidR="00E13EE6">
        <w:rPr>
          <w:rFonts w:ascii="Times New Roman" w:eastAsia="Times New Roman" w:hAnsi="Times New Roman" w:cs="Times New Roman"/>
          <w:color w:val="000000"/>
          <w:sz w:val="28"/>
          <w:szCs w:val="28"/>
        </w:rPr>
        <w:t>их лікарів цих закладів стосувалися</w:t>
      </w:r>
      <w:r w:rsidRPr="0035657B">
        <w:rPr>
          <w:rFonts w:ascii="Times New Roman" w:eastAsia="Times New Roman" w:hAnsi="Times New Roman" w:cs="Times New Roman"/>
          <w:color w:val="000000"/>
          <w:sz w:val="28"/>
          <w:szCs w:val="28"/>
        </w:rPr>
        <w:t xml:space="preserve"> змін щодо реформування охорони психічного здоров’я у</w:t>
      </w:r>
      <w:r w:rsidR="00E13EE6">
        <w:rPr>
          <w:rFonts w:ascii="Times New Roman" w:eastAsia="Times New Roman" w:hAnsi="Times New Roman" w:cs="Times New Roman"/>
          <w:color w:val="000000"/>
          <w:sz w:val="28"/>
          <w:szCs w:val="28"/>
        </w:rPr>
        <w:t xml:space="preserve"> частині надання</w:t>
      </w:r>
      <w:r w:rsidRPr="0035657B">
        <w:rPr>
          <w:rFonts w:ascii="Times New Roman" w:eastAsia="Times New Roman" w:hAnsi="Times New Roman" w:cs="Times New Roman"/>
          <w:color w:val="000000"/>
          <w:sz w:val="28"/>
          <w:szCs w:val="28"/>
        </w:rPr>
        <w:t xml:space="preserve"> психологічної та психіатричної допомоги</w:t>
      </w:r>
      <w:r w:rsidR="00E13EE6">
        <w:rPr>
          <w:rFonts w:ascii="Times New Roman" w:eastAsia="Times New Roman" w:hAnsi="Times New Roman" w:cs="Times New Roman"/>
          <w:color w:val="000000"/>
          <w:sz w:val="28"/>
          <w:szCs w:val="28"/>
        </w:rPr>
        <w:t xml:space="preserve"> населенню</w:t>
      </w:r>
      <w:r w:rsidRPr="0035657B">
        <w:rPr>
          <w:rFonts w:ascii="Times New Roman" w:eastAsia="Times New Roman" w:hAnsi="Times New Roman" w:cs="Times New Roman"/>
          <w:color w:val="000000"/>
          <w:sz w:val="28"/>
          <w:szCs w:val="28"/>
        </w:rPr>
        <w:t xml:space="preserve">; </w:t>
      </w:r>
      <w:r w:rsidRPr="000F619B">
        <w:rPr>
          <w:rFonts w:ascii="Times New Roman" w:eastAsia="Times New Roman" w:hAnsi="Times New Roman" w:cs="Times New Roman"/>
          <w:color w:val="000000"/>
          <w:sz w:val="28"/>
          <w:szCs w:val="28"/>
          <w:shd w:val="clear" w:color="auto" w:fill="FFFFFF" w:themeFill="background1"/>
        </w:rPr>
        <w:t xml:space="preserve">зменшення </w:t>
      </w:r>
      <w:r w:rsidRPr="000F619B">
        <w:rPr>
          <w:rFonts w:ascii="Times New Roman" w:eastAsia="Times New Roman" w:hAnsi="Times New Roman" w:cs="Times New Roman"/>
          <w:sz w:val="28"/>
          <w:szCs w:val="28"/>
          <w:shd w:val="clear" w:color="auto" w:fill="FFFFFF" w:themeFill="background1"/>
        </w:rPr>
        <w:t>радіуса</w:t>
      </w:r>
      <w:r w:rsidRPr="000F619B">
        <w:rPr>
          <w:rFonts w:ascii="Times New Roman" w:eastAsia="Times New Roman" w:hAnsi="Times New Roman" w:cs="Times New Roman"/>
          <w:color w:val="000000"/>
          <w:sz w:val="28"/>
          <w:szCs w:val="28"/>
          <w:shd w:val="clear" w:color="auto" w:fill="FFFFFF" w:themeFill="background1"/>
        </w:rPr>
        <w:t xml:space="preserve"> </w:t>
      </w:r>
      <w:r w:rsidRPr="000F619B">
        <w:rPr>
          <w:rFonts w:ascii="Times New Roman" w:eastAsia="Times New Roman" w:hAnsi="Times New Roman" w:cs="Times New Roman"/>
          <w:color w:val="000000"/>
          <w:sz w:val="28"/>
          <w:szCs w:val="28"/>
          <w:shd w:val="clear" w:color="auto" w:fill="FFFFFF" w:themeFill="background1"/>
        </w:rPr>
        <w:lastRenderedPageBreak/>
        <w:t>обслуговування</w:t>
      </w:r>
      <w:r w:rsidRPr="0035657B">
        <w:rPr>
          <w:rFonts w:ascii="Times New Roman" w:eastAsia="Times New Roman" w:hAnsi="Times New Roman" w:cs="Times New Roman"/>
          <w:color w:val="000000"/>
          <w:sz w:val="28"/>
          <w:szCs w:val="28"/>
        </w:rPr>
        <w:t xml:space="preserve"> психіатричних лікарень; механізму фінансування закладів; нової моделі надання медичних послуг у сфері психічного здоров’я.</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Для визначення відповідності площі земельної ділянки, ЗОЗ</w:t>
      </w:r>
      <w:r w:rsidR="00E13EE6">
        <w:rPr>
          <w:rFonts w:ascii="Times New Roman" w:eastAsia="Times New Roman" w:hAnsi="Times New Roman" w:cs="Times New Roman"/>
          <w:color w:val="000000"/>
          <w:sz w:val="28"/>
          <w:szCs w:val="28"/>
        </w:rPr>
        <w:t xml:space="preserve"> ПП використовувалися</w:t>
      </w:r>
      <w:r w:rsidRPr="0035657B">
        <w:rPr>
          <w:rFonts w:ascii="Times New Roman" w:eastAsia="Times New Roman" w:hAnsi="Times New Roman" w:cs="Times New Roman"/>
          <w:color w:val="000000"/>
          <w:sz w:val="28"/>
          <w:szCs w:val="28"/>
        </w:rPr>
        <w:t xml:space="preserve"> нормативні гігієнічні показники визначені у </w:t>
      </w:r>
      <w:r w:rsidR="00E13EE6">
        <w:rPr>
          <w:rFonts w:ascii="Times New Roman" w:eastAsia="Times New Roman" w:hAnsi="Times New Roman" w:cs="Times New Roman"/>
          <w:color w:val="000000"/>
          <w:sz w:val="28"/>
          <w:szCs w:val="28"/>
        </w:rPr>
        <w:t xml:space="preserve">державних санітарних правилах та будівельних </w:t>
      </w:r>
      <w:proofErr w:type="spellStart"/>
      <w:r w:rsidR="00E13EE6">
        <w:rPr>
          <w:rFonts w:ascii="Times New Roman" w:eastAsia="Times New Roman" w:hAnsi="Times New Roman" w:cs="Times New Roman"/>
          <w:color w:val="000000"/>
          <w:sz w:val="28"/>
          <w:szCs w:val="28"/>
        </w:rPr>
        <w:t>нармах</w:t>
      </w:r>
      <w:proofErr w:type="spellEnd"/>
      <w:r w:rsidRPr="0035657B">
        <w:rPr>
          <w:rFonts w:ascii="Times New Roman" w:eastAsia="Times New Roman" w:hAnsi="Times New Roman" w:cs="Times New Roman"/>
          <w:color w:val="000000"/>
          <w:sz w:val="28"/>
          <w:szCs w:val="28"/>
        </w:rPr>
        <w:t xml:space="preserve">. </w:t>
      </w:r>
    </w:p>
    <w:p w:rsidR="00E13EE6" w:rsidRPr="00E13EE6" w:rsidRDefault="00501936" w:rsidP="00E13EE6">
      <w:pPr>
        <w:widowControl w:val="0"/>
        <w:autoSpaceDE w:val="0"/>
        <w:autoSpaceDN w:val="0"/>
        <w:adjustRightInd w:val="0"/>
        <w:spacing w:after="0" w:line="360" w:lineRule="auto"/>
        <w:ind w:firstLine="765"/>
        <w:jc w:val="both"/>
        <w:rPr>
          <w:rFonts w:ascii="Times New Roman" w:hAnsi="Times New Roman" w:cs="Times New Roman"/>
          <w:color w:val="000000"/>
          <w:spacing w:val="-2"/>
          <w:kern w:val="1"/>
          <w:sz w:val="28"/>
          <w:szCs w:val="28"/>
        </w:rPr>
      </w:pPr>
      <w:r w:rsidRPr="0035657B">
        <w:rPr>
          <w:rFonts w:ascii="Times New Roman" w:eastAsia="Times New Roman" w:hAnsi="Times New Roman" w:cs="Times New Roman"/>
          <w:color w:val="000000"/>
          <w:sz w:val="28"/>
          <w:szCs w:val="28"/>
        </w:rPr>
        <w:t>Санітарно-гігієнічні умови пс</w:t>
      </w:r>
      <w:r w:rsidR="00E13EE6">
        <w:rPr>
          <w:rFonts w:ascii="Times New Roman" w:eastAsia="Times New Roman" w:hAnsi="Times New Roman" w:cs="Times New Roman"/>
          <w:color w:val="000000"/>
          <w:sz w:val="28"/>
          <w:szCs w:val="28"/>
        </w:rPr>
        <w:t>ихіатричних лікарень оцінювалися відповідно</w:t>
      </w:r>
      <w:r w:rsidRPr="0035657B">
        <w:rPr>
          <w:rFonts w:ascii="Times New Roman" w:eastAsia="Times New Roman" w:hAnsi="Times New Roman" w:cs="Times New Roman"/>
          <w:color w:val="000000"/>
          <w:sz w:val="28"/>
          <w:szCs w:val="28"/>
        </w:rPr>
        <w:t xml:space="preserve"> до Закону України «Про будівельні норми» 3 170</w:t>
      </w:r>
      <w:r w:rsidR="00E13EE6">
        <w:rPr>
          <w:rFonts w:ascii="Times New Roman" w:eastAsia="Times New Roman" w:hAnsi="Times New Roman" w:cs="Times New Roman"/>
          <w:color w:val="000000"/>
          <w:sz w:val="28"/>
          <w:szCs w:val="28"/>
        </w:rPr>
        <w:t>4-VI від 02.10.2012 р., Державних б</w:t>
      </w:r>
      <w:r w:rsidRPr="0035657B">
        <w:rPr>
          <w:rFonts w:ascii="Times New Roman" w:eastAsia="Times New Roman" w:hAnsi="Times New Roman" w:cs="Times New Roman"/>
          <w:color w:val="000000"/>
          <w:sz w:val="28"/>
          <w:szCs w:val="28"/>
        </w:rPr>
        <w:t xml:space="preserve">удівельні </w:t>
      </w:r>
      <w:r w:rsidR="00E13EE6">
        <w:rPr>
          <w:rFonts w:ascii="Times New Roman" w:eastAsia="Times New Roman" w:hAnsi="Times New Roman" w:cs="Times New Roman"/>
          <w:color w:val="000000"/>
          <w:sz w:val="28"/>
          <w:szCs w:val="28"/>
        </w:rPr>
        <w:t>норми України: ДБН В.2.2-10-2022</w:t>
      </w:r>
      <w:r w:rsidRPr="0035657B">
        <w:rPr>
          <w:rFonts w:ascii="Times New Roman" w:eastAsia="Times New Roman" w:hAnsi="Times New Roman" w:cs="Times New Roman"/>
          <w:color w:val="000000"/>
          <w:sz w:val="28"/>
          <w:szCs w:val="28"/>
        </w:rPr>
        <w:t xml:space="preserve"> «Заклади охорони здоров’я. Основні положення</w:t>
      </w:r>
      <w:r w:rsidR="00E13EE6">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ДБН В.2.2-10-2022. Київ: </w:t>
      </w:r>
      <w:proofErr w:type="spellStart"/>
      <w:r w:rsidRPr="0035657B">
        <w:rPr>
          <w:rFonts w:ascii="Times New Roman" w:eastAsia="Times New Roman" w:hAnsi="Times New Roman" w:cs="Times New Roman"/>
          <w:color w:val="000000"/>
          <w:sz w:val="28"/>
          <w:szCs w:val="28"/>
        </w:rPr>
        <w:t>Мінрегіон</w:t>
      </w:r>
      <w:proofErr w:type="spellEnd"/>
      <w:r w:rsidRPr="0035657B">
        <w:rPr>
          <w:rFonts w:ascii="Times New Roman" w:eastAsia="Times New Roman" w:hAnsi="Times New Roman" w:cs="Times New Roman"/>
          <w:color w:val="000000"/>
          <w:sz w:val="28"/>
          <w:szCs w:val="28"/>
        </w:rPr>
        <w:t xml:space="preserve"> України. 2022, ДБН В.2.2-9-2018 </w:t>
      </w:r>
      <w:r w:rsidR="00E13EE6">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Громадські будівлі та споруди. Основні положення</w:t>
      </w:r>
      <w:r w:rsidR="00E13EE6">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r w:rsidR="00E13EE6" w:rsidRPr="00E13EE6">
        <w:rPr>
          <w:rFonts w:ascii="Times New Roman" w:hAnsi="Times New Roman"/>
          <w:color w:val="000000"/>
          <w:spacing w:val="-2"/>
          <w:kern w:val="1"/>
          <w:sz w:val="28"/>
          <w:szCs w:val="28"/>
        </w:rPr>
        <w:t xml:space="preserve">ДБН В.2.5-28:2018 «Природне і штучне освітлення»; </w:t>
      </w:r>
      <w:r w:rsidR="00E13EE6" w:rsidRPr="00E13EE6">
        <w:rPr>
          <w:rFonts w:ascii="Times New Roman" w:hAnsi="Times New Roman"/>
          <w:bCs/>
          <w:color w:val="000000"/>
          <w:spacing w:val="-2"/>
          <w:kern w:val="1"/>
          <w:sz w:val="28"/>
          <w:szCs w:val="28"/>
          <w:shd w:val="clear" w:color="auto" w:fill="FFFFFF"/>
          <w:lang w:eastAsia="ru-RU"/>
        </w:rPr>
        <w:t xml:space="preserve">ДБН В.2.5-67:2013 «Опалення, вентиляція та кондиціонування» (із змінами)», </w:t>
      </w:r>
      <w:r w:rsidR="00E13EE6" w:rsidRPr="00E13EE6">
        <w:rPr>
          <w:rFonts w:ascii="Times New Roman" w:hAnsi="Times New Roman"/>
          <w:color w:val="000000"/>
          <w:spacing w:val="-2"/>
          <w:kern w:val="1"/>
          <w:sz w:val="28"/>
          <w:szCs w:val="28"/>
          <w:lang w:eastAsia="ru-RU"/>
        </w:rPr>
        <w:t>ДБН В.1.2-10:2021 «Основні вимоги до будівель і споруд. Захист від шуму та вібрацій»</w:t>
      </w:r>
      <w:r w:rsidR="00E13EE6" w:rsidRPr="00E13EE6">
        <w:rPr>
          <w:rFonts w:ascii="Times New Roman" w:hAnsi="Times New Roman"/>
          <w:color w:val="000000"/>
          <w:spacing w:val="-2"/>
          <w:kern w:val="1"/>
          <w:sz w:val="28"/>
          <w:szCs w:val="28"/>
        </w:rPr>
        <w:t>; Державних санітарних правил і норм:</w:t>
      </w:r>
      <w:r w:rsidR="00E13EE6">
        <w:rPr>
          <w:rFonts w:ascii="Times New Roman" w:hAnsi="Times New Roman"/>
          <w:color w:val="000000"/>
          <w:spacing w:val="-2"/>
          <w:kern w:val="1"/>
          <w:sz w:val="28"/>
          <w:szCs w:val="28"/>
        </w:rPr>
        <w:t xml:space="preserve"> </w:t>
      </w:r>
      <w:proofErr w:type="spellStart"/>
      <w:r w:rsidRPr="0035657B">
        <w:rPr>
          <w:rFonts w:ascii="Times New Roman" w:eastAsia="Times New Roman" w:hAnsi="Times New Roman" w:cs="Times New Roman"/>
          <w:color w:val="000000"/>
          <w:sz w:val="28"/>
          <w:szCs w:val="28"/>
        </w:rPr>
        <w:t>ДСанПіН</w:t>
      </w:r>
      <w:proofErr w:type="spellEnd"/>
      <w:r w:rsidR="00E13EE6">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 259-2013 «Санітарно-протиепідемічні вимоги до закладів охорони здоров’я, що надають первинну медичну (медико-санітарну) допомогу», </w:t>
      </w:r>
      <w:r w:rsidR="00E13EE6" w:rsidRPr="0035657B">
        <w:rPr>
          <w:rFonts w:ascii="Times New Roman" w:eastAsia="Times New Roman" w:hAnsi="Times New Roman" w:cs="Times New Roman"/>
          <w:color w:val="000000"/>
          <w:sz w:val="28"/>
          <w:szCs w:val="28"/>
        </w:rPr>
        <w:t xml:space="preserve">ДСН 463-2019 </w:t>
      </w:r>
      <w:r w:rsidRPr="0035657B">
        <w:rPr>
          <w:rFonts w:ascii="Times New Roman" w:eastAsia="Times New Roman" w:hAnsi="Times New Roman" w:cs="Times New Roman"/>
          <w:color w:val="000000"/>
          <w:sz w:val="28"/>
          <w:szCs w:val="28"/>
        </w:rPr>
        <w:t xml:space="preserve">«Державних санітарних норм допустимих рівнів шуму в приміщеннях житлових та громадських будинків і на території житлової забудови», </w:t>
      </w:r>
      <w:proofErr w:type="spellStart"/>
      <w:r w:rsidR="00E13EE6" w:rsidRPr="00E13EE6">
        <w:rPr>
          <w:rFonts w:ascii="Times New Roman" w:hAnsi="Times New Roman" w:cs="Times New Roman"/>
          <w:color w:val="000000"/>
          <w:spacing w:val="-2"/>
          <w:kern w:val="1"/>
          <w:sz w:val="28"/>
          <w:szCs w:val="28"/>
          <w:lang w:eastAsia="ru-RU"/>
        </w:rPr>
        <w:t>ДСПіН</w:t>
      </w:r>
      <w:proofErr w:type="spellEnd"/>
      <w:r w:rsidR="00E13EE6" w:rsidRPr="00E13EE6">
        <w:rPr>
          <w:rFonts w:ascii="Times New Roman" w:hAnsi="Times New Roman" w:cs="Times New Roman"/>
          <w:color w:val="000000"/>
          <w:spacing w:val="-2"/>
          <w:kern w:val="1"/>
          <w:sz w:val="28"/>
          <w:szCs w:val="28"/>
          <w:lang w:eastAsia="ru-RU"/>
        </w:rPr>
        <w:t xml:space="preserve"> № 325-2015 «</w:t>
      </w:r>
      <w:r w:rsidR="00E13EE6" w:rsidRPr="00E13EE6">
        <w:rPr>
          <w:rFonts w:ascii="Times New Roman" w:hAnsi="Times New Roman" w:cs="Times New Roman"/>
          <w:color w:val="000000"/>
          <w:spacing w:val="-2"/>
          <w:sz w:val="28"/>
          <w:szCs w:val="28"/>
        </w:rPr>
        <w:t>Державних санітарно-протиепідемічних правил і норм щодо поводження з медичними відходами»</w:t>
      </w:r>
      <w:r w:rsidR="00E13EE6" w:rsidRPr="00E13EE6">
        <w:rPr>
          <w:rFonts w:ascii="Times New Roman" w:hAnsi="Times New Roman" w:cs="Times New Roman"/>
          <w:color w:val="000000"/>
          <w:spacing w:val="-2"/>
          <w:kern w:val="1"/>
          <w:sz w:val="28"/>
          <w:szCs w:val="28"/>
          <w:lang w:eastAsia="ru-RU"/>
        </w:rPr>
        <w:t xml:space="preserve">;.; Державних стандартів України: </w:t>
      </w:r>
      <w:r w:rsidR="00E13EE6" w:rsidRPr="00E13EE6">
        <w:rPr>
          <w:rFonts w:ascii="Times New Roman" w:hAnsi="Times New Roman" w:cs="Times New Roman"/>
          <w:color w:val="000000"/>
          <w:spacing w:val="-2"/>
          <w:kern w:val="1"/>
          <w:sz w:val="28"/>
          <w:szCs w:val="28"/>
        </w:rPr>
        <w:t>ДСТУ-Н Б. В.1.1-27:2021</w:t>
      </w:r>
      <w:r w:rsidR="00E13EE6" w:rsidRPr="00E13EE6">
        <w:rPr>
          <w:rFonts w:ascii="Times New Roman" w:hAnsi="Times New Roman" w:cs="Times New Roman"/>
          <w:color w:val="000000"/>
          <w:spacing w:val="-2"/>
          <w:kern w:val="1"/>
          <w:sz w:val="28"/>
          <w:szCs w:val="28"/>
          <w:lang w:eastAsia="ru-RU"/>
        </w:rPr>
        <w:t xml:space="preserve"> «</w:t>
      </w:r>
      <w:r w:rsidR="00E13EE6" w:rsidRPr="00E13EE6">
        <w:rPr>
          <w:rFonts w:ascii="Times New Roman" w:hAnsi="Times New Roman" w:cs="Times New Roman"/>
          <w:color w:val="000000"/>
          <w:spacing w:val="-2"/>
          <w:kern w:val="1"/>
          <w:sz w:val="28"/>
          <w:szCs w:val="28"/>
        </w:rPr>
        <w:t xml:space="preserve">Будівельна кліматологія», ДСТУ – Н Б В.2.2-27:2010 «Настанова з розрахунку інсоляції об’єктів цивільного призначення. Будинки і споруди.», ДСТУ </w:t>
      </w:r>
      <w:r w:rsidR="00E13EE6" w:rsidRPr="00E13EE6">
        <w:rPr>
          <w:rFonts w:ascii="Times New Roman" w:hAnsi="Times New Roman" w:cs="Times New Roman"/>
          <w:color w:val="000000"/>
          <w:spacing w:val="-2"/>
          <w:kern w:val="1"/>
          <w:sz w:val="28"/>
          <w:szCs w:val="28"/>
          <w:lang w:val="en-US"/>
        </w:rPr>
        <w:t>EN</w:t>
      </w:r>
      <w:r w:rsidR="00E13EE6" w:rsidRPr="00E13EE6">
        <w:rPr>
          <w:rFonts w:ascii="Times New Roman" w:hAnsi="Times New Roman" w:cs="Times New Roman"/>
          <w:color w:val="000000"/>
          <w:spacing w:val="-2"/>
          <w:kern w:val="1"/>
          <w:sz w:val="28"/>
          <w:szCs w:val="28"/>
        </w:rPr>
        <w:t xml:space="preserve"> Світло та освітлення. Освітлення робочих місць. Частина 1. Внутрішні робочі місці (EN 12464-1:2011, </w:t>
      </w:r>
      <w:r w:rsidR="00E13EE6" w:rsidRPr="00E13EE6">
        <w:rPr>
          <w:rFonts w:ascii="Times New Roman" w:hAnsi="Times New Roman" w:cs="Times New Roman"/>
          <w:color w:val="000000"/>
          <w:spacing w:val="-2"/>
          <w:kern w:val="1"/>
          <w:sz w:val="28"/>
          <w:szCs w:val="28"/>
          <w:lang w:val="en-US"/>
        </w:rPr>
        <w:t>IDT</w:t>
      </w:r>
      <w:r w:rsidR="00E13EE6" w:rsidRPr="00E13EE6">
        <w:rPr>
          <w:rFonts w:ascii="Times New Roman" w:hAnsi="Times New Roman" w:cs="Times New Roman"/>
          <w:color w:val="000000"/>
          <w:spacing w:val="-2"/>
          <w:kern w:val="1"/>
          <w:sz w:val="28"/>
          <w:szCs w:val="28"/>
        </w:rPr>
        <w:t>).</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На п’ятому етапі</w:t>
      </w:r>
      <w:r w:rsidRPr="0035657B">
        <w:rPr>
          <w:rFonts w:ascii="Times New Roman" w:eastAsia="Times New Roman" w:hAnsi="Times New Roman" w:cs="Times New Roman"/>
          <w:color w:val="000000"/>
          <w:sz w:val="28"/>
          <w:szCs w:val="28"/>
        </w:rPr>
        <w:t xml:space="preserve"> </w:t>
      </w:r>
      <w:r w:rsidR="00381E3E">
        <w:rPr>
          <w:rFonts w:ascii="Times New Roman" w:eastAsia="Times New Roman" w:hAnsi="Times New Roman" w:cs="Times New Roman"/>
          <w:color w:val="000000"/>
          <w:sz w:val="28"/>
          <w:szCs w:val="28"/>
        </w:rPr>
        <w:t>п</w:t>
      </w:r>
      <w:r w:rsidRPr="0035657B">
        <w:rPr>
          <w:rFonts w:ascii="Times New Roman" w:eastAsia="Times New Roman" w:hAnsi="Times New Roman" w:cs="Times New Roman"/>
          <w:color w:val="000000"/>
          <w:sz w:val="28"/>
          <w:szCs w:val="28"/>
        </w:rPr>
        <w:t>роаналізовано та узагальнено результати інструментальних методів дослідження державної статистичної щорічної форми №</w:t>
      </w:r>
      <w:r w:rsidR="00E13EE6">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18 МОЗ України «Звіт про фактори навколишнього середовища, що впливають на стан здоров’я людини» у Вінницькій області за період 2013-2022 рр. даних таблиці №</w:t>
      </w:r>
      <w:r w:rsidR="00E13EE6">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12 (колишня №17) «Дослідження фізичних факторів навколишнього середовища»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w:t>
      </w:r>
      <w:r w:rsidR="00A60796">
        <w:rPr>
          <w:rFonts w:ascii="Times New Roman" w:eastAsia="Times New Roman" w:hAnsi="Times New Roman" w:cs="Times New Roman"/>
          <w:color w:val="000000"/>
          <w:sz w:val="28"/>
          <w:szCs w:val="28"/>
        </w:rPr>
        <w:lastRenderedPageBreak/>
        <w:t xml:space="preserve">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 </w:t>
      </w:r>
      <w:r w:rsidRPr="0035657B">
        <w:rPr>
          <w:rFonts w:ascii="Times New Roman" w:eastAsia="Times New Roman" w:hAnsi="Times New Roman" w:cs="Times New Roman"/>
          <w:color w:val="000000"/>
          <w:sz w:val="28"/>
          <w:szCs w:val="28"/>
        </w:rPr>
        <w:t xml:space="preserve">і результати інструментально-лабораторного дослідження мікроклімату (форма №7.8/1-21 в </w:t>
      </w:r>
      <w:hyperlink r:id="rId58">
        <w:r w:rsidRPr="0035657B">
          <w:rPr>
            <w:rFonts w:ascii="Times New Roman" w:eastAsia="Times New Roman" w:hAnsi="Times New Roman" w:cs="Times New Roman"/>
            <w:color w:val="000000"/>
            <w:sz w:val="28"/>
            <w:szCs w:val="28"/>
          </w:rPr>
          <w:t>КНП «</w:t>
        </w:r>
      </w:hyperlink>
      <w:r w:rsidRPr="0035657B">
        <w:rPr>
          <w:rFonts w:ascii="Times New Roman" w:eastAsia="Times New Roman" w:hAnsi="Times New Roman" w:cs="Times New Roman"/>
          <w:color w:val="000000"/>
          <w:sz w:val="28"/>
          <w:szCs w:val="28"/>
        </w:rPr>
        <w:t>Вінницька обласна клінічна психоневрологічна лікарня</w:t>
      </w:r>
      <w:r w:rsidRPr="0035657B">
        <w:t xml:space="preserve"> </w:t>
      </w:r>
      <w:hyperlink r:id="rId59">
        <w:r w:rsidRPr="0035657B">
          <w:rPr>
            <w:rFonts w:ascii="Times New Roman" w:eastAsia="Times New Roman" w:hAnsi="Times New Roman" w:cs="Times New Roman"/>
            <w:color w:val="000000"/>
            <w:sz w:val="28"/>
            <w:szCs w:val="28"/>
          </w:rPr>
          <w:t xml:space="preserve"> ім. акад. О. І. Ющенка ВОР»</w:t>
        </w:r>
      </w:hyperlink>
      <w:r w:rsidRPr="0035657B">
        <w:rPr>
          <w:rFonts w:ascii="Times New Roman" w:eastAsia="Times New Roman" w:hAnsi="Times New Roman" w:cs="Times New Roman"/>
          <w:color w:val="000000"/>
          <w:sz w:val="28"/>
          <w:szCs w:val="28"/>
        </w:rPr>
        <w:t xml:space="preserve"> (дослідження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w:t>
      </w:r>
      <w:r w:rsidRPr="0035657B">
        <w:rPr>
          <w:rFonts w:ascii="Times New Roman" w:eastAsia="Times New Roman" w:hAnsi="Times New Roman" w:cs="Times New Roman"/>
          <w:color w:val="000000"/>
          <w:sz w:val="28"/>
          <w:szCs w:val="28"/>
        </w:rPr>
        <w:t xml:space="preserve">) за період 2020-2021 рр. [279].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На шостому етапі </w:t>
      </w:r>
      <w:r w:rsidRPr="0035657B">
        <w:rPr>
          <w:rFonts w:ascii="Times New Roman" w:eastAsia="Times New Roman" w:hAnsi="Times New Roman" w:cs="Times New Roman"/>
          <w:color w:val="000000"/>
          <w:sz w:val="28"/>
          <w:szCs w:val="28"/>
        </w:rPr>
        <w:t xml:space="preserve">проведено комплексне соціологічне/психологічне дослідження медичних працівників КНП «Вінницька обласна клінічна психоневрологічна лікарня ім. акад. О.І. Ющенка ВОР» та медичних працівників </w:t>
      </w:r>
      <w:r w:rsidRPr="0035657B">
        <w:rPr>
          <w:rFonts w:ascii="Times New Roman" w:eastAsia="Times New Roman" w:hAnsi="Times New Roman" w:cs="Times New Roman"/>
          <w:sz w:val="28"/>
          <w:szCs w:val="28"/>
        </w:rPr>
        <w:t>ЗОЗ ЗП (м.</w:t>
      </w:r>
      <w:r w:rsidR="00FD31FA">
        <w:rPr>
          <w:rFonts w:ascii="Times New Roman" w:eastAsia="Times New Roman" w:hAnsi="Times New Roman" w:cs="Times New Roman"/>
          <w:sz w:val="28"/>
          <w:szCs w:val="28"/>
        </w:rPr>
        <w:t xml:space="preserve"> </w:t>
      </w:r>
      <w:r w:rsidRPr="0035657B">
        <w:rPr>
          <w:rFonts w:ascii="Times New Roman" w:eastAsia="Times New Roman" w:hAnsi="Times New Roman" w:cs="Times New Roman"/>
          <w:sz w:val="28"/>
          <w:szCs w:val="28"/>
        </w:rPr>
        <w:t>Вінниця</w:t>
      </w:r>
      <w:r w:rsidRPr="0035657B">
        <w:rPr>
          <w:rFonts w:ascii="Times New Roman" w:eastAsia="Times New Roman" w:hAnsi="Times New Roman" w:cs="Times New Roman"/>
          <w:color w:val="000000"/>
          <w:sz w:val="28"/>
          <w:szCs w:val="28"/>
        </w:rPr>
        <w:t>) в мирний час до початку пандемії COVID-19 та під час воєнного стану.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color w:val="000000"/>
          <w:sz w:val="28"/>
          <w:szCs w:val="28"/>
        </w:rPr>
        <w:t>Проаналізовано та узагальнено результати соціологічних досліджень (анкетування) за наступними методиками: Березовської Р. А.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Бойко В.В. «Діагностика рівня емоційного вигорання» та опитувальника «Психічне вигорання» </w:t>
      </w:r>
      <w:proofErr w:type="spellStart"/>
      <w:r w:rsidRPr="0035657B">
        <w:rPr>
          <w:rFonts w:ascii="Times New Roman" w:eastAsia="Times New Roman" w:hAnsi="Times New Roman" w:cs="Times New Roman"/>
          <w:color w:val="000000"/>
          <w:sz w:val="28"/>
          <w:szCs w:val="28"/>
        </w:rPr>
        <w:t>Водоп’янової</w:t>
      </w:r>
      <w:proofErr w:type="spellEnd"/>
      <w:r w:rsidRPr="0035657B">
        <w:rPr>
          <w:rFonts w:ascii="Times New Roman" w:eastAsia="Times New Roman" w:hAnsi="Times New Roman" w:cs="Times New Roman"/>
          <w:color w:val="000000"/>
          <w:sz w:val="28"/>
          <w:szCs w:val="28"/>
        </w:rPr>
        <w:t xml:space="preserve"> Н. Є. та Старченко О. С. (на основі моделі </w:t>
      </w:r>
      <w:proofErr w:type="spellStart"/>
      <w:r w:rsidRPr="0035657B">
        <w:rPr>
          <w:rFonts w:ascii="Times New Roman" w:eastAsia="Times New Roman" w:hAnsi="Times New Roman" w:cs="Times New Roman"/>
          <w:color w:val="000000"/>
          <w:sz w:val="28"/>
          <w:szCs w:val="28"/>
        </w:rPr>
        <w:t>Маслач</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К.та</w:t>
      </w:r>
      <w:proofErr w:type="spellEnd"/>
      <w:r w:rsidRPr="0035657B">
        <w:rPr>
          <w:rFonts w:ascii="Times New Roman" w:eastAsia="Times New Roman" w:hAnsi="Times New Roman" w:cs="Times New Roman"/>
          <w:color w:val="000000"/>
          <w:sz w:val="28"/>
          <w:szCs w:val="28"/>
        </w:rPr>
        <w:t xml:space="preserve"> Джексона С.); </w:t>
      </w:r>
      <w:proofErr w:type="spellStart"/>
      <w:r w:rsidRPr="0035657B">
        <w:rPr>
          <w:rFonts w:ascii="Times New Roman" w:eastAsia="Times New Roman" w:hAnsi="Times New Roman" w:cs="Times New Roman"/>
          <w:color w:val="000000"/>
          <w:sz w:val="28"/>
          <w:szCs w:val="28"/>
        </w:rPr>
        <w:t>Леонової</w:t>
      </w:r>
      <w:proofErr w:type="spellEnd"/>
      <w:r w:rsidRPr="0035657B">
        <w:rPr>
          <w:rFonts w:ascii="Times New Roman" w:eastAsia="Times New Roman" w:hAnsi="Times New Roman" w:cs="Times New Roman"/>
          <w:color w:val="000000"/>
          <w:sz w:val="28"/>
          <w:szCs w:val="28"/>
        </w:rPr>
        <w:t xml:space="preserve"> А. Б. та </w:t>
      </w:r>
      <w:proofErr w:type="spellStart"/>
      <w:r w:rsidRPr="0035657B">
        <w:rPr>
          <w:rFonts w:ascii="Times New Roman" w:eastAsia="Times New Roman" w:hAnsi="Times New Roman" w:cs="Times New Roman"/>
          <w:color w:val="000000"/>
          <w:sz w:val="28"/>
          <w:szCs w:val="28"/>
        </w:rPr>
        <w:t>Велічковської</w:t>
      </w:r>
      <w:proofErr w:type="spellEnd"/>
      <w:r w:rsidRPr="0035657B">
        <w:rPr>
          <w:rFonts w:ascii="Times New Roman" w:eastAsia="Times New Roman" w:hAnsi="Times New Roman" w:cs="Times New Roman"/>
          <w:color w:val="000000"/>
          <w:sz w:val="28"/>
          <w:szCs w:val="28"/>
        </w:rPr>
        <w:t xml:space="preserve"> С.Б.</w:t>
      </w:r>
      <w:r w:rsidR="00650D7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(є </w:t>
      </w:r>
      <w:r w:rsidRPr="000F619B">
        <w:rPr>
          <w:rFonts w:ascii="Times New Roman" w:eastAsia="Times New Roman" w:hAnsi="Times New Roman" w:cs="Times New Roman"/>
          <w:sz w:val="28"/>
          <w:szCs w:val="28"/>
          <w:shd w:val="clear" w:color="auto" w:fill="FFFFFF" w:themeFill="background1"/>
        </w:rPr>
        <w:t>модифікованою версією</w:t>
      </w:r>
      <w:r w:rsidRPr="000F619B">
        <w:rPr>
          <w:rFonts w:ascii="Times New Roman" w:eastAsia="Times New Roman" w:hAnsi="Times New Roman" w:cs="Times New Roman"/>
          <w:color w:val="000000"/>
          <w:sz w:val="28"/>
          <w:szCs w:val="28"/>
          <w:shd w:val="clear" w:color="auto" w:fill="FFFFFF" w:themeFill="background1"/>
        </w:rPr>
        <w:t xml:space="preserve"> німецького</w:t>
      </w:r>
      <w:r w:rsidRPr="0035657B">
        <w:rPr>
          <w:rFonts w:ascii="Times New Roman" w:eastAsia="Times New Roman" w:hAnsi="Times New Roman" w:cs="Times New Roman"/>
          <w:color w:val="000000"/>
          <w:sz w:val="28"/>
          <w:szCs w:val="28"/>
        </w:rPr>
        <w:t xml:space="preserve"> тесту BMSII </w:t>
      </w:r>
      <w:proofErr w:type="spellStart"/>
      <w:r w:rsidRPr="0035657B">
        <w:rPr>
          <w:rFonts w:ascii="Times New Roman" w:eastAsia="Times New Roman" w:hAnsi="Times New Roman" w:cs="Times New Roman"/>
          <w:color w:val="000000"/>
          <w:sz w:val="28"/>
          <w:szCs w:val="28"/>
        </w:rPr>
        <w:t>Пласа</w:t>
      </w:r>
      <w:proofErr w:type="spellEnd"/>
      <w:r w:rsidRPr="0035657B">
        <w:rPr>
          <w:rFonts w:ascii="Times New Roman" w:eastAsia="Times New Roman" w:hAnsi="Times New Roman" w:cs="Times New Roman"/>
          <w:color w:val="000000"/>
          <w:sz w:val="28"/>
          <w:szCs w:val="28"/>
        </w:rPr>
        <w:t xml:space="preserve"> і Ріхтера) щодо диференційної оцінки станів зниженої працездатності; </w:t>
      </w:r>
      <w:proofErr w:type="spellStart"/>
      <w:r w:rsidRPr="0035657B">
        <w:rPr>
          <w:rFonts w:ascii="Times New Roman" w:eastAsia="Times New Roman" w:hAnsi="Times New Roman" w:cs="Times New Roman"/>
          <w:color w:val="000000"/>
          <w:sz w:val="28"/>
          <w:szCs w:val="28"/>
        </w:rPr>
        <w:t>Замфіра</w:t>
      </w:r>
      <w:proofErr w:type="spellEnd"/>
      <w:r w:rsidRPr="0035657B">
        <w:rPr>
          <w:rFonts w:ascii="Times New Roman" w:eastAsia="Times New Roman" w:hAnsi="Times New Roman" w:cs="Times New Roman"/>
          <w:color w:val="000000"/>
          <w:sz w:val="28"/>
          <w:szCs w:val="28"/>
        </w:rPr>
        <w:t xml:space="preserve"> К. в модифікації </w:t>
      </w:r>
      <w:proofErr w:type="spellStart"/>
      <w:r w:rsidRPr="0035657B">
        <w:rPr>
          <w:rFonts w:ascii="Times New Roman" w:eastAsia="Times New Roman" w:hAnsi="Times New Roman" w:cs="Times New Roman"/>
          <w:color w:val="000000"/>
          <w:sz w:val="28"/>
          <w:szCs w:val="28"/>
        </w:rPr>
        <w:t>Реана</w:t>
      </w:r>
      <w:proofErr w:type="spellEnd"/>
      <w:r w:rsidRPr="0035657B">
        <w:rPr>
          <w:rFonts w:ascii="Times New Roman" w:eastAsia="Times New Roman" w:hAnsi="Times New Roman" w:cs="Times New Roman"/>
          <w:color w:val="000000"/>
          <w:sz w:val="28"/>
          <w:szCs w:val="28"/>
        </w:rPr>
        <w:t xml:space="preserve"> А., щодо мотивації професійної діяльності медичного персоналу; </w:t>
      </w:r>
      <w:proofErr w:type="spellStart"/>
      <w:r w:rsidRPr="0035657B">
        <w:rPr>
          <w:rFonts w:ascii="Times New Roman" w:eastAsia="Times New Roman" w:hAnsi="Times New Roman" w:cs="Times New Roman"/>
          <w:color w:val="000000"/>
          <w:sz w:val="28"/>
          <w:szCs w:val="28"/>
        </w:rPr>
        <w:t>Герчикова</w:t>
      </w:r>
      <w:proofErr w:type="spellEnd"/>
      <w:r w:rsidRPr="0035657B">
        <w:rPr>
          <w:rFonts w:ascii="Times New Roman" w:eastAsia="Times New Roman" w:hAnsi="Times New Roman" w:cs="Times New Roman"/>
          <w:color w:val="000000"/>
          <w:sz w:val="28"/>
          <w:szCs w:val="28"/>
        </w:rPr>
        <w:t xml:space="preserve"> В. І. щодо визначення типів мотиваційних провідних внутрішніх мотивів в мирний час до початку пандемії COVID-19 та під час повномасштабної війни. Визначено </w:t>
      </w:r>
      <w:proofErr w:type="spellStart"/>
      <w:r w:rsidRPr="0035657B">
        <w:rPr>
          <w:rFonts w:ascii="Times New Roman" w:eastAsia="Times New Roman" w:hAnsi="Times New Roman" w:cs="Times New Roman"/>
          <w:color w:val="000000"/>
          <w:sz w:val="28"/>
          <w:szCs w:val="28"/>
        </w:rPr>
        <w:t>предиктори</w:t>
      </w:r>
      <w:proofErr w:type="spellEnd"/>
      <w:r w:rsidRPr="0035657B">
        <w:rPr>
          <w:rFonts w:ascii="Times New Roman" w:eastAsia="Times New Roman" w:hAnsi="Times New Roman" w:cs="Times New Roman"/>
          <w:color w:val="000000"/>
          <w:sz w:val="28"/>
          <w:szCs w:val="28"/>
        </w:rPr>
        <w:t xml:space="preserve"> розвитку емоційного вигорання, особливості формування мотивації у </w:t>
      </w:r>
      <w:r w:rsidR="00650D77">
        <w:rPr>
          <w:rFonts w:ascii="Times New Roman" w:eastAsia="Times New Roman" w:hAnsi="Times New Roman" w:cs="Times New Roman"/>
          <w:color w:val="000000"/>
          <w:sz w:val="28"/>
          <w:szCs w:val="28"/>
        </w:rPr>
        <w:t>МП ЗОЗ ПП та ЗОЗ ЗП</w:t>
      </w:r>
      <w:r w:rsidRPr="0035657B">
        <w:rPr>
          <w:rFonts w:ascii="Times New Roman" w:eastAsia="Times New Roman" w:hAnsi="Times New Roman" w:cs="Times New Roman"/>
          <w:color w:val="000000"/>
          <w:sz w:val="28"/>
          <w:szCs w:val="28"/>
        </w:rPr>
        <w:t xml:space="preserve"> до виконання професійних обов’язків та встановлені чинники, що впливають на ефективність їх праці в мирний час та в умовах воєнного стану (Додаток Ж) [280-285].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На сьомому етапі</w:t>
      </w:r>
      <w:r w:rsidRPr="0035657B">
        <w:rPr>
          <w:rFonts w:ascii="Times New Roman" w:eastAsia="Times New Roman" w:hAnsi="Times New Roman" w:cs="Times New Roman"/>
          <w:color w:val="000000"/>
          <w:sz w:val="28"/>
          <w:szCs w:val="28"/>
        </w:rPr>
        <w:t xml:space="preserve"> проведено наукове обґрунтування та узагальнення всіх результатів. Проведено аналіз статистичних даних з використанням статистичного пакету ліцензованої програми TIBCO</w:t>
      </w:r>
      <w:r w:rsidR="001F45A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Statisticav.13.4 (серійний номер: JPZ808E093701ARACD-3), Excel. Значення р&lt;0,05 вважали статистично значущим. Також було використано логістичний регресійний аналіз з метою вивчення впливу окремих факторів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емоційне вигорання, </w:t>
      </w:r>
      <w:r w:rsidRPr="0035657B">
        <w:rPr>
          <w:rFonts w:ascii="Times New Roman" w:eastAsia="Times New Roman" w:hAnsi="Times New Roman" w:cs="Times New Roman"/>
          <w:color w:val="000000"/>
          <w:sz w:val="28"/>
          <w:szCs w:val="28"/>
        </w:rPr>
        <w:lastRenderedPageBreak/>
        <w:t xml:space="preserve">мотивація професійної діяльності, станів зниженої працездатності) у </w:t>
      </w:r>
      <w:r w:rsidR="001F45AC">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в умовах мирного часу та воєнного стану. Визначено співвідношення шансів при 95% довірчому інтервалі та р-значеннях критерію </w:t>
      </w:r>
      <w:proofErr w:type="spellStart"/>
      <w:r w:rsidRPr="0035657B">
        <w:rPr>
          <w:rFonts w:ascii="Times New Roman" w:eastAsia="Times New Roman" w:hAnsi="Times New Roman" w:cs="Times New Roman"/>
          <w:color w:val="000000"/>
          <w:sz w:val="28"/>
          <w:szCs w:val="28"/>
        </w:rPr>
        <w:t>Вальда</w:t>
      </w:r>
      <w:proofErr w:type="spellEnd"/>
      <w:r w:rsidRPr="0035657B">
        <w:rPr>
          <w:rFonts w:ascii="Times New Roman" w:eastAsia="Times New Roman" w:hAnsi="Times New Roman" w:cs="Times New Roman"/>
          <w:color w:val="000000"/>
          <w:sz w:val="28"/>
          <w:szCs w:val="28"/>
        </w:rPr>
        <w:t xml:space="preserve"> для кожної незалежної змінної. Оцінено </w:t>
      </w:r>
      <w:r w:rsidRPr="000F619B">
        <w:rPr>
          <w:rFonts w:ascii="Times New Roman" w:eastAsia="Times New Roman" w:hAnsi="Times New Roman" w:cs="Times New Roman"/>
          <w:color w:val="000000"/>
          <w:sz w:val="28"/>
          <w:szCs w:val="28"/>
          <w:shd w:val="clear" w:color="auto" w:fill="FFFFFF" w:themeFill="background1"/>
        </w:rPr>
        <w:t xml:space="preserve">прогностичну </w:t>
      </w:r>
      <w:r w:rsidRPr="00046C97">
        <w:rPr>
          <w:rFonts w:ascii="Times New Roman" w:eastAsia="Times New Roman" w:hAnsi="Times New Roman" w:cs="Times New Roman"/>
          <w:sz w:val="28"/>
          <w:szCs w:val="28"/>
        </w:rPr>
        <w:t>значущість</w:t>
      </w:r>
      <w:r w:rsidRPr="00046C97">
        <w:rPr>
          <w:rFonts w:ascii="Times New Roman" w:eastAsia="Times New Roman" w:hAnsi="Times New Roman" w:cs="Times New Roman"/>
          <w:color w:val="000000"/>
          <w:sz w:val="28"/>
          <w:szCs w:val="28"/>
        </w:rPr>
        <w:t xml:space="preserve"> с</w:t>
      </w:r>
      <w:r w:rsidRPr="0035657B">
        <w:rPr>
          <w:rFonts w:ascii="Times New Roman" w:eastAsia="Times New Roman" w:hAnsi="Times New Roman" w:cs="Times New Roman"/>
          <w:color w:val="000000"/>
          <w:sz w:val="28"/>
          <w:szCs w:val="28"/>
        </w:rPr>
        <w:t>тресових факторів.</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На восьмому етапі:</w:t>
      </w:r>
    </w:p>
    <w:p w:rsidR="005F62DE" w:rsidRPr="0035657B" w:rsidRDefault="00501936" w:rsidP="0068463E">
      <w:pPr>
        <w:widowControl w:val="0"/>
        <w:numPr>
          <w:ilvl w:val="0"/>
          <w:numId w:val="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Підготовлено модель надання психолого/психотерапевтичної медичної допомоги на різних рівнях, враховуючи взаємодію між рівнями надання медичної допомоги окремими службами з вторинними рівнями надання психіатричної допомоги.</w:t>
      </w:r>
    </w:p>
    <w:p w:rsidR="005F62DE" w:rsidRPr="0035657B" w:rsidRDefault="00501936" w:rsidP="0068463E">
      <w:pPr>
        <w:widowControl w:val="0"/>
        <w:numPr>
          <w:ilvl w:val="0"/>
          <w:numId w:val="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Підготовлено методичні рекомендації «Особливості мотиваційної діяльності медичних працівників охорони здоров’я, шляхи оптимізації».</w:t>
      </w:r>
    </w:p>
    <w:p w:rsidR="005F62DE" w:rsidRPr="0035657B" w:rsidRDefault="00501936" w:rsidP="0068463E">
      <w:pPr>
        <w:widowControl w:val="0"/>
        <w:numPr>
          <w:ilvl w:val="0"/>
          <w:numId w:val="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Підготовлено:</w:t>
      </w:r>
    </w:p>
    <w:p w:rsidR="005F62DE" w:rsidRPr="0035657B" w:rsidRDefault="00501936" w:rsidP="0068463E">
      <w:pPr>
        <w:widowControl w:val="0"/>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Державні будівельні Норми України ДБН В.2.2-10:2022 «Заклади охорони здоров’я. Основні положення»</w:t>
      </w:r>
      <w:r w:rsidR="001F45AC">
        <w:rPr>
          <w:rFonts w:ascii="Times New Roman" w:eastAsia="Times New Roman" w:hAnsi="Times New Roman" w:cs="Times New Roman"/>
          <w:color w:val="000000"/>
          <w:sz w:val="28"/>
          <w:szCs w:val="28"/>
        </w:rPr>
        <w:t xml:space="preserve"> </w:t>
      </w:r>
      <w:r w:rsidR="001F45AC" w:rsidRPr="001F45AC">
        <w:rPr>
          <w:rFonts w:ascii="Times New Roman" w:hAnsi="Times New Roman"/>
          <w:bCs/>
          <w:color w:val="000000"/>
          <w:spacing w:val="-2"/>
          <w:sz w:val="28"/>
          <w:szCs w:val="28"/>
          <w:lang w:eastAsia="zh-CN"/>
        </w:rPr>
        <w:t>ДБН В.2.2-10:2022</w:t>
      </w:r>
      <w:r w:rsidRPr="001F45AC">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 Ч.1. Об’єкти закладів з надання первинної медичної допомоги»;</w:t>
      </w:r>
    </w:p>
    <w:p w:rsidR="005F62DE" w:rsidRPr="0035657B" w:rsidRDefault="00501936" w:rsidP="0068463E">
      <w:pPr>
        <w:widowControl w:val="0"/>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 Ч.2. Центри екстреної медичної допомоги та медицини катастроф»;</w:t>
      </w:r>
    </w:p>
    <w:p w:rsidR="005F62DE" w:rsidRPr="0035657B" w:rsidRDefault="00501936" w:rsidP="0068463E">
      <w:pPr>
        <w:widowControl w:val="0"/>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Закону «Про психологічну, психотерапевтичну допомогу населенню в Україні»;</w:t>
      </w:r>
    </w:p>
    <w:p w:rsidR="005F62DE" w:rsidRPr="0035657B" w:rsidRDefault="001F45AC" w:rsidP="0068463E">
      <w:pPr>
        <w:widowControl w:val="0"/>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Проєкт</w:t>
      </w:r>
      <w:proofErr w:type="spellEnd"/>
      <w:r>
        <w:rPr>
          <w:rFonts w:ascii="Times New Roman" w:eastAsia="Times New Roman" w:hAnsi="Times New Roman" w:cs="Times New Roman"/>
          <w:color w:val="000000"/>
          <w:sz w:val="28"/>
          <w:szCs w:val="28"/>
        </w:rPr>
        <w:t xml:space="preserve"> Державних санітарних норм і правил</w:t>
      </w:r>
      <w:r w:rsidR="00501936" w:rsidRPr="0035657B">
        <w:rPr>
          <w:rFonts w:ascii="Times New Roman" w:eastAsia="Times New Roman" w:hAnsi="Times New Roman" w:cs="Times New Roman"/>
          <w:color w:val="000000"/>
          <w:sz w:val="28"/>
          <w:szCs w:val="28"/>
        </w:rPr>
        <w:t xml:space="preserve"> «Санітарні протиепідемічні вимоги до закладів охорони здоров’я, що надають стаціонарну медичну допомогу населенню».</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2.2. Види та об’єм виконаних досліджень, що використовувалися в роботі.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sectPr w:rsidR="005F62DE" w:rsidRPr="0035657B">
          <w:headerReference w:type="default" r:id="rId60"/>
          <w:pgSz w:w="11906" w:h="16838"/>
          <w:pgMar w:top="1134" w:right="737" w:bottom="1134" w:left="1531" w:header="851" w:footer="0" w:gutter="0"/>
          <w:pgNumType w:start="1"/>
          <w:cols w:space="720"/>
          <w:titlePg/>
        </w:sectPr>
      </w:pPr>
      <w:r w:rsidRPr="0035657B">
        <w:rPr>
          <w:rFonts w:ascii="Times New Roman" w:eastAsia="Times New Roman" w:hAnsi="Times New Roman" w:cs="Times New Roman"/>
          <w:color w:val="000000"/>
          <w:sz w:val="28"/>
          <w:szCs w:val="28"/>
        </w:rPr>
        <w:t>Види та об’єм виконаних досліджень надано у таблиці 2.1.</w:t>
      </w:r>
    </w:p>
    <w:p w:rsidR="005F62DE" w:rsidRPr="0035657B" w:rsidRDefault="00337890"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noProof/>
          <w:lang w:val="ru-RU" w:eastAsia="ru-RU"/>
        </w:rPr>
        <w:lastRenderedPageBreak/>
        <mc:AlternateContent>
          <mc:Choice Requires="wps">
            <w:drawing>
              <wp:anchor distT="0" distB="0" distL="114300" distR="114300" simplePos="0" relativeHeight="251658240" behindDoc="0" locked="0" layoutInCell="1" hidden="0" allowOverlap="1">
                <wp:simplePos x="0" y="0"/>
                <wp:positionH relativeFrom="column">
                  <wp:posOffset>9066848</wp:posOffset>
                </wp:positionH>
                <wp:positionV relativeFrom="paragraph">
                  <wp:posOffset>5738180</wp:posOffset>
                </wp:positionV>
                <wp:extent cx="542923" cy="400050"/>
                <wp:effectExtent l="0" t="0" r="5080" b="0"/>
                <wp:wrapNone/>
                <wp:docPr id="138" name="Прямоугольник 138"/>
                <wp:cNvGraphicFramePr/>
                <a:graphic xmlns:a="http://schemas.openxmlformats.org/drawingml/2006/main">
                  <a:graphicData uri="http://schemas.microsoft.com/office/word/2010/wordprocessingShape">
                    <wps:wsp>
                      <wps:cNvSpPr/>
                      <wps:spPr>
                        <a:xfrm rot="5400000">
                          <a:off x="0" y="0"/>
                          <a:ext cx="542923" cy="400050"/>
                        </a:xfrm>
                        <a:prstGeom prst="rect">
                          <a:avLst/>
                        </a:prstGeom>
                        <a:noFill/>
                        <a:ln>
                          <a:noFill/>
                        </a:ln>
                      </wps:spPr>
                      <wps:txbx>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38" o:spid="_x0000_s1026" style="position:absolute;left:0;text-align:left;margin-left:713.95pt;margin-top:451.85pt;width:42.75pt;height:3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LB8gEAAJYDAAAOAAAAZHJzL2Uyb0RvYy54bWysU82O0zAQviPxDpbvNGm3ATZqukKsipBW&#10;UGnhAVzHbiwlthm7TXpD4orEI/AQXBA/+wzpGzF2QilwQ+RgeTzjz9/3zWRx1TU12QtwyuiCTicp&#10;JUJzUyq9LejrV6sHjylxnumS1UaLgh6Eo1fL+/cWrc3FzFSmLgUQBNEub21BK+9tniSOV6JhbmKs&#10;0JiUBhrmMYRtUgJrEb2pk1maPkxaA6UFw4VzeHo9JOky4kspuH8ppROe1AVFbj6uENdNWJPlguVb&#10;YLZSfKTB/oFFw5TGR09Q18wzsgP1F1SjOBhnpJ9w0yRGSsVF1IBqpukfam4rZkXUguY4e7LJ/T9Y&#10;/mK/BqJK7N0FtkqzBpvUfzy+PX7ov/V3x3f9p/6u/3p833/vP/dfSKhCz1rrcrx6a9cwRg63wYBO&#10;QkPAoNHZPA1ftAWFki66fji5LjpPOB5m89nl7IISjqlwJYtdSQaoAGnB+WfCNCRsCgrY1AjK9jfO&#10;4/NY+rMklGuzUnUdG1vr3w6wMJwkgf3AN+x8t+lGERtTHtAOZ/lK4Vs3zPk1AxyIKSUtDklB3Zsd&#10;A0FJ/VxjFy6n81mGUxWDefYI1RI4z2zOM0zzyuDseUqG7VMfJ3Hg+GTnjVRRT2A1UBnJYvOjzHFQ&#10;w3Sdx7Hq1++0/AEAAP//AwBQSwMEFAAGAAgAAAAhADG9CBvhAAAADQEAAA8AAABkcnMvZG93bnJl&#10;di54bWxMj8FOwzAMhu9IvENkJG4sJRS2lKYTQgJxQWhjhx3TxrSFJqmSdCs8Pd4Jjr/96ffncj3b&#10;gR0wxN47BdeLDBi6xpvetQp2709XK2AxaWf04B0q+MYI6+r8rNSF8Ue3wcM2tYxKXCy0gi6lseA8&#10;Nh1aHRd+REe7Dx+sThRDy03QRyq3AxdZdset7h1d6PSIjx02X9vJKngL+YvE191Ux30cm/3m+Ud/&#10;CqUuL+aHe2AJ5/QHw0mf1KEip9pPzkQ2UM5vpCBWwUqKHNgJuc0EjWoFcrmUwKuS//+i+gUAAP//&#10;AwBQSwECLQAUAAYACAAAACEAtoM4kv4AAADhAQAAEwAAAAAAAAAAAAAAAAAAAAAAW0NvbnRlbnRf&#10;VHlwZXNdLnhtbFBLAQItABQABgAIAAAAIQA4/SH/1gAAAJQBAAALAAAAAAAAAAAAAAAAAC8BAABf&#10;cmVscy8ucmVsc1BLAQItABQABgAIAAAAIQAMPQLB8gEAAJYDAAAOAAAAAAAAAAAAAAAAAC4CAABk&#10;cnMvZTJvRG9jLnhtbFBLAQItABQABgAIAAAAIQAxvQgb4QAAAA0BAAAPAAAAAAAAAAAAAAAAAEwE&#10;AABkcnMvZG93bnJldi54bWxQSwUGAAAAAAQABADzAAAAWgUAAAAA&#10;" filled="f" stroked="f">
                <v:textbox inset="2.53958mm,1.2694mm,2.53958mm,1.2694mm">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100</w:t>
                      </w:r>
                    </w:p>
                  </w:txbxContent>
                </v:textbox>
              </v:rect>
            </w:pict>
          </mc:Fallback>
        </mc:AlternateContent>
      </w:r>
      <w:r w:rsidR="00501936" w:rsidRPr="0035657B">
        <w:rPr>
          <w:rFonts w:ascii="Times New Roman" w:eastAsia="Times New Roman" w:hAnsi="Times New Roman" w:cs="Times New Roman"/>
          <w:b/>
          <w:color w:val="000000"/>
          <w:sz w:val="28"/>
          <w:szCs w:val="28"/>
        </w:rPr>
        <w:t xml:space="preserve">Таблиця 2.1 - </w:t>
      </w:r>
      <w:r w:rsidR="00501936" w:rsidRPr="0035657B">
        <w:rPr>
          <w:rFonts w:ascii="Times New Roman" w:eastAsia="Times New Roman" w:hAnsi="Times New Roman" w:cs="Times New Roman"/>
          <w:color w:val="000000"/>
          <w:sz w:val="28"/>
          <w:szCs w:val="28"/>
        </w:rPr>
        <w:t>Види та об'єм виконаних досліджень</w:t>
      </w:r>
    </w:p>
    <w:tbl>
      <w:tblPr>
        <w:tblStyle w:val="aff9"/>
        <w:tblW w:w="14550" w:type="dxa"/>
        <w:tblInd w:w="0" w:type="dxa"/>
        <w:tblLayout w:type="fixed"/>
        <w:tblLook w:val="0000" w:firstRow="0" w:lastRow="0" w:firstColumn="0" w:lastColumn="0" w:noHBand="0" w:noVBand="0"/>
      </w:tblPr>
      <w:tblGrid>
        <w:gridCol w:w="949"/>
        <w:gridCol w:w="11733"/>
        <w:gridCol w:w="1868"/>
      </w:tblGrid>
      <w:tr w:rsidR="005F62DE" w:rsidRPr="0035657B">
        <w:trPr>
          <w:trHeight w:val="331"/>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п/п </w:t>
            </w:r>
          </w:p>
        </w:tc>
        <w:tc>
          <w:tcPr>
            <w:tcW w:w="11733"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Характеристика досліджень </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r>
      <w:tr w:rsidR="005F62DE" w:rsidRPr="0035657B">
        <w:trPr>
          <w:trHeight w:val="331"/>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733"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r>
      <w:tr w:rsidR="005F62DE" w:rsidRPr="0035657B">
        <w:trPr>
          <w:trHeight w:val="1584"/>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Аналіз санітарного, містобудівного законодавств України та Європейських директив у сфері психіатричних закладів охорони здоров’я побудованих за типовими </w:t>
            </w:r>
            <w:proofErr w:type="spellStart"/>
            <w:r w:rsidRPr="0035657B">
              <w:rPr>
                <w:rFonts w:ascii="Times New Roman" w:eastAsia="Times New Roman" w:hAnsi="Times New Roman" w:cs="Times New Roman"/>
                <w:color w:val="000000"/>
                <w:sz w:val="28"/>
                <w:szCs w:val="28"/>
              </w:rPr>
              <w:t>проєктами</w:t>
            </w:r>
            <w:proofErr w:type="spellEnd"/>
            <w:r w:rsidRPr="0035657B">
              <w:rPr>
                <w:rFonts w:ascii="Times New Roman" w:eastAsia="Times New Roman" w:hAnsi="Times New Roman" w:cs="Times New Roman"/>
                <w:color w:val="000000"/>
                <w:sz w:val="28"/>
                <w:szCs w:val="28"/>
              </w:rPr>
              <w:t>, та тих, що знаходяться у пристосованих будівлях:</w:t>
            </w:r>
          </w:p>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Закони України; Постанови Кабінету Міністрів, Накази МОЗ України, </w:t>
            </w:r>
            <w:proofErr w:type="spellStart"/>
            <w:r w:rsidRPr="0035657B">
              <w:rPr>
                <w:rFonts w:ascii="Times New Roman" w:eastAsia="Times New Roman" w:hAnsi="Times New Roman" w:cs="Times New Roman"/>
                <w:color w:val="000000"/>
                <w:sz w:val="28"/>
                <w:szCs w:val="28"/>
              </w:rPr>
              <w:t>Мінрегіону</w:t>
            </w:r>
            <w:proofErr w:type="spellEnd"/>
            <w:r w:rsidRPr="0035657B">
              <w:rPr>
                <w:rFonts w:ascii="Times New Roman" w:eastAsia="Times New Roman" w:hAnsi="Times New Roman" w:cs="Times New Roman"/>
                <w:color w:val="000000"/>
                <w:sz w:val="28"/>
                <w:szCs w:val="28"/>
              </w:rPr>
              <w:t xml:space="preserve">, Мінприроди, </w:t>
            </w:r>
            <w:proofErr w:type="spellStart"/>
            <w:r w:rsidRPr="0035657B">
              <w:rPr>
                <w:rFonts w:ascii="Times New Roman" w:eastAsia="Times New Roman" w:hAnsi="Times New Roman" w:cs="Times New Roman"/>
                <w:color w:val="000000"/>
                <w:sz w:val="28"/>
                <w:szCs w:val="28"/>
              </w:rPr>
              <w:t>Держпродспоживслужби</w:t>
            </w:r>
            <w:proofErr w:type="spellEnd"/>
            <w:r w:rsidRPr="0035657B">
              <w:rPr>
                <w:rFonts w:ascii="Times New Roman" w:eastAsia="Times New Roman" w:hAnsi="Times New Roman" w:cs="Times New Roman"/>
                <w:color w:val="000000"/>
                <w:sz w:val="28"/>
                <w:szCs w:val="28"/>
              </w:rPr>
              <w:t xml:space="preserve"> та ін.;</w:t>
            </w:r>
          </w:p>
          <w:p w:rsidR="005F62DE" w:rsidRPr="0035657B" w:rsidRDefault="00501936" w:rsidP="0068463E">
            <w:pPr>
              <w:widowControl w:val="0"/>
              <w:numPr>
                <w:ilvl w:val="0"/>
                <w:numId w:val="12"/>
              </w:numPr>
              <w:shd w:val="clear" w:color="auto" w:fill="FFFFFF" w:themeFill="background1"/>
              <w:spacing w:after="0" w:line="276" w:lineRule="auto"/>
              <w:ind w:left="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Директиви, нормативні документи ЄС.</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F62D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numPr>
                <w:ilvl w:val="0"/>
                <w:numId w:val="8"/>
              </w:numPr>
              <w:shd w:val="clear" w:color="auto" w:fill="FFFFFF" w:themeFill="background1"/>
              <w:spacing w:after="0" w:line="276" w:lineRule="auto"/>
              <w:ind w:left="0" w:firstLine="0"/>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Розроблено:</w:t>
            </w:r>
          </w:p>
          <w:p w:rsidR="005F62DE" w:rsidRPr="0035657B" w:rsidRDefault="00501936" w:rsidP="0068463E">
            <w:pPr>
              <w:widowControl w:val="0"/>
              <w:numPr>
                <w:ilvl w:val="0"/>
                <w:numId w:val="13"/>
              </w:numPr>
              <w:shd w:val="clear" w:color="auto" w:fill="FFFFFF" w:themeFill="background1"/>
              <w:spacing w:after="0" w:line="276" w:lineRule="auto"/>
              <w:ind w:left="0" w:firstLine="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Державні будівельні Норми України ДБН В.2.2-10:2022 «Заклади охорони здоров’я. Основні положення</w:t>
            </w:r>
            <w:r w:rsidRPr="001801F9">
              <w:rPr>
                <w:rFonts w:ascii="Times New Roman" w:eastAsia="Times New Roman" w:hAnsi="Times New Roman" w:cs="Times New Roman"/>
                <w:color w:val="000000"/>
                <w:sz w:val="28"/>
                <w:szCs w:val="28"/>
              </w:rPr>
              <w:t>»</w:t>
            </w:r>
            <w:r w:rsidR="001801F9" w:rsidRPr="001801F9">
              <w:rPr>
                <w:rFonts w:ascii="Times New Roman" w:hAnsi="Times New Roman"/>
                <w:bCs/>
                <w:color w:val="000000"/>
                <w:spacing w:val="-2"/>
                <w:sz w:val="28"/>
                <w:szCs w:val="28"/>
                <w:lang w:eastAsia="zh-CN"/>
              </w:rPr>
              <w:t xml:space="preserve"> ДБН В.2.2-10:2022</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3"/>
              </w:numPr>
              <w:shd w:val="clear" w:color="auto" w:fill="FFFFFF" w:themeFill="background1"/>
              <w:spacing w:after="0" w:line="276" w:lineRule="auto"/>
              <w:ind w:left="0" w:firstLine="0"/>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 Ч.1. Об’єкти закладів з надання первинної медичної допомоги»;</w:t>
            </w:r>
          </w:p>
          <w:p w:rsidR="005F62DE" w:rsidRPr="0035657B" w:rsidRDefault="00501936" w:rsidP="0068463E">
            <w:pPr>
              <w:widowControl w:val="0"/>
              <w:numPr>
                <w:ilvl w:val="0"/>
                <w:numId w:val="13"/>
              </w:numPr>
              <w:shd w:val="clear" w:color="auto" w:fill="FFFFFF" w:themeFill="background1"/>
              <w:spacing w:after="0" w:line="276" w:lineRule="auto"/>
              <w:ind w:left="0" w:firstLine="0"/>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 Ч.2. Центри екстреної медичної допомоги та медицини катастроф»;</w:t>
            </w:r>
          </w:p>
          <w:p w:rsidR="005F62DE" w:rsidRPr="0035657B" w:rsidRDefault="00501936" w:rsidP="0068463E">
            <w:pPr>
              <w:widowControl w:val="0"/>
              <w:numPr>
                <w:ilvl w:val="0"/>
                <w:numId w:val="13"/>
              </w:numPr>
              <w:shd w:val="clear" w:color="auto" w:fill="FFFFFF" w:themeFill="background1"/>
              <w:spacing w:after="0" w:line="276" w:lineRule="auto"/>
              <w:ind w:left="0" w:firstLine="0"/>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Закону «Про психологічну, психотерапевтичну допомогу населенню в Україні»; </w:t>
            </w:r>
          </w:p>
          <w:p w:rsidR="005F62DE" w:rsidRPr="0035657B" w:rsidRDefault="00501936" w:rsidP="0068463E">
            <w:pPr>
              <w:widowControl w:val="0"/>
              <w:numPr>
                <w:ilvl w:val="0"/>
                <w:numId w:val="13"/>
              </w:numPr>
              <w:shd w:val="clear" w:color="auto" w:fill="FFFFFF" w:themeFill="background1"/>
              <w:spacing w:after="0" w:line="276" w:lineRule="auto"/>
              <w:ind w:left="0" w:firstLine="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Державні санітарні норми і правила «Санітарно-протиепідемічні вимоги до новозбудованих, реставрованих і реконструйованих закладів охорони здоров’я» та зміни до деяких нормативно-правових актів МОЗ» Наказ МОЗ Украї</w:t>
            </w:r>
            <w:r w:rsidR="001801F9">
              <w:rPr>
                <w:rFonts w:ascii="Times New Roman" w:eastAsia="Times New Roman" w:hAnsi="Times New Roman" w:cs="Times New Roman"/>
                <w:color w:val="000000"/>
                <w:sz w:val="28"/>
                <w:szCs w:val="28"/>
              </w:rPr>
              <w:t>ни</w:t>
            </w:r>
            <w:r w:rsidRPr="0035657B">
              <w:rPr>
                <w:rFonts w:ascii="Times New Roman" w:eastAsia="Times New Roman" w:hAnsi="Times New Roman" w:cs="Times New Roman"/>
                <w:color w:val="000000"/>
                <w:sz w:val="28"/>
                <w:szCs w:val="28"/>
              </w:rPr>
              <w:t xml:space="preserve"> від 21.02.2023</w:t>
            </w:r>
            <w:r w:rsidR="0005630C">
              <w:rPr>
                <w:rFonts w:ascii="Times New Roman" w:eastAsia="Times New Roman" w:hAnsi="Times New Roman" w:cs="Times New Roman"/>
                <w:color w:val="000000"/>
                <w:sz w:val="28"/>
                <w:szCs w:val="28"/>
              </w:rPr>
              <w:t xml:space="preserve">р. </w:t>
            </w:r>
            <w:r w:rsidR="0005630C" w:rsidRPr="0035657B">
              <w:rPr>
                <w:rFonts w:ascii="Times New Roman" w:eastAsia="Times New Roman" w:hAnsi="Times New Roman" w:cs="Times New Roman"/>
                <w:color w:val="000000"/>
                <w:sz w:val="28"/>
                <w:szCs w:val="28"/>
              </w:rPr>
              <w:t>№ 354</w:t>
            </w:r>
            <w:r w:rsidR="0005630C">
              <w:rPr>
                <w:rFonts w:ascii="Times New Roman" w:eastAsia="Times New Roman" w:hAnsi="Times New Roman" w:cs="Times New Roman"/>
                <w:color w:val="000000"/>
                <w:sz w:val="28"/>
                <w:szCs w:val="28"/>
              </w:rPr>
              <w:t>;</w:t>
            </w:r>
          </w:p>
          <w:p w:rsidR="005F62DE" w:rsidRPr="0035657B" w:rsidRDefault="001801F9" w:rsidP="0068463E">
            <w:pPr>
              <w:widowControl w:val="0"/>
              <w:numPr>
                <w:ilvl w:val="0"/>
                <w:numId w:val="13"/>
              </w:numPr>
              <w:shd w:val="clear" w:color="auto" w:fill="FFFFFF" w:themeFill="background1"/>
              <w:spacing w:after="0" w:line="276"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Проєкт</w:t>
            </w:r>
            <w:proofErr w:type="spellEnd"/>
            <w:r>
              <w:rPr>
                <w:rFonts w:ascii="Times New Roman" w:eastAsia="Times New Roman" w:hAnsi="Times New Roman" w:cs="Times New Roman"/>
                <w:color w:val="000000"/>
                <w:sz w:val="28"/>
                <w:szCs w:val="28"/>
              </w:rPr>
              <w:t xml:space="preserve"> Державних санітарних норм і правил</w:t>
            </w:r>
            <w:r w:rsidR="00501936" w:rsidRPr="0035657B">
              <w:rPr>
                <w:rFonts w:ascii="Times New Roman" w:eastAsia="Times New Roman" w:hAnsi="Times New Roman" w:cs="Times New Roman"/>
                <w:color w:val="000000"/>
                <w:sz w:val="28"/>
                <w:szCs w:val="28"/>
              </w:rPr>
              <w:t xml:space="preserve"> «Санітарні протиепідемічні вимоги до закладів охорони здоров’я, що надають стаціонарну медичну допомогу населенню»;</w:t>
            </w:r>
          </w:p>
          <w:p w:rsidR="005F62DE" w:rsidRPr="0035657B" w:rsidRDefault="00501936" w:rsidP="00B55EF2">
            <w:pPr>
              <w:widowControl w:val="0"/>
              <w:numPr>
                <w:ilvl w:val="0"/>
                <w:numId w:val="13"/>
              </w:numPr>
              <w:shd w:val="clear" w:color="auto" w:fill="FFFFFF" w:themeFill="background1"/>
              <w:spacing w:after="0" w:line="276" w:lineRule="auto"/>
              <w:ind w:left="0" w:firstLine="0"/>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Концепції («Дорожня карта»)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 є надзвичайно актуальним для </w:t>
            </w:r>
            <w:r w:rsidRPr="0035657B">
              <w:rPr>
                <w:rFonts w:ascii="Times New Roman" w:eastAsia="Times New Roman" w:hAnsi="Times New Roman" w:cs="Times New Roman"/>
                <w:i/>
                <w:color w:val="000000"/>
                <w:sz w:val="28"/>
                <w:szCs w:val="28"/>
              </w:rPr>
              <w:t xml:space="preserve">відбудови медичної інфраструктури України </w:t>
            </w:r>
            <w:r w:rsidRPr="0035657B">
              <w:rPr>
                <w:rFonts w:ascii="Times New Roman" w:eastAsia="Times New Roman" w:hAnsi="Times New Roman" w:cs="Times New Roman"/>
                <w:color w:val="000000"/>
                <w:sz w:val="28"/>
                <w:szCs w:val="28"/>
              </w:rPr>
              <w:t>в умовах воєнного та післявоєнного</w:t>
            </w:r>
            <w:r w:rsidR="00145A0A">
              <w:rPr>
                <w:rFonts w:ascii="Times New Roman" w:eastAsia="Times New Roman" w:hAnsi="Times New Roman" w:cs="Times New Roman"/>
                <w:color w:val="000000"/>
                <w:sz w:val="28"/>
                <w:szCs w:val="28"/>
              </w:rPr>
              <w:t xml:space="preserve"> періоду</w:t>
            </w:r>
            <w:r w:rsidRPr="0035657B">
              <w:rPr>
                <w:rFonts w:ascii="Times New Roman" w:eastAsia="Times New Roman" w:hAnsi="Times New Roman" w:cs="Times New Roman"/>
                <w:color w:val="000000"/>
                <w:sz w:val="28"/>
                <w:szCs w:val="28"/>
              </w:rPr>
              <w:t xml:space="preserve"> в </w:t>
            </w:r>
            <w:r w:rsidRPr="0035657B">
              <w:rPr>
                <w:rFonts w:ascii="Times New Roman" w:eastAsia="Times New Roman" w:hAnsi="Times New Roman" w:cs="Times New Roman"/>
                <w:color w:val="000000"/>
                <w:sz w:val="28"/>
                <w:szCs w:val="28"/>
              </w:rPr>
              <w:lastRenderedPageBreak/>
              <w:t>Україні.</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vAlign w:val="center"/>
          </w:tcPr>
          <w:p w:rsidR="005F62DE"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7</w:t>
            </w: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p w:rsidR="00DB0954" w:rsidRPr="0035657B" w:rsidRDefault="00DB0954"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tc>
      </w:tr>
    </w:tbl>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t>Продовження таблиці 2.1</w:t>
      </w:r>
    </w:p>
    <w:tbl>
      <w:tblPr>
        <w:tblStyle w:val="affa"/>
        <w:tblW w:w="14550" w:type="dxa"/>
        <w:tblInd w:w="0" w:type="dxa"/>
        <w:tblLayout w:type="fixed"/>
        <w:tblLook w:val="0000" w:firstRow="0" w:lastRow="0" w:firstColumn="0" w:lastColumn="0" w:noHBand="0" w:noVBand="0"/>
      </w:tblPr>
      <w:tblGrid>
        <w:gridCol w:w="949"/>
        <w:gridCol w:w="11733"/>
        <w:gridCol w:w="1868"/>
      </w:tblGrid>
      <w:tr w:rsidR="005F62DE" w:rsidRPr="0035657B">
        <w:trPr>
          <w:trHeight w:val="37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 результати інструментальних методів дослідження державної статистичної щорічної форми № 18 МОЗ України «Звіт про фактори навколишнього середовища, що впливають на стан здоров’я людини» у Вінницькій області за період 2013-2022 рр. даних таблиці №</w:t>
            </w:r>
            <w:r w:rsidR="001801F9">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12 (колишня №</w:t>
            </w:r>
            <w:r w:rsidR="001801F9">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17) «Дослідження фізичних факторів навколишнього середовища»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(82848 досліджень)</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Аналіз результатів інструментально-лабораторного дослідження мікроклімату (форма №</w:t>
            </w:r>
            <w:r w:rsidR="001801F9">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7.8/1-21 в </w:t>
            </w:r>
            <w:hyperlink r:id="rId61">
              <w:r w:rsidRPr="0035657B">
                <w:rPr>
                  <w:rFonts w:ascii="Times New Roman" w:eastAsia="Times New Roman" w:hAnsi="Times New Roman" w:cs="Times New Roman"/>
                  <w:color w:val="000000"/>
                  <w:sz w:val="28"/>
                  <w:szCs w:val="28"/>
                </w:rPr>
                <w:t>КНП «</w:t>
              </w:r>
            </w:hyperlink>
            <w:r w:rsidRPr="0035657B">
              <w:rPr>
                <w:rFonts w:ascii="Times New Roman" w:eastAsia="Times New Roman" w:hAnsi="Times New Roman" w:cs="Times New Roman"/>
                <w:sz w:val="28"/>
                <w:szCs w:val="28"/>
              </w:rPr>
              <w:t>Вінницька обласна клінічна психоневрологічна лікарня</w:t>
            </w:r>
            <w:hyperlink r:id="rId62">
              <w:r w:rsidRPr="0035657B">
                <w:rPr>
                  <w:rFonts w:ascii="Times New Roman" w:eastAsia="Times New Roman" w:hAnsi="Times New Roman" w:cs="Times New Roman"/>
                  <w:color w:val="000000"/>
                  <w:sz w:val="28"/>
                  <w:szCs w:val="28"/>
                </w:rPr>
                <w:t xml:space="preserve"> ім. акад. О.І. Ющенка ВОР»</w:t>
              </w:r>
            </w:hyperlink>
            <w:r w:rsidRPr="0035657B">
              <w:rPr>
                <w:rFonts w:ascii="Times New Roman" w:eastAsia="Times New Roman" w:hAnsi="Times New Roman" w:cs="Times New Roman"/>
                <w:color w:val="000000"/>
                <w:sz w:val="28"/>
                <w:szCs w:val="28"/>
              </w:rPr>
              <w:t xml:space="preserve"> (дослідження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w:t>
            </w:r>
            <w:r w:rsidRPr="0035657B">
              <w:rPr>
                <w:rFonts w:ascii="Times New Roman" w:eastAsia="Times New Roman" w:hAnsi="Times New Roman" w:cs="Times New Roman"/>
                <w:color w:val="000000"/>
                <w:sz w:val="28"/>
                <w:szCs w:val="28"/>
              </w:rPr>
              <w:t>) за період 2020-2021рр.</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 протоколи</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(264 дослідження)</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w:t>
            </w:r>
            <w:r w:rsidRPr="0035657B">
              <w:rPr>
                <w:rFonts w:ascii="Times New Roman" w:eastAsia="Times New Roman" w:hAnsi="Times New Roman" w:cs="Times New Roman"/>
                <w:sz w:val="28"/>
                <w:szCs w:val="28"/>
              </w:rPr>
              <w:t xml:space="preserve"> за державною статистичною формою №</w:t>
            </w:r>
            <w:r w:rsidR="001801F9">
              <w:rPr>
                <w:rFonts w:ascii="Times New Roman" w:eastAsia="Times New Roman" w:hAnsi="Times New Roman" w:cs="Times New Roman"/>
                <w:sz w:val="28"/>
                <w:szCs w:val="28"/>
              </w:rPr>
              <w:t xml:space="preserve"> </w:t>
            </w:r>
            <w:r w:rsidRPr="0035657B">
              <w:rPr>
                <w:rFonts w:ascii="Times New Roman" w:eastAsia="Times New Roman" w:hAnsi="Times New Roman" w:cs="Times New Roman"/>
                <w:sz w:val="28"/>
                <w:szCs w:val="28"/>
              </w:rPr>
              <w:t>10 «Звіт щодо надання психіатричної допомоги населенню по Україні» за період 2018-2020 рр. щодо кадрового забезпечення ЗОЗ ПП України</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Таблиця № 4000</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9 показниками)</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w:t>
            </w:r>
            <w:r w:rsidRPr="0035657B">
              <w:rPr>
                <w:rFonts w:ascii="Times New Roman" w:eastAsia="Times New Roman" w:hAnsi="Times New Roman" w:cs="Times New Roman"/>
                <w:sz w:val="28"/>
                <w:szCs w:val="28"/>
              </w:rPr>
              <w:t xml:space="preserve"> державну статистичну форму №</w:t>
            </w:r>
            <w:r w:rsidR="001801F9">
              <w:rPr>
                <w:rFonts w:ascii="Times New Roman" w:eastAsia="Times New Roman" w:hAnsi="Times New Roman" w:cs="Times New Roman"/>
                <w:sz w:val="28"/>
                <w:szCs w:val="28"/>
              </w:rPr>
              <w:t xml:space="preserve"> </w:t>
            </w:r>
            <w:r w:rsidRPr="0035657B">
              <w:rPr>
                <w:rFonts w:ascii="Times New Roman" w:eastAsia="Times New Roman" w:hAnsi="Times New Roman" w:cs="Times New Roman"/>
                <w:sz w:val="28"/>
                <w:szCs w:val="28"/>
              </w:rPr>
              <w:t>10 «Звіт щодо надання психіатричної допомоги населенню по Україні» в динаміці трьох років (2018-2020 рр.)</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Таблиці № 1000, 2000, 3000</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53 показниками - 159)</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7</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 результати розробленої «Анкети наукової санітарно-епідеміологічної оцінки умов розміщення психіатричної лікарні», яку було надіслано для заповнення головними лікарями психіатричних лікарень України</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(1500 показників)</w:t>
            </w:r>
          </w:p>
        </w:tc>
      </w:tr>
    </w:tbl>
    <w:p w:rsidR="005F62DE" w:rsidRPr="0035657B" w:rsidRDefault="00501936"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59264" behindDoc="0" locked="0" layoutInCell="1" hidden="0" allowOverlap="1">
                <wp:simplePos x="0" y="0"/>
                <wp:positionH relativeFrom="column">
                  <wp:posOffset>9105265</wp:posOffset>
                </wp:positionH>
                <wp:positionV relativeFrom="paragraph">
                  <wp:posOffset>34925</wp:posOffset>
                </wp:positionV>
                <wp:extent cx="447673" cy="304800"/>
                <wp:effectExtent l="0" t="0" r="5080" b="0"/>
                <wp:wrapNone/>
                <wp:docPr id="149" name="Прямоугольник 149"/>
                <wp:cNvGraphicFramePr/>
                <a:graphic xmlns:a="http://schemas.openxmlformats.org/drawingml/2006/main">
                  <a:graphicData uri="http://schemas.microsoft.com/office/word/2010/wordprocessingShape">
                    <wps:wsp>
                      <wps:cNvSpPr/>
                      <wps:spPr>
                        <a:xfrm rot="5400000">
                          <a:off x="0" y="0"/>
                          <a:ext cx="447673" cy="304800"/>
                        </a:xfrm>
                        <a:prstGeom prst="rect">
                          <a:avLst/>
                        </a:prstGeom>
                        <a:noFill/>
                        <a:ln>
                          <a:noFill/>
                        </a:ln>
                      </wps:spPr>
                      <wps:txbx>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9" o:spid="_x0000_s1027" style="position:absolute;margin-left:716.95pt;margin-top:2.75pt;width:35.25pt;height:2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61t9gEAAJ0DAAAOAAAAZHJzL2Uyb0RvYy54bWysU8uO0zAU3SPxD5b3NGknnUfUdIQYFSGN&#10;oNLAB7iO01iKH1y7TbpDYovEJ/ARbBCP+Yb0j7h2OqXADpGFdV8+Pvfcm9l1pxqyFeCk0QUdj1JK&#10;hOamlHpd0DevF08uKXGe6ZI1RouC7oSj1/PHj2atzcXE1KYpBRAE0S5vbUFr722eJI7XQjE3MlZo&#10;TFYGFPPowjopgbWIrppkkqbnSWugtGC4cA6jN0OSziN+VQnuX1WVE540BUVuPp4Qz1U4k/mM5Wtg&#10;tpb8QIP9AwvFpMZHj1A3zDOyAfkXlJIcjDOVH3GjElNVkovYA3YzTv/o5q5mVsReUBxnjzK5/wfL&#10;X26XQGSJs8uuKNFM4ZD6T/t3+4/99/5+/77/3N/33/Yf+h/9l/4rCVWoWWtdjlfv7BIOnkMzCNBV&#10;oAgYFHqapeGLsmCjpIuq746qi84TjsEsuzi/OKOEY+oszS7xCmImA1SAtOD8c2EUCUZBAYcaQdn2&#10;1vmh9KEklGuzkE2DcZY3+rcAYoZIEtgPfIPlu1U3KPDQ2cqUO1TFWb6Q+OQtc37JAPdiTEmLu1JQ&#10;93bDQFDSvNA4jKtxNpnickUnm15gBwROM6vTDNO8NriCnpLBfObjQg5Un268qWRsK5AbqBw44w5E&#10;YQ77Gpbs1I9Vv/6q+U8AAAD//wMAUEsDBBQABgAIAAAAIQARD3of4AAAAAsBAAAPAAAAZHJzL2Rv&#10;d25yZXYueG1sTI/BTsMwEETvSPyDtUjcWofgFhriVAgJxAVVLT306MRLEojXUey0ga9ne4LjzD7N&#10;zuTryXXiiENoPWm4mScgkCpvW6o17N+fZ/cgQjRkTecJNXxjgHVxeZGbzPoTbfG4i7XgEAqZ0dDE&#10;2GdShqpBZ8Lc90h8+/CDM5HlUEs7mBOHu06mSbKUzrTEHxrT41OD1ddudBo2g3pd4dt+LMMh9NVh&#10;+/JjPlOtr6+mxwcQEaf4B8O5PleHgjuVfiQbRMdaqUXKrIbZgjecCbW6ZafUsFR3IItc/t9Q/AIA&#10;AP//AwBQSwECLQAUAAYACAAAACEAtoM4kv4AAADhAQAAEwAAAAAAAAAAAAAAAAAAAAAAW0NvbnRl&#10;bnRfVHlwZXNdLnhtbFBLAQItABQABgAIAAAAIQA4/SH/1gAAAJQBAAALAAAAAAAAAAAAAAAAAC8B&#10;AABfcmVscy8ucmVsc1BLAQItABQABgAIAAAAIQD8261t9gEAAJ0DAAAOAAAAAAAAAAAAAAAAAC4C&#10;AABkcnMvZTJvRG9jLnhtbFBLAQItABQABgAIAAAAIQARD3of4AAAAAsBAAAPAAAAAAAAAAAAAAAA&#10;AFAEAABkcnMvZG93bnJldi54bWxQSwUGAAAAAAQABADzAAAAXQUAAAAA&#10;" filled="f" stroked="f">
                <v:textbox inset="2.53958mm,1.2694mm,2.53958mm,1.2694mm">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101</w:t>
                      </w:r>
                    </w:p>
                  </w:txbxContent>
                </v:textbox>
              </v:rect>
            </w:pict>
          </mc:Fallback>
        </mc:AlternateContent>
      </w: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t>Продовження таблиці 2.1</w:t>
      </w:r>
    </w:p>
    <w:tbl>
      <w:tblPr>
        <w:tblStyle w:val="affb"/>
        <w:tblW w:w="14550" w:type="dxa"/>
        <w:tblInd w:w="0" w:type="dxa"/>
        <w:tblLayout w:type="fixed"/>
        <w:tblLook w:val="0000" w:firstRow="0" w:lastRow="0" w:firstColumn="0" w:lastColumn="0" w:noHBand="0" w:noVBand="0"/>
      </w:tblPr>
      <w:tblGrid>
        <w:gridCol w:w="949"/>
        <w:gridCol w:w="11733"/>
        <w:gridCol w:w="1868"/>
      </w:tblGrid>
      <w:tr w:rsidR="005F62DE" w:rsidRPr="0035657B">
        <w:trPr>
          <w:trHeight w:val="37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381E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 результати соціологічних досліджень (анкетування) медичних працівників ЗОЗ за наступними методиками: Березовської Р.А.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Бойко В.В. «Діагностика рівня емоційного вигорання» та опитувальника «Психічне вигорання» </w:t>
            </w:r>
            <w:proofErr w:type="spellStart"/>
            <w:r w:rsidRPr="0035657B">
              <w:rPr>
                <w:rFonts w:ascii="Times New Roman" w:eastAsia="Times New Roman" w:hAnsi="Times New Roman" w:cs="Times New Roman"/>
                <w:color w:val="000000"/>
                <w:sz w:val="28"/>
                <w:szCs w:val="28"/>
              </w:rPr>
              <w:t>Водоп’янової</w:t>
            </w:r>
            <w:proofErr w:type="spellEnd"/>
            <w:r w:rsidRPr="0035657B">
              <w:rPr>
                <w:rFonts w:ascii="Times New Roman" w:eastAsia="Times New Roman" w:hAnsi="Times New Roman" w:cs="Times New Roman"/>
                <w:color w:val="000000"/>
                <w:sz w:val="28"/>
                <w:szCs w:val="28"/>
              </w:rPr>
              <w:t xml:space="preserve"> Н.Є. та Старченко О.С. (на основі моделі К. </w:t>
            </w:r>
            <w:proofErr w:type="spellStart"/>
            <w:r w:rsidRPr="0035657B">
              <w:rPr>
                <w:rFonts w:ascii="Times New Roman" w:eastAsia="Times New Roman" w:hAnsi="Times New Roman" w:cs="Times New Roman"/>
                <w:color w:val="000000"/>
                <w:sz w:val="28"/>
                <w:szCs w:val="28"/>
              </w:rPr>
              <w:t>Маслач</w:t>
            </w:r>
            <w:proofErr w:type="spellEnd"/>
            <w:r w:rsidRPr="0035657B">
              <w:rPr>
                <w:rFonts w:ascii="Times New Roman" w:eastAsia="Times New Roman" w:hAnsi="Times New Roman" w:cs="Times New Roman"/>
                <w:color w:val="000000"/>
                <w:sz w:val="28"/>
                <w:szCs w:val="28"/>
              </w:rPr>
              <w:t xml:space="preserve"> та С. Джексон); </w:t>
            </w:r>
            <w:proofErr w:type="spellStart"/>
            <w:r w:rsidRPr="0035657B">
              <w:rPr>
                <w:rFonts w:ascii="Times New Roman" w:eastAsia="Times New Roman" w:hAnsi="Times New Roman" w:cs="Times New Roman"/>
                <w:color w:val="000000"/>
                <w:sz w:val="28"/>
                <w:szCs w:val="28"/>
              </w:rPr>
              <w:t>Леонової</w:t>
            </w:r>
            <w:proofErr w:type="spellEnd"/>
            <w:r w:rsidRPr="0035657B">
              <w:rPr>
                <w:rFonts w:ascii="Times New Roman" w:eastAsia="Times New Roman" w:hAnsi="Times New Roman" w:cs="Times New Roman"/>
                <w:color w:val="000000"/>
                <w:sz w:val="28"/>
                <w:szCs w:val="28"/>
              </w:rPr>
              <w:t xml:space="preserve"> А.Б. та </w:t>
            </w:r>
            <w:proofErr w:type="spellStart"/>
            <w:r w:rsidRPr="0035657B">
              <w:rPr>
                <w:rFonts w:ascii="Times New Roman" w:eastAsia="Times New Roman" w:hAnsi="Times New Roman" w:cs="Times New Roman"/>
                <w:color w:val="000000"/>
                <w:sz w:val="28"/>
                <w:szCs w:val="28"/>
              </w:rPr>
              <w:t>Велічковської</w:t>
            </w:r>
            <w:proofErr w:type="spellEnd"/>
            <w:r w:rsidRPr="0035657B">
              <w:rPr>
                <w:rFonts w:ascii="Times New Roman" w:eastAsia="Times New Roman" w:hAnsi="Times New Roman" w:cs="Times New Roman"/>
                <w:color w:val="000000"/>
                <w:sz w:val="28"/>
                <w:szCs w:val="28"/>
              </w:rPr>
              <w:t xml:space="preserve"> С.Б. </w:t>
            </w:r>
            <w:r w:rsidR="001801F9">
              <w:rPr>
                <w:rFonts w:ascii="Times New Roman" w:eastAsia="Times New Roman" w:hAnsi="Times New Roman" w:cs="Times New Roman"/>
                <w:color w:val="000000"/>
                <w:sz w:val="28"/>
                <w:szCs w:val="28"/>
              </w:rPr>
              <w:t>(</w:t>
            </w:r>
            <w:r w:rsidRPr="000F619B">
              <w:rPr>
                <w:rFonts w:ascii="Times New Roman" w:eastAsia="Times New Roman" w:hAnsi="Times New Roman" w:cs="Times New Roman"/>
                <w:color w:val="000000"/>
                <w:sz w:val="28"/>
                <w:szCs w:val="28"/>
                <w:shd w:val="clear" w:color="auto" w:fill="FFFFFF" w:themeFill="background1"/>
              </w:rPr>
              <w:t>модифікованою версі</w:t>
            </w:r>
            <w:r w:rsidRPr="000F619B">
              <w:rPr>
                <w:rFonts w:ascii="Times New Roman" w:eastAsia="Times New Roman" w:hAnsi="Times New Roman" w:cs="Times New Roman"/>
                <w:sz w:val="28"/>
                <w:szCs w:val="28"/>
                <w:shd w:val="clear" w:color="auto" w:fill="FFFFFF" w:themeFill="background1"/>
              </w:rPr>
              <w:t>єю</w:t>
            </w:r>
            <w:r w:rsidRPr="000F619B">
              <w:rPr>
                <w:rFonts w:ascii="Times New Roman" w:eastAsia="Times New Roman" w:hAnsi="Times New Roman" w:cs="Times New Roman"/>
                <w:color w:val="000000"/>
                <w:sz w:val="28"/>
                <w:szCs w:val="28"/>
                <w:shd w:val="clear" w:color="auto" w:fill="FFFFFF" w:themeFill="background1"/>
              </w:rPr>
              <w:t xml:space="preserve"> німецького</w:t>
            </w:r>
            <w:r w:rsidRPr="0035657B">
              <w:rPr>
                <w:rFonts w:ascii="Times New Roman" w:eastAsia="Times New Roman" w:hAnsi="Times New Roman" w:cs="Times New Roman"/>
                <w:color w:val="000000"/>
                <w:sz w:val="28"/>
                <w:szCs w:val="28"/>
              </w:rPr>
              <w:t xml:space="preserve"> тесту BMSII </w:t>
            </w:r>
            <w:proofErr w:type="spellStart"/>
            <w:r w:rsidRPr="0035657B">
              <w:rPr>
                <w:rFonts w:ascii="Times New Roman" w:eastAsia="Times New Roman" w:hAnsi="Times New Roman" w:cs="Times New Roman"/>
                <w:color w:val="000000"/>
                <w:sz w:val="28"/>
                <w:szCs w:val="28"/>
              </w:rPr>
              <w:t>Пласа</w:t>
            </w:r>
            <w:proofErr w:type="spellEnd"/>
            <w:r w:rsidRPr="0035657B">
              <w:rPr>
                <w:rFonts w:ascii="Times New Roman" w:eastAsia="Times New Roman" w:hAnsi="Times New Roman" w:cs="Times New Roman"/>
                <w:color w:val="000000"/>
                <w:sz w:val="28"/>
                <w:szCs w:val="28"/>
              </w:rPr>
              <w:t xml:space="preserve"> і Ріхтера) щодо диференційної оцінки станів зниженої працездатності (ДОСЗП); </w:t>
            </w:r>
            <w:proofErr w:type="spellStart"/>
            <w:r w:rsidRPr="0035657B">
              <w:rPr>
                <w:rFonts w:ascii="Times New Roman" w:eastAsia="Times New Roman" w:hAnsi="Times New Roman" w:cs="Times New Roman"/>
                <w:color w:val="000000"/>
                <w:sz w:val="28"/>
                <w:szCs w:val="28"/>
              </w:rPr>
              <w:t>За</w:t>
            </w:r>
            <w:r w:rsidR="001801F9">
              <w:rPr>
                <w:rFonts w:ascii="Times New Roman" w:eastAsia="Times New Roman" w:hAnsi="Times New Roman" w:cs="Times New Roman"/>
                <w:color w:val="000000"/>
                <w:sz w:val="28"/>
                <w:szCs w:val="28"/>
              </w:rPr>
              <w:t>мфіра</w:t>
            </w:r>
            <w:proofErr w:type="spellEnd"/>
            <w:r w:rsidR="001801F9">
              <w:rPr>
                <w:rFonts w:ascii="Times New Roman" w:eastAsia="Times New Roman" w:hAnsi="Times New Roman" w:cs="Times New Roman"/>
                <w:color w:val="000000"/>
                <w:sz w:val="28"/>
                <w:szCs w:val="28"/>
              </w:rPr>
              <w:t xml:space="preserve"> К. в модифікації </w:t>
            </w:r>
            <w:proofErr w:type="spellStart"/>
            <w:r w:rsidR="001801F9">
              <w:rPr>
                <w:rFonts w:ascii="Times New Roman" w:eastAsia="Times New Roman" w:hAnsi="Times New Roman" w:cs="Times New Roman"/>
                <w:color w:val="000000"/>
                <w:sz w:val="28"/>
                <w:szCs w:val="28"/>
              </w:rPr>
              <w:t>Реана</w:t>
            </w:r>
            <w:proofErr w:type="spellEnd"/>
            <w:r w:rsidR="001801F9">
              <w:rPr>
                <w:rFonts w:ascii="Times New Roman" w:eastAsia="Times New Roman" w:hAnsi="Times New Roman" w:cs="Times New Roman"/>
                <w:color w:val="000000"/>
                <w:sz w:val="28"/>
                <w:szCs w:val="28"/>
              </w:rPr>
              <w:t xml:space="preserve"> А.</w:t>
            </w:r>
            <w:r w:rsidRPr="0035657B">
              <w:rPr>
                <w:rFonts w:ascii="Times New Roman" w:eastAsia="Times New Roman" w:hAnsi="Times New Roman" w:cs="Times New Roman"/>
                <w:color w:val="000000"/>
                <w:sz w:val="28"/>
                <w:szCs w:val="28"/>
              </w:rPr>
              <w:t xml:space="preserve"> щодо мотивації професійної діяльності медичного персоналу; </w:t>
            </w:r>
            <w:proofErr w:type="spellStart"/>
            <w:r w:rsidRPr="0035657B">
              <w:rPr>
                <w:rFonts w:ascii="Times New Roman" w:eastAsia="Times New Roman" w:hAnsi="Times New Roman" w:cs="Times New Roman"/>
                <w:color w:val="000000"/>
                <w:sz w:val="28"/>
                <w:szCs w:val="28"/>
              </w:rPr>
              <w:t>Герчикова</w:t>
            </w:r>
            <w:proofErr w:type="spellEnd"/>
            <w:r w:rsidRPr="0035657B">
              <w:rPr>
                <w:rFonts w:ascii="Times New Roman" w:eastAsia="Times New Roman" w:hAnsi="Times New Roman" w:cs="Times New Roman"/>
                <w:color w:val="000000"/>
                <w:sz w:val="28"/>
                <w:szCs w:val="28"/>
              </w:rPr>
              <w:t xml:space="preserve"> В.І. визначення типів мотиваційних провідних внутрішніх мотивів в мирний час до початку пандемії COVID-19.</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318 осіб</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(1908 анкет)</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мирний час</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381E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 результати соціологічних досліджень (анкетування) за наступними методиками: Березовської Р.А.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Бойко В. В. «Діагностика рівня емоційного вигорання» та опитувальника «Психічне вигорання» </w:t>
            </w:r>
            <w:proofErr w:type="spellStart"/>
            <w:r w:rsidRPr="0035657B">
              <w:rPr>
                <w:rFonts w:ascii="Times New Roman" w:eastAsia="Times New Roman" w:hAnsi="Times New Roman" w:cs="Times New Roman"/>
                <w:color w:val="000000"/>
                <w:sz w:val="28"/>
                <w:szCs w:val="28"/>
              </w:rPr>
              <w:t>Водоп’янової</w:t>
            </w:r>
            <w:proofErr w:type="spellEnd"/>
            <w:r w:rsidRPr="0035657B">
              <w:rPr>
                <w:rFonts w:ascii="Times New Roman" w:eastAsia="Times New Roman" w:hAnsi="Times New Roman" w:cs="Times New Roman"/>
                <w:color w:val="000000"/>
                <w:sz w:val="28"/>
                <w:szCs w:val="28"/>
              </w:rPr>
              <w:t xml:space="preserve"> Н. Є. та Старченко О.С. (на основі моделі К. </w:t>
            </w:r>
            <w:proofErr w:type="spellStart"/>
            <w:r w:rsidRPr="0035657B">
              <w:rPr>
                <w:rFonts w:ascii="Times New Roman" w:eastAsia="Times New Roman" w:hAnsi="Times New Roman" w:cs="Times New Roman"/>
                <w:color w:val="000000"/>
                <w:sz w:val="28"/>
                <w:szCs w:val="28"/>
              </w:rPr>
              <w:t>Маслач</w:t>
            </w:r>
            <w:proofErr w:type="spellEnd"/>
            <w:r w:rsidRPr="0035657B">
              <w:rPr>
                <w:rFonts w:ascii="Times New Roman" w:eastAsia="Times New Roman" w:hAnsi="Times New Roman" w:cs="Times New Roman"/>
                <w:color w:val="000000"/>
                <w:sz w:val="28"/>
                <w:szCs w:val="28"/>
              </w:rPr>
              <w:t xml:space="preserve"> та С. Джексона); </w:t>
            </w:r>
            <w:proofErr w:type="spellStart"/>
            <w:r w:rsidRPr="0035657B">
              <w:rPr>
                <w:rFonts w:ascii="Times New Roman" w:eastAsia="Times New Roman" w:hAnsi="Times New Roman" w:cs="Times New Roman"/>
                <w:color w:val="000000"/>
                <w:sz w:val="28"/>
                <w:szCs w:val="28"/>
              </w:rPr>
              <w:t>Леонової</w:t>
            </w:r>
            <w:proofErr w:type="spellEnd"/>
            <w:r w:rsidRPr="0035657B">
              <w:rPr>
                <w:rFonts w:ascii="Times New Roman" w:eastAsia="Times New Roman" w:hAnsi="Times New Roman" w:cs="Times New Roman"/>
                <w:color w:val="000000"/>
                <w:sz w:val="28"/>
                <w:szCs w:val="28"/>
              </w:rPr>
              <w:t xml:space="preserve"> А.Б. та </w:t>
            </w:r>
            <w:proofErr w:type="spellStart"/>
            <w:r w:rsidRPr="0035657B">
              <w:rPr>
                <w:rFonts w:ascii="Times New Roman" w:eastAsia="Times New Roman" w:hAnsi="Times New Roman" w:cs="Times New Roman"/>
                <w:color w:val="000000"/>
                <w:sz w:val="28"/>
                <w:szCs w:val="28"/>
              </w:rPr>
              <w:t>Велічковської</w:t>
            </w:r>
            <w:proofErr w:type="spellEnd"/>
            <w:r w:rsidRPr="0035657B">
              <w:rPr>
                <w:rFonts w:ascii="Times New Roman" w:eastAsia="Times New Roman" w:hAnsi="Times New Roman" w:cs="Times New Roman"/>
                <w:color w:val="000000"/>
                <w:sz w:val="28"/>
                <w:szCs w:val="28"/>
              </w:rPr>
              <w:t xml:space="preserve"> С.Б.(є </w:t>
            </w:r>
            <w:r w:rsidRPr="000F619B">
              <w:rPr>
                <w:rFonts w:ascii="Times New Roman" w:eastAsia="Times New Roman" w:hAnsi="Times New Roman" w:cs="Times New Roman"/>
                <w:color w:val="000000"/>
                <w:sz w:val="28"/>
                <w:szCs w:val="28"/>
                <w:shd w:val="clear" w:color="auto" w:fill="FFFFFF" w:themeFill="background1"/>
              </w:rPr>
              <w:t>модифікованою версі</w:t>
            </w:r>
            <w:r w:rsidRPr="000F619B">
              <w:rPr>
                <w:rFonts w:ascii="Times New Roman" w:eastAsia="Times New Roman" w:hAnsi="Times New Roman" w:cs="Times New Roman"/>
                <w:sz w:val="28"/>
                <w:szCs w:val="28"/>
                <w:shd w:val="clear" w:color="auto" w:fill="FFFFFF" w:themeFill="background1"/>
              </w:rPr>
              <w:t>єю</w:t>
            </w:r>
            <w:r w:rsidRPr="000F619B">
              <w:rPr>
                <w:rFonts w:ascii="Times New Roman" w:eastAsia="Times New Roman" w:hAnsi="Times New Roman" w:cs="Times New Roman"/>
                <w:color w:val="000000"/>
                <w:sz w:val="28"/>
                <w:szCs w:val="28"/>
                <w:shd w:val="clear" w:color="auto" w:fill="FFFFFF" w:themeFill="background1"/>
              </w:rPr>
              <w:t xml:space="preserve"> німецького</w:t>
            </w:r>
            <w:r w:rsidRPr="0035657B">
              <w:rPr>
                <w:rFonts w:ascii="Times New Roman" w:eastAsia="Times New Roman" w:hAnsi="Times New Roman" w:cs="Times New Roman"/>
                <w:color w:val="000000"/>
                <w:sz w:val="28"/>
                <w:szCs w:val="28"/>
              </w:rPr>
              <w:t xml:space="preserve"> тесту BMSII </w:t>
            </w:r>
            <w:proofErr w:type="spellStart"/>
            <w:r w:rsidRPr="0035657B">
              <w:rPr>
                <w:rFonts w:ascii="Times New Roman" w:eastAsia="Times New Roman" w:hAnsi="Times New Roman" w:cs="Times New Roman"/>
                <w:color w:val="000000"/>
                <w:sz w:val="28"/>
                <w:szCs w:val="28"/>
              </w:rPr>
              <w:t>Пласа</w:t>
            </w:r>
            <w:proofErr w:type="spellEnd"/>
            <w:r w:rsidRPr="0035657B">
              <w:rPr>
                <w:rFonts w:ascii="Times New Roman" w:eastAsia="Times New Roman" w:hAnsi="Times New Roman" w:cs="Times New Roman"/>
                <w:color w:val="000000"/>
                <w:sz w:val="28"/>
                <w:szCs w:val="28"/>
              </w:rPr>
              <w:t xml:space="preserve"> і Ріхтера) щодо диференційної оцінки станів зниженої працездатності; </w:t>
            </w:r>
            <w:proofErr w:type="spellStart"/>
            <w:r w:rsidRPr="0035657B">
              <w:rPr>
                <w:rFonts w:ascii="Times New Roman" w:eastAsia="Times New Roman" w:hAnsi="Times New Roman" w:cs="Times New Roman"/>
                <w:color w:val="000000"/>
                <w:sz w:val="28"/>
                <w:szCs w:val="28"/>
              </w:rPr>
              <w:t>Замфіра</w:t>
            </w:r>
            <w:proofErr w:type="spellEnd"/>
            <w:r w:rsidRPr="0035657B">
              <w:rPr>
                <w:rFonts w:ascii="Times New Roman" w:eastAsia="Times New Roman" w:hAnsi="Times New Roman" w:cs="Times New Roman"/>
                <w:color w:val="000000"/>
                <w:sz w:val="28"/>
                <w:szCs w:val="28"/>
              </w:rPr>
              <w:t xml:space="preserve"> К. в модифікації </w:t>
            </w:r>
            <w:proofErr w:type="spellStart"/>
            <w:r w:rsidRPr="0035657B">
              <w:rPr>
                <w:rFonts w:ascii="Times New Roman" w:eastAsia="Times New Roman" w:hAnsi="Times New Roman" w:cs="Times New Roman"/>
                <w:color w:val="000000"/>
                <w:sz w:val="28"/>
                <w:szCs w:val="28"/>
              </w:rPr>
              <w:t>Реана</w:t>
            </w:r>
            <w:proofErr w:type="spellEnd"/>
            <w:r w:rsidRPr="0035657B">
              <w:rPr>
                <w:rFonts w:ascii="Times New Roman" w:eastAsia="Times New Roman" w:hAnsi="Times New Roman" w:cs="Times New Roman"/>
                <w:color w:val="000000"/>
                <w:sz w:val="28"/>
                <w:szCs w:val="28"/>
              </w:rPr>
              <w:t xml:space="preserve"> А., щодо мотивації професійної діяльності медичного персоналу; </w:t>
            </w:r>
            <w:proofErr w:type="spellStart"/>
            <w:r w:rsidRPr="0035657B">
              <w:rPr>
                <w:rFonts w:ascii="Times New Roman" w:eastAsia="Times New Roman" w:hAnsi="Times New Roman" w:cs="Times New Roman"/>
                <w:color w:val="000000"/>
                <w:sz w:val="28"/>
                <w:szCs w:val="28"/>
              </w:rPr>
              <w:t>Герчикова</w:t>
            </w:r>
            <w:proofErr w:type="spellEnd"/>
            <w:r w:rsidRPr="0035657B">
              <w:rPr>
                <w:rFonts w:ascii="Times New Roman" w:eastAsia="Times New Roman" w:hAnsi="Times New Roman" w:cs="Times New Roman"/>
                <w:color w:val="000000"/>
                <w:sz w:val="28"/>
                <w:szCs w:val="28"/>
              </w:rPr>
              <w:t xml:space="preserve"> В.І. щодо визначення типів мотиваційних провідних внутрішніх мотивів в мирний час до початку пандемії COVID-19 та під час повномасштабної війни.</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346 осіб</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(2076 анкет)</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умовах воєнного стану</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10</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 результати соціологічних досліджень (анкетування) родичів пацієнтів з</w:t>
            </w:r>
            <w:r w:rsidR="001801F9">
              <w:rPr>
                <w:rFonts w:ascii="Times New Roman" w:eastAsia="Times New Roman" w:hAnsi="Times New Roman" w:cs="Times New Roman"/>
                <w:color w:val="000000"/>
                <w:sz w:val="28"/>
                <w:szCs w:val="28"/>
              </w:rPr>
              <w:t xml:space="preserve"> розладами психіки та поведінки</w:t>
            </w:r>
            <w:r w:rsidRPr="0035657B">
              <w:rPr>
                <w:rFonts w:ascii="Times New Roman" w:eastAsia="Times New Roman" w:hAnsi="Times New Roman" w:cs="Times New Roman"/>
                <w:color w:val="000000"/>
                <w:sz w:val="28"/>
                <w:szCs w:val="28"/>
              </w:rPr>
              <w:t xml:space="preserve"> щодо оцінки санітарно-гігієнічних умов перебування пацієнтів в </w:t>
            </w:r>
            <w:hyperlink r:id="rId63">
              <w:r w:rsidRPr="0035657B">
                <w:rPr>
                  <w:rFonts w:ascii="Times New Roman" w:eastAsia="Times New Roman" w:hAnsi="Times New Roman" w:cs="Times New Roman"/>
                  <w:color w:val="000000"/>
                  <w:sz w:val="28"/>
                  <w:szCs w:val="28"/>
                </w:rPr>
                <w:t>КНП «</w:t>
              </w:r>
            </w:hyperlink>
            <w:r w:rsidRPr="0035657B">
              <w:rPr>
                <w:rFonts w:ascii="Times New Roman" w:eastAsia="Times New Roman" w:hAnsi="Times New Roman" w:cs="Times New Roman"/>
                <w:sz w:val="28"/>
                <w:szCs w:val="28"/>
              </w:rPr>
              <w:t>Вінницька обласна клінічна психоневрологічна лікарня</w:t>
            </w:r>
            <w:hyperlink r:id="rId64">
              <w:r w:rsidRPr="0035657B">
                <w:rPr>
                  <w:rFonts w:ascii="Times New Roman" w:eastAsia="Times New Roman" w:hAnsi="Times New Roman" w:cs="Times New Roman"/>
                  <w:color w:val="000000"/>
                  <w:sz w:val="28"/>
                  <w:szCs w:val="28"/>
                </w:rPr>
                <w:t xml:space="preserve"> ім. акад. О.І. Ющенка ВОР»</w:t>
              </w:r>
            </w:hyperlink>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 особи (68 питань-6256)</w:t>
            </w:r>
          </w:p>
        </w:tc>
      </w:tr>
    </w:tbl>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60288" behindDoc="0" locked="0" layoutInCell="1" hidden="0" allowOverlap="1">
                <wp:simplePos x="0" y="0"/>
                <wp:positionH relativeFrom="column">
                  <wp:posOffset>9038590</wp:posOffset>
                </wp:positionH>
                <wp:positionV relativeFrom="paragraph">
                  <wp:posOffset>54610</wp:posOffset>
                </wp:positionV>
                <wp:extent cx="485773" cy="304800"/>
                <wp:effectExtent l="0" t="0" r="5080" b="0"/>
                <wp:wrapNone/>
                <wp:docPr id="166" name="Прямоугольник 166"/>
                <wp:cNvGraphicFramePr/>
                <a:graphic xmlns:a="http://schemas.openxmlformats.org/drawingml/2006/main">
                  <a:graphicData uri="http://schemas.microsoft.com/office/word/2010/wordprocessingShape">
                    <wps:wsp>
                      <wps:cNvSpPr/>
                      <wps:spPr>
                        <a:xfrm rot="5400000">
                          <a:off x="0" y="0"/>
                          <a:ext cx="485773" cy="304800"/>
                        </a:xfrm>
                        <a:prstGeom prst="rect">
                          <a:avLst/>
                        </a:prstGeom>
                        <a:noFill/>
                        <a:ln>
                          <a:noFill/>
                        </a:ln>
                      </wps:spPr>
                      <wps:txbx>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6" o:spid="_x0000_s1028" style="position:absolute;margin-left:711.7pt;margin-top:4.3pt;width:38.25pt;height:2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EQ9wEAAJ0DAAAOAAAAZHJzL2Uyb0RvYy54bWysU8uO0zAU3SPxD5b3NGknfRA1HSFGRUgj&#10;qDTDB7iO3ViKH9huk+6Q2CLxCXzEbBAw8w3pH3HtdEqBHSIL6758fO65N/PLVtZox6wTWhV4OEgx&#10;YorqUqhNgd/dLp/NMHKeqJLUWrEC75nDl4unT+aNydlIV7oumUUAolzemAJX3ps8SRytmCRuoA1T&#10;kOTaSuLBtZuktKQBdFknozSdJI22pbGaMucgetUn8SLic86of8u5Yx7VBQZuPp42nutwJos5yTeW&#10;mErQIw3yDywkEQoePUFdEU/Q1oq/oKSgVjvN/YBqmWjOBWWxB+hmmP7RzU1FDIu9gDjOnGRy/w+W&#10;vtmtLBIlzG4ywUgRCUPqvhw+HD53P7qHw8furnvovh8+dffd1+4bClWgWWNcDldvzMoePQdmEKDl&#10;ViKrQehxloYvygKNojaqvj+pzlqPKASz2Xg6vcCIQuoizWZwBTCTHipAGuv8K6YlCkaBLQw1gpLd&#10;tfN96WNJKFd6Keoa4iSv1W8BwAyRJLDv+QbLt+s2KjB67Gytyz2o4gxdCnjymji/Ihb2YohRA7tS&#10;YPd+SyzDqH6tYBjPh9loDMsVnWw8hQ6QPc+szzNE0UrDCnqMevOljwvZU32x9ZqL2FYg11M5coYd&#10;iMIc9zUs2bkfq379VYufAAAA//8DAFBLAwQUAAYACAAAACEANBDgduAAAAALAQAADwAAAGRycy9k&#10;b3ducmV2LnhtbEyPQU+DQBCF7yb+h82YeGsXKwpSlsaYaLwY09pDjwM7ApWdJezSor/e5aSnmZf3&#10;8uabfDOZTpxocK1lBTfLCARxZXXLtYL9x/MiBeE8ssbOMin4Jgeb4vIix0zbM2/ptPO1CCXsMlTQ&#10;eN9nUrqqIYNuaXvi4H3awaAPcqilHvAcyk0nV1F0Lw22HC402NNTQ9XXbjQK3of49YHe9mPpDq6v&#10;DtuXHzyulLq+mh7XIDxN/i8MM35AhyIwlXZk7UQXdHybJCGrYHEX5pyI03krFSRRCrLI5f8fil8A&#10;AAD//wMAUEsBAi0AFAAGAAgAAAAhALaDOJL+AAAA4QEAABMAAAAAAAAAAAAAAAAAAAAAAFtDb250&#10;ZW50X1R5cGVzXS54bWxQSwECLQAUAAYACAAAACEAOP0h/9YAAACUAQAACwAAAAAAAAAAAAAAAAAv&#10;AQAAX3JlbHMvLnJlbHNQSwECLQAUAAYACAAAACEA7ZxhEPcBAACdAwAADgAAAAAAAAAAAAAAAAAu&#10;AgAAZHJzL2Uyb0RvYy54bWxQSwECLQAUAAYACAAAACEANBDgduAAAAALAQAADwAAAAAAAAAAAAAA&#10;AABRBAAAZHJzL2Rvd25yZXYueG1sUEsFBgAAAAAEAAQA8wAAAF4FAAAAAA==&#10;" filled="f" stroked="f">
                <v:textbox inset="2.53958mm,1.2694mm,2.53958mm,1.2694mm">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102</w:t>
                      </w:r>
                    </w:p>
                  </w:txbxContent>
                </v:textbox>
              </v:rect>
            </w:pict>
          </mc:Fallback>
        </mc:AlternateContent>
      </w: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t>Продовження таблиці 2.1</w:t>
      </w:r>
    </w:p>
    <w:tbl>
      <w:tblPr>
        <w:tblStyle w:val="affc"/>
        <w:tblW w:w="14550" w:type="dxa"/>
        <w:tblInd w:w="0" w:type="dxa"/>
        <w:tblLayout w:type="fixed"/>
        <w:tblLook w:val="0000" w:firstRow="0" w:lastRow="0" w:firstColumn="0" w:lastColumn="0" w:noHBand="0" w:noVBand="0"/>
      </w:tblPr>
      <w:tblGrid>
        <w:gridCol w:w="949"/>
        <w:gridCol w:w="11733"/>
        <w:gridCol w:w="1868"/>
      </w:tblGrid>
      <w:tr w:rsidR="005F62DE" w:rsidRPr="0035657B">
        <w:trPr>
          <w:trHeight w:val="37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r>
      <w:tr w:rsidR="005F62DE" w:rsidRPr="0035657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Проаналізовано та узагальнено результати соціологічних досліджень (анкетування) п</w:t>
            </w:r>
            <w:r w:rsidR="001801F9">
              <w:rPr>
                <w:rFonts w:ascii="Times New Roman" w:eastAsia="Times New Roman" w:hAnsi="Times New Roman" w:cs="Times New Roman"/>
                <w:color w:val="000000"/>
                <w:sz w:val="28"/>
                <w:szCs w:val="28"/>
              </w:rPr>
              <w:t>ацієнтів з психічними розладами</w:t>
            </w:r>
            <w:r w:rsidRPr="0035657B">
              <w:rPr>
                <w:rFonts w:ascii="Times New Roman" w:eastAsia="Times New Roman" w:hAnsi="Times New Roman" w:cs="Times New Roman"/>
                <w:color w:val="000000"/>
                <w:sz w:val="28"/>
                <w:szCs w:val="28"/>
              </w:rPr>
              <w:t xml:space="preserve"> щодо оцінки санітарно-гігієнічних умов перебування пацієнтів в </w:t>
            </w:r>
            <w:hyperlink r:id="rId65">
              <w:r w:rsidRPr="0035657B">
                <w:rPr>
                  <w:rFonts w:ascii="Times New Roman" w:eastAsia="Times New Roman" w:hAnsi="Times New Roman" w:cs="Times New Roman"/>
                  <w:color w:val="000000"/>
                  <w:sz w:val="28"/>
                  <w:szCs w:val="28"/>
                </w:rPr>
                <w:t>КНП «</w:t>
              </w:r>
            </w:hyperlink>
            <w:r w:rsidRPr="0035657B">
              <w:rPr>
                <w:rFonts w:ascii="Times New Roman" w:eastAsia="Times New Roman" w:hAnsi="Times New Roman" w:cs="Times New Roman"/>
                <w:sz w:val="28"/>
                <w:szCs w:val="28"/>
              </w:rPr>
              <w:t>Вінницька обласна клінічна психоневрологічна лікарня</w:t>
            </w:r>
            <w:hyperlink r:id="rId66">
              <w:r w:rsidRPr="0035657B">
                <w:rPr>
                  <w:rFonts w:ascii="Times New Roman" w:eastAsia="Times New Roman" w:hAnsi="Times New Roman" w:cs="Times New Roman"/>
                  <w:color w:val="000000"/>
                  <w:sz w:val="28"/>
                  <w:szCs w:val="28"/>
                </w:rPr>
                <w:t xml:space="preserve"> ім. акад. О.І. Ющенка ВОР»</w:t>
              </w:r>
            </w:hyperlink>
          </w:p>
        </w:tc>
        <w:tc>
          <w:tcPr>
            <w:tcW w:w="1868"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 осіб (38 питань- 1064)</w:t>
            </w:r>
          </w:p>
        </w:tc>
      </w:tr>
      <w:tr w:rsidR="005F62DE" w:rsidRPr="0035657B" w:rsidTr="000F619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w:t>
            </w:r>
          </w:p>
        </w:tc>
        <w:tc>
          <w:tcPr>
            <w:tcW w:w="117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51" w:type="dxa"/>
              <w:bottom w:w="0" w:type="dxa"/>
              <w:right w:w="51" w:type="dxa"/>
            </w:tcMar>
          </w:tcPr>
          <w:p w:rsidR="005F62DE" w:rsidRPr="0035657B" w:rsidRDefault="00501936" w:rsidP="005665B7">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Проаналізовано та узагальнено результати соціологічних досліджень (анкетування) щодо стигматизації </w:t>
            </w:r>
            <w:r w:rsidR="005665B7">
              <w:rPr>
                <w:rFonts w:ascii="Times New Roman" w:eastAsia="Times New Roman" w:hAnsi="Times New Roman" w:cs="Times New Roman"/>
                <w:color w:val="000000"/>
                <w:sz w:val="28"/>
                <w:szCs w:val="28"/>
              </w:rPr>
              <w:t>здобувачів</w:t>
            </w:r>
            <w:r w:rsidRPr="0035657B">
              <w:rPr>
                <w:rFonts w:ascii="Times New Roman" w:eastAsia="Times New Roman" w:hAnsi="Times New Roman" w:cs="Times New Roman"/>
                <w:color w:val="000000"/>
                <w:sz w:val="28"/>
                <w:szCs w:val="28"/>
              </w:rPr>
              <w:t xml:space="preserve"> Вищих медичних навчальних закладів України</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0F619B">
              <w:rPr>
                <w:rFonts w:ascii="Times New Roman" w:eastAsia="Times New Roman" w:hAnsi="Times New Roman" w:cs="Times New Roman"/>
                <w:sz w:val="28"/>
                <w:szCs w:val="28"/>
                <w:shd w:val="clear" w:color="auto" w:fill="FFFFFF" w:themeFill="background1"/>
              </w:rPr>
              <w:t>1062 здобувачі</w:t>
            </w:r>
            <w:r w:rsidRPr="000F619B">
              <w:rPr>
                <w:rFonts w:ascii="Times New Roman" w:eastAsia="Times New Roman" w:hAnsi="Times New Roman" w:cs="Times New Roman"/>
                <w:color w:val="000000"/>
                <w:sz w:val="28"/>
                <w:szCs w:val="28"/>
                <w:shd w:val="clear" w:color="auto" w:fill="FFFFFF" w:themeFill="background1"/>
              </w:rPr>
              <w:t xml:space="preserve"> З</w:t>
            </w:r>
            <w:r w:rsidRPr="0035657B">
              <w:rPr>
                <w:rFonts w:ascii="Times New Roman" w:eastAsia="Times New Roman" w:hAnsi="Times New Roman" w:cs="Times New Roman"/>
                <w:color w:val="000000"/>
                <w:sz w:val="28"/>
                <w:szCs w:val="28"/>
              </w:rPr>
              <w:t>ВО</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 питань -5310)</w:t>
            </w:r>
          </w:p>
        </w:tc>
      </w:tr>
      <w:tr w:rsidR="005F62DE" w:rsidRPr="0035657B" w:rsidTr="000F619B">
        <w:trPr>
          <w:trHeight w:val="1420"/>
        </w:trPr>
        <w:tc>
          <w:tcPr>
            <w:tcW w:w="949" w:type="dxa"/>
            <w:tcBorders>
              <w:top w:val="single" w:sz="8" w:space="0" w:color="000000"/>
              <w:left w:val="single" w:sz="8" w:space="0" w:color="000000"/>
              <w:bottom w:val="single" w:sz="8" w:space="0" w:color="000000"/>
              <w:right w:val="single" w:sz="8" w:space="0" w:color="000000"/>
            </w:tcBorders>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w:t>
            </w:r>
          </w:p>
        </w:tc>
        <w:tc>
          <w:tcPr>
            <w:tcW w:w="11733" w:type="dxa"/>
            <w:tcBorders>
              <w:top w:val="single" w:sz="8" w:space="0" w:color="000000"/>
              <w:left w:val="single" w:sz="8" w:space="0" w:color="000000"/>
              <w:bottom w:val="single" w:sz="8" w:space="0" w:color="000000"/>
              <w:right w:val="single" w:sz="8" w:space="0" w:color="000000"/>
            </w:tcBorders>
            <w:tcMar>
              <w:top w:w="7" w:type="dxa"/>
              <w:left w:w="51" w:type="dxa"/>
              <w:bottom w:w="0" w:type="dxa"/>
              <w:right w:w="51" w:type="dxa"/>
            </w:tcMar>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Проведено аналіз статистичних даних з використанням статистичного пакету ліцензованої програми TIBCO</w:t>
            </w:r>
            <w:r w:rsidR="001801F9">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Statisticav.13.4 (серійний номер: JPZ808E093701ARACD-3), Excel.</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 w:type="dxa"/>
              <w:left w:w="49" w:type="dxa"/>
              <w:bottom w:w="0" w:type="dxa"/>
              <w:right w:w="49" w:type="dxa"/>
            </w:tcMa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664 </w:t>
            </w:r>
            <w:r w:rsidRPr="000F619B">
              <w:rPr>
                <w:rFonts w:ascii="Times New Roman" w:eastAsia="Times New Roman" w:hAnsi="Times New Roman" w:cs="Times New Roman"/>
                <w:sz w:val="28"/>
                <w:szCs w:val="28"/>
                <w:shd w:val="clear" w:color="auto" w:fill="FFFFFF" w:themeFill="background1"/>
              </w:rPr>
              <w:t>медпрацівники</w:t>
            </w:r>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3984 анкети)</w:t>
            </w:r>
          </w:p>
        </w:tc>
      </w:tr>
    </w:tbl>
    <w:p w:rsidR="005F62DE" w:rsidRPr="0035657B" w:rsidRDefault="00501936" w:rsidP="0068463E">
      <w:pPr>
        <w:widowControl w:val="0"/>
        <w:shd w:val="clear" w:color="auto" w:fill="FFFFFF" w:themeFill="background1"/>
        <w:spacing w:after="0" w:line="360" w:lineRule="auto"/>
        <w:ind w:firstLine="821"/>
        <w:jc w:val="both"/>
        <w:rPr>
          <w:rFonts w:ascii="Times New Roman" w:eastAsia="Times New Roman" w:hAnsi="Times New Roman" w:cs="Times New Roman"/>
          <w:b/>
          <w:color w:val="000000"/>
          <w:sz w:val="28"/>
          <w:szCs w:val="28"/>
        </w:rPr>
        <w:sectPr w:rsidR="005F62DE" w:rsidRPr="0035657B">
          <w:headerReference w:type="default" r:id="rId67"/>
          <w:pgSz w:w="16838" w:h="11906" w:orient="landscape"/>
          <w:pgMar w:top="1531" w:right="1134" w:bottom="737" w:left="1134" w:header="851" w:footer="0" w:gutter="0"/>
          <w:cols w:space="720"/>
          <w:titlePg/>
        </w:sectPr>
      </w:pPr>
      <w:r w:rsidRPr="0035657B">
        <w:rPr>
          <w:noProof/>
          <w:lang w:val="ru-RU" w:eastAsia="ru-RU"/>
        </w:rPr>
        <mc:AlternateContent>
          <mc:Choice Requires="wps">
            <w:drawing>
              <wp:anchor distT="0" distB="0" distL="114300" distR="114300" simplePos="0" relativeHeight="251661312" behindDoc="0" locked="0" layoutInCell="1" hidden="0" allowOverlap="1">
                <wp:simplePos x="0" y="0"/>
                <wp:positionH relativeFrom="column">
                  <wp:posOffset>8923973</wp:posOffset>
                </wp:positionH>
                <wp:positionV relativeFrom="paragraph">
                  <wp:posOffset>2580325</wp:posOffset>
                </wp:positionV>
                <wp:extent cx="428623" cy="323850"/>
                <wp:effectExtent l="0" t="0" r="5080" b="0"/>
                <wp:wrapNone/>
                <wp:docPr id="145" name="Прямоугольник 145"/>
                <wp:cNvGraphicFramePr/>
                <a:graphic xmlns:a="http://schemas.openxmlformats.org/drawingml/2006/main">
                  <a:graphicData uri="http://schemas.microsoft.com/office/word/2010/wordprocessingShape">
                    <wps:wsp>
                      <wps:cNvSpPr/>
                      <wps:spPr>
                        <a:xfrm rot="5400000">
                          <a:off x="0" y="0"/>
                          <a:ext cx="428623" cy="323850"/>
                        </a:xfrm>
                        <a:prstGeom prst="rect">
                          <a:avLst/>
                        </a:prstGeom>
                        <a:noFill/>
                        <a:ln>
                          <a:noFill/>
                        </a:ln>
                      </wps:spPr>
                      <wps:txbx>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5" o:spid="_x0000_s1029" style="position:absolute;left:0;text-align:left;margin-left:702.7pt;margin-top:203.2pt;width:33.75pt;height:2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qY9wEAAJ0DAAAOAAAAZHJzL2Uyb0RvYy54bWysU8uO0zAU3SPxD5b3NGmaDiVqOkKMipBG&#10;UGlmPsB17MZS/MB2m3SHxBaJT+Aj2CAe8w3pH3HtdEqBHaILy/fR43POvZlfdrJBO2ad0KrE41GK&#10;EVNUV0JtSnx3u3wyw8h5oirSaMVKvGcOXy4eP5q3pmCZrnVTMYsARLmiNSWuvTdFkjhaM0ncSBum&#10;oMi1lcRDaDdJZUkL6LJJsjS9SFptK2M1Zc5B9moo4kXE55xR/4ZzxzxqSgzcfDxtPNfhTBZzUmws&#10;MbWgRxrkH1hIIhQ8eoK6Ip6grRV/QUlBrXaa+xHVMtGcC8qiBlAzTv9Qc1MTw6IWMMeZk03u/8HS&#10;17uVRaKC2eVTjBSRMKT+0+Hd4WP/vb8/vO8/9/f9t8OH/kf/pf+KQhd41hpXwF9vzMoeIwfXYEDH&#10;rURWg9HTPA2/aAsIRV10fX9ynXUeUUjm2ewim2BEoTTJJrNpnEoyQAVIY51/ybRE4VJiC0ONoGR3&#10;7Tw8D60PLaFd6aVomjjYRv2WgMaQSQL7gW+4+W7dRQcmD8rWutqDK87QpYAnr4nzK2JhL8YYtbAr&#10;JXZvt8QyjJpXCobxbJxnYJ6PQT59CqKRPa+szytE0VrDCnqMhusLHxdyoPp86zUXUVYgN1A5coYd&#10;iGqP+xqW7DyOXb++qsVPAAAA//8DAFBLAwQUAAYACAAAACEALN6f7eIAAAANAQAADwAAAGRycy9k&#10;b3ducmV2LnhtbEyPwU7DMAyG70i8Q2QkbiztFsrWNZ0QEogLQhs77Jg2pu1onCpJt8LTk53g+Nuf&#10;fn8uNpPp2Qmd7yxJSGcJMKTa6o4aCfuP57slMB8UadVbQgnf6GFTXl8VKtf2TFs87ULDYgn5XElo&#10;Qxhyzn3dolF+ZgekuPu0zqgQo2u4duocy03P50mScaM6ihdaNeBTi/XXbjQS3p14XeHbfqz8wQ/1&#10;Yfvyo45zKW9vpsc1sIBT+IPhoh/VoYxOlR1Je9bHLNLFQ2QlLFbLFNgFEZmIo0qCyO4z4GXB/39R&#10;/gIAAP//AwBQSwECLQAUAAYACAAAACEAtoM4kv4AAADhAQAAEwAAAAAAAAAAAAAAAAAAAAAAW0Nv&#10;bnRlbnRfVHlwZXNdLnhtbFBLAQItABQABgAIAAAAIQA4/SH/1gAAAJQBAAALAAAAAAAAAAAAAAAA&#10;AC8BAABfcmVscy8ucmVsc1BLAQItABQABgAIAAAAIQBQAGqY9wEAAJ0DAAAOAAAAAAAAAAAAAAAA&#10;AC4CAABkcnMvZTJvRG9jLnhtbFBLAQItABQABgAIAAAAIQAs3p/t4gAAAA0BAAAPAAAAAAAAAAAA&#10;AAAAAFEEAABkcnMvZG93bnJldi54bWxQSwUGAAAAAAQABADzAAAAYAUAAAAA&#10;" filled="f" stroked="f">
                <v:textbox inset="2.53958mm,1.2694mm,2.53958mm,1.2694mm">
                  <w:txbxContent>
                    <w:p w:rsidR="00A254C4" w:rsidRPr="00337890" w:rsidRDefault="00A254C4">
                      <w:pPr>
                        <w:spacing w:line="258" w:lineRule="auto"/>
                        <w:textDirection w:val="btLr"/>
                        <w:rPr>
                          <w:lang w:val="ru-RU"/>
                        </w:rPr>
                      </w:pPr>
                      <w:r>
                        <w:rPr>
                          <w:rFonts w:ascii="Times New Roman" w:eastAsia="Times New Roman" w:hAnsi="Times New Roman" w:cs="Times New Roman"/>
                          <w:color w:val="000000"/>
                          <w:sz w:val="24"/>
                          <w:lang w:val="ru-RU"/>
                        </w:rPr>
                        <w:t>103</w:t>
                      </w:r>
                    </w:p>
                  </w:txbxContent>
                </v:textbox>
              </v:rect>
            </w:pict>
          </mc:Fallback>
        </mc:AlternateContent>
      </w:r>
    </w:p>
    <w:p w:rsidR="005F62DE" w:rsidRPr="0035657B" w:rsidRDefault="00501936" w:rsidP="0068463E">
      <w:pPr>
        <w:widowControl w:val="0"/>
        <w:shd w:val="clear" w:color="auto" w:fill="FFFFFF" w:themeFill="background1"/>
        <w:spacing w:after="0" w:line="360" w:lineRule="auto"/>
        <w:ind w:firstLine="821"/>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i/>
          <w:color w:val="000000"/>
          <w:sz w:val="28"/>
          <w:szCs w:val="28"/>
        </w:rPr>
        <w:lastRenderedPageBreak/>
        <w:t>2.2.1 Психофізіологічні та соціологічні (анкетування) методи дослідження медичних працівників психіатричних закладів охорони здоров’я</w:t>
      </w:r>
    </w:p>
    <w:p w:rsidR="005F62DE" w:rsidRPr="0035657B" w:rsidRDefault="00501936" w:rsidP="0068463E">
      <w:pPr>
        <w:widowControl w:val="0"/>
        <w:shd w:val="clear" w:color="auto" w:fill="FFFFFF" w:themeFill="background1"/>
        <w:spacing w:after="0" w:line="360" w:lineRule="auto"/>
        <w:ind w:firstLine="821"/>
        <w:jc w:val="both"/>
        <w:rPr>
          <w:rFonts w:ascii="Times New Roman" w:eastAsia="Times New Roman" w:hAnsi="Times New Roman" w:cs="Times New Roman"/>
          <w:color w:val="000000"/>
          <w:sz w:val="28"/>
          <w:szCs w:val="28"/>
        </w:rPr>
      </w:pPr>
      <w:r w:rsidRPr="001801F9">
        <w:rPr>
          <w:rFonts w:ascii="Times New Roman" w:eastAsia="Times New Roman" w:hAnsi="Times New Roman" w:cs="Times New Roman"/>
          <w:b/>
          <w:color w:val="000000"/>
          <w:sz w:val="28"/>
          <w:szCs w:val="28"/>
        </w:rPr>
        <w:t>Адаптована методика</w:t>
      </w:r>
      <w:r w:rsidR="00A166D7">
        <w:rPr>
          <w:rFonts w:ascii="Times New Roman" w:eastAsia="Times New Roman" w:hAnsi="Times New Roman" w:cs="Times New Roman"/>
          <w:color w:val="000000"/>
          <w:sz w:val="28"/>
          <w:szCs w:val="28"/>
        </w:rPr>
        <w:t xml:space="preserve"> «Ставлення</w:t>
      </w:r>
      <w:r w:rsidRPr="0035657B">
        <w:rPr>
          <w:rFonts w:ascii="Times New Roman" w:eastAsia="Times New Roman" w:hAnsi="Times New Roman" w:cs="Times New Roman"/>
          <w:color w:val="000000"/>
          <w:sz w:val="28"/>
          <w:szCs w:val="28"/>
        </w:rPr>
        <w:t xml:space="preserve"> до здоров’я» (автор Р. А. Березовська) [280].</w:t>
      </w:r>
    </w:p>
    <w:p w:rsidR="005F62DE" w:rsidRPr="0035657B" w:rsidRDefault="00A166D7" w:rsidP="0068463E">
      <w:pPr>
        <w:widowControl w:val="0"/>
        <w:shd w:val="clear" w:color="auto" w:fill="FFFFFF" w:themeFill="background1"/>
        <w:spacing w:after="0" w:line="360" w:lineRule="auto"/>
        <w:ind w:firstLine="8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Ставлення</w:t>
      </w:r>
      <w:r w:rsidR="00501936" w:rsidRPr="0035657B">
        <w:rPr>
          <w:rFonts w:ascii="Times New Roman" w:eastAsia="Times New Roman" w:hAnsi="Times New Roman" w:cs="Times New Roman"/>
          <w:color w:val="000000"/>
          <w:sz w:val="28"/>
          <w:szCs w:val="28"/>
        </w:rPr>
        <w:t xml:space="preserve"> до здоров’я виступає як один з основних елементів </w:t>
      </w:r>
      <w:proofErr w:type="spellStart"/>
      <w:r w:rsidR="00501936" w:rsidRPr="0035657B">
        <w:rPr>
          <w:rFonts w:ascii="Times New Roman" w:eastAsia="Times New Roman" w:hAnsi="Times New Roman" w:cs="Times New Roman"/>
          <w:color w:val="000000"/>
          <w:sz w:val="28"/>
          <w:szCs w:val="28"/>
        </w:rPr>
        <w:t>самозберігаючої</w:t>
      </w:r>
      <w:proofErr w:type="spellEnd"/>
      <w:r w:rsidR="00501936" w:rsidRPr="0035657B">
        <w:rPr>
          <w:rFonts w:ascii="Times New Roman" w:eastAsia="Times New Roman" w:hAnsi="Times New Roman" w:cs="Times New Roman"/>
          <w:color w:val="000000"/>
          <w:sz w:val="28"/>
          <w:szCs w:val="28"/>
        </w:rPr>
        <w:t xml:space="preserve"> поведінки людини і є системою індивідуальних, виборчих </w:t>
      </w:r>
      <w:proofErr w:type="spellStart"/>
      <w:r w:rsidR="00501936" w:rsidRPr="0035657B">
        <w:rPr>
          <w:rFonts w:ascii="Times New Roman" w:eastAsia="Times New Roman" w:hAnsi="Times New Roman" w:cs="Times New Roman"/>
          <w:color w:val="000000"/>
          <w:sz w:val="28"/>
          <w:szCs w:val="28"/>
        </w:rPr>
        <w:t>зв’язків</w:t>
      </w:r>
      <w:proofErr w:type="spellEnd"/>
      <w:r w:rsidR="00501936" w:rsidRPr="0035657B">
        <w:rPr>
          <w:rFonts w:ascii="Times New Roman" w:eastAsia="Times New Roman" w:hAnsi="Times New Roman" w:cs="Times New Roman"/>
          <w:color w:val="000000"/>
          <w:sz w:val="28"/>
          <w:szCs w:val="28"/>
        </w:rPr>
        <w:t xml:space="preserve"> особи з різними явищами навколишнього середовища, що сприяють або, навпаки, загрожують здоров’ю людей, а також, що визначають оцінку індивідом свого фізичного і психічного стану.</w:t>
      </w:r>
    </w:p>
    <w:p w:rsidR="005F62DE" w:rsidRPr="0035657B" w:rsidRDefault="00501936" w:rsidP="0068463E">
      <w:pPr>
        <w:widowControl w:val="0"/>
        <w:shd w:val="clear" w:color="auto" w:fill="FFFFFF" w:themeFill="background1"/>
        <w:spacing w:after="0" w:line="360" w:lineRule="auto"/>
        <w:ind w:firstLine="82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якості змістовної теоретико-психологічної основи опитувальника розробленого Р. А. Березовською (2001) виступає концепція «психології стосунків» В. </w:t>
      </w:r>
      <w:proofErr w:type="spellStart"/>
      <w:r w:rsidRPr="0035657B">
        <w:rPr>
          <w:rFonts w:ascii="Times New Roman" w:eastAsia="Times New Roman" w:hAnsi="Times New Roman" w:cs="Times New Roman"/>
          <w:color w:val="000000"/>
          <w:sz w:val="28"/>
          <w:szCs w:val="28"/>
        </w:rPr>
        <w:t>Мясищева</w:t>
      </w:r>
      <w:proofErr w:type="spellEnd"/>
      <w:r w:rsidR="001801F9">
        <w:rPr>
          <w:rFonts w:ascii="Times New Roman" w:eastAsia="Times New Roman" w:hAnsi="Times New Roman" w:cs="Times New Roman"/>
          <w:color w:val="000000"/>
          <w:sz w:val="28"/>
          <w:szCs w:val="28"/>
        </w:rPr>
        <w:t>. В</w:t>
      </w:r>
      <w:r w:rsidRPr="0035657B">
        <w:rPr>
          <w:rFonts w:ascii="Times New Roman" w:eastAsia="Times New Roman" w:hAnsi="Times New Roman" w:cs="Times New Roman"/>
          <w:color w:val="000000"/>
          <w:sz w:val="28"/>
          <w:szCs w:val="28"/>
        </w:rPr>
        <w:t xml:space="preserve">ідповідно до </w:t>
      </w:r>
      <w:r w:rsidR="001801F9">
        <w:rPr>
          <w:rFonts w:ascii="Times New Roman" w:eastAsia="Times New Roman" w:hAnsi="Times New Roman" w:cs="Times New Roman"/>
          <w:color w:val="000000"/>
          <w:sz w:val="28"/>
          <w:szCs w:val="28"/>
        </w:rPr>
        <w:t xml:space="preserve">концепції </w:t>
      </w:r>
      <w:r w:rsidR="00A166D7">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володіючи всіма характеристиками властивими психічному відношенню, містить в собі когнітивний, емоційний і поведінковий компоненти. Структура опитувальника включає систему відповідних шкал (або блоків питань):</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Когнітивна шкала характеризує знання людини про своє здоров’я, розуміння ролі здоров’я в життєдіяльності, знання основних чинників, що роблять як негативний (</w:t>
      </w:r>
      <w:proofErr w:type="spellStart"/>
      <w:r w:rsidRPr="0035657B">
        <w:rPr>
          <w:rFonts w:ascii="Times New Roman" w:eastAsia="Times New Roman" w:hAnsi="Times New Roman" w:cs="Times New Roman"/>
          <w:color w:val="000000"/>
          <w:sz w:val="28"/>
          <w:szCs w:val="28"/>
        </w:rPr>
        <w:t>ушкоджувальний</w:t>
      </w:r>
      <w:proofErr w:type="spellEnd"/>
      <w:r w:rsidRPr="0035657B">
        <w:rPr>
          <w:rFonts w:ascii="Times New Roman" w:eastAsia="Times New Roman" w:hAnsi="Times New Roman" w:cs="Times New Roman"/>
          <w:color w:val="000000"/>
          <w:sz w:val="28"/>
          <w:szCs w:val="28"/>
        </w:rPr>
        <w:t>), так і позитивний (</w:t>
      </w:r>
      <w:proofErr w:type="spellStart"/>
      <w:r w:rsidRPr="0035657B">
        <w:rPr>
          <w:rFonts w:ascii="Times New Roman" w:eastAsia="Times New Roman" w:hAnsi="Times New Roman" w:cs="Times New Roman"/>
          <w:color w:val="000000"/>
          <w:sz w:val="28"/>
          <w:szCs w:val="28"/>
        </w:rPr>
        <w:t>зміцнюючий</w:t>
      </w:r>
      <w:proofErr w:type="spellEnd"/>
      <w:r w:rsidRPr="0035657B">
        <w:rPr>
          <w:rFonts w:ascii="Times New Roman" w:eastAsia="Times New Roman" w:hAnsi="Times New Roman" w:cs="Times New Roman"/>
          <w:color w:val="000000"/>
          <w:sz w:val="28"/>
          <w:szCs w:val="28"/>
        </w:rPr>
        <w:t>) вплив на здоров’я людини і тому подібне.</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Емоційна шкала виявляє переживання і відчутт</w:t>
      </w:r>
      <w:r w:rsidR="001801F9">
        <w:rPr>
          <w:rFonts w:ascii="Times New Roman" w:eastAsia="Times New Roman" w:hAnsi="Times New Roman" w:cs="Times New Roman"/>
          <w:color w:val="000000"/>
          <w:sz w:val="28"/>
          <w:szCs w:val="28"/>
        </w:rPr>
        <w:t xml:space="preserve">я </w:t>
      </w:r>
      <w:proofErr w:type="spellStart"/>
      <w:r w:rsidR="001801F9">
        <w:rPr>
          <w:rFonts w:ascii="Times New Roman" w:eastAsia="Times New Roman" w:hAnsi="Times New Roman" w:cs="Times New Roman"/>
          <w:color w:val="000000"/>
          <w:sz w:val="28"/>
          <w:szCs w:val="28"/>
        </w:rPr>
        <w:t>досліджувального</w:t>
      </w:r>
      <w:proofErr w:type="spellEnd"/>
      <w:r w:rsidR="001801F9">
        <w:rPr>
          <w:rFonts w:ascii="Times New Roman" w:eastAsia="Times New Roman" w:hAnsi="Times New Roman" w:cs="Times New Roman"/>
          <w:color w:val="000000"/>
          <w:sz w:val="28"/>
          <w:szCs w:val="28"/>
        </w:rPr>
        <w:t>, пов’язані зі</w:t>
      </w:r>
      <w:r w:rsidRPr="0035657B">
        <w:rPr>
          <w:rFonts w:ascii="Times New Roman" w:eastAsia="Times New Roman" w:hAnsi="Times New Roman" w:cs="Times New Roman"/>
          <w:color w:val="000000"/>
          <w:sz w:val="28"/>
          <w:szCs w:val="28"/>
        </w:rPr>
        <w:t xml:space="preserve"> станом його здоров’я</w:t>
      </w:r>
      <w:r w:rsidR="001801F9">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а також особливості емоційного стану, обумовлені погіршенням фізичного або психічного самопочуття людини.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3. Поведінкова шкала відображає особливості пов’язані зі здоров’ям поведінки, мірою прихильності здоровому способу життя, </w:t>
      </w:r>
      <w:r w:rsidRPr="000F619B">
        <w:rPr>
          <w:rFonts w:ascii="Times New Roman" w:eastAsia="Times New Roman" w:hAnsi="Times New Roman" w:cs="Times New Roman"/>
          <w:sz w:val="28"/>
          <w:szCs w:val="28"/>
          <w:shd w:val="clear" w:color="auto" w:fill="FFFFFF" w:themeFill="background1"/>
        </w:rPr>
        <w:t>своєрідністю поведінки</w:t>
      </w:r>
      <w:r w:rsidRPr="000F619B">
        <w:rPr>
          <w:rFonts w:ascii="Times New Roman" w:eastAsia="Times New Roman" w:hAnsi="Times New Roman" w:cs="Times New Roman"/>
          <w:color w:val="000000"/>
          <w:sz w:val="28"/>
          <w:szCs w:val="28"/>
          <w:shd w:val="clear" w:color="auto" w:fill="FFFFFF" w:themeFill="background1"/>
        </w:rPr>
        <w:t xml:space="preserve"> людини</w:t>
      </w:r>
      <w:r w:rsidRPr="0035657B">
        <w:rPr>
          <w:rFonts w:ascii="Times New Roman" w:eastAsia="Times New Roman" w:hAnsi="Times New Roman" w:cs="Times New Roman"/>
          <w:color w:val="000000"/>
          <w:sz w:val="28"/>
          <w:szCs w:val="28"/>
        </w:rPr>
        <w:t xml:space="preserve"> в разі погіршення </w:t>
      </w:r>
      <w:r w:rsidRPr="000F619B">
        <w:rPr>
          <w:rFonts w:ascii="Times New Roman" w:eastAsia="Times New Roman" w:hAnsi="Times New Roman" w:cs="Times New Roman"/>
          <w:color w:val="000000"/>
          <w:sz w:val="28"/>
          <w:szCs w:val="28"/>
          <w:shd w:val="clear" w:color="auto" w:fill="FFFFFF" w:themeFill="background1"/>
        </w:rPr>
        <w:t xml:space="preserve">стану </w:t>
      </w:r>
      <w:r w:rsidRPr="000F619B">
        <w:rPr>
          <w:rFonts w:ascii="Times New Roman" w:eastAsia="Times New Roman" w:hAnsi="Times New Roman" w:cs="Times New Roman"/>
          <w:sz w:val="28"/>
          <w:szCs w:val="28"/>
          <w:shd w:val="clear" w:color="auto" w:fill="FFFFFF" w:themeFill="background1"/>
        </w:rPr>
        <w:t>її</w:t>
      </w:r>
      <w:r w:rsidRPr="000F619B">
        <w:rPr>
          <w:rFonts w:ascii="Times New Roman" w:eastAsia="Times New Roman" w:hAnsi="Times New Roman" w:cs="Times New Roman"/>
          <w:color w:val="000000"/>
          <w:sz w:val="28"/>
          <w:szCs w:val="28"/>
          <w:shd w:val="clear" w:color="auto" w:fill="FFFFFF" w:themeFill="background1"/>
        </w:rPr>
        <w:t xml:space="preserve"> здоров’я</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4.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 xml:space="preserve">-мотиваційна шкала визначає місце здоров’я в індивідуальній ієрархії термінальних і інструментальних цінностей респондентів, а також характеризує особливості мотивації в області здорового способу життя і основні причини недостатньої турботи про своє здоров’я. </w:t>
      </w:r>
    </w:p>
    <w:p w:rsidR="005F62DE" w:rsidRPr="0035657B" w:rsidRDefault="00501936" w:rsidP="0068463E">
      <w:pPr>
        <w:widowControl w:val="0"/>
        <w:shd w:val="clear" w:color="auto" w:fill="FFFFFF" w:themeFill="background1"/>
        <w:spacing w:after="0" w:line="360" w:lineRule="auto"/>
        <w:ind w:firstLine="82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Опитувальник «</w:t>
      </w:r>
      <w:r w:rsidR="00A166D7">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складається з 10 питань. </w:t>
      </w:r>
      <w:r w:rsidRPr="0035657B">
        <w:rPr>
          <w:rFonts w:ascii="Times New Roman" w:eastAsia="Times New Roman" w:hAnsi="Times New Roman" w:cs="Times New Roman"/>
          <w:color w:val="000000"/>
          <w:sz w:val="28"/>
          <w:szCs w:val="28"/>
        </w:rPr>
        <w:lastRenderedPageBreak/>
        <w:t>Відповіді на закриті питання є так званими таблицями-наборами, які містять від 5 до 10 пронумерованих тверджень.</w:t>
      </w:r>
    </w:p>
    <w:p w:rsidR="005F62DE" w:rsidRPr="0035657B" w:rsidRDefault="00501936" w:rsidP="0068463E">
      <w:pPr>
        <w:widowControl w:val="0"/>
        <w:shd w:val="clear" w:color="auto" w:fill="FFFFFF" w:themeFill="background1"/>
        <w:spacing w:after="0" w:line="360" w:lineRule="auto"/>
        <w:ind w:firstLine="82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Форма відповідей на закриті питання представлена у вигляді 7-бальної шкали вимірів. Досліджуваний повинен оцінити кожне із запропонованих тверджень відповідно до міри вираженості якостей, закладеної шкалою (наприклад, важливо-байдуже: де 1 бал відповідає відповіді – «абсолютно неважливо», а 7 балів – «дуже важливо»).</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Методика Бойко В. В.</w:t>
      </w:r>
      <w:r w:rsidRPr="0035657B">
        <w:rPr>
          <w:rFonts w:ascii="Times New Roman" w:eastAsia="Times New Roman" w:hAnsi="Times New Roman" w:cs="Times New Roman"/>
          <w:color w:val="000000"/>
          <w:sz w:val="28"/>
          <w:szCs w:val="28"/>
        </w:rPr>
        <w:t xml:space="preserve"> «Діагностика рівня емоційного вигорання» [281]:</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0F619B">
        <w:rPr>
          <w:rFonts w:ascii="Times New Roman" w:eastAsia="Times New Roman" w:hAnsi="Times New Roman" w:cs="Times New Roman"/>
          <w:sz w:val="28"/>
          <w:szCs w:val="28"/>
          <w:shd w:val="clear" w:color="auto" w:fill="FFFFFF" w:themeFill="background1"/>
        </w:rPr>
        <w:t>Емоційне</w:t>
      </w:r>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вигорання розглядають як професійну деформацію особи, яка виникає під впливом ряду чинників – зовнішніх і внутрішніх.</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Зовнішні чинники: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Хронічно напружена психоемоційна діяльність. (Це відбувається в тих випадках, коли професіоналові, що працює з людьми, доводиться постійно підкріплювати емоціями різні аспекти діяльності).</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Дестабілізуюча організація діяльності. (Дестабілізуюча обстановка позначається не лише на самому професіоналові, але і на суб’єктові спілкування – клієнтові, пацієнтові, партнерові).</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Підвищена відповідальність за виконувані функції і операції</w:t>
      </w:r>
      <w:r w:rsidR="001801F9">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(перш за все це стосується медичних, педагогічних, соціальних працівників, юристів і працівників судових установ).</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Неблагополучна психологічна атмосфера професійної діяльності. (Вона визначається двома основними обставинами: конфліктністю «по вертикалі», тобто між начальником і підлеглим, і конфліктністю «по горизонталі» – між колегами).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Внутрішні чинники: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Схильність до емоційної ригідності. (Емоційне вигорання частіше виникає в тих, хто менш реактивний і сприйнятливий, емоційніше стриманий. У людей імпульсивних, таких, що володіють рухливими нервовими процесами, формування симптому вигорання відбувається повільніше. Підвищена вразливість і чутливість можуть повністю блокувати цей механізм </w:t>
      </w:r>
      <w:r w:rsidRPr="0035657B">
        <w:rPr>
          <w:rFonts w:ascii="Times New Roman" w:eastAsia="Times New Roman" w:hAnsi="Times New Roman" w:cs="Times New Roman"/>
          <w:color w:val="000000"/>
          <w:sz w:val="28"/>
          <w:szCs w:val="28"/>
        </w:rPr>
        <w:lastRenderedPageBreak/>
        <w:t>психологічного захисту).</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Інтенсивна інтеріоризація. (У людей з підвищеною відповідальністю більше шансів піддатися синдрому, але інколи трапляється, що в роботі професіонала чергуються періоди інтенсивної інтеріоризації і психологічного захисту).</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Слабка мотивація емоційної віддачі в професійній діяльності. В цьому випадку вірогідно два варіанти: а) професіонал не вважає для себе необхідним або з будь-якої причини не зацікавлений проявляти співпереживання до об’єкта діяльності; б) людина не звиклася, не вміє заохочувати себе </w:t>
      </w:r>
      <w:r w:rsidR="00110A80">
        <w:rPr>
          <w:rFonts w:ascii="Times New Roman" w:eastAsia="Times New Roman" w:hAnsi="Times New Roman" w:cs="Times New Roman"/>
          <w:color w:val="000000"/>
          <w:sz w:val="28"/>
          <w:szCs w:val="28"/>
        </w:rPr>
        <w:t>до співпереживання і співучасті</w:t>
      </w:r>
      <w:r w:rsidRPr="0035657B">
        <w:rPr>
          <w:rFonts w:ascii="Times New Roman" w:eastAsia="Times New Roman" w:hAnsi="Times New Roman" w:cs="Times New Roman"/>
          <w:color w:val="000000"/>
          <w:sz w:val="28"/>
          <w:szCs w:val="28"/>
        </w:rPr>
        <w:t>, що проявляються до суб’єктів діяльності.</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Етичні дефекти і дезорієнтація особи.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Запропонована методика дає детальну картину синдрому емоційного вигорання динамічного процесу, що виникає </w:t>
      </w:r>
      <w:r w:rsidRPr="000F619B">
        <w:rPr>
          <w:rFonts w:ascii="Times New Roman" w:eastAsia="Times New Roman" w:hAnsi="Times New Roman" w:cs="Times New Roman"/>
          <w:color w:val="000000"/>
          <w:sz w:val="28"/>
          <w:szCs w:val="28"/>
          <w:shd w:val="clear" w:color="auto" w:fill="FFFFFF" w:themeFill="background1"/>
        </w:rPr>
        <w:t xml:space="preserve">поетапно </w:t>
      </w:r>
      <w:r w:rsidRPr="000F619B">
        <w:rPr>
          <w:rFonts w:ascii="Times New Roman" w:eastAsia="Times New Roman" w:hAnsi="Times New Roman" w:cs="Times New Roman"/>
          <w:sz w:val="28"/>
          <w:szCs w:val="28"/>
          <w:shd w:val="clear" w:color="auto" w:fill="FFFFFF" w:themeFill="background1"/>
        </w:rPr>
        <w:t>згідно з</w:t>
      </w:r>
      <w:r w:rsidRPr="000F619B">
        <w:rPr>
          <w:rFonts w:ascii="Times New Roman" w:eastAsia="Times New Roman" w:hAnsi="Times New Roman" w:cs="Times New Roman"/>
          <w:color w:val="000000"/>
          <w:sz w:val="28"/>
          <w:szCs w:val="28"/>
          <w:shd w:val="clear" w:color="auto" w:fill="FFFFFF" w:themeFill="background1"/>
        </w:rPr>
        <w:t xml:space="preserve"> механізмом</w:t>
      </w:r>
      <w:r w:rsidRPr="0035657B">
        <w:rPr>
          <w:rFonts w:ascii="Times New Roman" w:eastAsia="Times New Roman" w:hAnsi="Times New Roman" w:cs="Times New Roman"/>
          <w:color w:val="000000"/>
          <w:sz w:val="28"/>
          <w:szCs w:val="28"/>
        </w:rPr>
        <w:t xml:space="preserve"> розвитку стресу, коли наявні три фази.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Рівень емоційного вигорання оцінюється по 12 шкалам, які групуються відповідно до цих трьох фаз. </w:t>
      </w:r>
    </w:p>
    <w:p w:rsidR="005F62DE" w:rsidRPr="0035657B" w:rsidRDefault="00501936" w:rsidP="00110A80">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«Напруження»: передвісник і «</w:t>
      </w:r>
      <w:proofErr w:type="spellStart"/>
      <w:r w:rsidRPr="0035657B">
        <w:rPr>
          <w:rFonts w:ascii="Times New Roman" w:eastAsia="Times New Roman" w:hAnsi="Times New Roman" w:cs="Times New Roman"/>
          <w:color w:val="000000"/>
          <w:sz w:val="28"/>
          <w:szCs w:val="28"/>
        </w:rPr>
        <w:t>запускаючий</w:t>
      </w:r>
      <w:proofErr w:type="spellEnd"/>
      <w:r w:rsidRPr="0035657B">
        <w:rPr>
          <w:rFonts w:ascii="Times New Roman" w:eastAsia="Times New Roman" w:hAnsi="Times New Roman" w:cs="Times New Roman"/>
          <w:color w:val="000000"/>
          <w:sz w:val="28"/>
          <w:szCs w:val="28"/>
        </w:rPr>
        <w:t xml:space="preserve"> механізм» у формуванні емоційного вигорання. Напруга має динамічний характер, що обумовлюється вимотуючою постійністю або посилення</w:t>
      </w:r>
      <w:r w:rsidRPr="000F619B">
        <w:rPr>
          <w:rFonts w:ascii="Times New Roman" w:eastAsia="Times New Roman" w:hAnsi="Times New Roman" w:cs="Times New Roman"/>
          <w:color w:val="000000"/>
          <w:sz w:val="28"/>
          <w:szCs w:val="28"/>
          <w:shd w:val="clear" w:color="auto" w:fill="FFFFFF" w:themeFill="background1"/>
        </w:rPr>
        <w:t xml:space="preserve">м </w:t>
      </w:r>
      <w:proofErr w:type="spellStart"/>
      <w:r w:rsidRPr="000F619B">
        <w:rPr>
          <w:rFonts w:ascii="Times New Roman" w:eastAsia="Times New Roman" w:hAnsi="Times New Roman" w:cs="Times New Roman"/>
          <w:sz w:val="28"/>
          <w:szCs w:val="28"/>
          <w:shd w:val="clear" w:color="auto" w:fill="FFFFFF" w:themeFill="background1"/>
        </w:rPr>
        <w:t>психотравмувальних</w:t>
      </w:r>
      <w:proofErr w:type="spellEnd"/>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чинників.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w:t>
      </w:r>
      <w:r w:rsidRPr="000F619B">
        <w:rPr>
          <w:rFonts w:ascii="Times New Roman" w:eastAsia="Times New Roman" w:hAnsi="Times New Roman" w:cs="Times New Roman"/>
          <w:color w:val="000000"/>
          <w:sz w:val="28"/>
          <w:szCs w:val="28"/>
          <w:shd w:val="clear" w:color="auto" w:fill="FFFFFF" w:themeFill="background1"/>
        </w:rPr>
        <w:t xml:space="preserve">опір </w:t>
      </w:r>
      <w:proofErr w:type="spellStart"/>
      <w:r w:rsidRPr="000F619B">
        <w:rPr>
          <w:rFonts w:ascii="Times New Roman" w:eastAsia="Times New Roman" w:hAnsi="Times New Roman" w:cs="Times New Roman"/>
          <w:sz w:val="28"/>
          <w:szCs w:val="28"/>
          <w:shd w:val="clear" w:color="auto" w:fill="FFFFFF" w:themeFill="background1"/>
        </w:rPr>
        <w:t>зростальному</w:t>
      </w:r>
      <w:proofErr w:type="spellEnd"/>
      <w:r w:rsidRPr="000F619B">
        <w:rPr>
          <w:rFonts w:ascii="Times New Roman" w:eastAsia="Times New Roman" w:hAnsi="Times New Roman" w:cs="Times New Roman"/>
          <w:color w:val="000000"/>
          <w:sz w:val="28"/>
          <w:szCs w:val="28"/>
          <w:shd w:val="clear" w:color="auto" w:fill="FFFFFF" w:themeFill="background1"/>
        </w:rPr>
        <w:t xml:space="preserve"> стресу</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«Виснаження»: характеризується більш менш вираженим падінням загального енергетичного тонусу і ослабленням нервової системи.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Запускаючий</w:t>
      </w:r>
      <w:proofErr w:type="spellEnd"/>
      <w:r w:rsidRPr="0035657B">
        <w:rPr>
          <w:rFonts w:ascii="Times New Roman" w:eastAsia="Times New Roman" w:hAnsi="Times New Roman" w:cs="Times New Roman"/>
          <w:color w:val="000000"/>
          <w:sz w:val="28"/>
          <w:szCs w:val="28"/>
        </w:rPr>
        <w:t xml:space="preserve"> механізм фази «Тривожна напруга» або «Напруження» – виявляється в чотирьох симптомах.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0F619B">
        <w:rPr>
          <w:rFonts w:ascii="Times New Roman" w:eastAsia="Times New Roman" w:hAnsi="Times New Roman" w:cs="Times New Roman"/>
          <w:sz w:val="28"/>
          <w:szCs w:val="28"/>
          <w:shd w:val="clear" w:color="auto" w:fill="FFFFFF" w:themeFill="background1"/>
        </w:rPr>
        <w:t>психотравмувальних</w:t>
      </w:r>
      <w:proofErr w:type="spellEnd"/>
      <w:r w:rsidRPr="000F619B">
        <w:rPr>
          <w:rFonts w:ascii="Times New Roman" w:eastAsia="Times New Roman" w:hAnsi="Times New Roman" w:cs="Times New Roman"/>
          <w:color w:val="000000"/>
          <w:sz w:val="28"/>
          <w:szCs w:val="28"/>
          <w:shd w:val="clear" w:color="auto" w:fill="FFFFFF" w:themeFill="background1"/>
        </w:rPr>
        <w:t xml:space="preserve"> обставин</w:t>
      </w:r>
      <w:r w:rsidRPr="0035657B">
        <w:rPr>
          <w:rFonts w:ascii="Times New Roman" w:eastAsia="Times New Roman" w:hAnsi="Times New Roman" w:cs="Times New Roman"/>
          <w:color w:val="000000"/>
          <w:sz w:val="28"/>
          <w:szCs w:val="28"/>
        </w:rPr>
        <w:t xml:space="preserve">: виявляється усвідомленням </w:t>
      </w:r>
      <w:proofErr w:type="spellStart"/>
      <w:r w:rsidRPr="000F619B">
        <w:rPr>
          <w:rFonts w:ascii="Times New Roman" w:eastAsia="Times New Roman" w:hAnsi="Times New Roman" w:cs="Times New Roman"/>
          <w:sz w:val="28"/>
          <w:szCs w:val="28"/>
          <w:shd w:val="clear" w:color="auto" w:fill="FFFFFF" w:themeFill="background1"/>
        </w:rPr>
        <w:t>психотравмувальних</w:t>
      </w:r>
      <w:proofErr w:type="spellEnd"/>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чинників професійної діяльності, що посилюється.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Незадоволеність собою: виявляється у відчутті незадоволеності собою, вибраною професією, посадою; розвивається при неможливості </w:t>
      </w:r>
      <w:proofErr w:type="spellStart"/>
      <w:r w:rsidRPr="0035657B">
        <w:rPr>
          <w:rFonts w:ascii="Times New Roman" w:eastAsia="Times New Roman" w:hAnsi="Times New Roman" w:cs="Times New Roman"/>
          <w:color w:val="000000"/>
          <w:sz w:val="28"/>
          <w:szCs w:val="28"/>
        </w:rPr>
        <w:t>конструктивно</w:t>
      </w:r>
      <w:proofErr w:type="spellEnd"/>
      <w:r w:rsidRPr="0035657B">
        <w:rPr>
          <w:rFonts w:ascii="Times New Roman" w:eastAsia="Times New Roman" w:hAnsi="Times New Roman" w:cs="Times New Roman"/>
          <w:color w:val="000000"/>
          <w:sz w:val="28"/>
          <w:szCs w:val="28"/>
        </w:rPr>
        <w:t xml:space="preserve"> вирішити ситуацію.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«Загнаність у кут» або «в клітку»: виявляється у відчутті безвихідності, </w:t>
      </w:r>
      <w:r w:rsidRPr="0035657B">
        <w:rPr>
          <w:rFonts w:ascii="Times New Roman" w:eastAsia="Times New Roman" w:hAnsi="Times New Roman" w:cs="Times New Roman"/>
          <w:color w:val="000000"/>
          <w:sz w:val="28"/>
          <w:szCs w:val="28"/>
        </w:rPr>
        <w:lastRenderedPageBreak/>
        <w:t xml:space="preserve">гостро </w:t>
      </w:r>
      <w:proofErr w:type="spellStart"/>
      <w:r w:rsidRPr="0035657B">
        <w:rPr>
          <w:rFonts w:ascii="Times New Roman" w:eastAsia="Times New Roman" w:hAnsi="Times New Roman" w:cs="Times New Roman"/>
          <w:color w:val="000000"/>
          <w:sz w:val="28"/>
          <w:szCs w:val="28"/>
        </w:rPr>
        <w:t>переживається</w:t>
      </w:r>
      <w:proofErr w:type="spellEnd"/>
      <w:r w:rsidRPr="0035657B">
        <w:rPr>
          <w:rFonts w:ascii="Times New Roman" w:eastAsia="Times New Roman" w:hAnsi="Times New Roman" w:cs="Times New Roman"/>
          <w:color w:val="000000"/>
          <w:sz w:val="28"/>
          <w:szCs w:val="28"/>
        </w:rPr>
        <w:t xml:space="preserve">, коли </w:t>
      </w:r>
      <w:proofErr w:type="spellStart"/>
      <w:r w:rsidRPr="000F619B">
        <w:rPr>
          <w:rFonts w:ascii="Times New Roman" w:eastAsia="Times New Roman" w:hAnsi="Times New Roman" w:cs="Times New Roman"/>
          <w:sz w:val="28"/>
          <w:szCs w:val="28"/>
          <w:shd w:val="clear" w:color="auto" w:fill="FFFFFF" w:themeFill="background1"/>
        </w:rPr>
        <w:t>психотравмувальні</w:t>
      </w:r>
      <w:proofErr w:type="spellEnd"/>
      <w:r w:rsidRPr="000F619B">
        <w:rPr>
          <w:rFonts w:ascii="Times New Roman" w:eastAsia="Times New Roman" w:hAnsi="Times New Roman" w:cs="Times New Roman"/>
          <w:color w:val="000000"/>
          <w:sz w:val="28"/>
          <w:szCs w:val="28"/>
          <w:shd w:val="clear" w:color="auto" w:fill="FFFFFF" w:themeFill="background1"/>
        </w:rPr>
        <w:t xml:space="preserve"> обставини</w:t>
      </w:r>
      <w:r w:rsidRPr="0035657B">
        <w:rPr>
          <w:rFonts w:ascii="Times New Roman" w:eastAsia="Times New Roman" w:hAnsi="Times New Roman" w:cs="Times New Roman"/>
          <w:color w:val="000000"/>
          <w:sz w:val="28"/>
          <w:szCs w:val="28"/>
        </w:rPr>
        <w:t xml:space="preserve"> дуже давлять і усунути їх неможливо. Розвивається при марних спробах усунути натиск </w:t>
      </w:r>
      <w:proofErr w:type="spellStart"/>
      <w:r w:rsidRPr="000F619B">
        <w:rPr>
          <w:rFonts w:ascii="Times New Roman" w:eastAsia="Times New Roman" w:hAnsi="Times New Roman" w:cs="Times New Roman"/>
          <w:sz w:val="28"/>
          <w:szCs w:val="28"/>
          <w:shd w:val="clear" w:color="auto" w:fill="FFFFFF" w:themeFill="background1"/>
        </w:rPr>
        <w:t>психотравмувальних</w:t>
      </w:r>
      <w:proofErr w:type="spellEnd"/>
      <w:r w:rsidRPr="000F619B">
        <w:rPr>
          <w:rFonts w:ascii="Times New Roman" w:eastAsia="Times New Roman" w:hAnsi="Times New Roman" w:cs="Times New Roman"/>
          <w:color w:val="000000"/>
          <w:sz w:val="28"/>
          <w:szCs w:val="28"/>
          <w:shd w:val="clear" w:color="auto" w:fill="FFFFFF" w:themeFill="background1"/>
        </w:rPr>
        <w:t xml:space="preserve"> обставин</w:t>
      </w:r>
      <w:r w:rsidRPr="0035657B">
        <w:rPr>
          <w:rFonts w:ascii="Times New Roman" w:eastAsia="Times New Roman" w:hAnsi="Times New Roman" w:cs="Times New Roman"/>
          <w:color w:val="000000"/>
          <w:sz w:val="28"/>
          <w:szCs w:val="28"/>
        </w:rPr>
        <w:t xml:space="preserve">. Це стан </w:t>
      </w:r>
      <w:proofErr w:type="spellStart"/>
      <w:r w:rsidRPr="0035657B">
        <w:rPr>
          <w:rFonts w:ascii="Times New Roman" w:eastAsia="Times New Roman" w:hAnsi="Times New Roman" w:cs="Times New Roman"/>
          <w:color w:val="000000"/>
          <w:sz w:val="28"/>
          <w:szCs w:val="28"/>
        </w:rPr>
        <w:t>інтелектуально</w:t>
      </w:r>
      <w:proofErr w:type="spellEnd"/>
      <w:r w:rsidRPr="0035657B">
        <w:rPr>
          <w:rFonts w:ascii="Times New Roman" w:eastAsia="Times New Roman" w:hAnsi="Times New Roman" w:cs="Times New Roman"/>
          <w:color w:val="000000"/>
          <w:sz w:val="28"/>
          <w:szCs w:val="28"/>
        </w:rPr>
        <w:t>-емоційного затору, безвиході.</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Тривога і депресія: виявляється в тривожно-депресивній симптоматиці, що стосується професійної діяльності в особливо ускладнених обставинах. Відчуття незадоволення діяльністю і собою породжує потужну енергетичну напругу у формі переживання ситуативної або особистої тривоги.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(опір)</w:t>
      </w:r>
      <w:r w:rsidR="00110A8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w:t>
      </w:r>
      <w:r w:rsidR="00110A8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формування захисту на даній фазі виявляється в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симптомах вигорання.</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Неадекватне вибіркове емоційне реагування: спостерігається у випадках, коли професіонал перестає уловлювати різницю між двома явищами, що принципово відрізняються: економічним проявом емоцій і неадекватним виборчим емоційним реагуванням. Тобто професіонал неадекватно «економить» на емоціях, обмежує емоційну віддачу за рахунок вибіркового реагування на ситуації суб’єктів діяльності; емоційний контакт встановлюється не з усіма суб’єктами, а за принципом «хочу – не хочу» – неадекватним або виборчим чином.</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 xml:space="preserve">-моральна дезорієнтація: виявляється в тому, що у працівника емоції не викликають або недостатньо стимулюють етичні відчуття. Не проявляючи належного емоційного </w:t>
      </w:r>
      <w:r w:rsidR="00A166D7">
        <w:rPr>
          <w:rFonts w:ascii="Times New Roman" w:eastAsia="Times New Roman" w:hAnsi="Times New Roman" w:cs="Times New Roman"/>
          <w:color w:val="000000"/>
          <w:sz w:val="28"/>
          <w:szCs w:val="28"/>
        </w:rPr>
        <w:t>ставлення</w:t>
      </w:r>
      <w:r w:rsidR="00F91428">
        <w:rPr>
          <w:rFonts w:ascii="Times New Roman" w:eastAsia="Times New Roman" w:hAnsi="Times New Roman" w:cs="Times New Roman"/>
          <w:color w:val="000000"/>
          <w:sz w:val="28"/>
          <w:szCs w:val="28"/>
        </w:rPr>
        <w:t xml:space="preserve"> до свого підопічного (учня, клієнта</w:t>
      </w:r>
      <w:r w:rsidRPr="0035657B">
        <w:rPr>
          <w:rFonts w:ascii="Times New Roman" w:eastAsia="Times New Roman" w:hAnsi="Times New Roman" w:cs="Times New Roman"/>
          <w:color w:val="000000"/>
          <w:sz w:val="28"/>
          <w:szCs w:val="28"/>
        </w:rPr>
        <w:t xml:space="preserve"> і ін.), він захищає свою стратегію: виправдатися перед собою за допущену грубість або відсутність уваги до суб’єкта, раціоналізувавши свої вчинки або </w:t>
      </w:r>
      <w:proofErr w:type="spellStart"/>
      <w:r w:rsidRPr="0035657B">
        <w:rPr>
          <w:rFonts w:ascii="Times New Roman" w:eastAsia="Times New Roman" w:hAnsi="Times New Roman" w:cs="Times New Roman"/>
          <w:color w:val="000000"/>
          <w:sz w:val="28"/>
          <w:szCs w:val="28"/>
        </w:rPr>
        <w:t>проєктуючи</w:t>
      </w:r>
      <w:proofErr w:type="spellEnd"/>
      <w:r w:rsidRPr="0035657B">
        <w:rPr>
          <w:rFonts w:ascii="Times New Roman" w:eastAsia="Times New Roman" w:hAnsi="Times New Roman" w:cs="Times New Roman"/>
          <w:color w:val="000000"/>
          <w:sz w:val="28"/>
          <w:szCs w:val="28"/>
        </w:rPr>
        <w:t xml:space="preserve"> провину на суб’єкта, замість того щоб адекватно визнати свою провину. В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 xml:space="preserve"> складних ситуаціях використовуються думки: «Це не той випадок, щоб переживати», «Таким людям не можна співчувати».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Розширення сфери економії емоцій: виявляється по</w:t>
      </w:r>
      <w:r w:rsidR="00F91428">
        <w:rPr>
          <w:rFonts w:ascii="Times New Roman" w:eastAsia="Times New Roman" w:hAnsi="Times New Roman" w:cs="Times New Roman"/>
          <w:color w:val="000000"/>
          <w:sz w:val="28"/>
          <w:szCs w:val="28"/>
        </w:rPr>
        <w:t>за професійною діяльністю – в</w:t>
      </w:r>
      <w:r w:rsidRPr="0035657B">
        <w:rPr>
          <w:rFonts w:ascii="Times New Roman" w:eastAsia="Times New Roman" w:hAnsi="Times New Roman" w:cs="Times New Roman"/>
          <w:color w:val="000000"/>
          <w:sz w:val="28"/>
          <w:szCs w:val="28"/>
        </w:rPr>
        <w:t>дома, в спілкуванні з приятелями і знайомими. На роботі фахівець так втомлюється від контактів, розмов, відповідей на питання, що йому не хочеться спілкуватися навіть з близькими.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Редукція професійних обов’язків: виявляється в спробах полегшити або скоротити обов’язки, які вимагають емоційних витрат.</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«Виснаження» характеризується більш-менш вираженим падінням загального тонусу і ослабленням нервової системи. Емоційний захист стає невід’ємним атрибутом особи. Дана фаза також виявляється у ряді симптомів.</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Емоційний дефіцит: заявляє про себе у відчутті, що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 xml:space="preserve"> професіонал вже не може допомогти суб’єктам своєї діяльності.</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відчуження/уникнення: працівник майже повністю виключає емоції з сфери своєї професійної діяльності. Його майже нічого не хвилює, не викликає емоційного відгуку: ні позитивні, ні негативні обставини.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Особистісне відчуження, або деперсоналізація: виявляється в широкому діапазоні умонастроїв і вчинків професіонала у сфері спілкування. Перш за все наголошується повна або часткова втрата інтересу до людини – суб’єкта професійної діяльності.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Психосоматичні і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 виявляються на рівні психічного і фізичного самопочуття. Даний симптом зазвичай утворюється по умовно-рефлекторному зв’язку негативної властивості: більшість з того, що стосується суб’єктів професійної діяльності, провокує відхилення в соматичних і психічних станах.</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Методика «</w:t>
      </w:r>
      <w:proofErr w:type="spellStart"/>
      <w:r w:rsidRPr="0035657B">
        <w:rPr>
          <w:rFonts w:ascii="Times New Roman" w:eastAsia="Times New Roman" w:hAnsi="Times New Roman" w:cs="Times New Roman"/>
          <w:b/>
          <w:color w:val="000000"/>
          <w:sz w:val="28"/>
          <w:szCs w:val="28"/>
        </w:rPr>
        <w:t>Психичне</w:t>
      </w:r>
      <w:proofErr w:type="spellEnd"/>
      <w:r w:rsidRPr="0035657B">
        <w:rPr>
          <w:rFonts w:ascii="Times New Roman" w:eastAsia="Times New Roman" w:hAnsi="Times New Roman" w:cs="Times New Roman"/>
          <w:b/>
          <w:color w:val="000000"/>
          <w:sz w:val="28"/>
          <w:szCs w:val="28"/>
        </w:rPr>
        <w:t xml:space="preserve"> вигорання» </w:t>
      </w:r>
      <w:proofErr w:type="spellStart"/>
      <w:r w:rsidRPr="0035657B">
        <w:rPr>
          <w:rFonts w:ascii="Times New Roman" w:eastAsia="Times New Roman" w:hAnsi="Times New Roman" w:cs="Times New Roman"/>
          <w:b/>
          <w:color w:val="000000"/>
          <w:sz w:val="28"/>
          <w:szCs w:val="28"/>
        </w:rPr>
        <w:t>Водоп’янової</w:t>
      </w:r>
      <w:proofErr w:type="spellEnd"/>
      <w:r w:rsidRPr="0035657B">
        <w:rPr>
          <w:rFonts w:ascii="Times New Roman" w:eastAsia="Times New Roman" w:hAnsi="Times New Roman" w:cs="Times New Roman"/>
          <w:b/>
          <w:color w:val="000000"/>
          <w:sz w:val="28"/>
          <w:szCs w:val="28"/>
        </w:rPr>
        <w:t xml:space="preserve"> Н. Є. та Старченко О. С.</w:t>
      </w:r>
      <w:r w:rsidRPr="0035657B">
        <w:rPr>
          <w:rFonts w:ascii="Times New Roman" w:eastAsia="Times New Roman" w:hAnsi="Times New Roman" w:cs="Times New Roman"/>
          <w:color w:val="000000"/>
          <w:sz w:val="28"/>
          <w:szCs w:val="28"/>
        </w:rPr>
        <w:t xml:space="preserve"> (на основі моделі К. </w:t>
      </w:r>
      <w:proofErr w:type="spellStart"/>
      <w:r w:rsidRPr="0035657B">
        <w:rPr>
          <w:rFonts w:ascii="Times New Roman" w:eastAsia="Times New Roman" w:hAnsi="Times New Roman" w:cs="Times New Roman"/>
          <w:color w:val="000000"/>
          <w:sz w:val="28"/>
          <w:szCs w:val="28"/>
        </w:rPr>
        <w:t>Маслач</w:t>
      </w:r>
      <w:proofErr w:type="spellEnd"/>
      <w:r w:rsidRPr="0035657B">
        <w:rPr>
          <w:rFonts w:ascii="Times New Roman" w:eastAsia="Times New Roman" w:hAnsi="Times New Roman" w:cs="Times New Roman"/>
          <w:color w:val="000000"/>
          <w:sz w:val="28"/>
          <w:szCs w:val="28"/>
        </w:rPr>
        <w:t xml:space="preserve"> та С. Джексон</w:t>
      </w:r>
      <w:r w:rsidR="00F91428">
        <w:rPr>
          <w:rFonts w:ascii="Times New Roman" w:eastAsia="Times New Roman" w:hAnsi="Times New Roman" w:cs="Times New Roman"/>
          <w:color w:val="000000"/>
          <w:sz w:val="28"/>
          <w:szCs w:val="28"/>
        </w:rPr>
        <w:t>а) використана для визначення</w:t>
      </w:r>
      <w:r w:rsidRPr="0035657B">
        <w:rPr>
          <w:rFonts w:ascii="Times New Roman" w:eastAsia="Times New Roman" w:hAnsi="Times New Roman" w:cs="Times New Roman"/>
          <w:color w:val="000000"/>
          <w:sz w:val="28"/>
          <w:szCs w:val="28"/>
        </w:rPr>
        <w:t xml:space="preserve"> трьох </w:t>
      </w:r>
      <w:proofErr w:type="spellStart"/>
      <w:r w:rsidRPr="0035657B">
        <w:rPr>
          <w:rFonts w:ascii="Times New Roman" w:eastAsia="Times New Roman" w:hAnsi="Times New Roman" w:cs="Times New Roman"/>
          <w:color w:val="000000"/>
          <w:sz w:val="28"/>
          <w:szCs w:val="28"/>
        </w:rPr>
        <w:t>субшкал</w:t>
      </w:r>
      <w:proofErr w:type="spellEnd"/>
      <w:r w:rsidRPr="0035657B">
        <w:rPr>
          <w:rFonts w:ascii="Times New Roman" w:eastAsia="Times New Roman" w:hAnsi="Times New Roman" w:cs="Times New Roman"/>
          <w:color w:val="000000"/>
          <w:sz w:val="28"/>
          <w:szCs w:val="28"/>
        </w:rPr>
        <w:t xml:space="preserve"> [282]: </w:t>
      </w:r>
    </w:p>
    <w:p w:rsidR="005F62DE" w:rsidRPr="0035657B" w:rsidRDefault="00501936" w:rsidP="0068463E">
      <w:pPr>
        <w:widowControl w:val="0"/>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«емоційне виснаження», яке характеризується втратою енергійності, появою ознак психофізіологічної втоми, ознаками тривожного та депресивного реагування, гніву, агресії, відчуття виснаження;</w:t>
      </w:r>
    </w:p>
    <w:p w:rsidR="005F62DE" w:rsidRPr="0035657B" w:rsidRDefault="00501936" w:rsidP="0068463E">
      <w:pPr>
        <w:widowControl w:val="0"/>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«деперсоналізація», яка характеризується підвищеним психологічним дистанціюванням від роботи, зниженням емпатії та цинічного ставлення до оточуючих людей, пацієнтів, песимістичними думками про роботу; </w:t>
      </w:r>
    </w:p>
    <w:p w:rsidR="005F62DE" w:rsidRPr="0035657B" w:rsidRDefault="00501936" w:rsidP="0068463E">
      <w:pPr>
        <w:widowControl w:val="0"/>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«редукцію професійних досягнень», яка характеризується негативним оцінюванням себе, байдужістю до виконання своїх службових </w:t>
      </w:r>
      <w:r w:rsidRPr="0035657B">
        <w:rPr>
          <w:rFonts w:ascii="Times New Roman" w:eastAsia="Times New Roman" w:hAnsi="Times New Roman" w:cs="Times New Roman"/>
          <w:color w:val="000000"/>
          <w:sz w:val="28"/>
          <w:szCs w:val="28"/>
        </w:rPr>
        <w:lastRenderedPageBreak/>
        <w:t xml:space="preserve">професійних обов’язків і зниженням професійної ефективності, мотивації та самооцінки.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Методика </w:t>
      </w:r>
      <w:proofErr w:type="spellStart"/>
      <w:r w:rsidRPr="0035657B">
        <w:rPr>
          <w:rFonts w:ascii="Times New Roman" w:eastAsia="Times New Roman" w:hAnsi="Times New Roman" w:cs="Times New Roman"/>
          <w:b/>
          <w:color w:val="000000"/>
          <w:sz w:val="28"/>
          <w:szCs w:val="28"/>
        </w:rPr>
        <w:t>Леонової</w:t>
      </w:r>
      <w:proofErr w:type="spellEnd"/>
      <w:r w:rsidRPr="0035657B">
        <w:rPr>
          <w:rFonts w:ascii="Times New Roman" w:eastAsia="Times New Roman" w:hAnsi="Times New Roman" w:cs="Times New Roman"/>
          <w:b/>
          <w:color w:val="000000"/>
          <w:sz w:val="28"/>
          <w:szCs w:val="28"/>
        </w:rPr>
        <w:t xml:space="preserve"> А. Б. та </w:t>
      </w:r>
      <w:proofErr w:type="spellStart"/>
      <w:r w:rsidRPr="0035657B">
        <w:rPr>
          <w:rFonts w:ascii="Times New Roman" w:eastAsia="Times New Roman" w:hAnsi="Times New Roman" w:cs="Times New Roman"/>
          <w:b/>
          <w:color w:val="000000"/>
          <w:sz w:val="28"/>
          <w:szCs w:val="28"/>
        </w:rPr>
        <w:t>Велічковської</w:t>
      </w:r>
      <w:proofErr w:type="spellEnd"/>
      <w:r w:rsidRPr="0035657B">
        <w:rPr>
          <w:rFonts w:ascii="Times New Roman" w:eastAsia="Times New Roman" w:hAnsi="Times New Roman" w:cs="Times New Roman"/>
          <w:b/>
          <w:color w:val="000000"/>
          <w:sz w:val="28"/>
          <w:szCs w:val="28"/>
        </w:rPr>
        <w:t xml:space="preserve"> С. Б.</w:t>
      </w:r>
      <w:r w:rsidRPr="0035657B">
        <w:rPr>
          <w:rFonts w:ascii="Times New Roman" w:eastAsia="Times New Roman" w:hAnsi="Times New Roman" w:cs="Times New Roman"/>
          <w:color w:val="000000"/>
          <w:sz w:val="28"/>
          <w:szCs w:val="28"/>
        </w:rPr>
        <w:t xml:space="preserve"> – диференційна діагностика станів зниженої працездатності (далі – </w:t>
      </w:r>
      <w:r w:rsidR="0096413A">
        <w:rPr>
          <w:rFonts w:ascii="Times New Roman" w:eastAsia="Times New Roman" w:hAnsi="Times New Roman" w:cs="Times New Roman"/>
          <w:color w:val="000000"/>
          <w:sz w:val="28"/>
          <w:szCs w:val="28"/>
        </w:rPr>
        <w:t>Д</w:t>
      </w:r>
      <w:r w:rsidR="0096413A" w:rsidRPr="0096413A">
        <w:rPr>
          <w:rFonts w:ascii="Times New Roman" w:eastAsia="Times New Roman" w:hAnsi="Times New Roman" w:cs="Times New Roman"/>
          <w:color w:val="000000"/>
          <w:sz w:val="28"/>
          <w:szCs w:val="28"/>
        </w:rPr>
        <w:t>Д</w:t>
      </w:r>
      <w:r w:rsidR="0096413A" w:rsidRPr="0035657B">
        <w:rPr>
          <w:rFonts w:ascii="Times New Roman" w:eastAsia="Times New Roman" w:hAnsi="Times New Roman" w:cs="Times New Roman"/>
          <w:color w:val="000000"/>
          <w:sz w:val="28"/>
          <w:szCs w:val="28"/>
        </w:rPr>
        <w:t>С</w:t>
      </w:r>
      <w:r w:rsidR="0096413A" w:rsidRPr="0096413A">
        <w:rPr>
          <w:rFonts w:ascii="Times New Roman" w:eastAsia="Times New Roman" w:hAnsi="Times New Roman" w:cs="Times New Roman"/>
          <w:color w:val="000000"/>
          <w:sz w:val="28"/>
          <w:szCs w:val="28"/>
        </w:rPr>
        <w:t>ЗП</w:t>
      </w:r>
      <w:r w:rsidRPr="0035657B">
        <w:rPr>
          <w:rFonts w:ascii="Times New Roman" w:eastAsia="Times New Roman" w:hAnsi="Times New Roman" w:cs="Times New Roman"/>
          <w:color w:val="000000"/>
          <w:sz w:val="28"/>
          <w:szCs w:val="28"/>
        </w:rPr>
        <w:t xml:space="preserve">). Методика є модифікованою версією німецького тесту BMSII </w:t>
      </w:r>
      <w:proofErr w:type="spellStart"/>
      <w:r w:rsidRPr="0035657B">
        <w:rPr>
          <w:rFonts w:ascii="Times New Roman" w:eastAsia="Times New Roman" w:hAnsi="Times New Roman" w:cs="Times New Roman"/>
          <w:color w:val="000000"/>
          <w:sz w:val="28"/>
          <w:szCs w:val="28"/>
        </w:rPr>
        <w:t>Пласа</w:t>
      </w:r>
      <w:proofErr w:type="spellEnd"/>
      <w:r w:rsidRPr="0035657B">
        <w:rPr>
          <w:rFonts w:ascii="Times New Roman" w:eastAsia="Times New Roman" w:hAnsi="Times New Roman" w:cs="Times New Roman"/>
          <w:color w:val="000000"/>
          <w:sz w:val="28"/>
          <w:szCs w:val="28"/>
        </w:rPr>
        <w:t xml:space="preserve"> і Ріхтера, використовуваного для оцінки ступеня важкості праці в різних видах професійної діяльності [283, 284].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Відповіді респондентів оцінювалися за допомогою чотирибальних шкал, що виділяють чотири ступені симптомів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психічних станів:</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 свідомого контролю над станом пониженого виконання професійних обов’язків, що виникає в ситуаціях одноманітної роботи з частим повторенням стереотипних дій і збідненим зовнішнім середовищем, супроводжується переживанням нудьги/сонливості і домінуючою мотивацією до зміни діяльності;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психічне пересичення – стан неприйняття дуже простої і суб’єктивно нецікавої або </w:t>
      </w:r>
      <w:proofErr w:type="spellStart"/>
      <w:r w:rsidRPr="0035657B">
        <w:rPr>
          <w:rFonts w:ascii="Times New Roman" w:eastAsia="Times New Roman" w:hAnsi="Times New Roman" w:cs="Times New Roman"/>
          <w:color w:val="000000"/>
          <w:sz w:val="28"/>
          <w:szCs w:val="28"/>
        </w:rPr>
        <w:t>малоусвідомленої</w:t>
      </w:r>
      <w:proofErr w:type="spellEnd"/>
      <w:r w:rsidRPr="0035657B">
        <w:rPr>
          <w:rFonts w:ascii="Times New Roman" w:eastAsia="Times New Roman" w:hAnsi="Times New Roman" w:cs="Times New Roman"/>
          <w:color w:val="000000"/>
          <w:sz w:val="28"/>
          <w:szCs w:val="28"/>
        </w:rPr>
        <w:t xml:space="preserve"> діяльності, яке проявляється у вираженому прагненні припинити роботу (відмова від діяльності) або </w:t>
      </w:r>
      <w:proofErr w:type="spellStart"/>
      <w:r w:rsidRPr="0035657B">
        <w:rPr>
          <w:rFonts w:ascii="Times New Roman" w:eastAsia="Times New Roman" w:hAnsi="Times New Roman" w:cs="Times New Roman"/>
          <w:color w:val="000000"/>
          <w:sz w:val="28"/>
          <w:szCs w:val="28"/>
        </w:rPr>
        <w:t>внести</w:t>
      </w:r>
      <w:proofErr w:type="spellEnd"/>
      <w:r w:rsidRPr="0035657B">
        <w:rPr>
          <w:rFonts w:ascii="Times New Roman" w:eastAsia="Times New Roman" w:hAnsi="Times New Roman" w:cs="Times New Roman"/>
          <w:color w:val="000000"/>
          <w:sz w:val="28"/>
          <w:szCs w:val="28"/>
        </w:rPr>
        <w:t xml:space="preserve"> різноманітність до заданого стереотипного виконання;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напруженість/стрес – стан підвищеної мобілізації психологічних і енергетичних ресурсів, що розвивається у відповідь на підвищення складності або суб’єктивної значущості діяльності, з домінуванням мотивації на подолання скрути, що реалізовується як в продуктивній, так і в деструктивній формі (переважання процесуальних мотивів – самозбереження або психологічного захисту);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стомлення – стан емоційного виснаження і </w:t>
      </w:r>
      <w:proofErr w:type="spellStart"/>
      <w:r w:rsidRPr="0035657B">
        <w:rPr>
          <w:rFonts w:ascii="Times New Roman" w:eastAsia="Times New Roman" w:hAnsi="Times New Roman" w:cs="Times New Roman"/>
          <w:color w:val="000000"/>
          <w:sz w:val="28"/>
          <w:szCs w:val="28"/>
        </w:rPr>
        <w:t>дискоординації</w:t>
      </w:r>
      <w:proofErr w:type="spellEnd"/>
      <w:r w:rsidRPr="0035657B">
        <w:rPr>
          <w:rFonts w:ascii="Times New Roman" w:eastAsia="Times New Roman" w:hAnsi="Times New Roman" w:cs="Times New Roman"/>
          <w:color w:val="000000"/>
          <w:sz w:val="28"/>
          <w:szCs w:val="28"/>
        </w:rPr>
        <w:t xml:space="preserve"> у процесі основних </w:t>
      </w:r>
      <w:proofErr w:type="spellStart"/>
      <w:r w:rsidRPr="0035657B">
        <w:rPr>
          <w:rFonts w:ascii="Times New Roman" w:eastAsia="Times New Roman" w:hAnsi="Times New Roman" w:cs="Times New Roman"/>
          <w:color w:val="000000"/>
          <w:sz w:val="28"/>
          <w:szCs w:val="28"/>
        </w:rPr>
        <w:t>реалізуючих</w:t>
      </w:r>
      <w:proofErr w:type="spellEnd"/>
      <w:r w:rsidRPr="0035657B">
        <w:rPr>
          <w:rFonts w:ascii="Times New Roman" w:eastAsia="Times New Roman" w:hAnsi="Times New Roman" w:cs="Times New Roman"/>
          <w:color w:val="000000"/>
          <w:sz w:val="28"/>
          <w:szCs w:val="28"/>
        </w:rPr>
        <w:t xml:space="preserve"> діях, щ</w:t>
      </w:r>
      <w:r w:rsidR="00F91428">
        <w:rPr>
          <w:rFonts w:ascii="Times New Roman" w:eastAsia="Times New Roman" w:hAnsi="Times New Roman" w:cs="Times New Roman"/>
          <w:color w:val="000000"/>
          <w:sz w:val="28"/>
          <w:szCs w:val="28"/>
        </w:rPr>
        <w:t>о виникають внаслідок тривалої та</w:t>
      </w:r>
      <w:r w:rsidRPr="0035657B">
        <w:rPr>
          <w:rFonts w:ascii="Times New Roman" w:eastAsia="Times New Roman" w:hAnsi="Times New Roman" w:cs="Times New Roman"/>
          <w:color w:val="000000"/>
          <w:sz w:val="28"/>
          <w:szCs w:val="28"/>
        </w:rPr>
        <w:t xml:space="preserve"> інтенсивної дії робочих навантажень, з домінуючою мотивацією на завершення роботи і відпочинок.</w:t>
      </w:r>
    </w:p>
    <w:p w:rsidR="005F62DE" w:rsidRPr="0035657B" w:rsidRDefault="00F91428"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w:t>
      </w:r>
      <w:proofErr w:type="spellStart"/>
      <w:r w:rsidR="00501936" w:rsidRPr="0035657B">
        <w:rPr>
          <w:rFonts w:ascii="Times New Roman" w:eastAsia="Times New Roman" w:hAnsi="Times New Roman" w:cs="Times New Roman"/>
          <w:color w:val="000000"/>
          <w:sz w:val="28"/>
          <w:szCs w:val="28"/>
        </w:rPr>
        <w:t>Леонової</w:t>
      </w:r>
      <w:proofErr w:type="spellEnd"/>
      <w:r w:rsidR="00501936" w:rsidRPr="0035657B">
        <w:rPr>
          <w:rFonts w:ascii="Times New Roman" w:eastAsia="Times New Roman" w:hAnsi="Times New Roman" w:cs="Times New Roman"/>
          <w:color w:val="000000"/>
          <w:sz w:val="28"/>
          <w:szCs w:val="28"/>
        </w:rPr>
        <w:t xml:space="preserve"> А.Б. розглядає психічні стани як віддзеркалення того особистісного потенціалу внутрішніх ресурсів людини, яка актуалізується або </w:t>
      </w:r>
      <w:r w:rsidR="00501936" w:rsidRPr="0035657B">
        <w:rPr>
          <w:rFonts w:ascii="Times New Roman" w:eastAsia="Times New Roman" w:hAnsi="Times New Roman" w:cs="Times New Roman"/>
          <w:color w:val="000000"/>
          <w:sz w:val="28"/>
          <w:szCs w:val="28"/>
        </w:rPr>
        <w:lastRenderedPageBreak/>
        <w:t>доступна для актуалізації в процесі виконання роботи в даній ситуації.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Специфіку психічного стану, що формується, можна зрозуміти лише на основі виявлення мотивів діяльності, що реально діють, які виявляються в оцінках рефлексів наявної (реальної) ситуації і своєї поведінки враховуючи їх емоційне забарвлення. Леонова </w:t>
      </w:r>
      <w:r w:rsidR="00F11675" w:rsidRPr="0035657B">
        <w:rPr>
          <w:rFonts w:ascii="Times New Roman" w:eastAsia="Times New Roman" w:hAnsi="Times New Roman" w:cs="Times New Roman"/>
          <w:color w:val="000000"/>
          <w:sz w:val="28"/>
          <w:szCs w:val="28"/>
        </w:rPr>
        <w:t xml:space="preserve">А. Б. </w:t>
      </w:r>
      <w:r w:rsidRPr="0035657B">
        <w:rPr>
          <w:rFonts w:ascii="Times New Roman" w:eastAsia="Times New Roman" w:hAnsi="Times New Roman" w:cs="Times New Roman"/>
          <w:color w:val="000000"/>
          <w:sz w:val="28"/>
          <w:szCs w:val="28"/>
        </w:rPr>
        <w:t>вважає, що для повноцінної діагностики стрес-синдромів</w:t>
      </w:r>
      <w:r w:rsidR="00F11675">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як стійких несприятливих функціональних станів</w:t>
      </w:r>
      <w:r w:rsidR="00F11675">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необхідно дати не лише диференційовану оцінку по кожному з них, але і визначити вираженість їх спільної динаміки.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Такий багатовимірний «зріз» дозволив визначити наявність зрушень у бік змін працездатності, а також виявити критичні складові в цілісному стрес-синдромі. Опитувальник </w:t>
      </w:r>
      <w:r w:rsidR="0096413A">
        <w:rPr>
          <w:rFonts w:ascii="Times New Roman" w:eastAsia="Times New Roman" w:hAnsi="Times New Roman" w:cs="Times New Roman"/>
          <w:color w:val="000000"/>
          <w:sz w:val="28"/>
          <w:szCs w:val="28"/>
        </w:rPr>
        <w:t>Д</w:t>
      </w:r>
      <w:r w:rsidR="0096413A">
        <w:rPr>
          <w:rFonts w:ascii="Times New Roman" w:eastAsia="Times New Roman" w:hAnsi="Times New Roman" w:cs="Times New Roman"/>
          <w:color w:val="000000"/>
          <w:sz w:val="28"/>
          <w:szCs w:val="28"/>
          <w:lang w:val="ru-RU"/>
        </w:rPr>
        <w:t>Д</w:t>
      </w:r>
      <w:r w:rsidR="0096413A" w:rsidRPr="0035657B">
        <w:rPr>
          <w:rFonts w:ascii="Times New Roman" w:eastAsia="Times New Roman" w:hAnsi="Times New Roman" w:cs="Times New Roman"/>
          <w:color w:val="000000"/>
          <w:sz w:val="28"/>
          <w:szCs w:val="28"/>
        </w:rPr>
        <w:t>С</w:t>
      </w:r>
      <w:r w:rsidR="0096413A">
        <w:rPr>
          <w:rFonts w:ascii="Times New Roman" w:eastAsia="Times New Roman" w:hAnsi="Times New Roman" w:cs="Times New Roman"/>
          <w:color w:val="000000"/>
          <w:sz w:val="28"/>
          <w:szCs w:val="28"/>
          <w:lang w:val="ru-RU"/>
        </w:rPr>
        <w:t>ЗП</w:t>
      </w:r>
      <w:r w:rsidRPr="0035657B">
        <w:rPr>
          <w:rFonts w:ascii="Times New Roman" w:eastAsia="Times New Roman" w:hAnsi="Times New Roman" w:cs="Times New Roman"/>
          <w:color w:val="000000"/>
          <w:sz w:val="28"/>
          <w:szCs w:val="28"/>
        </w:rPr>
        <w:t xml:space="preserve"> є оригінальним діагностичним інструментом, оскільки він призначений для індивідуальної діагностики стану суб’єкта, а не непрямої оцінки робочих навантажень за груповими даними.</w:t>
      </w:r>
    </w:p>
    <w:p w:rsidR="005F62DE" w:rsidRPr="0035657B" w:rsidRDefault="00501936" w:rsidP="0068463E">
      <w:pPr>
        <w:widowControl w:val="0"/>
        <w:shd w:val="clear" w:color="auto" w:fill="FFFFFF" w:themeFill="background1"/>
        <w:spacing w:after="0" w:line="360" w:lineRule="auto"/>
        <w:ind w:firstLine="82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Методика </w:t>
      </w:r>
      <w:proofErr w:type="spellStart"/>
      <w:r w:rsidRPr="0035657B">
        <w:rPr>
          <w:rFonts w:ascii="Times New Roman" w:eastAsia="Times New Roman" w:hAnsi="Times New Roman" w:cs="Times New Roman"/>
          <w:b/>
          <w:color w:val="000000"/>
          <w:sz w:val="28"/>
          <w:szCs w:val="28"/>
        </w:rPr>
        <w:t>Замфіра</w:t>
      </w:r>
      <w:proofErr w:type="spellEnd"/>
      <w:r w:rsidRPr="0035657B">
        <w:rPr>
          <w:rFonts w:ascii="Times New Roman" w:eastAsia="Times New Roman" w:hAnsi="Times New Roman" w:cs="Times New Roman"/>
          <w:b/>
          <w:color w:val="000000"/>
          <w:sz w:val="28"/>
          <w:szCs w:val="28"/>
        </w:rPr>
        <w:t xml:space="preserve"> К. в модифікації </w:t>
      </w:r>
      <w:proofErr w:type="spellStart"/>
      <w:r w:rsidRPr="0035657B">
        <w:rPr>
          <w:rFonts w:ascii="Times New Roman" w:eastAsia="Times New Roman" w:hAnsi="Times New Roman" w:cs="Times New Roman"/>
          <w:b/>
          <w:color w:val="000000"/>
          <w:sz w:val="28"/>
          <w:szCs w:val="28"/>
        </w:rPr>
        <w:t>Реана</w:t>
      </w:r>
      <w:proofErr w:type="spellEnd"/>
      <w:r w:rsidRPr="0035657B">
        <w:rPr>
          <w:rFonts w:ascii="Times New Roman" w:eastAsia="Times New Roman" w:hAnsi="Times New Roman" w:cs="Times New Roman"/>
          <w:b/>
          <w:color w:val="000000"/>
          <w:sz w:val="28"/>
          <w:szCs w:val="28"/>
        </w:rPr>
        <w:t xml:space="preserve"> А.</w:t>
      </w:r>
      <w:r w:rsidRPr="0035657B">
        <w:rPr>
          <w:rFonts w:ascii="Times New Roman" w:eastAsia="Times New Roman" w:hAnsi="Times New Roman" w:cs="Times New Roman"/>
          <w:color w:val="000000"/>
          <w:sz w:val="28"/>
          <w:szCs w:val="28"/>
        </w:rPr>
        <w:t xml:space="preserve"> [285] для визначення о</w:t>
      </w:r>
      <w:r w:rsidR="00F11675">
        <w:rPr>
          <w:rFonts w:ascii="Times New Roman" w:eastAsia="Times New Roman" w:hAnsi="Times New Roman" w:cs="Times New Roman"/>
          <w:color w:val="000000"/>
          <w:sz w:val="28"/>
          <w:szCs w:val="28"/>
        </w:rPr>
        <w:t>собливості формування мотивації. З</w:t>
      </w:r>
      <w:r w:rsidRPr="0035657B">
        <w:rPr>
          <w:rFonts w:ascii="Times New Roman" w:eastAsia="Times New Roman" w:hAnsi="Times New Roman" w:cs="Times New Roman"/>
          <w:color w:val="000000"/>
          <w:sz w:val="28"/>
          <w:szCs w:val="28"/>
        </w:rPr>
        <w:t xml:space="preserve">азначена методика дає можливість визначити актуальність типів мотивацій як: 1 – матеріальна винагорода; 2 – прагнення до кар’єрного росту; 3 – бажання не піддаватися критиці з боку керівництва та колег; 4 – прагнення уникати можливих покарань або неприємностей; 5 – орієнтація на престиж та повагу з боку інших; 6 – задоволення від добре виконаної роботи; 7 – суспільна корисність праці. Дана методика дає змогу визначити три типи мотивації і мотиваційний комплекс </w:t>
      </w:r>
      <w:r w:rsidR="00F11675">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будь-якої кваліфікації, спеціальності, стажу роботи: внутрішня мотивація (далі – ВМ) – розуміння корисності праці, бажання займатися і підвищувати свій п</w:t>
      </w:r>
      <w:r w:rsidR="00F11675">
        <w:rPr>
          <w:rFonts w:ascii="Times New Roman" w:eastAsia="Times New Roman" w:hAnsi="Times New Roman" w:cs="Times New Roman"/>
          <w:color w:val="000000"/>
          <w:sz w:val="28"/>
          <w:szCs w:val="28"/>
        </w:rPr>
        <w:t>рофесіоналізм і бути задоволеним</w:t>
      </w:r>
      <w:r w:rsidRPr="0035657B">
        <w:rPr>
          <w:rFonts w:ascii="Times New Roman" w:eastAsia="Times New Roman" w:hAnsi="Times New Roman" w:cs="Times New Roman"/>
          <w:color w:val="000000"/>
          <w:sz w:val="28"/>
          <w:szCs w:val="28"/>
        </w:rPr>
        <w:t xml:space="preserve"> від результатів своєї трудової діяльності; зовнішня позитивна мотивація (далі – ЗПМ) – досягнення кар’єрного росту, постійна потреба у матеріальному стимулюванні, винагородах, преміях; зовнішня негативна мотивація (далі – ЗНМ) – неприємно отримувати критику, догану, штрафи від керівництва.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дослідження типів трудової мотивації провідних внутрішніх мотивів </w:t>
      </w:r>
      <w:r w:rsidR="00F11675">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використано методику </w:t>
      </w:r>
      <w:proofErr w:type="spellStart"/>
      <w:r w:rsidRPr="0035657B">
        <w:rPr>
          <w:rFonts w:ascii="Times New Roman" w:eastAsia="Times New Roman" w:hAnsi="Times New Roman" w:cs="Times New Roman"/>
          <w:color w:val="000000"/>
          <w:sz w:val="28"/>
          <w:szCs w:val="28"/>
        </w:rPr>
        <w:t>Герчикова</w:t>
      </w:r>
      <w:proofErr w:type="spellEnd"/>
      <w:r w:rsidRPr="0035657B">
        <w:rPr>
          <w:rFonts w:ascii="Times New Roman" w:eastAsia="Times New Roman" w:hAnsi="Times New Roman" w:cs="Times New Roman"/>
          <w:color w:val="000000"/>
          <w:sz w:val="28"/>
          <w:szCs w:val="28"/>
        </w:rPr>
        <w:t xml:space="preserve"> В. І. Для кожного типу трудової </w:t>
      </w:r>
      <w:r w:rsidRPr="0035657B">
        <w:rPr>
          <w:rFonts w:ascii="Times New Roman" w:eastAsia="Times New Roman" w:hAnsi="Times New Roman" w:cs="Times New Roman"/>
          <w:color w:val="000000"/>
          <w:sz w:val="28"/>
          <w:szCs w:val="28"/>
        </w:rPr>
        <w:lastRenderedPageBreak/>
        <w:t>мотивації визначався головний тип: для інструментального типу – заробітна плата та інші види матеріальної винагороди (премії); для професійного типу – вміння впоратися, найти рішення у будь-якій складній задачі, визнання їх високого рівня професіоналізму; патріотичний – причетність до виконання важливої справи, визнання їх участі в загальних досягненнях; господарський – високі якості відповідальності у роботі, відсутність зовнішнього контролю; люмпенізований – властивість людини уникати роботи, відповідальності, взаємодопомоги у будь-якій справі [285].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РОЗДІЛ 3</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САНІТАРНО-ГІГІЄНІЧНА ОЦІНКА УМОВ ПРАЦІ МЕДИЧНОГО ПЕРСОНАЛУ ТА УМОВ ПЕРЕБУВАННЯ ПАЦІЄНТІВ У СУЧАСНИХ ПСИХІАТРИЧНИХ ЗАКЛАДАХ ОХОРОНИ ЗДОРОВ’Я</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3.1 Аналіз законодавства Європейського Союзу щодо покращення психічного здоров’я населення </w:t>
      </w:r>
      <w:r w:rsidRPr="0035657B">
        <w:rPr>
          <w:rFonts w:ascii="Times New Roman" w:eastAsia="Times New Roman" w:hAnsi="Times New Roman" w:cs="Times New Roman"/>
          <w:b/>
          <w:color w:val="000000"/>
        </w:rPr>
        <w:t>–</w:t>
      </w:r>
      <w:r w:rsidRPr="0035657B">
        <w:rPr>
          <w:rFonts w:ascii="Times New Roman" w:eastAsia="Times New Roman" w:hAnsi="Times New Roman" w:cs="Times New Roman"/>
          <w:b/>
          <w:color w:val="000000"/>
          <w:sz w:val="28"/>
          <w:szCs w:val="28"/>
        </w:rPr>
        <w:t xml:space="preserve"> як стратегія </w:t>
      </w:r>
      <w:r w:rsidR="00F11675">
        <w:rPr>
          <w:rFonts w:ascii="Times New Roman" w:eastAsia="Times New Roman" w:hAnsi="Times New Roman" w:cs="Times New Roman"/>
          <w:b/>
          <w:color w:val="000000"/>
          <w:sz w:val="28"/>
          <w:szCs w:val="28"/>
        </w:rPr>
        <w:t xml:space="preserve">охорони </w:t>
      </w:r>
      <w:r w:rsidRPr="0035657B">
        <w:rPr>
          <w:rFonts w:ascii="Times New Roman" w:eastAsia="Times New Roman" w:hAnsi="Times New Roman" w:cs="Times New Roman"/>
          <w:b/>
          <w:color w:val="000000"/>
          <w:sz w:val="28"/>
          <w:szCs w:val="28"/>
        </w:rPr>
        <w:t>психічного здоров’я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Порушення психічного здоров’я населення є однією з основних причин інвалідності у світі, яка є </w:t>
      </w:r>
      <w:r w:rsidR="00D87F69" w:rsidRPr="00D87F69">
        <w:rPr>
          <w:rFonts w:ascii="Times New Roman" w:hAnsi="Times New Roman"/>
          <w:color w:val="000000"/>
          <w:sz w:val="28"/>
          <w:szCs w:val="28"/>
        </w:rPr>
        <w:t>досить великим додатковим навантаженням</w:t>
      </w:r>
      <w:r w:rsidR="00D87F69" w:rsidRPr="002D3204">
        <w:rPr>
          <w:rFonts w:ascii="Times New Roman" w:hAnsi="Times New Roman"/>
          <w:color w:val="000000"/>
          <w:sz w:val="28"/>
          <w:szCs w:val="28"/>
        </w:rPr>
        <w:t xml:space="preserve"> </w:t>
      </w:r>
      <w:r w:rsidRPr="0035657B">
        <w:rPr>
          <w:rFonts w:ascii="Times New Roman" w:eastAsia="Times New Roman" w:hAnsi="Times New Roman" w:cs="Times New Roman"/>
          <w:color w:val="000000"/>
          <w:sz w:val="28"/>
          <w:szCs w:val="28"/>
        </w:rPr>
        <w:t xml:space="preserve">на фінансово-економічну та соціальну політику будь-якої держави. Найчастішим психологічним захворюванням в країнах світу є депресія, яка до 2030 року займатиме третє місце серед причин психічних розладів. За даними ВООЗ за 2019 р. у світі зареєстровано 301 млн людей з тривожними розладами, 280 млн з депресивними розладами, у тому числі 23 млн дітей і підлітків; з біполярними </w:t>
      </w:r>
      <w:r w:rsidRPr="00D87F69">
        <w:rPr>
          <w:rFonts w:ascii="Times New Roman" w:eastAsia="Times New Roman" w:hAnsi="Times New Roman" w:cs="Times New Roman"/>
          <w:color w:val="000000"/>
          <w:sz w:val="28"/>
          <w:szCs w:val="28"/>
        </w:rPr>
        <w:t xml:space="preserve">розладами </w:t>
      </w:r>
      <w:r w:rsidR="00D87F69" w:rsidRPr="00D87F69">
        <w:rPr>
          <w:rFonts w:ascii="Times New Roman" w:hAnsi="Times New Roman"/>
          <w:color w:val="000000"/>
          <w:sz w:val="28"/>
          <w:szCs w:val="28"/>
        </w:rPr>
        <w:t>–</w:t>
      </w:r>
      <w:r w:rsidRPr="00D87F69">
        <w:rPr>
          <w:rFonts w:ascii="Times New Roman" w:eastAsia="Times New Roman" w:hAnsi="Times New Roman" w:cs="Times New Roman"/>
          <w:color w:val="000000"/>
          <w:sz w:val="28"/>
          <w:szCs w:val="28"/>
        </w:rPr>
        <w:t xml:space="preserve"> до 40 млн, з діагнозом шизофренія </w:t>
      </w:r>
      <w:r w:rsidR="00D87F69" w:rsidRPr="00D87F69">
        <w:rPr>
          <w:rFonts w:ascii="Times New Roman" w:hAnsi="Times New Roman"/>
          <w:color w:val="000000"/>
          <w:sz w:val="28"/>
          <w:szCs w:val="28"/>
        </w:rPr>
        <w:t>–</w:t>
      </w:r>
      <w:r w:rsidRPr="00D87F69">
        <w:rPr>
          <w:rFonts w:ascii="Times New Roman" w:eastAsia="Times New Roman" w:hAnsi="Times New Roman" w:cs="Times New Roman"/>
          <w:color w:val="000000"/>
          <w:sz w:val="28"/>
          <w:szCs w:val="28"/>
        </w:rPr>
        <w:t xml:space="preserve"> до 24 млн; з розладами харчової поведінки до 14 млн, у тому числі 3 млн дітей і підлітків, з розладами поведінки та </w:t>
      </w:r>
      <w:proofErr w:type="spellStart"/>
      <w:r w:rsidRPr="00D87F69">
        <w:rPr>
          <w:rFonts w:ascii="Times New Roman" w:eastAsia="Times New Roman" w:hAnsi="Times New Roman" w:cs="Times New Roman"/>
          <w:color w:val="000000"/>
          <w:sz w:val="28"/>
          <w:szCs w:val="28"/>
        </w:rPr>
        <w:t>дисоціальними</w:t>
      </w:r>
      <w:proofErr w:type="spellEnd"/>
      <w:r w:rsidRPr="00D87F69">
        <w:rPr>
          <w:rFonts w:ascii="Times New Roman" w:eastAsia="Times New Roman" w:hAnsi="Times New Roman" w:cs="Times New Roman"/>
          <w:color w:val="000000"/>
          <w:sz w:val="28"/>
          <w:szCs w:val="28"/>
        </w:rPr>
        <w:t xml:space="preserve"> розладами </w:t>
      </w:r>
      <w:r w:rsidR="00D87F69" w:rsidRPr="00D87F69">
        <w:rPr>
          <w:rFonts w:ascii="Times New Roman" w:hAnsi="Times New Roman"/>
          <w:color w:val="000000"/>
          <w:sz w:val="28"/>
          <w:szCs w:val="28"/>
        </w:rPr>
        <w:t>–</w:t>
      </w:r>
      <w:r w:rsidRPr="00D87F69">
        <w:rPr>
          <w:rFonts w:ascii="Times New Roman" w:eastAsia="Times New Roman" w:hAnsi="Times New Roman" w:cs="Times New Roman"/>
          <w:color w:val="000000"/>
          <w:sz w:val="28"/>
          <w:szCs w:val="28"/>
        </w:rPr>
        <w:t xml:space="preserve"> до</w:t>
      </w:r>
      <w:r w:rsidRPr="0035657B">
        <w:rPr>
          <w:rFonts w:ascii="Times New Roman" w:eastAsia="Times New Roman" w:hAnsi="Times New Roman" w:cs="Times New Roman"/>
          <w:color w:val="000000"/>
          <w:sz w:val="28"/>
          <w:szCs w:val="28"/>
        </w:rPr>
        <w:t xml:space="preserve"> 40 млн, включаючи дітей та підлітків [286].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Нормативно-правове забезпечення в країнах </w:t>
      </w:r>
      <w:r w:rsidRPr="0035657B">
        <w:rPr>
          <w:rFonts w:ascii="Times New Roman" w:eastAsia="Times New Roman" w:hAnsi="Times New Roman" w:cs="Times New Roman"/>
          <w:sz w:val="28"/>
          <w:szCs w:val="28"/>
        </w:rPr>
        <w:t>світу</w:t>
      </w:r>
      <w:r w:rsidRPr="0035657B">
        <w:rPr>
          <w:rFonts w:ascii="Times New Roman" w:eastAsia="Times New Roman" w:hAnsi="Times New Roman" w:cs="Times New Roman"/>
          <w:color w:val="000000"/>
          <w:sz w:val="28"/>
          <w:szCs w:val="28"/>
        </w:rPr>
        <w:t xml:space="preserve"> у сфері надання медичних послуг передбачені міжнародними та внутрішньодержавними актами, які гарантують людині якісну, кваліфіковану, вчасну медичну допомогу при виникненні захворювання, особливо хворим з психічними розладами. Уряди держав членів Ради Європи у 1948 році підписали Конвенцію «Щодо захисту прав людини і основоположних свобод», на меті якої є забезпечення і розвиток прав людини та основоположних свобод (дата набрання чинності для України у 1997 році), що передбачен</w:t>
      </w:r>
      <w:r w:rsidR="00D87F69">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основними статтями цієї Конвенції: Стаття 1 «Зобов’язання поважати права людини»; Стаття 2 «Право на життя»; Стаття 3 «Заборона катування: нікого не може бути піддано катуванню або нелюдському чи такому, що принижує гідність, поводженню або покаранню»; Стаття 4 «Заборона рабства і примусової праці: не може тримати в рабстві або в підневільному стану, не може бути присилуваний виконувати примусову чи </w:t>
      </w:r>
      <w:r w:rsidRPr="0035657B">
        <w:rPr>
          <w:rFonts w:ascii="Times New Roman" w:eastAsia="Times New Roman" w:hAnsi="Times New Roman" w:cs="Times New Roman"/>
          <w:color w:val="000000"/>
          <w:sz w:val="28"/>
          <w:szCs w:val="28"/>
        </w:rPr>
        <w:lastRenderedPageBreak/>
        <w:t>обов’язкову працю»; Стаття 5 «Право на свободу та особисту недоторканність». Це актуально на сьогодні щодо пацієнтів з психічними розладами, які перебувають на лікуванні в психоневрологічних лікарнях та диспансерах. Конвенція передбачає, що «всі люди народжуються вільними та рівними у своїй гідності та правах», встановлюючи правозахисний стандарт, зокрема, і для осіб, які мають психічні розлади [287, 288].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Конвенція містить закріплення права кожної людини на такий життєвий рівень, зокрема їжу, одяг, житло, медичний догляд та необхідне соціальне обслуговування, який </w:t>
      </w:r>
      <w:r w:rsidR="00D87F69">
        <w:rPr>
          <w:rFonts w:ascii="Times New Roman" w:eastAsia="Times New Roman" w:hAnsi="Times New Roman" w:cs="Times New Roman"/>
          <w:color w:val="000000"/>
          <w:sz w:val="28"/>
          <w:szCs w:val="28"/>
        </w:rPr>
        <w:t>потрібний</w:t>
      </w:r>
      <w:r w:rsidRPr="0035657B">
        <w:rPr>
          <w:rFonts w:ascii="Times New Roman" w:eastAsia="Times New Roman" w:hAnsi="Times New Roman" w:cs="Times New Roman"/>
          <w:color w:val="000000"/>
          <w:sz w:val="28"/>
          <w:szCs w:val="28"/>
        </w:rPr>
        <w:t xml:space="preserve"> для підтримання здоров’я і добробуту її самої та її сім’ї, і право на забезпечення в разі безробіття, хвороби, інвалідності, вдівства, старості чи іншого випадку втрати засобів для існування через незалежні від неї обставини [289]. </w:t>
      </w:r>
    </w:p>
    <w:p w:rsidR="00D87F69"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резолюції ВООЗ, Ради ЄС, Ради Європи починаючи з 1975 року, важливе значення відводиться зміцненню психічного здоров’я щодо гуманітарної сфери (Гельсінська декларація 994_055) підписана 35 державами у столиці Фінляндії Гельсінкі, в тому </w:t>
      </w:r>
      <w:r w:rsidRPr="000F619B">
        <w:rPr>
          <w:rFonts w:ascii="Times New Roman" w:eastAsia="Times New Roman" w:hAnsi="Times New Roman" w:cs="Times New Roman"/>
          <w:color w:val="000000"/>
          <w:sz w:val="28"/>
          <w:szCs w:val="28"/>
          <w:shd w:val="clear" w:color="auto" w:fill="FFFFFF" w:themeFill="background1"/>
        </w:rPr>
        <w:t xml:space="preserve">числі </w:t>
      </w:r>
      <w:r w:rsidR="00D87F69">
        <w:rPr>
          <w:rFonts w:ascii="Times New Roman" w:eastAsia="Times New Roman" w:hAnsi="Times New Roman" w:cs="Times New Roman"/>
          <w:color w:val="000000"/>
          <w:sz w:val="28"/>
          <w:szCs w:val="28"/>
          <w:shd w:val="clear" w:color="auto" w:fill="FFFFFF" w:themeFill="background1"/>
        </w:rPr>
        <w:t>і</w:t>
      </w:r>
      <w:r w:rsidRPr="000F619B">
        <w:rPr>
          <w:rFonts w:ascii="Times New Roman" w:eastAsia="Times New Roman" w:hAnsi="Times New Roman" w:cs="Times New Roman"/>
          <w:sz w:val="28"/>
          <w:szCs w:val="28"/>
          <w:shd w:val="clear" w:color="auto" w:fill="FFFFFF" w:themeFill="background1"/>
        </w:rPr>
        <w:t xml:space="preserve"> Україною</w:t>
      </w:r>
      <w:r w:rsidRPr="0035657B">
        <w:rPr>
          <w:rFonts w:ascii="Times New Roman" w:eastAsia="Times New Roman" w:hAnsi="Times New Roman" w:cs="Times New Roman"/>
          <w:color w:val="000000"/>
          <w:sz w:val="28"/>
          <w:szCs w:val="28"/>
        </w:rPr>
        <w:t xml:space="preserve"> (у складі колишнього СРСР). Декларація стосується заборони експериментів на людях, безпосередньо стосується клінічної дослідної роботи, зазнала вісім переглядів і останній у 2000 р. ВООЗ пропонує усім урядам посилити співробітництво для покращення ефективності імплементації положень Гельсінської декларації (1975 р.).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Меранська</w:t>
      </w:r>
      <w:proofErr w:type="spellEnd"/>
      <w:r w:rsidRPr="0035657B">
        <w:rPr>
          <w:rFonts w:ascii="Times New Roman" w:eastAsia="Times New Roman" w:hAnsi="Times New Roman" w:cs="Times New Roman"/>
          <w:color w:val="000000"/>
          <w:sz w:val="28"/>
          <w:szCs w:val="28"/>
        </w:rPr>
        <w:t xml:space="preserve"> декларація відображає вдалий досвід країн Європи і рекомендує урядам новостворених незалежних держав врахувати при реформуванні системи охорони психічного здоров’я ключові напрями. Головним з пріоритетів національної політики кожної держави є: забезпечення психічного </w:t>
      </w:r>
      <w:r w:rsidRPr="000F619B">
        <w:rPr>
          <w:rFonts w:ascii="Times New Roman" w:eastAsia="Times New Roman" w:hAnsi="Times New Roman" w:cs="Times New Roman"/>
          <w:sz w:val="28"/>
          <w:szCs w:val="28"/>
          <w:shd w:val="clear" w:color="auto" w:fill="FFFFFF" w:themeFill="background1"/>
        </w:rPr>
        <w:t>добробуту</w:t>
      </w:r>
      <w:r w:rsidRPr="000F619B">
        <w:rPr>
          <w:rFonts w:ascii="Times New Roman" w:eastAsia="Times New Roman" w:hAnsi="Times New Roman" w:cs="Times New Roman"/>
          <w:color w:val="000000"/>
          <w:sz w:val="28"/>
          <w:szCs w:val="28"/>
          <w:shd w:val="clear" w:color="auto" w:fill="FFFFFF" w:themeFill="background1"/>
        </w:rPr>
        <w:t xml:space="preserve"> в</w:t>
      </w:r>
      <w:r w:rsidRPr="0035657B">
        <w:rPr>
          <w:rFonts w:ascii="Times New Roman" w:eastAsia="Times New Roman" w:hAnsi="Times New Roman" w:cs="Times New Roman"/>
          <w:color w:val="000000"/>
          <w:sz w:val="28"/>
          <w:szCs w:val="28"/>
        </w:rPr>
        <w:t xml:space="preserve"> галузі охорони психічного здоров’я; адекватне і справедливе фінансування для розвитку служби охорони психічного здоров’я на різних етапах життя людини (дитина, дорослий, похилий вік, інвалід); підтримка і розвиток інноваційних </w:t>
      </w:r>
      <w:proofErr w:type="spellStart"/>
      <w:r w:rsidRPr="0035657B">
        <w:rPr>
          <w:rFonts w:ascii="Times New Roman" w:eastAsia="Times New Roman" w:hAnsi="Times New Roman" w:cs="Times New Roman"/>
          <w:color w:val="000000"/>
          <w:sz w:val="28"/>
          <w:szCs w:val="28"/>
        </w:rPr>
        <w:t>проєктів</w:t>
      </w:r>
      <w:proofErr w:type="spellEnd"/>
      <w:r w:rsidRPr="0035657B">
        <w:rPr>
          <w:rFonts w:ascii="Times New Roman" w:eastAsia="Times New Roman" w:hAnsi="Times New Roman" w:cs="Times New Roman"/>
          <w:color w:val="000000"/>
          <w:sz w:val="28"/>
          <w:szCs w:val="28"/>
        </w:rPr>
        <w:t xml:space="preserve"> та систем у галузі охорони психічного здоров’я; організація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та </w:t>
      </w:r>
      <w:proofErr w:type="spellStart"/>
      <w:r w:rsidRPr="0035657B">
        <w:rPr>
          <w:rFonts w:ascii="Times New Roman" w:eastAsia="Times New Roman" w:hAnsi="Times New Roman" w:cs="Times New Roman"/>
          <w:color w:val="000000"/>
          <w:sz w:val="28"/>
          <w:szCs w:val="28"/>
        </w:rPr>
        <w:t>біопсихосоціального</w:t>
      </w:r>
      <w:proofErr w:type="spellEnd"/>
      <w:r w:rsidRPr="0035657B">
        <w:rPr>
          <w:rFonts w:ascii="Times New Roman" w:eastAsia="Times New Roman" w:hAnsi="Times New Roman" w:cs="Times New Roman"/>
          <w:color w:val="000000"/>
          <w:sz w:val="28"/>
          <w:szCs w:val="28"/>
        </w:rPr>
        <w:t xml:space="preserve"> підходу підвищення компетентності медичних, соціальних кадрів, які надають допомогу; боротьба та </w:t>
      </w:r>
      <w:r w:rsidRPr="0035657B">
        <w:rPr>
          <w:rFonts w:ascii="Times New Roman" w:eastAsia="Times New Roman" w:hAnsi="Times New Roman" w:cs="Times New Roman"/>
          <w:color w:val="000000"/>
          <w:sz w:val="28"/>
          <w:szCs w:val="28"/>
        </w:rPr>
        <w:lastRenderedPageBreak/>
        <w:t>профілактика стигми, у</w:t>
      </w:r>
      <w:r w:rsidR="00D87F69">
        <w:rPr>
          <w:rFonts w:ascii="Times New Roman" w:eastAsia="Times New Roman" w:hAnsi="Times New Roman" w:cs="Times New Roman"/>
          <w:color w:val="000000"/>
          <w:sz w:val="28"/>
          <w:szCs w:val="28"/>
        </w:rPr>
        <w:t>су</w:t>
      </w:r>
      <w:r w:rsidRPr="0035657B">
        <w:rPr>
          <w:rFonts w:ascii="Times New Roman" w:eastAsia="Times New Roman" w:hAnsi="Times New Roman" w:cs="Times New Roman"/>
          <w:color w:val="000000"/>
          <w:sz w:val="28"/>
          <w:szCs w:val="28"/>
        </w:rPr>
        <w:t xml:space="preserve">нення дискримінації при доступності до </w:t>
      </w:r>
      <w:proofErr w:type="spellStart"/>
      <w:r w:rsidRPr="0035657B">
        <w:rPr>
          <w:rFonts w:ascii="Times New Roman" w:eastAsia="Times New Roman" w:hAnsi="Times New Roman" w:cs="Times New Roman"/>
          <w:color w:val="000000"/>
          <w:sz w:val="28"/>
          <w:szCs w:val="28"/>
        </w:rPr>
        <w:t>загальномедичних</w:t>
      </w:r>
      <w:proofErr w:type="spellEnd"/>
      <w:r w:rsidRPr="0035657B">
        <w:rPr>
          <w:rFonts w:ascii="Times New Roman" w:eastAsia="Times New Roman" w:hAnsi="Times New Roman" w:cs="Times New Roman"/>
          <w:color w:val="000000"/>
          <w:sz w:val="28"/>
          <w:szCs w:val="28"/>
        </w:rPr>
        <w:t>, соціальних, освітніх послуг для пацієнтів з психічними розладами; надання якісної первинної медичної допомоги за місцем постійного проживання та проведення профілактичних заходів щодо запобігання виникнення психічних розладів [290-293].</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«Рекомендації ПАРЄ 818 (1977) про ситуацію з психічними захворюваннями» пропонується Комітетові Міністрів закликати уряди держав-учасниць вжити заходів:</w:t>
      </w:r>
    </w:p>
    <w:p w:rsidR="005F62DE" w:rsidRPr="0035657B" w:rsidRDefault="00501936" w:rsidP="0068463E">
      <w:pPr>
        <w:widowControl w:val="0"/>
        <w:numPr>
          <w:ilvl w:val="0"/>
          <w:numId w:val="2"/>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переглянути законодавство, яке стосується психічних захворювань;</w:t>
      </w:r>
    </w:p>
    <w:p w:rsidR="005F62DE" w:rsidRPr="0035657B" w:rsidRDefault="00501936" w:rsidP="0068463E">
      <w:pPr>
        <w:widowControl w:val="0"/>
        <w:numPr>
          <w:ilvl w:val="0"/>
          <w:numId w:val="2"/>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заснувати незалежні спеціальні суди або комісії з питань психіатричної допомоги для забезпечення права на захист осіб із психічними захворюваннями;</w:t>
      </w:r>
    </w:p>
    <w:p w:rsidR="005F62DE" w:rsidRPr="0035657B" w:rsidRDefault="00501936" w:rsidP="0068463E">
      <w:pPr>
        <w:widowControl w:val="0"/>
        <w:numPr>
          <w:ilvl w:val="0"/>
          <w:numId w:val="2"/>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забезпечити право осіб із психічними захворюваннями бути почутими в судовому процесі, у якому ухвалюється рішення щодо визнання їх недієздатними [294].</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Головною декларацією для країн ЄС є Гавайська декларація Всесвітньої психіатричної асоціації (1983 р.), ухвалена ВПА 10.07.1983 р.</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Відповідно до Гавайської декларації, мета психіатрії – лікування психічних захворювань і покращення психічного здоров’я. Зазначено, що психіатри повинні служити інтересам пацієнта, згідно з отриманими науковими знаннями і прийнятими етичними принципами. Згідно з ст. 6 Гавайської декларації пацієнт повинен бути звільнений від примусового лікування, як тільки показання для такого лікування зникають, а для проведення подальшої терапії лікар повинен отримати добровільну згоду пацієнта. </w:t>
      </w:r>
      <w:r w:rsidRPr="000F619B">
        <w:rPr>
          <w:rFonts w:ascii="Times New Roman" w:eastAsia="Times New Roman" w:hAnsi="Times New Roman" w:cs="Times New Roman"/>
          <w:sz w:val="28"/>
          <w:szCs w:val="28"/>
          <w:shd w:val="clear" w:color="auto" w:fill="FFFFFF" w:themeFill="background1"/>
        </w:rPr>
        <w:t>Визначені</w:t>
      </w:r>
      <w:r w:rsidRPr="000F619B">
        <w:rPr>
          <w:rFonts w:ascii="Times New Roman" w:eastAsia="Times New Roman" w:hAnsi="Times New Roman" w:cs="Times New Roman"/>
          <w:color w:val="000000"/>
          <w:sz w:val="28"/>
          <w:szCs w:val="28"/>
          <w:shd w:val="clear" w:color="auto" w:fill="FFFFFF" w:themeFill="background1"/>
        </w:rPr>
        <w:t xml:space="preserve"> конкретні</w:t>
      </w:r>
      <w:r w:rsidRPr="0035657B">
        <w:rPr>
          <w:rFonts w:ascii="Times New Roman" w:eastAsia="Times New Roman" w:hAnsi="Times New Roman" w:cs="Times New Roman"/>
          <w:color w:val="000000"/>
          <w:sz w:val="28"/>
          <w:szCs w:val="28"/>
        </w:rPr>
        <w:t xml:space="preserve"> обов’язки лікаря </w:t>
      </w:r>
      <w:r w:rsidRPr="000F619B">
        <w:rPr>
          <w:rFonts w:ascii="Times New Roman" w:eastAsia="Times New Roman" w:hAnsi="Times New Roman" w:cs="Times New Roman"/>
          <w:sz w:val="28"/>
          <w:szCs w:val="28"/>
          <w:shd w:val="clear" w:color="auto" w:fill="FFFFFF" w:themeFill="background1"/>
        </w:rPr>
        <w:t>психіатра в</w:t>
      </w:r>
      <w:r w:rsidRPr="0035657B">
        <w:rPr>
          <w:rFonts w:ascii="Times New Roman" w:eastAsia="Times New Roman" w:hAnsi="Times New Roman" w:cs="Times New Roman"/>
          <w:color w:val="000000"/>
          <w:sz w:val="28"/>
          <w:szCs w:val="28"/>
        </w:rPr>
        <w:t xml:space="preserve"> лікуванні пацієнтів з психічними розладами, які повинні бути: довіра, конфіденційність, контакт з родичами, постійне інформування пацієнта про його хворобу та про способи лікування, не порушувати права пацієнтів та відсутність дослідів над пацієнтами (дата набрання чинності для України 06.03.2010 р.).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додатку до Резолюції 37/194 викладено 6 принципів медичної етики, які стосуються ролі працівників охорони здоров’я, а особливо лікарів, у захисті </w:t>
      </w:r>
      <w:r w:rsidRPr="0035657B">
        <w:rPr>
          <w:rFonts w:ascii="Times New Roman" w:eastAsia="Times New Roman" w:hAnsi="Times New Roman" w:cs="Times New Roman"/>
          <w:color w:val="000000"/>
          <w:sz w:val="28"/>
          <w:szCs w:val="28"/>
        </w:rPr>
        <w:lastRenderedPageBreak/>
        <w:t xml:space="preserve">ув’язнених чи затриманих осіб від тортур та інших жорстоких, нелюдських чи таких, що принижують гідність, видів поведінки та покарання. Наголошується, що працівники охорони здоров’я зобов’язані охороняти громадське фізичне, психічне здоров’я ув’язнених </w:t>
      </w:r>
      <w:r w:rsidR="00D87F69">
        <w:rPr>
          <w:rFonts w:ascii="Times New Roman" w:eastAsia="Times New Roman" w:hAnsi="Times New Roman" w:cs="Times New Roman"/>
          <w:color w:val="000000"/>
          <w:sz w:val="28"/>
          <w:szCs w:val="28"/>
        </w:rPr>
        <w:t>або</w:t>
      </w:r>
      <w:r w:rsidRPr="0035657B">
        <w:rPr>
          <w:rFonts w:ascii="Times New Roman" w:eastAsia="Times New Roman" w:hAnsi="Times New Roman" w:cs="Times New Roman"/>
          <w:color w:val="000000"/>
          <w:sz w:val="28"/>
          <w:szCs w:val="28"/>
        </w:rPr>
        <w:t xml:space="preserve"> затриманих та забезпечувати лікування захворювань такої </w:t>
      </w:r>
      <w:r w:rsidR="00D87F69">
        <w:rPr>
          <w:rFonts w:ascii="Times New Roman" w:eastAsia="Times New Roman" w:hAnsi="Times New Roman" w:cs="Times New Roman"/>
          <w:color w:val="000000"/>
          <w:sz w:val="28"/>
          <w:szCs w:val="28"/>
        </w:rPr>
        <w:t>ж</w:t>
      </w:r>
      <w:r w:rsidRPr="0035657B">
        <w:rPr>
          <w:rFonts w:ascii="Times New Roman" w:eastAsia="Times New Roman" w:hAnsi="Times New Roman" w:cs="Times New Roman"/>
          <w:color w:val="000000"/>
          <w:sz w:val="28"/>
          <w:szCs w:val="28"/>
        </w:rPr>
        <w:t xml:space="preserve"> якості та рівня, </w:t>
      </w:r>
      <w:r w:rsidR="00D87F69">
        <w:rPr>
          <w:rFonts w:ascii="Times New Roman" w:eastAsia="Times New Roman" w:hAnsi="Times New Roman" w:cs="Times New Roman"/>
          <w:color w:val="000000"/>
          <w:sz w:val="28"/>
          <w:szCs w:val="28"/>
        </w:rPr>
        <w:t>як для осіб,</w:t>
      </w:r>
      <w:r w:rsidRPr="0035657B">
        <w:rPr>
          <w:rFonts w:ascii="Times New Roman" w:eastAsia="Times New Roman" w:hAnsi="Times New Roman" w:cs="Times New Roman"/>
          <w:color w:val="000000"/>
          <w:sz w:val="28"/>
          <w:szCs w:val="28"/>
        </w:rPr>
        <w:t xml:space="preserve"> які не ув’язнені або затримані [295, 296].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VIII Всесвітньому конгресі психіатрів у Афінах, який відбувся у 1989 році було </w:t>
      </w:r>
      <w:r w:rsidRPr="000F619B">
        <w:rPr>
          <w:rFonts w:ascii="Times New Roman" w:eastAsia="Times New Roman" w:hAnsi="Times New Roman" w:cs="Times New Roman"/>
          <w:sz w:val="28"/>
          <w:szCs w:val="28"/>
          <w:shd w:val="clear" w:color="auto" w:fill="FFFFFF" w:themeFill="background1"/>
        </w:rPr>
        <w:t>прийнято Хартію</w:t>
      </w:r>
      <w:r w:rsidRPr="000F619B">
        <w:rPr>
          <w:rFonts w:ascii="Times New Roman" w:eastAsia="Times New Roman" w:hAnsi="Times New Roman" w:cs="Times New Roman"/>
          <w:color w:val="000000"/>
          <w:sz w:val="28"/>
          <w:szCs w:val="28"/>
          <w:shd w:val="clear" w:color="auto" w:fill="FFFFFF" w:themeFill="background1"/>
        </w:rPr>
        <w:t xml:space="preserve"> (положення та погляди) ВПА щодо прав та юридичного захисту </w:t>
      </w:r>
      <w:r w:rsidRPr="000F619B">
        <w:rPr>
          <w:rFonts w:ascii="Times New Roman" w:eastAsia="Times New Roman" w:hAnsi="Times New Roman" w:cs="Times New Roman"/>
          <w:sz w:val="28"/>
          <w:szCs w:val="28"/>
          <w:shd w:val="clear" w:color="auto" w:fill="FFFFFF" w:themeFill="background1"/>
        </w:rPr>
        <w:t>пацієнтів з</w:t>
      </w:r>
      <w:r w:rsidRPr="0035657B">
        <w:rPr>
          <w:rFonts w:ascii="Times New Roman" w:eastAsia="Times New Roman" w:hAnsi="Times New Roman" w:cs="Times New Roman"/>
          <w:color w:val="000000"/>
          <w:sz w:val="28"/>
          <w:szCs w:val="28"/>
        </w:rPr>
        <w:t xml:space="preserve"> психічними розладами психіки та поведінки. Ця Хартія продовжує і доповнює Гавайську декларацію (995_872), яка відображає основну частину головних керівних принципів щодо прав пацієнтів з психічними розладами, а саме</w:t>
      </w:r>
      <w:r w:rsidR="00E250F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на свободу, на лікування як і інші пацієнти з іншими захворюваннями, не бути об’єктом дискримінації через їх захворювання. </w:t>
      </w:r>
      <w:r w:rsidR="00E250FC">
        <w:rPr>
          <w:rFonts w:ascii="Times New Roman" w:eastAsia="Times New Roman" w:hAnsi="Times New Roman" w:cs="Times New Roman"/>
          <w:color w:val="000000"/>
          <w:sz w:val="28"/>
          <w:szCs w:val="28"/>
        </w:rPr>
        <w:t>Такі пацієнти</w:t>
      </w:r>
      <w:r w:rsidRPr="0035657B">
        <w:rPr>
          <w:rFonts w:ascii="Times New Roman" w:eastAsia="Times New Roman" w:hAnsi="Times New Roman" w:cs="Times New Roman"/>
          <w:color w:val="000000"/>
          <w:sz w:val="28"/>
          <w:szCs w:val="28"/>
        </w:rPr>
        <w:t xml:space="preserve"> повинні отримувати професійну, гуманну, гідну допомогу без примусу проти </w:t>
      </w:r>
      <w:r w:rsidR="00E250FC">
        <w:rPr>
          <w:rFonts w:ascii="Times New Roman" w:eastAsia="Times New Roman" w:hAnsi="Times New Roman" w:cs="Times New Roman"/>
          <w:color w:val="000000"/>
          <w:sz w:val="28"/>
          <w:szCs w:val="28"/>
        </w:rPr>
        <w:t xml:space="preserve">їх </w:t>
      </w:r>
      <w:r w:rsidRPr="0035657B">
        <w:rPr>
          <w:rFonts w:ascii="Times New Roman" w:eastAsia="Times New Roman" w:hAnsi="Times New Roman" w:cs="Times New Roman"/>
          <w:color w:val="000000"/>
          <w:sz w:val="28"/>
          <w:szCs w:val="28"/>
        </w:rPr>
        <w:t xml:space="preserve">волі </w:t>
      </w:r>
      <w:r w:rsidR="00E250FC">
        <w:rPr>
          <w:rFonts w:ascii="Times New Roman" w:eastAsia="Times New Roman" w:hAnsi="Times New Roman" w:cs="Times New Roman"/>
          <w:color w:val="000000"/>
          <w:sz w:val="28"/>
          <w:szCs w:val="28"/>
        </w:rPr>
        <w:t>відповідно до вимог</w:t>
      </w:r>
      <w:r w:rsidRPr="0035657B">
        <w:rPr>
          <w:rFonts w:ascii="Times New Roman" w:eastAsia="Times New Roman" w:hAnsi="Times New Roman" w:cs="Times New Roman"/>
          <w:color w:val="000000"/>
          <w:sz w:val="28"/>
          <w:szCs w:val="28"/>
        </w:rPr>
        <w:t xml:space="preserve"> медичної деонтології. Згідно з вимогами «Декларації (995_872) прав людей, які страждають на психічні захворювання (1983 р.)», таких пацієнтів не повинні використовувати як робочу силу, погано </w:t>
      </w:r>
      <w:r w:rsidRPr="000F619B">
        <w:rPr>
          <w:rFonts w:ascii="Times New Roman" w:eastAsia="Times New Roman" w:hAnsi="Times New Roman" w:cs="Times New Roman"/>
          <w:color w:val="000000"/>
          <w:sz w:val="28"/>
          <w:szCs w:val="28"/>
          <w:shd w:val="clear" w:color="auto" w:fill="FFFFFF" w:themeFill="background1"/>
        </w:rPr>
        <w:t>поводитис</w:t>
      </w:r>
      <w:r w:rsidRPr="000F619B">
        <w:rPr>
          <w:rFonts w:ascii="Times New Roman" w:eastAsia="Times New Roman" w:hAnsi="Times New Roman" w:cs="Times New Roman"/>
          <w:sz w:val="28"/>
          <w:szCs w:val="28"/>
          <w:shd w:val="clear" w:color="auto" w:fill="FFFFFF" w:themeFill="background1"/>
        </w:rPr>
        <w:t>я</w:t>
      </w:r>
      <w:r w:rsidRPr="000F619B">
        <w:rPr>
          <w:rFonts w:ascii="Times New Roman" w:eastAsia="Times New Roman" w:hAnsi="Times New Roman" w:cs="Times New Roman"/>
          <w:color w:val="000000"/>
          <w:sz w:val="28"/>
          <w:szCs w:val="28"/>
          <w:shd w:val="clear" w:color="auto" w:fill="FFFFFF" w:themeFill="background1"/>
        </w:rPr>
        <w:t xml:space="preserve"> з</w:t>
      </w:r>
      <w:r w:rsidRPr="0035657B">
        <w:rPr>
          <w:rFonts w:ascii="Times New Roman" w:eastAsia="Times New Roman" w:hAnsi="Times New Roman" w:cs="Times New Roman"/>
          <w:color w:val="000000"/>
          <w:sz w:val="28"/>
          <w:szCs w:val="28"/>
        </w:rPr>
        <w:t xml:space="preserve"> ними і принижувати [297, 298].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Генеральна асамблея ВПА на VІІІ Всесвітньому конгресі з психіатрії в </w:t>
      </w:r>
      <w:proofErr w:type="spellStart"/>
      <w:r w:rsidRPr="0035657B">
        <w:rPr>
          <w:rFonts w:ascii="Times New Roman" w:eastAsia="Times New Roman" w:hAnsi="Times New Roman" w:cs="Times New Roman"/>
          <w:color w:val="000000"/>
          <w:sz w:val="28"/>
          <w:szCs w:val="28"/>
        </w:rPr>
        <w:t>Атенах</w:t>
      </w:r>
      <w:proofErr w:type="spellEnd"/>
      <w:r w:rsidRPr="0035657B">
        <w:rPr>
          <w:rFonts w:ascii="Times New Roman" w:eastAsia="Times New Roman" w:hAnsi="Times New Roman" w:cs="Times New Roman"/>
          <w:color w:val="000000"/>
          <w:sz w:val="28"/>
          <w:szCs w:val="28"/>
        </w:rPr>
        <w:t xml:space="preserve"> (Греція) 17.10.1989 ухвалила положення щодо заборони примусового втручання в госпіталізацію людини з психічними розладами, що є грубим порушенням її прав та свободи. Тому для такого втручання необхідні особливі критерії та ретельно визначені гарантії. Госпіталізація чи лікування не повинні проводитися проти волі пацієнта, якщо тільки пацієнт не страждає серйозними </w:t>
      </w:r>
      <w:r w:rsidRPr="000F619B">
        <w:rPr>
          <w:rFonts w:ascii="Times New Roman" w:eastAsia="Times New Roman" w:hAnsi="Times New Roman" w:cs="Times New Roman"/>
          <w:sz w:val="28"/>
          <w:szCs w:val="28"/>
          <w:shd w:val="clear" w:color="auto" w:fill="FFFFFF" w:themeFill="background1"/>
        </w:rPr>
        <w:t>психічними захворюваннями</w:t>
      </w:r>
      <w:r w:rsidRPr="000F619B">
        <w:rPr>
          <w:rFonts w:ascii="Times New Roman" w:eastAsia="Times New Roman" w:hAnsi="Times New Roman" w:cs="Times New Roman"/>
          <w:color w:val="000000"/>
          <w:sz w:val="28"/>
          <w:szCs w:val="28"/>
          <w:shd w:val="clear" w:color="auto" w:fill="FFFFFF" w:themeFill="background1"/>
        </w:rPr>
        <w:t>. Примусове</w:t>
      </w:r>
      <w:r w:rsidRPr="0035657B">
        <w:rPr>
          <w:rFonts w:ascii="Times New Roman" w:eastAsia="Times New Roman" w:hAnsi="Times New Roman" w:cs="Times New Roman"/>
          <w:color w:val="000000"/>
          <w:sz w:val="28"/>
          <w:szCs w:val="28"/>
        </w:rPr>
        <w:t xml:space="preserve"> втручання має проводитись відповідно до правила найменшого обмеження [297].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Щодо захисту пацієнтів з психічними розладами Генеральною Асамблеєю ООН у 1992 році прийнята резолюція 46/119 «Захист осіб з психічними захворюваннями та поліпшення психіатричної допомоги» [299] для виключення будь-якої дискримінації в цих закладах. В цьому документі викладені 25 </w:t>
      </w:r>
      <w:r w:rsidRPr="0035657B">
        <w:rPr>
          <w:rFonts w:ascii="Times New Roman" w:eastAsia="Times New Roman" w:hAnsi="Times New Roman" w:cs="Times New Roman"/>
          <w:color w:val="000000"/>
          <w:sz w:val="28"/>
          <w:szCs w:val="28"/>
        </w:rPr>
        <w:lastRenderedPageBreak/>
        <w:t xml:space="preserve">принципів щодо осіб із психічними розладами та їх права на: здійснення всіх цивільних, політичних, економічних, соціальних і культурних дій; адвоката; жити і працювати у суспільстві; проходження медичного огляду для виявлення у нього психічних розладів (за бажанням або за погодженням родича/опікуна); конфіденційність та медичну етику з боку лікаря; грошову винагороду від психіатричного закладу за будь-яку працю; індивідуальне лікування з його обговоренням із самим пацієнтом або </w:t>
      </w:r>
      <w:r w:rsidRPr="000F619B">
        <w:rPr>
          <w:rFonts w:ascii="Times New Roman" w:eastAsia="Times New Roman" w:hAnsi="Times New Roman" w:cs="Times New Roman"/>
          <w:color w:val="000000"/>
          <w:sz w:val="28"/>
          <w:szCs w:val="28"/>
          <w:shd w:val="clear" w:color="auto" w:fill="FFFFFF" w:themeFill="background1"/>
        </w:rPr>
        <w:t xml:space="preserve">його </w:t>
      </w:r>
      <w:proofErr w:type="spellStart"/>
      <w:r w:rsidRPr="000F619B">
        <w:rPr>
          <w:rFonts w:ascii="Times New Roman" w:eastAsia="Times New Roman" w:hAnsi="Times New Roman" w:cs="Times New Roman"/>
          <w:sz w:val="28"/>
          <w:szCs w:val="28"/>
          <w:shd w:val="clear" w:color="auto" w:fill="FFFFFF" w:themeFill="background1"/>
        </w:rPr>
        <w:t>родичем</w:t>
      </w:r>
      <w:proofErr w:type="spellEnd"/>
      <w:r w:rsidRPr="000F619B">
        <w:rPr>
          <w:rFonts w:ascii="Times New Roman" w:eastAsia="Times New Roman" w:hAnsi="Times New Roman" w:cs="Times New Roman"/>
          <w:color w:val="000000"/>
          <w:sz w:val="28"/>
          <w:szCs w:val="28"/>
          <w:shd w:val="clear" w:color="auto" w:fill="FFFFFF" w:themeFill="background1"/>
        </w:rPr>
        <w:t>/опікуном</w:t>
      </w:r>
      <w:r w:rsidRPr="0035657B">
        <w:rPr>
          <w:rFonts w:ascii="Times New Roman" w:eastAsia="Times New Roman" w:hAnsi="Times New Roman" w:cs="Times New Roman"/>
          <w:color w:val="000000"/>
          <w:sz w:val="28"/>
          <w:szCs w:val="28"/>
        </w:rPr>
        <w:t>.</w:t>
      </w:r>
    </w:p>
    <w:p w:rsidR="00AE49EA" w:rsidRPr="00AE49EA" w:rsidRDefault="00AE49EA" w:rsidP="00AE49EA">
      <w:pPr>
        <w:widowControl w:val="0"/>
        <w:spacing w:after="0" w:line="360" w:lineRule="auto"/>
        <w:ind w:firstLine="708"/>
        <w:jc w:val="both"/>
        <w:rPr>
          <w:rFonts w:ascii="Times New Roman" w:hAnsi="Times New Roman" w:cs="Times New Roman"/>
          <w:color w:val="000000"/>
          <w:sz w:val="28"/>
          <w:szCs w:val="28"/>
        </w:rPr>
      </w:pPr>
      <w:r w:rsidRPr="00AE49EA">
        <w:rPr>
          <w:rFonts w:ascii="Times New Roman" w:hAnsi="Times New Roman" w:cs="Times New Roman"/>
          <w:color w:val="000000"/>
          <w:sz w:val="28"/>
          <w:szCs w:val="28"/>
        </w:rPr>
        <w:t xml:space="preserve">Резолюцією 46/119 ухвалено Принципи захисту осіб із психічними захворюваннями та покращення психіатричної допомоги. У контексті нашого дослідження особливу увагу слід звернути на зміст Принципу 16 «Примусова госпіталізація» особа може бути примусово госпіталізована до психіатричного закладу, як пацієнт у примусовому порядку, або особа вже госпіталізована, як пацієнт у добровільному порядку, може триматися як пацієнт у психіатричному закладі у примусовому порядку тоді й тільки тоді, коли уповноважений для цієї мети, відповідно до закону, кваліфікований профільний фахівець встановить, що ця особа страждає на психічне захворювання. Після </w:t>
      </w:r>
      <w:proofErr w:type="spellStart"/>
      <w:r w:rsidRPr="00AE49EA">
        <w:rPr>
          <w:rFonts w:ascii="Times New Roman" w:hAnsi="Times New Roman" w:cs="Times New Roman"/>
          <w:color w:val="000000"/>
          <w:sz w:val="28"/>
          <w:szCs w:val="28"/>
        </w:rPr>
        <w:t>засідчення</w:t>
      </w:r>
      <w:proofErr w:type="spellEnd"/>
      <w:r w:rsidRPr="00AE49EA">
        <w:rPr>
          <w:rFonts w:ascii="Times New Roman" w:hAnsi="Times New Roman" w:cs="Times New Roman"/>
          <w:color w:val="000000"/>
          <w:sz w:val="28"/>
          <w:szCs w:val="28"/>
        </w:rPr>
        <w:t xml:space="preserve"> психічного захворювання у особи фахівець визначає чи існує серйозна загроза заподіяння особою безпосередньої або неминучої шкоди собі або іншим особам. У випадку особи, чиє психічне захворювання тяжке, а розумові здібності ослаблені, якщо відмова від госпіталізації або тримання цієї особи в психіатричному закладі може призвести до серйозного погіршення її здоров’я або унеможливить застосування належного лікування (можливе за умови госпіталізації до психіатричного закладу) госпіталізація проводиться відповідно до принципу найменш обмежувальної альтернативи. Примусова госпіталізація чи затримання, для обстеження або попереднього лікування, для розгляду госпіталізації або затримання контрольним органом» [299, 300-302].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рекомендаціях ПАРЄ 1235 «Психіатрія і права людини» (1994)</w:t>
      </w:r>
      <w:r w:rsidRPr="0035657B">
        <w:rPr>
          <w:rFonts w:ascii="Times New Roman" w:eastAsia="Times New Roman" w:hAnsi="Times New Roman" w:cs="Times New Roman"/>
          <w:b/>
          <w:color w:val="000000"/>
          <w:sz w:val="28"/>
          <w:szCs w:val="28"/>
        </w:rPr>
        <w:t xml:space="preserve"> </w:t>
      </w:r>
      <w:r w:rsidRPr="00AE49EA">
        <w:rPr>
          <w:rFonts w:ascii="Times New Roman" w:eastAsia="Times New Roman" w:hAnsi="Times New Roman" w:cs="Times New Roman"/>
          <w:color w:val="000000"/>
          <w:sz w:val="28"/>
          <w:szCs w:val="28"/>
        </w:rPr>
        <w:t>заз</w:t>
      </w:r>
      <w:r w:rsidRPr="0035657B">
        <w:rPr>
          <w:rFonts w:ascii="Times New Roman" w:eastAsia="Times New Roman" w:hAnsi="Times New Roman" w:cs="Times New Roman"/>
          <w:color w:val="000000"/>
          <w:sz w:val="28"/>
          <w:szCs w:val="28"/>
        </w:rPr>
        <w:t xml:space="preserve">начено, що лікування повинно проводитися на основі розмежування між недієздатними пацієнтами з </w:t>
      </w:r>
      <w:r w:rsidR="00AE49EA">
        <w:rPr>
          <w:rFonts w:ascii="Times New Roman" w:eastAsia="Times New Roman" w:hAnsi="Times New Roman" w:cs="Times New Roman"/>
          <w:color w:val="000000"/>
          <w:sz w:val="28"/>
          <w:szCs w:val="28"/>
        </w:rPr>
        <w:t>психічними розладами</w:t>
      </w:r>
      <w:r w:rsidRPr="0035657B">
        <w:rPr>
          <w:rFonts w:ascii="Times New Roman" w:eastAsia="Times New Roman" w:hAnsi="Times New Roman" w:cs="Times New Roman"/>
          <w:color w:val="000000"/>
          <w:sz w:val="28"/>
          <w:szCs w:val="28"/>
        </w:rPr>
        <w:t xml:space="preserve">. Пацієнт повинен мати вільний доступ до «захисника», незалежного від установи. Особлива увага </w:t>
      </w:r>
      <w:r w:rsidRPr="0035657B">
        <w:rPr>
          <w:rFonts w:ascii="Times New Roman" w:eastAsia="Times New Roman" w:hAnsi="Times New Roman" w:cs="Times New Roman"/>
          <w:color w:val="000000"/>
          <w:sz w:val="28"/>
          <w:szCs w:val="28"/>
        </w:rPr>
        <w:lastRenderedPageBreak/>
        <w:t>звертається на проблеми та зловживання в психіатрії, серед яких заборона сексуальних домагань з боку медичних працівників до пацієнтів, обмеження використання кімнат ізоляції, заборона проведення наукових досліджень у галузі психічного здоров’я без відома пацієнта або проти його волі [303].</w:t>
      </w:r>
    </w:p>
    <w:p w:rsidR="00AE49EA" w:rsidRPr="00AE49EA" w:rsidRDefault="00501936" w:rsidP="00AE49EA">
      <w:pPr>
        <w:widowControl w:val="0"/>
        <w:spacing w:after="0" w:line="360" w:lineRule="auto"/>
        <w:ind w:firstLine="708"/>
        <w:jc w:val="both"/>
        <w:rPr>
          <w:rFonts w:ascii="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Саламанською</w:t>
      </w:r>
      <w:proofErr w:type="spellEnd"/>
      <w:r w:rsidRPr="0035657B">
        <w:rPr>
          <w:rFonts w:ascii="Times New Roman" w:eastAsia="Times New Roman" w:hAnsi="Times New Roman" w:cs="Times New Roman"/>
          <w:color w:val="000000"/>
          <w:sz w:val="28"/>
          <w:szCs w:val="28"/>
        </w:rPr>
        <w:t xml:space="preserve"> декларацією передбачено принципи, політики та практичної діяльності у галузі освіти осіб з особливими освітніми потребами</w:t>
      </w:r>
      <w:r w:rsidR="00AE49EA">
        <w:rPr>
          <w:rFonts w:ascii="Times New Roman" w:eastAsia="Times New Roman" w:hAnsi="Times New Roman" w:cs="Times New Roman"/>
          <w:color w:val="000000"/>
          <w:sz w:val="28"/>
          <w:szCs w:val="28"/>
        </w:rPr>
        <w:t>, які також</w:t>
      </w:r>
      <w:r w:rsidRPr="0035657B">
        <w:rPr>
          <w:rFonts w:ascii="Times New Roman" w:eastAsia="Times New Roman" w:hAnsi="Times New Roman" w:cs="Times New Roman"/>
          <w:color w:val="000000"/>
          <w:sz w:val="28"/>
          <w:szCs w:val="28"/>
        </w:rPr>
        <w:t xml:space="preserve"> </w:t>
      </w:r>
      <w:r w:rsidR="00AE49EA" w:rsidRPr="00AE49EA">
        <w:rPr>
          <w:rFonts w:ascii="Times New Roman" w:hAnsi="Times New Roman" w:cs="Times New Roman"/>
          <w:color w:val="000000"/>
          <w:sz w:val="28"/>
          <w:szCs w:val="28"/>
        </w:rPr>
        <w:t>стосуються осіб з психічними захворюваннями (1994).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Уряди держав-членів закликають до ухвалення у формі закону або політичної декларації принципу інклюзивної освіти; створення децентралізованих і спільних механізмів планування, моніторингу та оцінювання освітніх послуг для дітей і дорослих з особливими освітніми потребами; заохочування участі батьків, громад та організацій осіб з інвалідністю у процесах планування й ухвалення рішень, що стосуються задоволення спеціальних потреб [304].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Мадридська декларація про етичні стандарти психіатричної практики (1996) була ухвалена Генеральною асамблеєю ВПА 25.08.1996 р. У преамбулі Декларації наголошується, що психіатри повинні завжди пам’ятати про межі відносин між психіатром і пацієнтом та керуватися насамперед повагою до пацієнтів і турботою про їхні добробут і гідність. Окрім того, Декларація наполягає на лікуванні</w:t>
      </w:r>
      <w:r w:rsidR="00197852">
        <w:rPr>
          <w:rFonts w:ascii="Times New Roman" w:eastAsia="Times New Roman" w:hAnsi="Times New Roman" w:cs="Times New Roman"/>
          <w:color w:val="000000"/>
          <w:sz w:val="28"/>
          <w:szCs w:val="28"/>
        </w:rPr>
        <w:t>, в</w:t>
      </w:r>
      <w:r w:rsidRPr="0035657B">
        <w:rPr>
          <w:rFonts w:ascii="Times New Roman" w:eastAsia="Times New Roman" w:hAnsi="Times New Roman" w:cs="Times New Roman"/>
          <w:color w:val="000000"/>
          <w:sz w:val="28"/>
          <w:szCs w:val="28"/>
        </w:rPr>
        <w:t xml:space="preserve"> основі</w:t>
      </w:r>
      <w:r w:rsidR="00197852">
        <w:rPr>
          <w:rFonts w:ascii="Times New Roman" w:eastAsia="Times New Roman" w:hAnsi="Times New Roman" w:cs="Times New Roman"/>
          <w:color w:val="000000"/>
          <w:sz w:val="28"/>
          <w:szCs w:val="28"/>
        </w:rPr>
        <w:t xml:space="preserve"> якого партнерство</w:t>
      </w:r>
      <w:r w:rsidRPr="0035657B">
        <w:rPr>
          <w:rFonts w:ascii="Times New Roman" w:eastAsia="Times New Roman" w:hAnsi="Times New Roman" w:cs="Times New Roman"/>
          <w:color w:val="000000"/>
          <w:sz w:val="28"/>
          <w:szCs w:val="28"/>
        </w:rPr>
        <w:t xml:space="preserve"> з особами з психічними та поведінковими розладами та на </w:t>
      </w:r>
      <w:r w:rsidRPr="0035657B">
        <w:rPr>
          <w:rFonts w:ascii="Times New Roman" w:eastAsia="Times New Roman" w:hAnsi="Times New Roman" w:cs="Times New Roman"/>
          <w:sz w:val="28"/>
          <w:szCs w:val="28"/>
        </w:rPr>
        <w:t xml:space="preserve">примусовому </w:t>
      </w:r>
      <w:r w:rsidRPr="000F619B">
        <w:rPr>
          <w:rFonts w:ascii="Times New Roman" w:eastAsia="Times New Roman" w:hAnsi="Times New Roman" w:cs="Times New Roman"/>
          <w:sz w:val="28"/>
          <w:szCs w:val="28"/>
          <w:shd w:val="clear" w:color="auto" w:fill="FFFFFF" w:themeFill="background1"/>
        </w:rPr>
        <w:t>лікуванні</w:t>
      </w:r>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 лише за наявності виняткових обставин [305].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Європейська соціальна хартія (1996, переглянута)</w:t>
      </w:r>
      <w:r w:rsidRPr="0035657B">
        <w:rPr>
          <w:rFonts w:ascii="Times New Roman" w:eastAsia="Times New Roman" w:hAnsi="Times New Roman" w:cs="Times New Roman"/>
          <w:b/>
          <w:color w:val="000000"/>
          <w:sz w:val="28"/>
          <w:szCs w:val="28"/>
        </w:rPr>
        <w:t xml:space="preserve"> </w:t>
      </w:r>
      <w:r w:rsidRPr="0035657B">
        <w:rPr>
          <w:rFonts w:ascii="Times New Roman" w:eastAsia="Times New Roman" w:hAnsi="Times New Roman" w:cs="Times New Roman"/>
          <w:color w:val="000000"/>
          <w:sz w:val="28"/>
          <w:szCs w:val="28"/>
        </w:rPr>
        <w:t>визначила права осіб з інвалідністю на самостійність, соціальну інтеграцію та участь у житті суспільства. З цією метою зобов’язуються:</w:t>
      </w:r>
    </w:p>
    <w:p w:rsidR="005F62DE" w:rsidRPr="0035657B" w:rsidRDefault="00501936" w:rsidP="0068463E">
      <w:pPr>
        <w:widowControl w:val="0"/>
        <w:numPr>
          <w:ilvl w:val="0"/>
          <w:numId w:val="1"/>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вжити необхідних заходів для забезпечення особам з інвалідністю орієнтування, освіти та професійної підготовки;</w:t>
      </w:r>
    </w:p>
    <w:p w:rsidR="005F62DE" w:rsidRPr="0035657B" w:rsidRDefault="00501936" w:rsidP="0068463E">
      <w:pPr>
        <w:widowControl w:val="0"/>
        <w:numPr>
          <w:ilvl w:val="0"/>
          <w:numId w:val="1"/>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сприяти їхньому доступові до роботи, яку вони вільно обирають і заохочувати роботодавців приймати на роботу осіб з інвалідністю й утримувати їх у звичайному виробничому середовищі та пристосовувати умови праці до </w:t>
      </w:r>
      <w:r w:rsidRPr="0035657B">
        <w:rPr>
          <w:rFonts w:ascii="Times New Roman" w:eastAsia="Times New Roman" w:hAnsi="Times New Roman" w:cs="Times New Roman"/>
          <w:color w:val="000000"/>
          <w:sz w:val="28"/>
          <w:szCs w:val="28"/>
        </w:rPr>
        <w:lastRenderedPageBreak/>
        <w:t>потреб осіб з інвалідністю;</w:t>
      </w:r>
    </w:p>
    <w:p w:rsidR="005F62DE" w:rsidRPr="0035657B" w:rsidRDefault="00501936" w:rsidP="0068463E">
      <w:pPr>
        <w:widowControl w:val="0"/>
        <w:numPr>
          <w:ilvl w:val="0"/>
          <w:numId w:val="1"/>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сприяти їхній всебічній соціальній інтеграції й участі в житті суспільства, та забезпечувати реалізацію права на справедливу винагороду тощо [306].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Пацієнт з психічними розладами під час будь-яких процедур має право вимагати присутність осіб, які захищають його права, будь-які заходи </w:t>
      </w:r>
      <w:r w:rsidRPr="000F619B">
        <w:rPr>
          <w:rFonts w:ascii="Times New Roman" w:eastAsia="Times New Roman" w:hAnsi="Times New Roman" w:cs="Times New Roman"/>
          <w:color w:val="000000"/>
          <w:sz w:val="28"/>
          <w:szCs w:val="28"/>
          <w:shd w:val="clear" w:color="auto" w:fill="FFFFFF" w:themeFill="background1"/>
        </w:rPr>
        <w:t>(</w:t>
      </w:r>
      <w:r w:rsidRPr="000F619B">
        <w:rPr>
          <w:rFonts w:ascii="Times New Roman" w:eastAsia="Times New Roman" w:hAnsi="Times New Roman" w:cs="Times New Roman"/>
          <w:sz w:val="28"/>
          <w:szCs w:val="28"/>
          <w:shd w:val="clear" w:color="auto" w:fill="FFFFFF" w:themeFill="background1"/>
        </w:rPr>
        <w:t>приймання</w:t>
      </w:r>
      <w:r w:rsidRPr="0035657B">
        <w:rPr>
          <w:rFonts w:ascii="Times New Roman" w:eastAsia="Times New Roman" w:hAnsi="Times New Roman" w:cs="Times New Roman"/>
          <w:color w:val="000000"/>
          <w:sz w:val="28"/>
          <w:szCs w:val="28"/>
        </w:rPr>
        <w:t xml:space="preserve"> ліків, процедури, ізоляція, методи фіксації, електрошокова терапія), які проводили з пацієнтом, повинні бути зафіксовані в історії хвороби. Пацієнт має право використовувати телефон, читати газети, слухати радіо, дивитися телевізор, за бажанням пацієнта будь-які його зауваження повинні бути прикріплені в історію пацієнта. У психіатричному закладі повинні бути умови для забезпечення безпеки, </w:t>
      </w:r>
      <w:proofErr w:type="spellStart"/>
      <w:r w:rsidRPr="0035657B">
        <w:rPr>
          <w:rFonts w:ascii="Times New Roman" w:eastAsia="Times New Roman" w:hAnsi="Times New Roman" w:cs="Times New Roman"/>
          <w:color w:val="000000"/>
          <w:sz w:val="28"/>
          <w:szCs w:val="28"/>
        </w:rPr>
        <w:t>приватності</w:t>
      </w:r>
      <w:proofErr w:type="spellEnd"/>
      <w:r w:rsidRPr="0035657B">
        <w:rPr>
          <w:rFonts w:ascii="Times New Roman" w:eastAsia="Times New Roman" w:hAnsi="Times New Roman" w:cs="Times New Roman"/>
          <w:color w:val="000000"/>
          <w:sz w:val="28"/>
          <w:szCs w:val="28"/>
        </w:rPr>
        <w:t xml:space="preserve"> пацієнта та здійснюватися перевірки/інспектування з достатньою регулярністю компетентними органами [307].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Існує поняття «AAAQ» (вказане в Загальному Коментарі №</w:t>
      </w:r>
      <w:r w:rsidR="00BE67FE">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14 (2000)) Комітету з економічних соціальних і культурних прав, метою якого є допомога країнам у здійсненні «Права на найвищий досяжний рівень фізичного та психічного здоров’я (стаття 12 Міжнародного пакту про економічні, соціальні і культурні права)». Цей документ передбачає</w:t>
      </w:r>
      <w:r w:rsidRPr="0035657B">
        <w:rPr>
          <w:rFonts w:ascii="Times New Roman" w:eastAsia="Times New Roman" w:hAnsi="Times New Roman" w:cs="Times New Roman"/>
          <w:b/>
          <w:color w:val="000000"/>
          <w:sz w:val="28"/>
          <w:szCs w:val="28"/>
        </w:rPr>
        <w:t xml:space="preserve">: </w:t>
      </w:r>
      <w:r w:rsidRPr="0035657B">
        <w:rPr>
          <w:rFonts w:ascii="Times New Roman" w:eastAsia="Times New Roman" w:hAnsi="Times New Roman" w:cs="Times New Roman"/>
          <w:color w:val="000000"/>
          <w:sz w:val="28"/>
          <w:szCs w:val="28"/>
        </w:rPr>
        <w:t>права на здоров’я</w:t>
      </w:r>
      <w:r w:rsidR="00BE67FE">
        <w:rPr>
          <w:rFonts w:ascii="Times New Roman" w:eastAsia="Times New Roman" w:hAnsi="Times New Roman" w:cs="Times New Roman"/>
          <w:color w:val="000000"/>
          <w:sz w:val="28"/>
          <w:szCs w:val="28"/>
        </w:rPr>
        <w:t>, охоплюючи</w:t>
      </w:r>
      <w:r w:rsidRPr="0035657B">
        <w:rPr>
          <w:rFonts w:ascii="Times New Roman" w:eastAsia="Times New Roman" w:hAnsi="Times New Roman" w:cs="Times New Roman"/>
          <w:color w:val="000000"/>
          <w:sz w:val="28"/>
          <w:szCs w:val="28"/>
        </w:rPr>
        <w:t xml:space="preserve"> спектр як соціально-економічних факторів, що створюють умови, які дають змогу людям вести здоровий спосіб життя, так і основних складників збереження здоров’я, таких як їжа та режим харчування, житлові умови, доступ до придатної для пиття води й адекватних сані</w:t>
      </w:r>
      <w:r w:rsidR="00BE67FE">
        <w:rPr>
          <w:rFonts w:ascii="Times New Roman" w:eastAsia="Times New Roman" w:hAnsi="Times New Roman" w:cs="Times New Roman"/>
          <w:color w:val="000000"/>
          <w:sz w:val="28"/>
          <w:szCs w:val="28"/>
        </w:rPr>
        <w:t>тарно-гігієнічних умов, безпечних і нешкідливих</w:t>
      </w:r>
      <w:r w:rsidRPr="0035657B">
        <w:rPr>
          <w:rFonts w:ascii="Times New Roman" w:eastAsia="Times New Roman" w:hAnsi="Times New Roman" w:cs="Times New Roman"/>
          <w:color w:val="000000"/>
          <w:sz w:val="28"/>
          <w:szCs w:val="28"/>
        </w:rPr>
        <w:t xml:space="preserve"> умов праці та сприятливе для здоров’я людини довкілля. Відповідно до пояснень Комітету право на охорону здоров’я включає взаємопов’язані принципи: наявність – існування медичних установ у достатній кількості; доступність фізична, економічна, інформаційна</w:t>
      </w:r>
      <w:r w:rsidR="002C04F7">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відсутність дискримінації до будь-яких пацієнтів; прийнятність – медичні заклади пов</w:t>
      </w:r>
      <w:r w:rsidR="002C04F7">
        <w:rPr>
          <w:rFonts w:ascii="Times New Roman" w:eastAsia="Times New Roman" w:hAnsi="Times New Roman" w:cs="Times New Roman"/>
          <w:color w:val="000000"/>
          <w:sz w:val="28"/>
          <w:szCs w:val="28"/>
        </w:rPr>
        <w:t>инні дотримуватись медичної ети</w:t>
      </w:r>
      <w:r w:rsidRPr="0035657B">
        <w:rPr>
          <w:rFonts w:ascii="Times New Roman" w:eastAsia="Times New Roman" w:hAnsi="Times New Roman" w:cs="Times New Roman"/>
          <w:color w:val="000000"/>
          <w:sz w:val="28"/>
          <w:szCs w:val="28"/>
        </w:rPr>
        <w:t>ки; якість – медичні послуги, які надають медичні заклади повинні бути якісними і науково-обґрунтованими.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Доступність до надання якісних медичних послуг особам сільської місцевості обмежена або недоступна в багатьох країнах світу. Пацієнти з психічними розладами повинні витрачати ресурси на проїзд, час на дорогу, проживання у закладах, які надають медичні послуги. Через відсутність фахівців в закладах, які повинні бути в громадах, відділеннях, службах (амбулаторії, психосоціальні центри, відділення денного перебування, психіатричні </w:t>
      </w:r>
      <w:r w:rsidRPr="000F619B">
        <w:rPr>
          <w:rFonts w:ascii="Times New Roman" w:eastAsia="Times New Roman" w:hAnsi="Times New Roman" w:cs="Times New Roman"/>
          <w:color w:val="000000"/>
          <w:sz w:val="28"/>
          <w:szCs w:val="28"/>
          <w:shd w:val="clear" w:color="auto" w:fill="FFFFFF" w:themeFill="background1"/>
        </w:rPr>
        <w:t>відділення у</w:t>
      </w:r>
      <w:r w:rsidRPr="0035657B">
        <w:rPr>
          <w:rFonts w:ascii="Times New Roman" w:eastAsia="Times New Roman" w:hAnsi="Times New Roman" w:cs="Times New Roman"/>
          <w:color w:val="000000"/>
          <w:sz w:val="28"/>
          <w:szCs w:val="28"/>
        </w:rPr>
        <w:t xml:space="preserve"> лікарнях загального профілю, гуртожитки для пацієнтів з хронічними психічними розладами) вони не отримують вчасну та якісну медичну допомогу. Уряди країн витрачають великі ресурси на утримання великих спеціалізованих установ, які надають невеликій кількості пацієнтів з психічними розладами медичну допомогу</w:t>
      </w:r>
      <w:r w:rsidR="002C04F7">
        <w:rPr>
          <w:rFonts w:ascii="Times New Roman" w:eastAsia="Times New Roman" w:hAnsi="Times New Roman" w:cs="Times New Roman"/>
          <w:color w:val="000000"/>
          <w:sz w:val="28"/>
          <w:szCs w:val="28"/>
        </w:rPr>
        <w:t>. З</w:t>
      </w:r>
      <w:r w:rsidRPr="0035657B">
        <w:rPr>
          <w:rFonts w:ascii="Times New Roman" w:eastAsia="Times New Roman" w:hAnsi="Times New Roman" w:cs="Times New Roman"/>
          <w:color w:val="000000"/>
          <w:sz w:val="28"/>
          <w:szCs w:val="28"/>
        </w:rPr>
        <w:t>а умови створення медичних закладів на первинному рівні, які максимально наближені до місця проживання і могли б надати первинну допомогу особам з психічними розладами не порушуючи можливості</w:t>
      </w:r>
      <w:r w:rsidR="00670504">
        <w:rPr>
          <w:rFonts w:ascii="Times New Roman" w:eastAsia="Times New Roman" w:hAnsi="Times New Roman" w:cs="Times New Roman"/>
          <w:color w:val="000000"/>
          <w:sz w:val="28"/>
          <w:szCs w:val="28"/>
        </w:rPr>
        <w:t xml:space="preserve"> спілкування та опіки з боку</w:t>
      </w:r>
      <w:r w:rsidRPr="0035657B">
        <w:rPr>
          <w:rFonts w:ascii="Times New Roman" w:eastAsia="Times New Roman" w:hAnsi="Times New Roman" w:cs="Times New Roman"/>
          <w:color w:val="000000"/>
          <w:sz w:val="28"/>
          <w:szCs w:val="28"/>
        </w:rPr>
        <w:t xml:space="preserve"> родичів [308].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Згідно з рекомендаціями ВООЗ (2003 р.) щодо організації служб охорони психічного здоро</w:t>
      </w:r>
      <w:r w:rsidR="002C04F7">
        <w:rPr>
          <w:rFonts w:ascii="Times New Roman" w:eastAsia="Times New Roman" w:hAnsi="Times New Roman" w:cs="Times New Roman"/>
          <w:color w:val="000000"/>
          <w:sz w:val="28"/>
          <w:szCs w:val="28"/>
        </w:rPr>
        <w:t>в’я країнам запропоновані модулі</w:t>
      </w:r>
      <w:r w:rsidRPr="0035657B">
        <w:rPr>
          <w:rFonts w:ascii="Times New Roman" w:eastAsia="Times New Roman" w:hAnsi="Times New Roman" w:cs="Times New Roman"/>
          <w:color w:val="000000"/>
          <w:sz w:val="28"/>
          <w:szCs w:val="28"/>
        </w:rPr>
        <w:t xml:space="preserve"> для впровадження в області збереження та зміцнення психічного здоров’я: плани і стратегія покращення психічного здоров’я населення, фінансування, законотворчість, перебудова структури та покращення якості надання медичної допомоги щодо психічного здоров’я, підготовка кадрів, інформаційно-освітня робота, наукові дослідження в області психічного здоров’я. Всі запропоновані модулі були адаптовані ВООЗ (2003 р.) та органами державної влади на всіх рівнях. Інтереси людей з психічними розладами захищаються: Національною службою здоров’я, надавачами медичних послуг, громадами або організаціями, правозахисниками, представниками або асоціаціями сімей та осіб, представниками різних конфесій [309, 310].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останнє десятиліття ГЗ є важливим напрямком, стратегії збереження психічного здоров’я населення ЄС. Результатом є постійні консультації 53 країн Європейського регіону Гельсінської декларації з метою підготовки матеріалів реформ охорони психічного здоров’я населення. Найважливішим кроком </w:t>
      </w:r>
      <w:r w:rsidRPr="0035657B">
        <w:rPr>
          <w:rFonts w:ascii="Times New Roman" w:eastAsia="Times New Roman" w:hAnsi="Times New Roman" w:cs="Times New Roman"/>
          <w:color w:val="000000"/>
          <w:sz w:val="28"/>
          <w:szCs w:val="28"/>
        </w:rPr>
        <w:lastRenderedPageBreak/>
        <w:t xml:space="preserve">Європейської Комісії стало прийняття Зеленої книги «Покращення психічного здоров’я населення – стратегія психічного здоров’я для Європейського Союзу» (2005р.). Пріоритетом у резолюції Європарламенту є профілактика депресивних станів, суїцидів серед молоді. Зелена книга визначає наступні пріоритети: охорона психічного здоров’я пацієнтів з розладами психіки та поведінки – покращення якості життя, захисту прав і гідності, працевлаштування, соціальної інклюзії [311]; зміцнення психічного здоров’я – добробут людини, реалізація власного потенціалу, подолання звичайних життєвих стресів, продуктивна праця, можливість робити внесок у життя спільноти, що зазначено у спільній доповіді ВООЗ, Департаменту психічного здоров’я та токсикоманії у співпраці з Вікторіанським фондом зміцнення здоров’я і </w:t>
      </w:r>
      <w:proofErr w:type="spellStart"/>
      <w:r w:rsidRPr="0035657B">
        <w:rPr>
          <w:rFonts w:ascii="Times New Roman" w:eastAsia="Times New Roman" w:hAnsi="Times New Roman" w:cs="Times New Roman"/>
          <w:color w:val="000000"/>
          <w:sz w:val="28"/>
          <w:szCs w:val="28"/>
        </w:rPr>
        <w:t>Мельбурським</w:t>
      </w:r>
      <w:proofErr w:type="spellEnd"/>
      <w:r w:rsidRPr="0035657B">
        <w:rPr>
          <w:rFonts w:ascii="Times New Roman" w:eastAsia="Times New Roman" w:hAnsi="Times New Roman" w:cs="Times New Roman"/>
          <w:color w:val="000000"/>
          <w:sz w:val="28"/>
          <w:szCs w:val="28"/>
        </w:rPr>
        <w:t xml:space="preserve"> університетом [312, 313].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Європейській конференції ВООЗ (2006) на рівні міністрів охорони здоров’я розроблено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вропейський план дій з охорони психічного здоров’я, в якому визначались пріоритетні завдання ВООЗ та держав-членів: </w:t>
      </w:r>
    </w:p>
    <w:p w:rsidR="005F62DE" w:rsidRPr="0035657B" w:rsidRDefault="00501936" w:rsidP="0068463E">
      <w:pPr>
        <w:widowControl w:val="0"/>
        <w:numPr>
          <w:ilvl w:val="0"/>
          <w:numId w:val="4"/>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зміцнення психічного здоров’я, профілактика психічних розладів, лікування та реабілітація осіб із психічними розладами та догляд за ними</w:t>
      </w:r>
      <w:r w:rsidR="005D48A7">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сприяння ширшому усвідомленню важливого значення </w:t>
      </w:r>
      <w:r w:rsidRPr="000F619B">
        <w:rPr>
          <w:rFonts w:ascii="Times New Roman" w:eastAsia="Times New Roman" w:hAnsi="Times New Roman" w:cs="Times New Roman"/>
          <w:color w:val="000000"/>
          <w:sz w:val="28"/>
          <w:szCs w:val="28"/>
          <w:shd w:val="clear" w:color="auto" w:fill="FFFFFF" w:themeFill="background1"/>
        </w:rPr>
        <w:t xml:space="preserve">психічного </w:t>
      </w:r>
      <w:r w:rsidRPr="000F619B">
        <w:rPr>
          <w:rFonts w:ascii="Times New Roman" w:eastAsia="Times New Roman" w:hAnsi="Times New Roman" w:cs="Times New Roman"/>
          <w:sz w:val="28"/>
          <w:szCs w:val="28"/>
          <w:shd w:val="clear" w:color="auto" w:fill="FFFFFF" w:themeFill="background1"/>
        </w:rPr>
        <w:t>добробуту</w:t>
      </w:r>
      <w:r w:rsidRPr="000F619B">
        <w:rPr>
          <w:rFonts w:ascii="Times New Roman" w:eastAsia="Times New Roman" w:hAnsi="Times New Roman" w:cs="Times New Roman"/>
          <w:color w:val="000000"/>
          <w:sz w:val="28"/>
          <w:szCs w:val="28"/>
          <w:shd w:val="clear" w:color="auto" w:fill="FFFFFF" w:themeFill="background1"/>
        </w:rPr>
        <w:t>;</w:t>
      </w:r>
    </w:p>
    <w:p w:rsidR="005F62DE" w:rsidRPr="0035657B" w:rsidRDefault="00501936" w:rsidP="0068463E">
      <w:pPr>
        <w:widowControl w:val="0"/>
        <w:numPr>
          <w:ilvl w:val="0"/>
          <w:numId w:val="4"/>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проведення спільних дій, спрямованих на боротьбу зі стигматизацією, дискримінацією та нерівністю, а також розширення прав та можливостей осіб із психічними розладами та членів їхніх сімей і надання їм підтримки з метою залучення їх до активної участі в цьому процесі;</w:t>
      </w:r>
    </w:p>
    <w:p w:rsidR="005F62DE" w:rsidRPr="0035657B" w:rsidRDefault="00501936" w:rsidP="0068463E">
      <w:pPr>
        <w:widowControl w:val="0"/>
        <w:numPr>
          <w:ilvl w:val="0"/>
          <w:numId w:val="4"/>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розробляти та впроваджувати комплексні, інтегровані й ефективні системи охорони психічного здоров’я, що охоплюють такі елементи як: зміцнення здоров’я, профілактика, лікування та реабілітація, догляд та відновлення здоров’я;</w:t>
      </w:r>
    </w:p>
    <w:p w:rsidR="005F62DE" w:rsidRPr="0035657B" w:rsidRDefault="00501936" w:rsidP="0068463E">
      <w:pPr>
        <w:widowControl w:val="0"/>
        <w:numPr>
          <w:ilvl w:val="0"/>
          <w:numId w:val="4"/>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забезпечення задоволення потреб у кваліфікованому персоналі, здатному ефективно працювати в усіх цих галузях [314, 315].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Х конференції Європейських національних координаторів Програми охорони психічного здоров’я ВООЗ (2007р.) була створена робоча група з </w:t>
      </w:r>
      <w:r w:rsidRPr="0035657B">
        <w:rPr>
          <w:rFonts w:ascii="Times New Roman" w:eastAsia="Times New Roman" w:hAnsi="Times New Roman" w:cs="Times New Roman"/>
          <w:color w:val="000000"/>
          <w:sz w:val="28"/>
          <w:szCs w:val="28"/>
        </w:rPr>
        <w:lastRenderedPageBreak/>
        <w:t>членством України щодо розробки «Плану спільних дій для підвищення ефективності національних програм реформування систем охорони психічного здоров’я нових незалежних держав». У 2008 році на конференції Європейських національних координаторів (</w:t>
      </w:r>
      <w:proofErr w:type="spellStart"/>
      <w:r w:rsidRPr="0035657B">
        <w:rPr>
          <w:rFonts w:ascii="Times New Roman" w:eastAsia="Times New Roman" w:hAnsi="Times New Roman" w:cs="Times New Roman"/>
          <w:color w:val="000000"/>
          <w:sz w:val="28"/>
          <w:szCs w:val="28"/>
        </w:rPr>
        <w:t>Мерано</w:t>
      </w:r>
      <w:proofErr w:type="spellEnd"/>
      <w:r w:rsidRPr="0035657B">
        <w:rPr>
          <w:rFonts w:ascii="Times New Roman" w:eastAsia="Times New Roman" w:hAnsi="Times New Roman" w:cs="Times New Roman"/>
          <w:color w:val="000000"/>
          <w:sz w:val="28"/>
          <w:szCs w:val="28"/>
        </w:rPr>
        <w:t>, Італія), робочою групою прийнята «</w:t>
      </w:r>
      <w:proofErr w:type="spellStart"/>
      <w:r w:rsidRPr="0035657B">
        <w:rPr>
          <w:rFonts w:ascii="Times New Roman" w:eastAsia="Times New Roman" w:hAnsi="Times New Roman" w:cs="Times New Roman"/>
          <w:color w:val="000000"/>
          <w:sz w:val="28"/>
          <w:szCs w:val="28"/>
        </w:rPr>
        <w:t>Меранська</w:t>
      </w:r>
      <w:proofErr w:type="spellEnd"/>
      <w:r w:rsidRPr="0035657B">
        <w:rPr>
          <w:rFonts w:ascii="Times New Roman" w:eastAsia="Times New Roman" w:hAnsi="Times New Roman" w:cs="Times New Roman"/>
          <w:color w:val="000000"/>
          <w:sz w:val="28"/>
          <w:szCs w:val="28"/>
        </w:rPr>
        <w:t xml:space="preserve"> декларація ВООЗ про психічне здоров’я в країнах, що утворилися після розпаду СРСР». В цій декларації викладені експертна оцінка та рекомендації ВООЗ щодо подальшої стратегії і тактики у покращенні системи охорони психічного здоров’я у новостворених незалежних державах: Україні, Азербайджані, Киргизстані, Таджикистані, Туркменістані, Узбекистані, Грузії, Молдові та інших [316].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ВООЗ у 2008 році у своєму звіті «Первинна медична допомога зараз більше, ніж колись» звернула увагу урядів усіх країн на основні групи реформи: універсальні реформи охоплення; реформи надання послуг; реформи державної політики, які забезпечували б здоровіші громади; реформи керівництва. Португалія і Бразилія на шляху впровадження реформ для покращення психічного здоров’я враховували наступні чинники: командна робота з професійною </w:t>
      </w:r>
      <w:r w:rsidRPr="000F619B">
        <w:rPr>
          <w:rFonts w:ascii="Times New Roman" w:eastAsia="Times New Roman" w:hAnsi="Times New Roman" w:cs="Times New Roman"/>
          <w:color w:val="000000"/>
          <w:sz w:val="28"/>
          <w:szCs w:val="28"/>
          <w:shd w:val="clear" w:color="auto" w:fill="FFFFFF" w:themeFill="background1"/>
        </w:rPr>
        <w:t>мотивацією,</w:t>
      </w:r>
      <w:r w:rsidRPr="0035657B">
        <w:rPr>
          <w:rFonts w:ascii="Times New Roman" w:eastAsia="Times New Roman" w:hAnsi="Times New Roman" w:cs="Times New Roman"/>
          <w:color w:val="000000"/>
          <w:sz w:val="28"/>
          <w:szCs w:val="28"/>
        </w:rPr>
        <w:t xml:space="preserve"> внутрішня та зовнішня комунікація, посилення навчальної безперервної діяльності, інвестиції в засоби та обладнання, прихильність до інформаційної системи та комп’ютеризації, належна оплата за виконану працю, складання договорів про медичне обслуговування між </w:t>
      </w:r>
      <w:proofErr w:type="spellStart"/>
      <w:r w:rsidRPr="0035657B">
        <w:rPr>
          <w:rFonts w:ascii="Times New Roman" w:eastAsia="Times New Roman" w:hAnsi="Times New Roman" w:cs="Times New Roman"/>
          <w:color w:val="000000"/>
          <w:sz w:val="28"/>
          <w:szCs w:val="28"/>
        </w:rPr>
        <w:t>фінансуючими</w:t>
      </w:r>
      <w:proofErr w:type="spellEnd"/>
      <w:r w:rsidRPr="0035657B">
        <w:rPr>
          <w:rFonts w:ascii="Times New Roman" w:eastAsia="Times New Roman" w:hAnsi="Times New Roman" w:cs="Times New Roman"/>
          <w:color w:val="000000"/>
          <w:sz w:val="28"/>
          <w:szCs w:val="28"/>
        </w:rPr>
        <w:t xml:space="preserve"> організаціями та постачальниками, технічне та політичне керівництво, якість та акредитація об’єктів державним агентством [317-319].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документі «Удосконалення систем охорони здоров’я та послуг для психічного здоров’я» ВООЗ (2009) містяться основні інструменти для зміцнення системи психічного здоров’я в контексті загального розвитку системи охорони здоров’я. Це відповідний підсумок останніх ініціатив ВООЗ щодо покращення доступу до лікування та його якості, а також догляду за людьми з психічними розладами [320].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Комплексному плані дій щодо психічного здоров’я ВООЗ описані, конкретні напрями для держав-членів щодо досягнення глобальних цілей, а саме: </w:t>
      </w:r>
      <w:r w:rsidRPr="0035657B">
        <w:rPr>
          <w:rFonts w:ascii="Times New Roman" w:eastAsia="Times New Roman" w:hAnsi="Times New Roman" w:cs="Times New Roman"/>
          <w:color w:val="000000"/>
          <w:sz w:val="28"/>
          <w:szCs w:val="28"/>
        </w:rPr>
        <w:lastRenderedPageBreak/>
        <w:t xml:space="preserve">посилення ефективності керівництва та управління психічним здоров’ям; надання комплексних, інтегрованих та соціальних послуг щодо психічного здоров’я в громадах; реалізація стратегії просування та профілактики психічного здоров’я; використання інформаційних систем, дослідження та докази психічного здоров’я.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Щорічно у «Атласі психічного здоров’я» ВООЗ надає аналіз основних показників, які досягли країни та заходів, які необхідно ще провести. Зміни до покращення психічного здоров’я у світі не відбуваються швидко у зв’язку з нездатністю адекватного і справедливого інвестування в систему охорони психічного здоров’я, що позначається на здоров’ї населення планети (дані 177 держав-членів ВООЗ – 97% населення планети), а особливо в країнах з низьким рівнем доходу. Згідно з даними опитування ВООЗ «Атлас психічного здоров’я 2011 р.» щодо витрат на послуги з Охорони психічного здоров’я в країнах з низьким рівнем доходу витрачено 1% бюджету охорони здоров’я проти 5% у країнах з високим рівнем доходу [321].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Комплексний план дій ВООЗ «Охорона здоров’я щодо глобальних та національних дій із зміцнення психічного </w:t>
      </w:r>
      <w:r w:rsidRPr="000F619B">
        <w:rPr>
          <w:rFonts w:ascii="Times New Roman" w:eastAsia="Times New Roman" w:hAnsi="Times New Roman" w:cs="Times New Roman"/>
          <w:sz w:val="28"/>
          <w:szCs w:val="28"/>
          <w:shd w:val="clear" w:color="auto" w:fill="FFFFFF" w:themeFill="background1"/>
        </w:rPr>
        <w:t>добробуту</w:t>
      </w:r>
      <w:r w:rsidRPr="000F619B">
        <w:rPr>
          <w:rFonts w:ascii="Times New Roman" w:eastAsia="Times New Roman" w:hAnsi="Times New Roman" w:cs="Times New Roman"/>
          <w:color w:val="000000"/>
          <w:sz w:val="28"/>
          <w:szCs w:val="28"/>
          <w:shd w:val="clear" w:color="auto" w:fill="FFFFFF" w:themeFill="background1"/>
        </w:rPr>
        <w:t xml:space="preserve"> н</w:t>
      </w:r>
      <w:r w:rsidRPr="0035657B">
        <w:rPr>
          <w:rFonts w:ascii="Times New Roman" w:eastAsia="Times New Roman" w:hAnsi="Times New Roman" w:cs="Times New Roman"/>
          <w:color w:val="000000"/>
          <w:sz w:val="28"/>
          <w:szCs w:val="28"/>
        </w:rPr>
        <w:t xml:space="preserve">а 2013-2020 рр.» був прийнятий 66-ю Всесвітньою Асамблеєю у м. Женева (2013 р.). План дій фокусує міжнародну увагу на забутій проблемі, що призвело до збільшення захворювань на психічні розлади, які стали соціальним тягарем кожної держави. Найчастішим психічним захворюванням в будь-яких країнах, а особливо в країнах з низьким рівнем доходу, є депресія, яка до 2030 року займатиме третє місце серед причин психічних розладів та збільшення стигматизації і дискримінації у суспільстві до осіб з психічними розладами. Стигматизація до осіб з психічними розладами триває ще із </w:t>
      </w:r>
      <w:r w:rsidRPr="000F619B">
        <w:rPr>
          <w:rFonts w:ascii="Times New Roman" w:eastAsia="Times New Roman" w:hAnsi="Times New Roman" w:cs="Times New Roman"/>
          <w:sz w:val="28"/>
          <w:szCs w:val="28"/>
          <w:shd w:val="clear" w:color="auto" w:fill="FFFFFF" w:themeFill="background1"/>
        </w:rPr>
        <w:t>давніх</w:t>
      </w:r>
      <w:r w:rsidRPr="000F619B">
        <w:rPr>
          <w:rFonts w:ascii="Times New Roman" w:eastAsia="Times New Roman" w:hAnsi="Times New Roman" w:cs="Times New Roman"/>
          <w:color w:val="000000"/>
          <w:sz w:val="28"/>
          <w:szCs w:val="28"/>
          <w:shd w:val="clear" w:color="auto" w:fill="FFFFFF" w:themeFill="background1"/>
        </w:rPr>
        <w:t xml:space="preserve"> ч</w:t>
      </w:r>
      <w:r w:rsidRPr="0035657B">
        <w:rPr>
          <w:rFonts w:ascii="Times New Roman" w:eastAsia="Times New Roman" w:hAnsi="Times New Roman" w:cs="Times New Roman"/>
          <w:color w:val="000000"/>
          <w:sz w:val="28"/>
          <w:szCs w:val="28"/>
        </w:rPr>
        <w:t>асів і викликає наявність соціальної небажаності, дискримінації суспільства до цих людей у всьому світі [322-331].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ВООЗ за експертною оцінкою класифікує організацію служб охорони психічного здоров’я в різних країнах за наступними категоріями:</w:t>
      </w:r>
    </w:p>
    <w:p w:rsidR="005F62DE" w:rsidRPr="0035657B" w:rsidRDefault="00501936" w:rsidP="0068463E">
      <w:pPr>
        <w:widowControl w:val="0"/>
        <w:numPr>
          <w:ilvl w:val="0"/>
          <w:numId w:val="20"/>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Служба охорони психічного здоров’я первинної медико-санітарної ланки, до якої відносяться медичні послуги, які надаються сімейними лікарями, </w:t>
      </w:r>
      <w:r w:rsidRPr="0035657B">
        <w:rPr>
          <w:rFonts w:ascii="Times New Roman" w:eastAsia="Times New Roman" w:hAnsi="Times New Roman" w:cs="Times New Roman"/>
          <w:color w:val="000000"/>
          <w:sz w:val="28"/>
          <w:szCs w:val="28"/>
        </w:rPr>
        <w:lastRenderedPageBreak/>
        <w:t xml:space="preserve">медичними сестрами, психологами, психіатрами, невропатологами, соціальними працівниками за місцем проживання хворого, який залишатиметься в своєму звичному оточенні. Також на базі первинної медико-санітарної ланки можуть працювати центри </w:t>
      </w:r>
      <w:r w:rsidRPr="000F619B">
        <w:rPr>
          <w:rFonts w:ascii="Times New Roman" w:eastAsia="Times New Roman" w:hAnsi="Times New Roman" w:cs="Times New Roman"/>
          <w:sz w:val="28"/>
          <w:szCs w:val="28"/>
          <w:shd w:val="clear" w:color="auto" w:fill="FFFFFF" w:themeFill="background1"/>
        </w:rPr>
        <w:t>з надання</w:t>
      </w:r>
      <w:r w:rsidRPr="0035657B">
        <w:rPr>
          <w:rFonts w:ascii="Times New Roman" w:eastAsia="Times New Roman" w:hAnsi="Times New Roman" w:cs="Times New Roman"/>
          <w:color w:val="000000"/>
          <w:sz w:val="28"/>
          <w:szCs w:val="28"/>
        </w:rPr>
        <w:t xml:space="preserve"> п</w:t>
      </w:r>
      <w:r w:rsidR="005D48A7">
        <w:rPr>
          <w:rFonts w:ascii="Times New Roman" w:eastAsia="Times New Roman" w:hAnsi="Times New Roman" w:cs="Times New Roman"/>
          <w:color w:val="000000"/>
          <w:sz w:val="28"/>
          <w:szCs w:val="28"/>
        </w:rPr>
        <w:t>сихологічної допомоги населенню</w:t>
      </w:r>
      <w:r w:rsidRPr="0035657B">
        <w:rPr>
          <w:rFonts w:ascii="Times New Roman" w:eastAsia="Times New Roman" w:hAnsi="Times New Roman" w:cs="Times New Roman"/>
          <w:color w:val="000000"/>
          <w:sz w:val="28"/>
          <w:szCs w:val="28"/>
        </w:rPr>
        <w:t xml:space="preserve"> (медико-психологічну допомогу) з початковими ознаками тривожного та депресивного реагування, </w:t>
      </w:r>
      <w:proofErr w:type="spellStart"/>
      <w:r w:rsidRPr="0035657B">
        <w:rPr>
          <w:rFonts w:ascii="Times New Roman" w:eastAsia="Times New Roman" w:hAnsi="Times New Roman" w:cs="Times New Roman"/>
          <w:color w:val="000000"/>
          <w:sz w:val="28"/>
          <w:szCs w:val="28"/>
        </w:rPr>
        <w:t>предикторами</w:t>
      </w:r>
      <w:proofErr w:type="spellEnd"/>
      <w:r w:rsidRPr="0035657B">
        <w:rPr>
          <w:rFonts w:ascii="Times New Roman" w:eastAsia="Times New Roman" w:hAnsi="Times New Roman" w:cs="Times New Roman"/>
          <w:color w:val="000000"/>
          <w:sz w:val="28"/>
          <w:szCs w:val="28"/>
        </w:rPr>
        <w:t xml:space="preserve"> емоційного вигорання. </w:t>
      </w:r>
    </w:p>
    <w:p w:rsidR="005F62DE" w:rsidRPr="0035657B" w:rsidRDefault="00501936" w:rsidP="0068463E">
      <w:pPr>
        <w:widowControl w:val="0"/>
        <w:numPr>
          <w:ilvl w:val="0"/>
          <w:numId w:val="20"/>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Служба охорони психічного здоров’я в лікарнях загального профілю (для профілактики стигматизації) включає послуги, які надають в районних або центральних лікарнях загального профілю, лікарнях при навчальних закладах у загальних палатах і відділеннях невідкладної психіатричної допомоги психіатрами, медичними сестрами, соціальними працівниками, психологами, фахівцями, які пройшли спеціальний курс підготовки з психіатрії.</w:t>
      </w:r>
    </w:p>
    <w:p w:rsidR="005F62DE" w:rsidRPr="0035657B" w:rsidRDefault="00501936" w:rsidP="0068463E">
      <w:pPr>
        <w:widowControl w:val="0"/>
        <w:numPr>
          <w:ilvl w:val="0"/>
          <w:numId w:val="20"/>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Спеціалізовані інституційні психіатричні клініки, які надають послуги для пацієнтів з гострими психічними розладами у відділеннях суворого режиму, відділеннях судової психіатрії, а також для пацієнтів важко виліковних психічних захворювань, при постійному контролі правозахисних організацій [325].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останнє десятиліття ВООЗ відзначає зростання глобального тягаря психічних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серед усіх захворювань, що є однією з основних причин інвалідності у світі, і як наслідок великим тягарем на фінансово-економічну та соціальну політику будь-якої держави. Встановлено, що багато країн будь-якого економічного рівня зустрічаються з проблемою збереження та зміцнення психічного здоров’я, а особливо серед маргінальних і уразливих груп населення, зважаючи на масштаби матеріального і людського збитку, що наноситься суспільству, страждання рідних пацієнтів та їх інвалідність. За даними епідеміологічних досліджень від 5 до 7% населення світу страждає </w:t>
      </w:r>
      <w:r w:rsidR="005D48A7">
        <w:rPr>
          <w:rFonts w:ascii="Times New Roman" w:eastAsia="Times New Roman" w:hAnsi="Times New Roman" w:cs="Times New Roman"/>
          <w:color w:val="000000"/>
          <w:sz w:val="28"/>
          <w:szCs w:val="28"/>
        </w:rPr>
        <w:t>на психічні захворювання</w:t>
      </w:r>
      <w:r w:rsidRPr="0035657B">
        <w:rPr>
          <w:rFonts w:ascii="Times New Roman" w:eastAsia="Times New Roman" w:hAnsi="Times New Roman" w:cs="Times New Roman"/>
          <w:color w:val="000000"/>
          <w:sz w:val="28"/>
          <w:szCs w:val="28"/>
        </w:rPr>
        <w:t xml:space="preserve"> [332].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ВООЗ «Атлас психічного здоров’я 2020» середні річні державні витрати у 2019 р. на душу населення на психічне здоров’я у США склали 7,49 доларів США. У 2019 р. середні світові витрати на психіатричні лікарні на душу </w:t>
      </w:r>
      <w:r w:rsidRPr="0035657B">
        <w:rPr>
          <w:rFonts w:ascii="Times New Roman" w:eastAsia="Times New Roman" w:hAnsi="Times New Roman" w:cs="Times New Roman"/>
          <w:color w:val="000000"/>
          <w:sz w:val="28"/>
          <w:szCs w:val="28"/>
        </w:rPr>
        <w:lastRenderedPageBreak/>
        <w:t>населення становили 2,77 доларів США. Атлас надає актуальну інформацію про політику щодо психічного здоров’я, законодавство та фінансування, наявність та використання служб психічного здоров’я, людських ресурсів та систем збору інформації/даних [333].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Міжнародна організація праці визнала COVID-19 (ILO </w:t>
      </w:r>
      <w:proofErr w:type="spellStart"/>
      <w:r w:rsidRPr="0035657B">
        <w:rPr>
          <w:rFonts w:ascii="Times New Roman" w:eastAsia="Times New Roman" w:hAnsi="Times New Roman" w:cs="Times New Roman"/>
          <w:color w:val="000000"/>
          <w:sz w:val="28"/>
          <w:szCs w:val="28"/>
        </w:rPr>
        <w:t>Standarts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coronavirus</w:t>
      </w:r>
      <w:proofErr w:type="spellEnd"/>
      <w:r w:rsidRPr="0035657B">
        <w:rPr>
          <w:rFonts w:ascii="Times New Roman" w:eastAsia="Times New Roman" w:hAnsi="Times New Roman" w:cs="Times New Roman"/>
          <w:color w:val="000000"/>
          <w:sz w:val="28"/>
          <w:szCs w:val="28"/>
        </w:rPr>
        <w:t xml:space="preserve">) FAQ: </w:t>
      </w:r>
      <w:proofErr w:type="spellStart"/>
      <w:r w:rsidRPr="0035657B">
        <w:rPr>
          <w:rFonts w:ascii="Times New Roman" w:eastAsia="Times New Roman" w:hAnsi="Times New Roman" w:cs="Times New Roman"/>
          <w:color w:val="000000"/>
          <w:sz w:val="28"/>
          <w:szCs w:val="28"/>
        </w:rPr>
        <w:t>key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sofinter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labour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standarts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reltvant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evolving</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dreak</w:t>
      </w:r>
      <w:proofErr w:type="spellEnd"/>
      <w:r w:rsidRPr="0035657B">
        <w:rPr>
          <w:rFonts w:ascii="Times New Roman" w:eastAsia="Times New Roman" w:hAnsi="Times New Roman" w:cs="Times New Roman"/>
          <w:color w:val="000000"/>
          <w:sz w:val="28"/>
          <w:szCs w:val="28"/>
        </w:rPr>
        <w:t xml:space="preserve"> (2020, </w:t>
      </w:r>
      <w:proofErr w:type="spellStart"/>
      <w:r w:rsidRPr="0035657B">
        <w:rPr>
          <w:rFonts w:ascii="Times New Roman" w:eastAsia="Times New Roman" w:hAnsi="Times New Roman" w:cs="Times New Roman"/>
          <w:color w:val="000000"/>
          <w:sz w:val="28"/>
          <w:szCs w:val="28"/>
        </w:rPr>
        <w:t>Version</w:t>
      </w:r>
      <w:proofErr w:type="spellEnd"/>
      <w:r w:rsidRPr="0035657B">
        <w:rPr>
          <w:rFonts w:ascii="Times New Roman" w:eastAsia="Times New Roman" w:hAnsi="Times New Roman" w:cs="Times New Roman"/>
          <w:color w:val="000000"/>
          <w:sz w:val="28"/>
          <w:szCs w:val="28"/>
        </w:rPr>
        <w:t xml:space="preserve"> 1.2)] новим професійним захворюванням, що </w:t>
      </w:r>
      <w:proofErr w:type="spellStart"/>
      <w:r w:rsidRPr="0035657B">
        <w:rPr>
          <w:rFonts w:ascii="Times New Roman" w:eastAsia="Times New Roman" w:hAnsi="Times New Roman" w:cs="Times New Roman"/>
          <w:color w:val="000000"/>
          <w:sz w:val="28"/>
          <w:szCs w:val="28"/>
        </w:rPr>
        <w:t>виникло</w:t>
      </w:r>
      <w:proofErr w:type="spellEnd"/>
      <w:r w:rsidRPr="0035657B">
        <w:rPr>
          <w:rFonts w:ascii="Times New Roman" w:eastAsia="Times New Roman" w:hAnsi="Times New Roman" w:cs="Times New Roman"/>
          <w:color w:val="000000"/>
          <w:sz w:val="28"/>
          <w:szCs w:val="28"/>
        </w:rPr>
        <w:t xml:space="preserve"> внаслідок виконання професійних обов’язків на робочому місці в ЗОЗ. За даними ВООЗ до професійних ризиків під час пандемії COVID-19 включено: інфікування COVID-19 </w:t>
      </w:r>
      <w:r w:rsidR="005D48A7">
        <w:rPr>
          <w:rFonts w:ascii="Times New Roman" w:eastAsia="Times New Roman" w:hAnsi="Times New Roman" w:cs="Times New Roman"/>
          <w:color w:val="000000"/>
          <w:sz w:val="28"/>
          <w:szCs w:val="28"/>
        </w:rPr>
        <w:t>при виконані професійних обов’язків;</w:t>
      </w:r>
      <w:r w:rsidRPr="0035657B">
        <w:rPr>
          <w:rFonts w:ascii="Times New Roman" w:eastAsia="Times New Roman" w:hAnsi="Times New Roman" w:cs="Times New Roman"/>
          <w:color w:val="000000"/>
          <w:sz w:val="28"/>
          <w:szCs w:val="28"/>
        </w:rPr>
        <w:t xml:space="preserve"> шкоду здоров’ю через тривале використання ЗІЗ, що може стати ризиком виникнення теплового стресу, шкірних розладів та вини</w:t>
      </w:r>
      <w:r w:rsidR="005D48A7">
        <w:rPr>
          <w:rFonts w:ascii="Times New Roman" w:eastAsia="Times New Roman" w:hAnsi="Times New Roman" w:cs="Times New Roman"/>
          <w:color w:val="000000"/>
          <w:sz w:val="28"/>
          <w:szCs w:val="28"/>
        </w:rPr>
        <w:t>кнення алергічної реакції;</w:t>
      </w:r>
      <w:r w:rsidRPr="0035657B">
        <w:rPr>
          <w:rFonts w:ascii="Times New Roman" w:eastAsia="Times New Roman" w:hAnsi="Times New Roman" w:cs="Times New Roman"/>
          <w:color w:val="000000"/>
          <w:sz w:val="28"/>
          <w:szCs w:val="28"/>
        </w:rPr>
        <w:t xml:space="preserve"> вплив дезінфікуючих засобів через надмірне їх використання згідно </w:t>
      </w:r>
      <w:r w:rsidRPr="000F619B">
        <w:rPr>
          <w:rFonts w:ascii="Times New Roman" w:eastAsia="Times New Roman" w:hAnsi="Times New Roman" w:cs="Times New Roman"/>
          <w:sz w:val="28"/>
          <w:szCs w:val="28"/>
          <w:shd w:val="clear" w:color="auto" w:fill="FFFFFF" w:themeFill="background1"/>
        </w:rPr>
        <w:t>з протоколом</w:t>
      </w:r>
      <w:r w:rsidR="005D48A7">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психофізіологічні чинники, які негативно впливають на нервово-емоційний стан з виникненням тривожних станів, депресій, </w:t>
      </w:r>
      <w:proofErr w:type="spellStart"/>
      <w:r w:rsidRPr="0035657B">
        <w:rPr>
          <w:rFonts w:ascii="Times New Roman" w:eastAsia="Times New Roman" w:hAnsi="Times New Roman" w:cs="Times New Roman"/>
          <w:color w:val="000000"/>
          <w:sz w:val="28"/>
          <w:szCs w:val="28"/>
        </w:rPr>
        <w:t>суїцидальних</w:t>
      </w:r>
      <w:proofErr w:type="spellEnd"/>
      <w:r w:rsidRPr="0035657B">
        <w:rPr>
          <w:rFonts w:ascii="Times New Roman" w:eastAsia="Times New Roman" w:hAnsi="Times New Roman" w:cs="Times New Roman"/>
          <w:color w:val="000000"/>
          <w:sz w:val="28"/>
          <w:szCs w:val="28"/>
        </w:rPr>
        <w:t xml:space="preserve"> думок/спроб; ПТСР</w:t>
      </w:r>
      <w:r w:rsidR="005D48A7">
        <w:rPr>
          <w:rFonts w:ascii="Times New Roman" w:eastAsia="Times New Roman" w:hAnsi="Times New Roman" w:cs="Times New Roman"/>
          <w:color w:val="000000"/>
          <w:sz w:val="28"/>
          <w:szCs w:val="28"/>
        </w:rPr>
        <w:t>; хронічну втому; дискримінацію;</w:t>
      </w:r>
      <w:r w:rsidRPr="0035657B">
        <w:rPr>
          <w:rFonts w:ascii="Times New Roman" w:eastAsia="Times New Roman" w:hAnsi="Times New Roman" w:cs="Times New Roman"/>
          <w:color w:val="000000"/>
          <w:sz w:val="28"/>
          <w:szCs w:val="28"/>
        </w:rPr>
        <w:t xml:space="preserve"> психічне та фізичне насильство [334-336].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сфері покращення охорони психічного здоров’я важливими орієнтирами стали наступні країни: США, Італія, Іспанія, Польща, Бельгія, Угорщина, Швеція, Франція, Велика Британія та інші країни. Всі ці країни досягли успіху завдяки прийняттю «Загальних законодавчих норм щодо охорони психічного здоров’я, які створили сприятливі умови для проведення успішної реформи в даній галузі: реформування психіатричних стаціонарів, </w:t>
      </w:r>
      <w:proofErr w:type="spellStart"/>
      <w:r w:rsidRPr="0035657B">
        <w:rPr>
          <w:rFonts w:ascii="Times New Roman" w:eastAsia="Times New Roman" w:hAnsi="Times New Roman" w:cs="Times New Roman"/>
          <w:color w:val="000000"/>
          <w:sz w:val="28"/>
          <w:szCs w:val="28"/>
        </w:rPr>
        <w:t>деінституціоналізації</w:t>
      </w:r>
      <w:proofErr w:type="spellEnd"/>
      <w:r w:rsidRPr="0035657B">
        <w:rPr>
          <w:rFonts w:ascii="Times New Roman" w:eastAsia="Times New Roman" w:hAnsi="Times New Roman" w:cs="Times New Roman"/>
          <w:color w:val="000000"/>
          <w:sz w:val="28"/>
          <w:szCs w:val="28"/>
        </w:rPr>
        <w:t xml:space="preserve"> спеціалізованої допомоги, покращення рівня первинної медичної допомоги за постійним місцем проживання, перехід на </w:t>
      </w:r>
      <w:proofErr w:type="spellStart"/>
      <w:r w:rsidRPr="0035657B">
        <w:rPr>
          <w:rFonts w:ascii="Times New Roman" w:eastAsia="Times New Roman" w:hAnsi="Times New Roman" w:cs="Times New Roman"/>
          <w:color w:val="000000"/>
          <w:sz w:val="28"/>
          <w:szCs w:val="28"/>
        </w:rPr>
        <w:t>мультидисциплінарну</w:t>
      </w:r>
      <w:proofErr w:type="spellEnd"/>
      <w:r w:rsidRPr="0035657B">
        <w:rPr>
          <w:rFonts w:ascii="Times New Roman" w:eastAsia="Times New Roman" w:hAnsi="Times New Roman" w:cs="Times New Roman"/>
          <w:color w:val="000000"/>
          <w:sz w:val="28"/>
          <w:szCs w:val="28"/>
        </w:rPr>
        <w:t xml:space="preserve"> модель надання медичної допомоги особам з розладами психіки та поведінки. Головні цілі цієї реформи були направлені на зміцнення та відновлення здоров’я пацієнтів, забезпечення належного догляду, повагу до прав пацієнтів, дотримання конфіденційності, інформування про лікування пацієнтів, залучення пацієнтів до планування та здійснення їх догляду, формування довіри між персоналом та </w:t>
      </w:r>
      <w:r w:rsidRPr="0035657B">
        <w:rPr>
          <w:rFonts w:ascii="Times New Roman" w:eastAsia="Times New Roman" w:hAnsi="Times New Roman" w:cs="Times New Roman"/>
          <w:color w:val="000000"/>
          <w:sz w:val="28"/>
          <w:szCs w:val="28"/>
        </w:rPr>
        <w:lastRenderedPageBreak/>
        <w:t>пацієнтом, згоду на лікування, повідомлення родичів, опікунів про діагноз тощо.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Законодавство ЄС у сфері збереження психічного здоров’я, орієнтовано на децентралізацію системи охорони психічного здоров’я, розвиток служб охорони психічного здоров’я за місцем проживання з соціальною інтеграцією пацієнтів (здобуття освіти, забезпечення проживання) на рівні територіальної громади, нарощуванням потенціалу і компетентних кадрів з впровадженням системи акредитації та сертифікації фахівців в області психічного здоров’я, а також реструктуризацію державного фінансування спеціалізованих медичних послуг із охорони психічного здоров’я, що повністю відповідає Комплексному плану дій в галузі охорони психічного здоров’я, розробленому ВООЗ. Законодавство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 спонукає лікування осіб з психічними розладами здійснювати у психологічному комфорті, у терапевтичному середовищі з метою «відновлення життя людини», духовного одужання, інтеграції пацієнтів у суспільство [337].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Законодавство Європейського Союзу орієнтовано на децентралізацію системи охорони психічного здоров’я, розвиток служб охорони психічного здоров’я за місцем проживання з соціальною інтеграцією пацієнтів (здобуття освіти, забезпечення проживання, праці) на рівні територіальної громади, нарощуванням потенціалу і компетентних кадрів з впровадженням системи акредитації та сертифікації фахівців в області психічного здоров’я, тому доцільно було дослідити досвід ЄС та </w:t>
      </w:r>
      <w:proofErr w:type="spellStart"/>
      <w:r w:rsidRPr="0035657B">
        <w:rPr>
          <w:rFonts w:ascii="Times New Roman" w:eastAsia="Times New Roman" w:hAnsi="Times New Roman" w:cs="Times New Roman"/>
          <w:color w:val="000000"/>
          <w:sz w:val="28"/>
          <w:szCs w:val="28"/>
        </w:rPr>
        <w:t>імплементувати</w:t>
      </w:r>
      <w:proofErr w:type="spellEnd"/>
      <w:r w:rsidRPr="0035657B">
        <w:rPr>
          <w:rFonts w:ascii="Times New Roman" w:eastAsia="Times New Roman" w:hAnsi="Times New Roman" w:cs="Times New Roman"/>
          <w:color w:val="000000"/>
          <w:sz w:val="28"/>
          <w:szCs w:val="28"/>
        </w:rPr>
        <w:t xml:space="preserve"> у службу охорони психічного здоров’я України.</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3.2 </w:t>
      </w:r>
      <w:proofErr w:type="spellStart"/>
      <w:r w:rsidRPr="0035657B">
        <w:rPr>
          <w:rFonts w:ascii="Times New Roman" w:eastAsia="Times New Roman" w:hAnsi="Times New Roman" w:cs="Times New Roman"/>
          <w:b/>
          <w:color w:val="000000"/>
          <w:sz w:val="28"/>
          <w:szCs w:val="28"/>
        </w:rPr>
        <w:t>Деінституціалізація</w:t>
      </w:r>
      <w:proofErr w:type="spellEnd"/>
      <w:r w:rsidRPr="0035657B">
        <w:rPr>
          <w:rFonts w:ascii="Times New Roman" w:eastAsia="Times New Roman" w:hAnsi="Times New Roman" w:cs="Times New Roman"/>
          <w:b/>
          <w:color w:val="000000"/>
          <w:sz w:val="28"/>
          <w:szCs w:val="28"/>
        </w:rPr>
        <w:t xml:space="preserve"> системи охорони здоров’я психічного здоров’я населення різних країн світу та України </w:t>
      </w:r>
    </w:p>
    <w:p w:rsidR="005F62DE" w:rsidRPr="0035657B" w:rsidRDefault="00501936" w:rsidP="0068463E">
      <w:pPr>
        <w:widowControl w:val="0"/>
        <w:shd w:val="clear" w:color="auto" w:fill="FFFFFF" w:themeFill="background1"/>
        <w:spacing w:after="0" w:line="360" w:lineRule="auto"/>
        <w:ind w:left="-57"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Реформування системи психічного здоров’я в середині минулого століття </w:t>
      </w:r>
      <w:r w:rsidRPr="000F619B">
        <w:rPr>
          <w:rFonts w:ascii="Times New Roman" w:eastAsia="Times New Roman" w:hAnsi="Times New Roman" w:cs="Times New Roman"/>
          <w:sz w:val="28"/>
          <w:szCs w:val="28"/>
          <w:shd w:val="clear" w:color="auto" w:fill="FFFFFF" w:themeFill="background1"/>
        </w:rPr>
        <w:t>заведено</w:t>
      </w:r>
      <w:r w:rsidRPr="000F619B">
        <w:rPr>
          <w:rFonts w:ascii="Times New Roman" w:eastAsia="Times New Roman" w:hAnsi="Times New Roman" w:cs="Times New Roman"/>
          <w:color w:val="000000"/>
          <w:sz w:val="28"/>
          <w:szCs w:val="28"/>
          <w:shd w:val="clear" w:color="auto" w:fill="FFFFFF" w:themeFill="background1"/>
        </w:rPr>
        <w:t xml:space="preserve"> н</w:t>
      </w:r>
      <w:r w:rsidRPr="0035657B">
        <w:rPr>
          <w:rFonts w:ascii="Times New Roman" w:eastAsia="Times New Roman" w:hAnsi="Times New Roman" w:cs="Times New Roman"/>
          <w:color w:val="000000"/>
          <w:sz w:val="28"/>
          <w:szCs w:val="28"/>
        </w:rPr>
        <w:t xml:space="preserve">азивати </w:t>
      </w:r>
      <w:proofErr w:type="spellStart"/>
      <w:r w:rsidRPr="0035657B">
        <w:rPr>
          <w:rFonts w:ascii="Times New Roman" w:eastAsia="Times New Roman" w:hAnsi="Times New Roman" w:cs="Times New Roman"/>
          <w:color w:val="000000"/>
          <w:sz w:val="28"/>
          <w:szCs w:val="28"/>
        </w:rPr>
        <w:t>деінституалізацією</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Деінституціалізацію</w:t>
      </w:r>
      <w:proofErr w:type="spellEnd"/>
      <w:r w:rsidRPr="0035657B">
        <w:rPr>
          <w:rFonts w:ascii="Times New Roman" w:eastAsia="Times New Roman" w:hAnsi="Times New Roman" w:cs="Times New Roman"/>
          <w:color w:val="000000"/>
          <w:sz w:val="28"/>
          <w:szCs w:val="28"/>
        </w:rPr>
        <w:t xml:space="preserve"> можна визначити як новий альтернативний вид психологічної, психіатричної допомоги за місцем проживання, що сприяє зменшенню тривалого перебування в ЗОЗ ПП за рахунок покращення санітарно-гігієнічних умов та зменшення застосування ізолюючих </w:t>
      </w:r>
      <w:r w:rsidRPr="0035657B">
        <w:rPr>
          <w:rFonts w:ascii="Times New Roman" w:eastAsia="Times New Roman" w:hAnsi="Times New Roman" w:cs="Times New Roman"/>
          <w:color w:val="000000"/>
          <w:sz w:val="28"/>
          <w:szCs w:val="28"/>
        </w:rPr>
        <w:lastRenderedPageBreak/>
        <w:t>методів надання медичної допомоги особам з психічними розладами.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w:t>
      </w:r>
      <w:r w:rsidR="00046C97">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країнах при проведені </w:t>
      </w:r>
      <w:proofErr w:type="spellStart"/>
      <w:r w:rsidRPr="0035657B">
        <w:rPr>
          <w:rFonts w:ascii="Times New Roman" w:eastAsia="Times New Roman" w:hAnsi="Times New Roman" w:cs="Times New Roman"/>
          <w:color w:val="000000"/>
          <w:sz w:val="28"/>
          <w:szCs w:val="28"/>
        </w:rPr>
        <w:t>деінституціалізації</w:t>
      </w:r>
      <w:proofErr w:type="spellEnd"/>
      <w:r w:rsidRPr="0035657B">
        <w:rPr>
          <w:rFonts w:ascii="Times New Roman" w:eastAsia="Times New Roman" w:hAnsi="Times New Roman" w:cs="Times New Roman"/>
          <w:color w:val="000000"/>
          <w:sz w:val="28"/>
          <w:szCs w:val="28"/>
        </w:rPr>
        <w:t xml:space="preserve"> системи охорони психічного здоров’я населення важливою складовою</w:t>
      </w:r>
      <w:r w:rsidR="005D48A7">
        <w:rPr>
          <w:rFonts w:ascii="Times New Roman" w:eastAsia="Times New Roman" w:hAnsi="Times New Roman" w:cs="Times New Roman"/>
          <w:color w:val="000000"/>
          <w:sz w:val="28"/>
          <w:szCs w:val="28"/>
        </w:rPr>
        <w:t xml:space="preserve"> були </w:t>
      </w:r>
      <w:proofErr w:type="spellStart"/>
      <w:r w:rsidR="005D48A7">
        <w:rPr>
          <w:rFonts w:ascii="Times New Roman" w:eastAsia="Times New Roman" w:hAnsi="Times New Roman" w:cs="Times New Roman"/>
          <w:color w:val="000000"/>
          <w:sz w:val="28"/>
          <w:szCs w:val="28"/>
        </w:rPr>
        <w:t>проєктування</w:t>
      </w:r>
      <w:proofErr w:type="spellEnd"/>
      <w:r w:rsidR="005D48A7">
        <w:rPr>
          <w:rFonts w:ascii="Times New Roman" w:eastAsia="Times New Roman" w:hAnsi="Times New Roman" w:cs="Times New Roman"/>
          <w:color w:val="000000"/>
          <w:sz w:val="28"/>
          <w:szCs w:val="28"/>
        </w:rPr>
        <w:t>/реконструкція</w:t>
      </w:r>
      <w:r w:rsidRPr="0035657B">
        <w:rPr>
          <w:rFonts w:ascii="Times New Roman" w:eastAsia="Times New Roman" w:hAnsi="Times New Roman" w:cs="Times New Roman"/>
          <w:color w:val="000000"/>
          <w:sz w:val="28"/>
          <w:szCs w:val="28"/>
        </w:rPr>
        <w:t xml:space="preserve"> старих будівель психіатричних лікарень. Особлива увага приділялася архітектурно-планувальним рішенням будівель, їх навколишньому та внутрішньому середовищу, встановленню обладнання як для пацієнтів, так і для медичних працівників.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країнах ЄС була створена модель </w:t>
      </w:r>
      <w:proofErr w:type="spellStart"/>
      <w:r w:rsidRPr="0035657B">
        <w:rPr>
          <w:rFonts w:ascii="Times New Roman" w:eastAsia="Times New Roman" w:hAnsi="Times New Roman" w:cs="Times New Roman"/>
          <w:color w:val="000000"/>
          <w:sz w:val="28"/>
          <w:szCs w:val="28"/>
        </w:rPr>
        <w:t>екопсихосоціальної</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психіатрії щодо збереження та зміцнення громадського (ментального/психічного) здоров’я населення шляхом надання медичної допомоги на різних рівнях – спочатку на рівні первинної ланки охорони здоров’я – амбулаторій силами психологів, психотерапевтів, сімейних лікарів, соціальних працівників за місцем проживання, тобто в родинному оточенні, а в складних випадках – на вторинному та третинному рівнях – психіатрами, </w:t>
      </w:r>
      <w:r w:rsidRPr="000F619B">
        <w:rPr>
          <w:rFonts w:ascii="Times New Roman" w:eastAsia="Times New Roman" w:hAnsi="Times New Roman" w:cs="Times New Roman"/>
          <w:color w:val="000000"/>
          <w:sz w:val="28"/>
          <w:szCs w:val="28"/>
          <w:shd w:val="clear" w:color="auto" w:fill="FFFFFF" w:themeFill="background1"/>
        </w:rPr>
        <w:t xml:space="preserve">невропатологами, </w:t>
      </w:r>
      <w:r w:rsidRPr="000F619B">
        <w:rPr>
          <w:rFonts w:ascii="Times New Roman" w:eastAsia="Times New Roman" w:hAnsi="Times New Roman" w:cs="Times New Roman"/>
          <w:sz w:val="28"/>
          <w:szCs w:val="28"/>
          <w:shd w:val="clear" w:color="auto" w:fill="FFFFFF" w:themeFill="background1"/>
        </w:rPr>
        <w:t>клінічними</w:t>
      </w:r>
      <w:r w:rsidRPr="000F619B">
        <w:rPr>
          <w:rFonts w:ascii="Times New Roman" w:eastAsia="Times New Roman" w:hAnsi="Times New Roman" w:cs="Times New Roman"/>
          <w:color w:val="000000"/>
          <w:sz w:val="28"/>
          <w:szCs w:val="28"/>
          <w:shd w:val="clear" w:color="auto" w:fill="FFFFFF" w:themeFill="background1"/>
        </w:rPr>
        <w:t xml:space="preserve"> </w:t>
      </w:r>
      <w:r w:rsidRPr="000F619B">
        <w:rPr>
          <w:rFonts w:ascii="Times New Roman" w:eastAsia="Times New Roman" w:hAnsi="Times New Roman" w:cs="Times New Roman"/>
          <w:sz w:val="28"/>
          <w:szCs w:val="28"/>
          <w:shd w:val="clear" w:color="auto" w:fill="FFFFFF" w:themeFill="background1"/>
        </w:rPr>
        <w:t>психологами</w:t>
      </w:r>
      <w:r w:rsidRPr="000F619B">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3].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Країни ЄС перейняли досвід США, Англії, Швеції, Бельгії щодо так званої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психіатрії, яка 90% пацієнтів повертає до самостійного життя в соціумі. За такою системою в країнах ЄС зменшився відсоток осіб з психічними розладами до 12,5%, а в Республіці Польщі – до 20,6%. В результаті було зменшено кількість психіатричних лікарень, диспансерів та збільшено фінансування на створення нових «Центрів психічного здоров’я», як це передбачено у директивах ВООЗ [338-340].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США в державних психіатричних лікарнях закритого типу в 1955 році перебувало 559 тисяч осіб при загальній кількості населення 165 млн, а вже у 1998 році, при збільшенні населення країни до 275 млн, на лікуванні у психіатричних лікарнях нового типу знаходилось 57 тисяч пацієнтів, тобто кількість населення, що перебувало в психіатричних лікарнях зменшилась у 17 разів за рахунок впровадження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психіатрії та повернення</w:t>
      </w:r>
      <w:r w:rsidR="005D48A7">
        <w:rPr>
          <w:rFonts w:ascii="Times New Roman" w:eastAsia="Times New Roman" w:hAnsi="Times New Roman" w:cs="Times New Roman"/>
          <w:color w:val="000000"/>
          <w:sz w:val="28"/>
          <w:szCs w:val="28"/>
        </w:rPr>
        <w:t xml:space="preserve"> пацієнтів</w:t>
      </w:r>
      <w:r w:rsidRPr="0035657B">
        <w:rPr>
          <w:rFonts w:ascii="Times New Roman" w:eastAsia="Times New Roman" w:hAnsi="Times New Roman" w:cs="Times New Roman"/>
          <w:color w:val="000000"/>
          <w:sz w:val="28"/>
          <w:szCs w:val="28"/>
        </w:rPr>
        <w:t xml:space="preserve"> </w:t>
      </w:r>
      <w:r w:rsidR="005D48A7">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соціум. Так, наприклад, у Каліфорнії  (1980 р.) на 100 тис. населення зайнято було менше трьох ліжок. Результати </w:t>
      </w:r>
      <w:r w:rsidRPr="000F619B">
        <w:rPr>
          <w:rFonts w:ascii="Times New Roman" w:eastAsia="Times New Roman" w:hAnsi="Times New Roman" w:cs="Times New Roman"/>
          <w:sz w:val="28"/>
          <w:szCs w:val="28"/>
          <w:shd w:val="clear" w:color="auto" w:fill="FFFFFF" w:themeFill="background1"/>
        </w:rPr>
        <w:t>впровадження</w:t>
      </w:r>
      <w:r w:rsidRPr="000F619B">
        <w:rPr>
          <w:rFonts w:ascii="Times New Roman" w:eastAsia="Times New Roman" w:hAnsi="Times New Roman" w:cs="Times New Roman"/>
          <w:color w:val="000000"/>
          <w:sz w:val="28"/>
          <w:szCs w:val="28"/>
          <w:shd w:val="clear" w:color="auto" w:fill="FFFFFF" w:themeFill="background1"/>
        </w:rPr>
        <w:t xml:space="preserve"> </w:t>
      </w:r>
      <w:proofErr w:type="spellStart"/>
      <w:r w:rsidRPr="000F619B">
        <w:rPr>
          <w:rFonts w:ascii="Times New Roman" w:eastAsia="Times New Roman" w:hAnsi="Times New Roman" w:cs="Times New Roman"/>
          <w:sz w:val="28"/>
          <w:szCs w:val="28"/>
          <w:shd w:val="clear" w:color="auto" w:fill="FFFFFF" w:themeFill="background1"/>
        </w:rPr>
        <w:t>деінституціалізації</w:t>
      </w:r>
      <w:proofErr w:type="spellEnd"/>
      <w:r w:rsidRPr="000F619B">
        <w:rPr>
          <w:rFonts w:ascii="Times New Roman" w:eastAsia="Times New Roman" w:hAnsi="Times New Roman" w:cs="Times New Roman"/>
          <w:color w:val="000000"/>
          <w:sz w:val="28"/>
          <w:szCs w:val="28"/>
          <w:shd w:val="clear" w:color="auto" w:fill="FFFFFF" w:themeFill="background1"/>
        </w:rPr>
        <w:t xml:space="preserve"> в</w:t>
      </w:r>
      <w:r w:rsidRPr="0035657B">
        <w:rPr>
          <w:rFonts w:ascii="Times New Roman" w:eastAsia="Times New Roman" w:hAnsi="Times New Roman" w:cs="Times New Roman"/>
          <w:color w:val="000000"/>
          <w:sz w:val="28"/>
          <w:szCs w:val="28"/>
        </w:rPr>
        <w:t xml:space="preserve"> США </w:t>
      </w:r>
      <w:r w:rsidRPr="0035657B">
        <w:rPr>
          <w:rFonts w:ascii="Times New Roman" w:eastAsia="Times New Roman" w:hAnsi="Times New Roman" w:cs="Times New Roman"/>
          <w:color w:val="000000"/>
          <w:sz w:val="28"/>
          <w:szCs w:val="28"/>
        </w:rPr>
        <w:lastRenderedPageBreak/>
        <w:t>показали основні шляхи вирішення усіх головних проблем сучасної психіатрії, а саме: покращення санітарно-гігієнічних умов за рахунок створення нових «Центрів психічного здоров’я» та створення сучасних психіатричних відділень у</w:t>
      </w:r>
      <w:r w:rsidRPr="000F619B">
        <w:rPr>
          <w:rFonts w:ascii="Times New Roman" w:eastAsia="Times New Roman" w:hAnsi="Times New Roman" w:cs="Times New Roman"/>
          <w:color w:val="000000"/>
          <w:sz w:val="28"/>
          <w:szCs w:val="28"/>
          <w:shd w:val="clear" w:color="auto" w:fill="FFFFFF" w:themeFill="background1"/>
        </w:rPr>
        <w:t xml:space="preserve"> </w:t>
      </w:r>
      <w:r w:rsidRPr="005D48A7">
        <w:rPr>
          <w:rFonts w:ascii="Times New Roman" w:eastAsia="Times New Roman" w:hAnsi="Times New Roman" w:cs="Times New Roman"/>
          <w:sz w:val="28"/>
          <w:szCs w:val="28"/>
          <w:shd w:val="clear" w:color="auto" w:fill="FFFFFF" w:themeFill="background1"/>
        </w:rPr>
        <w:t>лікарнях</w:t>
      </w:r>
      <w:r w:rsidRPr="005D48A7">
        <w:rPr>
          <w:rFonts w:ascii="Times New Roman" w:eastAsia="Times New Roman" w:hAnsi="Times New Roman" w:cs="Times New Roman"/>
          <w:color w:val="000000"/>
          <w:sz w:val="28"/>
          <w:szCs w:val="28"/>
          <w:shd w:val="clear" w:color="auto" w:fill="FFFFFF" w:themeFill="background1"/>
        </w:rPr>
        <w:t xml:space="preserve"> </w:t>
      </w:r>
      <w:r w:rsidRPr="005D48A7">
        <w:rPr>
          <w:rFonts w:ascii="Times New Roman" w:eastAsia="Times New Roman" w:hAnsi="Times New Roman" w:cs="Times New Roman"/>
          <w:color w:val="000000"/>
          <w:sz w:val="28"/>
          <w:szCs w:val="28"/>
        </w:rPr>
        <w:t>загального</w:t>
      </w:r>
      <w:r w:rsidRPr="0035657B">
        <w:rPr>
          <w:rFonts w:ascii="Times New Roman" w:eastAsia="Times New Roman" w:hAnsi="Times New Roman" w:cs="Times New Roman"/>
          <w:color w:val="000000"/>
          <w:sz w:val="28"/>
          <w:szCs w:val="28"/>
        </w:rPr>
        <w:t xml:space="preserve"> профілю; викорінення явища приниження пацієнтів з психічними розладами з боку суспільства та з боку самих пацієнтів по відношенню до себе [341-342].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trike/>
          <w:color w:val="000000"/>
          <w:sz w:val="28"/>
          <w:szCs w:val="28"/>
        </w:rPr>
      </w:pPr>
      <w:r w:rsidRPr="0035657B">
        <w:rPr>
          <w:rFonts w:ascii="Times New Roman" w:eastAsia="Times New Roman" w:hAnsi="Times New Roman" w:cs="Times New Roman"/>
          <w:color w:val="000000"/>
          <w:sz w:val="28"/>
          <w:szCs w:val="28"/>
        </w:rPr>
        <w:t xml:space="preserve">Сьогодні питання комфортного перебування осіб з психічними розладами повинно </w:t>
      </w:r>
      <w:r w:rsidRPr="000F619B">
        <w:rPr>
          <w:rFonts w:ascii="Times New Roman" w:eastAsia="Times New Roman" w:hAnsi="Times New Roman" w:cs="Times New Roman"/>
          <w:color w:val="000000"/>
          <w:sz w:val="28"/>
          <w:szCs w:val="28"/>
          <w:shd w:val="clear" w:color="auto" w:fill="FFFFFF" w:themeFill="background1"/>
        </w:rPr>
        <w:t xml:space="preserve">вирішуватись, </w:t>
      </w:r>
      <w:r w:rsidRPr="000F619B">
        <w:rPr>
          <w:rFonts w:ascii="Times New Roman" w:eastAsia="Times New Roman" w:hAnsi="Times New Roman" w:cs="Times New Roman"/>
          <w:sz w:val="28"/>
          <w:szCs w:val="28"/>
          <w:shd w:val="clear" w:color="auto" w:fill="FFFFFF" w:themeFill="background1"/>
        </w:rPr>
        <w:t>в тому числі</w:t>
      </w:r>
      <w:r w:rsidRPr="0035657B">
        <w:rPr>
          <w:rFonts w:ascii="Times New Roman" w:eastAsia="Times New Roman" w:hAnsi="Times New Roman" w:cs="Times New Roman"/>
          <w:color w:val="000000"/>
          <w:sz w:val="28"/>
          <w:szCs w:val="28"/>
        </w:rPr>
        <w:t xml:space="preserve"> архітекторами, гігієністами, медичними працівниками, місцевими </w:t>
      </w:r>
      <w:proofErr w:type="spellStart"/>
      <w:r w:rsidRPr="0035657B">
        <w:rPr>
          <w:rFonts w:ascii="Times New Roman" w:eastAsia="Times New Roman" w:hAnsi="Times New Roman" w:cs="Times New Roman"/>
          <w:color w:val="000000"/>
          <w:sz w:val="28"/>
          <w:szCs w:val="28"/>
        </w:rPr>
        <w:t>самоурядовцями</w:t>
      </w:r>
      <w:proofErr w:type="spellEnd"/>
      <w:r w:rsidRPr="0035657B">
        <w:rPr>
          <w:rFonts w:ascii="Times New Roman" w:eastAsia="Times New Roman" w:hAnsi="Times New Roman" w:cs="Times New Roman"/>
          <w:color w:val="000000"/>
          <w:sz w:val="28"/>
          <w:szCs w:val="28"/>
        </w:rPr>
        <w:t>, як це вирішується в країнах ЄС упродовж останніх років. Реформування системи психічного здоров’я в середині минулого століття</w:t>
      </w:r>
      <w:r w:rsidRPr="000F619B">
        <w:rPr>
          <w:rFonts w:ascii="Times New Roman" w:eastAsia="Times New Roman" w:hAnsi="Times New Roman" w:cs="Times New Roman"/>
          <w:color w:val="000000"/>
          <w:sz w:val="28"/>
          <w:szCs w:val="28"/>
          <w:shd w:val="clear" w:color="auto" w:fill="FFFFFF" w:themeFill="background1"/>
        </w:rPr>
        <w:t xml:space="preserve"> </w:t>
      </w:r>
      <w:r w:rsidRPr="000F619B">
        <w:rPr>
          <w:rFonts w:ascii="Times New Roman" w:eastAsia="Times New Roman" w:hAnsi="Times New Roman" w:cs="Times New Roman"/>
          <w:sz w:val="28"/>
          <w:szCs w:val="28"/>
          <w:shd w:val="clear" w:color="auto" w:fill="FFFFFF" w:themeFill="background1"/>
        </w:rPr>
        <w:t>заведено</w:t>
      </w:r>
      <w:r w:rsidRPr="000F619B">
        <w:rPr>
          <w:rFonts w:ascii="Times New Roman" w:eastAsia="Times New Roman" w:hAnsi="Times New Roman" w:cs="Times New Roman"/>
          <w:color w:val="000000"/>
          <w:sz w:val="28"/>
          <w:szCs w:val="28"/>
          <w:shd w:val="clear" w:color="auto" w:fill="FFFFFF" w:themeFill="background1"/>
        </w:rPr>
        <w:t xml:space="preserve"> називати</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деінституалізацією</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Деінституціалізацію</w:t>
      </w:r>
      <w:proofErr w:type="spellEnd"/>
      <w:r w:rsidRPr="0035657B">
        <w:rPr>
          <w:rFonts w:ascii="Times New Roman" w:eastAsia="Times New Roman" w:hAnsi="Times New Roman" w:cs="Times New Roman"/>
          <w:color w:val="000000"/>
          <w:sz w:val="28"/>
          <w:szCs w:val="28"/>
        </w:rPr>
        <w:t xml:space="preserve"> можна визначити як новий альтернативний вид психологічної, психіатричної допомоги за місцем проживання, що сприяє зменшенню тривалого перебування в ЗОЗ ПП за рахунок покращення санітарно-гігієнічних умов та зменшення застосування ізолюючих методів надання медичної допомоги особам з психічними розладами. Прагнення до </w:t>
      </w:r>
      <w:proofErr w:type="spellStart"/>
      <w:r w:rsidRPr="0035657B">
        <w:rPr>
          <w:rFonts w:ascii="Times New Roman" w:eastAsia="Times New Roman" w:hAnsi="Times New Roman" w:cs="Times New Roman"/>
          <w:color w:val="000000"/>
          <w:sz w:val="28"/>
          <w:szCs w:val="28"/>
        </w:rPr>
        <w:t>деінституціалізації</w:t>
      </w:r>
      <w:proofErr w:type="spellEnd"/>
      <w:r w:rsidRPr="0035657B">
        <w:rPr>
          <w:rFonts w:ascii="Times New Roman" w:eastAsia="Times New Roman" w:hAnsi="Times New Roman" w:cs="Times New Roman"/>
          <w:color w:val="000000"/>
          <w:sz w:val="28"/>
          <w:szCs w:val="28"/>
        </w:rPr>
        <w:t>, що поєднує елементи ідеалізму та прагматизму, відображало на той час виправдане прагнення щодо покращення благополуччя пацієнтів з психічними розладами, оскільки велика кількість з них перебували в державних лікарнях та були за межею бідності [343, 344].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Служби </w:t>
      </w:r>
      <w:proofErr w:type="spellStart"/>
      <w:r w:rsidRPr="0035657B">
        <w:rPr>
          <w:rFonts w:ascii="Times New Roman" w:eastAsia="Times New Roman" w:hAnsi="Times New Roman" w:cs="Times New Roman"/>
          <w:color w:val="000000"/>
          <w:sz w:val="28"/>
          <w:szCs w:val="28"/>
        </w:rPr>
        <w:t>oхорони</w:t>
      </w:r>
      <w:proofErr w:type="spellEnd"/>
      <w:r w:rsidRPr="0035657B">
        <w:rPr>
          <w:rFonts w:ascii="Times New Roman" w:eastAsia="Times New Roman" w:hAnsi="Times New Roman" w:cs="Times New Roman"/>
          <w:color w:val="000000"/>
          <w:sz w:val="28"/>
          <w:szCs w:val="28"/>
        </w:rPr>
        <w:t xml:space="preserve"> психічного здоров’я можуть бути як державними, так і приватними. До державних служб охорони психічного здоров’я за місцем проживання можуть відноситися мобільні </w:t>
      </w:r>
      <w:proofErr w:type="spellStart"/>
      <w:r w:rsidRPr="0035657B">
        <w:rPr>
          <w:rFonts w:ascii="Times New Roman" w:eastAsia="Times New Roman" w:hAnsi="Times New Roman" w:cs="Times New Roman"/>
          <w:color w:val="000000"/>
          <w:sz w:val="28"/>
          <w:szCs w:val="28"/>
        </w:rPr>
        <w:t>мультидисциплінарні</w:t>
      </w:r>
      <w:proofErr w:type="spellEnd"/>
      <w:r w:rsidRPr="0035657B">
        <w:rPr>
          <w:rFonts w:ascii="Times New Roman" w:eastAsia="Times New Roman" w:hAnsi="Times New Roman" w:cs="Times New Roman"/>
          <w:color w:val="000000"/>
          <w:sz w:val="28"/>
          <w:szCs w:val="28"/>
        </w:rPr>
        <w:t xml:space="preserve"> кризові бригади, які тісно працюють з медичними установами первинної медико-санітарної ланки, зі спеціалістами районних або центральних лікарень загального профілю, лікарнями при навчальних закладах у загальних палатах і відділеннях невідкладної психіатричної допомоги, реабілітаційними службами. До приватних служб охорони психічного здоров’я за місцем проживання можуть належати приватні будинки для пацієнтів з психічними розладами, фахівці нетрадиційної медицини та інші.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В багатьох країнах з 1980 року пройшла реформа децентралізації, яка позитивно вплинула не тільки на економічні реформи країн, а й на систему охорони здоров’я в цілому. В Західній Європі з 1970 по 2005</w:t>
      </w:r>
      <w:r w:rsidR="005D48A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рр. процес </w:t>
      </w:r>
      <w:proofErr w:type="spellStart"/>
      <w:r w:rsidRPr="0035657B">
        <w:rPr>
          <w:rFonts w:ascii="Times New Roman" w:eastAsia="Times New Roman" w:hAnsi="Times New Roman" w:cs="Times New Roman"/>
          <w:color w:val="000000"/>
          <w:sz w:val="28"/>
          <w:szCs w:val="28"/>
        </w:rPr>
        <w:t>деінститу</w:t>
      </w:r>
      <w:r w:rsidR="005D48A7">
        <w:rPr>
          <w:rFonts w:ascii="Times New Roman" w:eastAsia="Times New Roman" w:hAnsi="Times New Roman" w:cs="Times New Roman"/>
          <w:color w:val="000000"/>
          <w:sz w:val="28"/>
          <w:szCs w:val="28"/>
        </w:rPr>
        <w:t>ці</w:t>
      </w:r>
      <w:r w:rsidRPr="0035657B">
        <w:rPr>
          <w:rFonts w:ascii="Times New Roman" w:eastAsia="Times New Roman" w:hAnsi="Times New Roman" w:cs="Times New Roman"/>
          <w:color w:val="000000"/>
          <w:sz w:val="28"/>
          <w:szCs w:val="28"/>
        </w:rPr>
        <w:t>алізації</w:t>
      </w:r>
      <w:proofErr w:type="spellEnd"/>
      <w:r w:rsidRPr="0035657B">
        <w:rPr>
          <w:rFonts w:ascii="Times New Roman" w:eastAsia="Times New Roman" w:hAnsi="Times New Roman" w:cs="Times New Roman"/>
          <w:color w:val="000000"/>
          <w:sz w:val="28"/>
          <w:szCs w:val="28"/>
        </w:rPr>
        <w:t xml:space="preserve"> призвів до значного скорочення ЗОЗ ПП.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Кожна країна пройшла </w:t>
      </w:r>
      <w:proofErr w:type="spellStart"/>
      <w:r w:rsidRPr="0035657B">
        <w:rPr>
          <w:rFonts w:ascii="Times New Roman" w:eastAsia="Times New Roman" w:hAnsi="Times New Roman" w:cs="Times New Roman"/>
          <w:color w:val="000000"/>
          <w:sz w:val="28"/>
          <w:szCs w:val="28"/>
        </w:rPr>
        <w:t>деінституціалізацію</w:t>
      </w:r>
      <w:proofErr w:type="spellEnd"/>
      <w:r w:rsidRPr="0035657B">
        <w:rPr>
          <w:rFonts w:ascii="Times New Roman" w:eastAsia="Times New Roman" w:hAnsi="Times New Roman" w:cs="Times New Roman"/>
          <w:color w:val="000000"/>
          <w:sz w:val="28"/>
          <w:szCs w:val="28"/>
        </w:rPr>
        <w:t xml:space="preserve"> з метою покращення психічного здоров’я населення та зміцнення громадського здоров’я в цілому шляхом усунення обмежень систем ОЗ з центральним керуванням для охоплення всіх міських та сільських громад у країнах незалежно від низького чи середнього рівня доходу [345-352].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Особи, які мешкають в сільській місцевості і особливо з низьким рівнем доходу зустрічаються з проблемами як своєчасного звернення, так і отримання кваліфікованої/спеціалізованої медичної допомоги. Програми, </w:t>
      </w:r>
      <w:proofErr w:type="spellStart"/>
      <w:r w:rsidRPr="0035657B">
        <w:rPr>
          <w:rFonts w:ascii="Times New Roman" w:eastAsia="Times New Roman" w:hAnsi="Times New Roman" w:cs="Times New Roman"/>
          <w:color w:val="000000"/>
          <w:sz w:val="28"/>
          <w:szCs w:val="28"/>
        </w:rPr>
        <w:t>проєкти</w:t>
      </w:r>
      <w:proofErr w:type="spellEnd"/>
      <w:r w:rsidRPr="0035657B">
        <w:rPr>
          <w:rFonts w:ascii="Times New Roman" w:eastAsia="Times New Roman" w:hAnsi="Times New Roman" w:cs="Times New Roman"/>
          <w:color w:val="000000"/>
          <w:sz w:val="28"/>
          <w:szCs w:val="28"/>
        </w:rPr>
        <w:t xml:space="preserve">, які розробляються в країнах з низьким та середнім </w:t>
      </w:r>
      <w:r w:rsidR="005D48A7">
        <w:rPr>
          <w:rFonts w:ascii="Times New Roman" w:eastAsia="Times New Roman" w:hAnsi="Times New Roman" w:cs="Times New Roman"/>
          <w:color w:val="000000"/>
          <w:sz w:val="28"/>
          <w:szCs w:val="28"/>
        </w:rPr>
        <w:t xml:space="preserve">економічним </w:t>
      </w:r>
      <w:r w:rsidRPr="0035657B">
        <w:rPr>
          <w:rFonts w:ascii="Times New Roman" w:eastAsia="Times New Roman" w:hAnsi="Times New Roman" w:cs="Times New Roman"/>
          <w:color w:val="000000"/>
          <w:sz w:val="28"/>
          <w:szCs w:val="28"/>
        </w:rPr>
        <w:t xml:space="preserve">рівнем доходу для покращення психічного здоров’я, направлені на розвиток, оснащення, покращення санітарно-гігієнічних умов первинної медико-санітарної допомоги на національному рівні для більш доступного універсального охоплення населення медичними послугами. В рамках цих Програм, </w:t>
      </w:r>
      <w:proofErr w:type="spellStart"/>
      <w:r w:rsidRPr="0035657B">
        <w:rPr>
          <w:rFonts w:ascii="Times New Roman" w:eastAsia="Times New Roman" w:hAnsi="Times New Roman" w:cs="Times New Roman"/>
          <w:color w:val="000000"/>
          <w:sz w:val="28"/>
          <w:szCs w:val="28"/>
        </w:rPr>
        <w:t>проєктів</w:t>
      </w:r>
      <w:proofErr w:type="spellEnd"/>
      <w:r w:rsidRPr="0035657B">
        <w:rPr>
          <w:rFonts w:ascii="Times New Roman" w:eastAsia="Times New Roman" w:hAnsi="Times New Roman" w:cs="Times New Roman"/>
          <w:color w:val="000000"/>
          <w:sz w:val="28"/>
          <w:szCs w:val="28"/>
        </w:rPr>
        <w:t xml:space="preserve"> передбачено оснащення центрів первинної медико-санітарної допомоги сучасним обладнанням, інтернетом, електронними програмними продуктами для проведення </w:t>
      </w:r>
      <w:proofErr w:type="spellStart"/>
      <w:r w:rsidRPr="0035657B">
        <w:rPr>
          <w:rFonts w:ascii="Times New Roman" w:eastAsia="Times New Roman" w:hAnsi="Times New Roman" w:cs="Times New Roman"/>
          <w:color w:val="000000"/>
          <w:sz w:val="28"/>
          <w:szCs w:val="28"/>
        </w:rPr>
        <w:t>проактивних</w:t>
      </w:r>
      <w:proofErr w:type="spellEnd"/>
      <w:r w:rsidRPr="0035657B">
        <w:rPr>
          <w:rFonts w:ascii="Times New Roman" w:eastAsia="Times New Roman" w:hAnsi="Times New Roman" w:cs="Times New Roman"/>
          <w:color w:val="000000"/>
          <w:sz w:val="28"/>
          <w:szCs w:val="28"/>
        </w:rPr>
        <w:t xml:space="preserve"> та </w:t>
      </w:r>
      <w:proofErr w:type="spellStart"/>
      <w:r w:rsidRPr="0035657B">
        <w:rPr>
          <w:rFonts w:ascii="Times New Roman" w:eastAsia="Times New Roman" w:hAnsi="Times New Roman" w:cs="Times New Roman"/>
          <w:color w:val="000000"/>
          <w:sz w:val="28"/>
          <w:szCs w:val="28"/>
        </w:rPr>
        <w:t>телемедичних</w:t>
      </w:r>
      <w:proofErr w:type="spellEnd"/>
      <w:r w:rsidRPr="0035657B">
        <w:rPr>
          <w:rFonts w:ascii="Times New Roman" w:eastAsia="Times New Roman" w:hAnsi="Times New Roman" w:cs="Times New Roman"/>
          <w:color w:val="000000"/>
          <w:sz w:val="28"/>
          <w:szCs w:val="28"/>
        </w:rPr>
        <w:t xml:space="preserve"> консультацій тощо [353-364].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Реформа психічного здоров’я у Бразилії почалася з 1991 року за 10-літній період в країні було скорочено на 30% ЗОЗ ПП, водночас збільшилася кількість центрів психосоціального впливу до 295, у багатопрофільних лікарнях та реабілітаційних центрах були запроваджені різноманітні реабілітаційні програми.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Італії з 1978 року кількість пацієнтів з психічни</w:t>
      </w:r>
      <w:r w:rsidR="005D48A7">
        <w:rPr>
          <w:rFonts w:ascii="Times New Roman" w:eastAsia="Times New Roman" w:hAnsi="Times New Roman" w:cs="Times New Roman"/>
          <w:color w:val="000000"/>
          <w:sz w:val="28"/>
          <w:szCs w:val="28"/>
        </w:rPr>
        <w:t>ми розладами в ЗОЗ ПП зменшалася</w:t>
      </w:r>
      <w:r w:rsidRPr="0035657B">
        <w:rPr>
          <w:rFonts w:ascii="Times New Roman" w:eastAsia="Times New Roman" w:hAnsi="Times New Roman" w:cs="Times New Roman"/>
          <w:color w:val="000000"/>
          <w:sz w:val="28"/>
          <w:szCs w:val="28"/>
        </w:rPr>
        <w:t xml:space="preserve"> з 78538 до 7704 осі</w:t>
      </w:r>
      <w:r w:rsidR="00C22821">
        <w:rPr>
          <w:rFonts w:ascii="Times New Roman" w:eastAsia="Times New Roman" w:hAnsi="Times New Roman" w:cs="Times New Roman"/>
          <w:color w:val="000000"/>
          <w:sz w:val="28"/>
          <w:szCs w:val="28"/>
        </w:rPr>
        <w:t xml:space="preserve">б у 1998 році, тобто у 10,2 </w:t>
      </w:r>
      <w:proofErr w:type="spellStart"/>
      <w:r w:rsidR="00C22821">
        <w:rPr>
          <w:rFonts w:ascii="Times New Roman" w:eastAsia="Times New Roman" w:hAnsi="Times New Roman" w:cs="Times New Roman"/>
          <w:color w:val="000000"/>
          <w:sz w:val="28"/>
          <w:szCs w:val="28"/>
        </w:rPr>
        <w:t>раза</w:t>
      </w:r>
      <w:proofErr w:type="spellEnd"/>
      <w:r w:rsidRPr="0035657B">
        <w:rPr>
          <w:rFonts w:ascii="Times New Roman" w:eastAsia="Times New Roman" w:hAnsi="Times New Roman" w:cs="Times New Roman"/>
          <w:color w:val="000000"/>
          <w:sz w:val="28"/>
          <w:szCs w:val="28"/>
        </w:rPr>
        <w:t xml:space="preserve">, що слугувало закриттю всіх психіатричних лікарень у 2000 році на підставі «Закону 180» (Закон </w:t>
      </w:r>
      <w:proofErr w:type="spellStart"/>
      <w:r w:rsidRPr="0035657B">
        <w:rPr>
          <w:rFonts w:ascii="Times New Roman" w:eastAsia="Times New Roman" w:hAnsi="Times New Roman" w:cs="Times New Roman"/>
          <w:color w:val="000000"/>
          <w:sz w:val="28"/>
          <w:szCs w:val="28"/>
        </w:rPr>
        <w:t>Базалія</w:t>
      </w:r>
      <w:proofErr w:type="spellEnd"/>
      <w:r w:rsidRPr="0035657B">
        <w:rPr>
          <w:rFonts w:ascii="Times New Roman" w:eastAsia="Times New Roman" w:hAnsi="Times New Roman" w:cs="Times New Roman"/>
          <w:color w:val="000000"/>
          <w:sz w:val="28"/>
          <w:szCs w:val="28"/>
        </w:rPr>
        <w:t>), відповідно до якого передбачено надавати медичну психіатричну допомогу за місцем проживання – у громаді.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Новітнім у цьому Законі було надання можливості </w:t>
      </w:r>
      <w:r w:rsidRPr="000F619B">
        <w:rPr>
          <w:rFonts w:ascii="Times New Roman" w:eastAsia="Times New Roman" w:hAnsi="Times New Roman" w:cs="Times New Roman"/>
          <w:color w:val="000000"/>
          <w:sz w:val="28"/>
          <w:szCs w:val="28"/>
          <w:shd w:val="clear" w:color="auto" w:fill="FFFFFF" w:themeFill="background1"/>
        </w:rPr>
        <w:t xml:space="preserve">пацієнтам </w:t>
      </w:r>
      <w:r w:rsidRPr="000F619B">
        <w:rPr>
          <w:rFonts w:ascii="Times New Roman" w:eastAsia="Times New Roman" w:hAnsi="Times New Roman" w:cs="Times New Roman"/>
          <w:sz w:val="28"/>
          <w:szCs w:val="28"/>
          <w:shd w:val="clear" w:color="auto" w:fill="FFFFFF" w:themeFill="background1"/>
        </w:rPr>
        <w:t>брати</w:t>
      </w:r>
      <w:r w:rsidRPr="000F619B">
        <w:rPr>
          <w:rFonts w:ascii="Times New Roman" w:eastAsia="Times New Roman" w:hAnsi="Times New Roman" w:cs="Times New Roman"/>
          <w:color w:val="000000"/>
          <w:sz w:val="28"/>
          <w:szCs w:val="28"/>
          <w:shd w:val="clear" w:color="auto" w:fill="FFFFFF" w:themeFill="background1"/>
        </w:rPr>
        <w:t xml:space="preserve"> участь</w:t>
      </w:r>
      <w:r w:rsidRPr="0035657B">
        <w:rPr>
          <w:rFonts w:ascii="Times New Roman" w:eastAsia="Times New Roman" w:hAnsi="Times New Roman" w:cs="Times New Roman"/>
          <w:color w:val="000000"/>
          <w:sz w:val="28"/>
          <w:szCs w:val="28"/>
        </w:rPr>
        <w:t xml:space="preserve"> у житті громади, проходити лікування у психіатричних відділеннях в лікарнях загального профілю, денних стаціонарах ЗОЗ ПП.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Отже, реформа надання психіатричної допомоги передбачає вдосконалення законодавства і впровадження сучасних управлінських та економічних концепцій, які включають безперервну модель надання психіатричної допомоги на різних щаблях охорони психічного здоров’я [365-370].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висловленням італійського психіатра Лоренцо </w:t>
      </w:r>
      <w:proofErr w:type="spellStart"/>
      <w:r w:rsidRPr="0035657B">
        <w:rPr>
          <w:rFonts w:ascii="Times New Roman" w:eastAsia="Times New Roman" w:hAnsi="Times New Roman" w:cs="Times New Roman"/>
          <w:color w:val="000000"/>
          <w:sz w:val="28"/>
          <w:szCs w:val="28"/>
        </w:rPr>
        <w:t>Торесіні</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деінституціалізація</w:t>
      </w:r>
      <w:proofErr w:type="spellEnd"/>
      <w:r w:rsidRPr="0035657B">
        <w:rPr>
          <w:rFonts w:ascii="Times New Roman" w:eastAsia="Times New Roman" w:hAnsi="Times New Roman" w:cs="Times New Roman"/>
          <w:color w:val="000000"/>
          <w:sz w:val="28"/>
          <w:szCs w:val="28"/>
        </w:rPr>
        <w:t xml:space="preserve"> в Італії сприяла здешевленню нової системи надання медичних послуг психіатричного профілю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зі старою моделлю психіатричних лікарень. </w:t>
      </w:r>
    </w:p>
    <w:p w:rsidR="005F62DE" w:rsidRPr="0035657B" w:rsidRDefault="00501936" w:rsidP="0068463E">
      <w:pPr>
        <w:widowControl w:val="0"/>
        <w:shd w:val="clear" w:color="auto" w:fill="FFFFFF" w:themeFill="background1"/>
        <w:spacing w:after="0" w:line="360" w:lineRule="auto"/>
        <w:ind w:left="-57"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180» (Закон </w:t>
      </w:r>
      <w:proofErr w:type="spellStart"/>
      <w:r w:rsidRPr="0035657B">
        <w:rPr>
          <w:rFonts w:ascii="Times New Roman" w:eastAsia="Times New Roman" w:hAnsi="Times New Roman" w:cs="Times New Roman"/>
          <w:color w:val="000000"/>
          <w:sz w:val="28"/>
          <w:szCs w:val="28"/>
        </w:rPr>
        <w:t>Базалія</w:t>
      </w:r>
      <w:proofErr w:type="spellEnd"/>
      <w:r w:rsidRPr="0035657B">
        <w:rPr>
          <w:rFonts w:ascii="Times New Roman" w:eastAsia="Times New Roman" w:hAnsi="Times New Roman" w:cs="Times New Roman"/>
          <w:color w:val="000000"/>
          <w:sz w:val="28"/>
          <w:szCs w:val="28"/>
        </w:rPr>
        <w:t>) взято Бразилією за аналог, що сприяло прийняттю національного «Закону про психіатричну д</w:t>
      </w:r>
      <w:r w:rsidR="005956E8">
        <w:rPr>
          <w:rFonts w:ascii="Times New Roman" w:eastAsia="Times New Roman" w:hAnsi="Times New Roman" w:cs="Times New Roman"/>
          <w:color w:val="000000"/>
          <w:sz w:val="28"/>
          <w:szCs w:val="28"/>
        </w:rPr>
        <w:t xml:space="preserve">опомогу» (від 2001 р. № </w:t>
      </w:r>
      <w:r w:rsidR="005D48A7">
        <w:rPr>
          <w:rFonts w:ascii="Times New Roman" w:eastAsia="Times New Roman" w:hAnsi="Times New Roman" w:cs="Times New Roman"/>
          <w:color w:val="000000"/>
          <w:sz w:val="28"/>
          <w:szCs w:val="28"/>
        </w:rPr>
        <w:t>10216),</w:t>
      </w:r>
      <w:r w:rsidRPr="0035657B">
        <w:rPr>
          <w:rFonts w:ascii="Times New Roman" w:eastAsia="Times New Roman" w:hAnsi="Times New Roman" w:cs="Times New Roman"/>
          <w:color w:val="000000"/>
          <w:sz w:val="28"/>
          <w:szCs w:val="28"/>
        </w:rPr>
        <w:t xml:space="preserve"> який визначив швидкі шляхи подолання кризи у питанні психічного здоров’я населення Бразилії. Реформа охорони здоров’я була направлена на наступні напрями: адміністративні, організаційної моделі та моделі надання медичної допомоги шляхом покращення санітарно-гігієнічних умов для пацієнтів з психічними розладами, зміцнення та оновлення матеріально-технічної бази ЗОЗ ПП.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Новим впровадженням в ЗОЗ ПП є імплементація електронного медичного контролю за зверненнями та своєчасним наданням консультацій, лікування, проведенням протиепідемічних заходів, дотримання заходів особистої гігієни та безпеки, а також постійного контролю щодо задоволеності надання</w:t>
      </w:r>
      <w:r w:rsidR="00670504">
        <w:rPr>
          <w:rFonts w:ascii="Times New Roman" w:eastAsia="Times New Roman" w:hAnsi="Times New Roman" w:cs="Times New Roman"/>
          <w:color w:val="000000"/>
          <w:sz w:val="28"/>
          <w:szCs w:val="28"/>
        </w:rPr>
        <w:t xml:space="preserve"> медичної допомоги як з боку</w:t>
      </w:r>
      <w:r w:rsidRPr="0035657B">
        <w:rPr>
          <w:rFonts w:ascii="Times New Roman" w:eastAsia="Times New Roman" w:hAnsi="Times New Roman" w:cs="Times New Roman"/>
          <w:color w:val="000000"/>
          <w:sz w:val="28"/>
          <w:szCs w:val="28"/>
        </w:rPr>
        <w:t xml:space="preserve"> керівництва ЗОЗ ПП, так і пацієнтів [371, 372].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Іспанії за</w:t>
      </w:r>
      <w:r w:rsidR="005D48A7">
        <w:rPr>
          <w:rFonts w:ascii="Times New Roman" w:eastAsia="Times New Roman" w:hAnsi="Times New Roman" w:cs="Times New Roman"/>
          <w:color w:val="000000"/>
          <w:sz w:val="28"/>
          <w:szCs w:val="28"/>
        </w:rPr>
        <w:t xml:space="preserve"> 10 років (з 1978 р.) зменшилася</w:t>
      </w:r>
      <w:r w:rsidRPr="0035657B">
        <w:rPr>
          <w:rFonts w:ascii="Times New Roman" w:eastAsia="Times New Roman" w:hAnsi="Times New Roman" w:cs="Times New Roman"/>
          <w:color w:val="000000"/>
          <w:sz w:val="28"/>
          <w:szCs w:val="28"/>
        </w:rPr>
        <w:t xml:space="preserve"> кількість місць у психіатричних лікарнях із 100 до 25 ліжко-місць на 100 тисяч </w:t>
      </w:r>
      <w:r w:rsidR="005D48A7">
        <w:rPr>
          <w:rFonts w:ascii="Times New Roman" w:eastAsia="Times New Roman" w:hAnsi="Times New Roman" w:cs="Times New Roman"/>
          <w:color w:val="000000"/>
          <w:sz w:val="28"/>
          <w:szCs w:val="28"/>
        </w:rPr>
        <w:t>населення</w:t>
      </w:r>
      <w:r w:rsidRPr="0035657B">
        <w:rPr>
          <w:rFonts w:ascii="Times New Roman" w:eastAsia="Times New Roman" w:hAnsi="Times New Roman" w:cs="Times New Roman"/>
          <w:color w:val="000000"/>
          <w:sz w:val="28"/>
          <w:szCs w:val="28"/>
        </w:rPr>
        <w:t xml:space="preserve">. Побудовані 500 центрів охорони психічного здоров’я з середнім рівнем охоплення 87 тис. осіб, створені умови для лікування у 95 психіатричних відділеннях в лікарнях загального профілю і у 108 денних стаціонарах. B країнах Східної Європи: Болгарії, Чехії, </w:t>
      </w:r>
      <w:r w:rsidRPr="0035657B">
        <w:rPr>
          <w:rFonts w:ascii="Times New Roman" w:eastAsia="Times New Roman" w:hAnsi="Times New Roman" w:cs="Times New Roman"/>
          <w:color w:val="000000"/>
          <w:sz w:val="28"/>
          <w:szCs w:val="28"/>
        </w:rPr>
        <w:lastRenderedPageBreak/>
        <w:t xml:space="preserve">Угорщини, Молдови, Румунії, Словаччини процес </w:t>
      </w:r>
      <w:proofErr w:type="spellStart"/>
      <w:r w:rsidRPr="0035657B">
        <w:rPr>
          <w:rFonts w:ascii="Times New Roman" w:eastAsia="Times New Roman" w:hAnsi="Times New Roman" w:cs="Times New Roman"/>
          <w:color w:val="000000"/>
          <w:sz w:val="28"/>
          <w:szCs w:val="28"/>
        </w:rPr>
        <w:t>деінституціалізації</w:t>
      </w:r>
      <w:proofErr w:type="spellEnd"/>
      <w:r w:rsidRPr="0035657B">
        <w:rPr>
          <w:rFonts w:ascii="Times New Roman" w:eastAsia="Times New Roman" w:hAnsi="Times New Roman" w:cs="Times New Roman"/>
          <w:color w:val="000000"/>
          <w:sz w:val="28"/>
          <w:szCs w:val="28"/>
        </w:rPr>
        <w:t>, починаючи з 1990-х років, призвів до значного скорочення кількості ліжко-місць у психіатричних лікарнях</w:t>
      </w:r>
      <w:r w:rsidRPr="000F619B">
        <w:rPr>
          <w:rFonts w:ascii="Times New Roman" w:eastAsia="Times New Roman" w:hAnsi="Times New Roman" w:cs="Times New Roman"/>
          <w:color w:val="000000"/>
          <w:sz w:val="28"/>
          <w:szCs w:val="28"/>
          <w:shd w:val="clear" w:color="auto" w:fill="FFFFFF" w:themeFill="background1"/>
        </w:rPr>
        <w:t xml:space="preserve">. </w:t>
      </w:r>
      <w:r w:rsidRPr="000F619B">
        <w:rPr>
          <w:rFonts w:ascii="Times New Roman" w:eastAsia="Times New Roman" w:hAnsi="Times New Roman" w:cs="Times New Roman"/>
          <w:sz w:val="28"/>
          <w:szCs w:val="28"/>
          <w:shd w:val="clear" w:color="auto" w:fill="FFFFFF" w:themeFill="background1"/>
        </w:rPr>
        <w:t>До того ж</w:t>
      </w:r>
      <w:r w:rsidRPr="000F619B">
        <w:rPr>
          <w:rFonts w:ascii="Times New Roman" w:eastAsia="Times New Roman" w:hAnsi="Times New Roman" w:cs="Times New Roman"/>
          <w:color w:val="000000"/>
          <w:sz w:val="28"/>
          <w:szCs w:val="28"/>
          <w:shd w:val="clear" w:color="auto" w:fill="FFFFFF" w:themeFill="background1"/>
        </w:rPr>
        <w:t xml:space="preserve"> новою</w:t>
      </w:r>
      <w:r w:rsidRPr="0035657B">
        <w:rPr>
          <w:rFonts w:ascii="Times New Roman" w:eastAsia="Times New Roman" w:hAnsi="Times New Roman" w:cs="Times New Roman"/>
          <w:color w:val="000000"/>
          <w:sz w:val="28"/>
          <w:szCs w:val="28"/>
        </w:rPr>
        <w:t xml:space="preserve"> політикою щодо психічного здоров’я населення є покращення якості медичної допомоги на рівні первинної медичної допомоги (лікарі загальної практики) [340, 373-378].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Республіці Польщі у 1994 році був прийнятий Закон «З охорони психічного здоров’я» («</w:t>
      </w:r>
      <w:proofErr w:type="spellStart"/>
      <w:r w:rsidRPr="0035657B">
        <w:rPr>
          <w:rFonts w:ascii="Times New Roman" w:eastAsia="Times New Roman" w:hAnsi="Times New Roman" w:cs="Times New Roman"/>
          <w:color w:val="000000"/>
          <w:sz w:val="28"/>
          <w:szCs w:val="28"/>
        </w:rPr>
        <w:t>Ustawa</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ochronie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psychicznego</w:t>
      </w:r>
      <w:proofErr w:type="spellEnd"/>
      <w:r w:rsidRPr="0035657B">
        <w:rPr>
          <w:rFonts w:ascii="Times New Roman" w:eastAsia="Times New Roman" w:hAnsi="Times New Roman" w:cs="Times New Roman"/>
          <w:color w:val="000000"/>
          <w:sz w:val="28"/>
          <w:szCs w:val="28"/>
        </w:rPr>
        <w:t xml:space="preserve">») [379, 380], в якому надано визначення терміну «психічне здоров’я», а саме: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«Психічне здоров’я – це основне особисте благо людини, а захист прав осіб з психічними розладами є обов’язком держави».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Республіці Польщі діяла Національна програма захисту психічного здоров’я на 2017-2023 рр., яка була направлена на державну </w:t>
      </w:r>
      <w:r w:rsidRPr="000F619B">
        <w:rPr>
          <w:rFonts w:ascii="Times New Roman" w:eastAsia="Times New Roman" w:hAnsi="Times New Roman" w:cs="Times New Roman"/>
          <w:color w:val="000000"/>
          <w:sz w:val="28"/>
          <w:szCs w:val="28"/>
          <w:shd w:val="clear" w:color="auto" w:fill="FFFFFF" w:themeFill="background1"/>
        </w:rPr>
        <w:t xml:space="preserve">підтримку </w:t>
      </w:r>
      <w:r w:rsidRPr="000F619B">
        <w:rPr>
          <w:rFonts w:ascii="Times New Roman" w:eastAsia="Times New Roman" w:hAnsi="Times New Roman" w:cs="Times New Roman"/>
          <w:sz w:val="28"/>
          <w:szCs w:val="28"/>
          <w:shd w:val="clear" w:color="auto" w:fill="FFFFFF" w:themeFill="background1"/>
        </w:rPr>
        <w:t>чинних</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54 психіатричних відділень у лікарнях загального профілю, які були побудовані більше 100 років тому, для проведення реконструкції та капітальних ремонтів з метою покращення матеріально-технічної бази та забезпечення сучасних нормативних санітарно-гігієнічних умов як для лікарів, так і для пацієнтів з психічними розладами.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10 років побудовано та введено в експлуатацію 100 загальних лікарень, 200 денних відділень, які приймають пацієнтів з психічними розладами і 27 центрів психічного здоров’я для пацієнтів, які проходять лікування в осередках </w:t>
      </w:r>
      <w:proofErr w:type="spellStart"/>
      <w:r w:rsidRPr="0035657B">
        <w:rPr>
          <w:rFonts w:ascii="Times New Roman" w:eastAsia="Times New Roman" w:hAnsi="Times New Roman" w:cs="Times New Roman"/>
          <w:color w:val="000000"/>
          <w:sz w:val="28"/>
          <w:szCs w:val="28"/>
        </w:rPr>
        <w:t>середовищного</w:t>
      </w:r>
      <w:proofErr w:type="spellEnd"/>
      <w:r w:rsidRPr="0035657B">
        <w:rPr>
          <w:rFonts w:ascii="Times New Roman" w:eastAsia="Times New Roman" w:hAnsi="Times New Roman" w:cs="Times New Roman"/>
          <w:color w:val="000000"/>
          <w:sz w:val="28"/>
          <w:szCs w:val="28"/>
        </w:rPr>
        <w:t xml:space="preserve"> типу. У зазначених ЗОЗ ПП першу медичну психологічну/психіатричну допомогу пацієнти з психічними розладами отримують згідно з медичною страховкою.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Республіці Польщі за сприяння Європейського Союзу з Європейського соціального фонду в галузі психічного здоров’я здійснюється підтримка багатьох </w:t>
      </w:r>
      <w:proofErr w:type="spellStart"/>
      <w:r w:rsidRPr="0035657B">
        <w:rPr>
          <w:rFonts w:ascii="Times New Roman" w:eastAsia="Times New Roman" w:hAnsi="Times New Roman" w:cs="Times New Roman"/>
          <w:color w:val="000000"/>
          <w:sz w:val="28"/>
          <w:szCs w:val="28"/>
        </w:rPr>
        <w:t>проєктів</w:t>
      </w:r>
      <w:proofErr w:type="spellEnd"/>
      <w:r w:rsidRPr="0035657B">
        <w:rPr>
          <w:rFonts w:ascii="Times New Roman" w:eastAsia="Times New Roman" w:hAnsi="Times New Roman" w:cs="Times New Roman"/>
          <w:color w:val="000000"/>
          <w:sz w:val="28"/>
          <w:szCs w:val="28"/>
        </w:rPr>
        <w:t>, наприклад «Повернення до громади» [381-383].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Бельгії процес </w:t>
      </w:r>
      <w:proofErr w:type="spellStart"/>
      <w:r w:rsidRPr="0035657B">
        <w:rPr>
          <w:rFonts w:ascii="Times New Roman" w:eastAsia="Times New Roman" w:hAnsi="Times New Roman" w:cs="Times New Roman"/>
          <w:color w:val="000000"/>
          <w:sz w:val="28"/>
          <w:szCs w:val="28"/>
        </w:rPr>
        <w:t>деінституціалізації</w:t>
      </w:r>
      <w:proofErr w:type="spellEnd"/>
      <w:r w:rsidRPr="0035657B">
        <w:rPr>
          <w:rFonts w:ascii="Times New Roman" w:eastAsia="Times New Roman" w:hAnsi="Times New Roman" w:cs="Times New Roman"/>
          <w:color w:val="000000"/>
          <w:sz w:val="28"/>
          <w:szCs w:val="28"/>
        </w:rPr>
        <w:t xml:space="preserve"> проходив швидкими темпами. Так, згідно з доповіддю ВООЗ у 2008 р. у Бельгії показник охоплення стаціонарною допомогою становив 152 психіатричні ліжка на 100 тис. населення, що посів друге місце серед країн Європи.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У 2010 р. федеральним урядом прийнята так звана «Реформа 107» щодо застосування надання медичної психолого/психіатричної допомоги, яка заснована на рівні територіальної громади. Реформа була спрямована на </w:t>
      </w:r>
      <w:r w:rsidR="000F619B">
        <w:rPr>
          <w:rFonts w:ascii="Times New Roman" w:eastAsia="Times New Roman" w:hAnsi="Times New Roman" w:cs="Times New Roman"/>
          <w:sz w:val="28"/>
          <w:szCs w:val="28"/>
          <w:shd w:val="clear" w:color="auto" w:fill="FFFFFF" w:themeFill="background1"/>
        </w:rPr>
        <w:t>розв’</w:t>
      </w:r>
      <w:r w:rsidRPr="000F619B">
        <w:rPr>
          <w:rFonts w:ascii="Times New Roman" w:eastAsia="Times New Roman" w:hAnsi="Times New Roman" w:cs="Times New Roman"/>
          <w:sz w:val="28"/>
          <w:szCs w:val="28"/>
          <w:shd w:val="clear" w:color="auto" w:fill="FFFFFF" w:themeFill="background1"/>
        </w:rPr>
        <w:t xml:space="preserve">язання </w:t>
      </w:r>
      <w:r w:rsidR="000923BB">
        <w:rPr>
          <w:rFonts w:ascii="Times New Roman" w:eastAsia="Times New Roman" w:hAnsi="Times New Roman" w:cs="Times New Roman"/>
          <w:sz w:val="28"/>
          <w:szCs w:val="28"/>
        </w:rPr>
        <w:t>таких</w:t>
      </w:r>
      <w:r w:rsidRPr="0035657B">
        <w:rPr>
          <w:rFonts w:ascii="Times New Roman" w:eastAsia="Times New Roman" w:hAnsi="Times New Roman" w:cs="Times New Roman"/>
          <w:sz w:val="28"/>
          <w:szCs w:val="28"/>
        </w:rPr>
        <w:t xml:space="preserve"> питань</w:t>
      </w:r>
      <w:r w:rsidRPr="0035657B">
        <w:rPr>
          <w:rFonts w:ascii="Times New Roman" w:eastAsia="Times New Roman" w:hAnsi="Times New Roman" w:cs="Times New Roman"/>
          <w:color w:val="000000"/>
          <w:sz w:val="28"/>
          <w:szCs w:val="28"/>
        </w:rPr>
        <w:t>: організація надання медичної психолого/психіатричної допомоги на базі територіальної громади з метою раннього виявлення психічних станів (бригади домашнього лікування – патронат); запровадження диференціації різних типів ЗОЗ ПП за рахунок зменшення кількості психіатричних лікарень та створення нових ЗОЗ ПП (заклади щодо тривалого догляду за пацієнтами з психічними розладами з хронічним перебігом); розширення переліку постачальників медичних послуг; покращення соціальної реабілітації пацієнтів з психічними розладами (оздоровлення та соціальна допомога).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і в інших країнах ЄС в Бельгії передбачена тісна співпраця між всіма рівнями надання медичної психолого/психіатричної допомоги. Характерним також є розвиток електронної інформаційної мережі, яка об’єднує міждисциплінарні і кризові групи, до складу яких входять працівники первинної медичної служби охорони психічного здоров’я, лікарі загальної практики, спеціалісти громадських центрів, агентств з працевлаштування, соціальних служб тощо.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Кінцевою метою «Реформи 107» є </w:t>
      </w:r>
      <w:r w:rsidR="000F619B" w:rsidRPr="000F619B">
        <w:rPr>
          <w:rFonts w:ascii="Times New Roman" w:eastAsia="Times New Roman" w:hAnsi="Times New Roman" w:cs="Times New Roman"/>
          <w:sz w:val="28"/>
          <w:szCs w:val="28"/>
          <w:shd w:val="clear" w:color="auto" w:fill="FFFFFF" w:themeFill="background1"/>
        </w:rPr>
        <w:t>розв’</w:t>
      </w:r>
      <w:r w:rsidRPr="000F619B">
        <w:rPr>
          <w:rFonts w:ascii="Times New Roman" w:eastAsia="Times New Roman" w:hAnsi="Times New Roman" w:cs="Times New Roman"/>
          <w:sz w:val="28"/>
          <w:szCs w:val="28"/>
          <w:shd w:val="clear" w:color="auto" w:fill="FFFFFF" w:themeFill="background1"/>
        </w:rPr>
        <w:t>язання проблеми</w:t>
      </w:r>
      <w:r w:rsidRPr="000F619B">
        <w:rPr>
          <w:rFonts w:ascii="Times New Roman" w:eastAsia="Times New Roman" w:hAnsi="Times New Roman" w:cs="Times New Roman"/>
          <w:color w:val="000000"/>
          <w:sz w:val="28"/>
          <w:szCs w:val="28"/>
          <w:shd w:val="clear" w:color="auto" w:fill="FFFFFF" w:themeFill="background1"/>
        </w:rPr>
        <w:t xml:space="preserve"> збереження психічного здоров’я населення Бельгії, забезпечення лікування пацієнтів з психічними розладами в домашніх умовах або в лікарнях, в інтернатах </w:t>
      </w:r>
      <w:r w:rsidRPr="000F619B">
        <w:rPr>
          <w:rFonts w:ascii="Times New Roman" w:eastAsia="Times New Roman" w:hAnsi="Times New Roman" w:cs="Times New Roman"/>
          <w:sz w:val="28"/>
          <w:szCs w:val="28"/>
          <w:shd w:val="clear" w:color="auto" w:fill="FFFFFF" w:themeFill="background1"/>
        </w:rPr>
        <w:t>залежно від</w:t>
      </w:r>
      <w:r w:rsidRPr="000F619B">
        <w:rPr>
          <w:rFonts w:ascii="Times New Roman" w:eastAsia="Times New Roman" w:hAnsi="Times New Roman" w:cs="Times New Roman"/>
          <w:color w:val="000000"/>
          <w:sz w:val="28"/>
          <w:szCs w:val="28"/>
          <w:shd w:val="clear" w:color="auto" w:fill="FFFFFF" w:themeFill="background1"/>
        </w:rPr>
        <w:t xml:space="preserve"> ступеня хвороби, соціальної реабілітації/оздоровлення, працевлаштування</w:t>
      </w:r>
      <w:r w:rsidRPr="0035657B">
        <w:rPr>
          <w:rFonts w:ascii="Times New Roman" w:eastAsia="Times New Roman" w:hAnsi="Times New Roman" w:cs="Times New Roman"/>
          <w:color w:val="000000"/>
          <w:sz w:val="28"/>
          <w:szCs w:val="28"/>
        </w:rPr>
        <w:t xml:space="preserve"> та повернення їх в суспільство.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2015 р. для населення Бельгії, яке становить 11,3 млн, функціонувало 68 психіатричних лікарень. Завдяки зазначеній реформі поступово збільшувалась кількість </w:t>
      </w:r>
      <w:proofErr w:type="spellStart"/>
      <w:r w:rsidRPr="0035657B">
        <w:rPr>
          <w:rFonts w:ascii="Times New Roman" w:eastAsia="Times New Roman" w:hAnsi="Times New Roman" w:cs="Times New Roman"/>
          <w:color w:val="000000"/>
          <w:sz w:val="28"/>
          <w:szCs w:val="28"/>
        </w:rPr>
        <w:t>мультидисциплінарних</w:t>
      </w:r>
      <w:proofErr w:type="spellEnd"/>
      <w:r w:rsidRPr="0035657B">
        <w:rPr>
          <w:rFonts w:ascii="Times New Roman" w:eastAsia="Times New Roman" w:hAnsi="Times New Roman" w:cs="Times New Roman"/>
          <w:color w:val="000000"/>
          <w:sz w:val="28"/>
          <w:szCs w:val="28"/>
        </w:rPr>
        <w:t xml:space="preserve"> та кризових груп (первинний та вторинний рівень медичної психолого/психіатричної допомоги) у кожному бельгійському регіоні.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Завдяки цьому, станом на 2017 р. в Бельгії вже функціонувало 22 </w:t>
      </w:r>
      <w:r w:rsidRPr="0035657B">
        <w:rPr>
          <w:rFonts w:ascii="Times New Roman" w:eastAsia="Times New Roman" w:hAnsi="Times New Roman" w:cs="Times New Roman"/>
          <w:color w:val="000000"/>
          <w:sz w:val="28"/>
          <w:szCs w:val="28"/>
        </w:rPr>
        <w:lastRenderedPageBreak/>
        <w:t>оперативні мережі, 59 мобільних команд, із них 24 мобільні кризові групи, 35 мобільних бригад для пацієнтів з психічними розладами [384].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Грузії у 2014 році була прийнята «Національна стратегія та план дій на 2015-2020 рр.», яка започаткувала надання медичної психолого/психіатричної допомоги на рівні амбулаторних і мобільних служб, команд/бригад в громаді та допомоги при кризових станах. Завдяки зазначеному національному плану дій з 2017 року в Грузії відзначається позитивна динаміка щодо збільшення ЗОЗ ПП на рівні первинної ланки охорони психічного </w:t>
      </w:r>
      <w:r w:rsidRPr="000F619B">
        <w:rPr>
          <w:rFonts w:ascii="Times New Roman" w:eastAsia="Times New Roman" w:hAnsi="Times New Roman" w:cs="Times New Roman"/>
          <w:color w:val="000000"/>
          <w:sz w:val="28"/>
          <w:szCs w:val="28"/>
          <w:shd w:val="clear" w:color="auto" w:fill="FFFFFF" w:themeFill="background1"/>
        </w:rPr>
        <w:t xml:space="preserve">здоров’я </w:t>
      </w:r>
      <w:r w:rsidRPr="000F619B">
        <w:rPr>
          <w:rFonts w:ascii="Times New Roman" w:eastAsia="Times New Roman" w:hAnsi="Times New Roman" w:cs="Times New Roman"/>
          <w:sz w:val="28"/>
          <w:szCs w:val="28"/>
          <w:shd w:val="clear" w:color="auto" w:fill="FFFFFF" w:themeFill="background1"/>
        </w:rPr>
        <w:t>стосовно</w:t>
      </w:r>
      <w:r w:rsidRPr="000F619B">
        <w:rPr>
          <w:rFonts w:ascii="Times New Roman" w:eastAsia="Times New Roman" w:hAnsi="Times New Roman" w:cs="Times New Roman"/>
          <w:color w:val="000000"/>
          <w:sz w:val="28"/>
          <w:szCs w:val="28"/>
          <w:shd w:val="clear" w:color="auto" w:fill="FFFFFF" w:themeFill="background1"/>
        </w:rPr>
        <w:t xml:space="preserve"> вторинного</w:t>
      </w:r>
      <w:r w:rsidRPr="0035657B">
        <w:rPr>
          <w:rFonts w:ascii="Times New Roman" w:eastAsia="Times New Roman" w:hAnsi="Times New Roman" w:cs="Times New Roman"/>
          <w:color w:val="000000"/>
          <w:sz w:val="28"/>
          <w:szCs w:val="28"/>
        </w:rPr>
        <w:t xml:space="preserve"> та третинного рівня надання медичної психолого/психіатричної допомоги зі співвідношенням 42/58% (служби в громаді /інституційні служби) [385-387].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Зазначена нова модель надання медичної психолого/психіатричної допомоги з акцентом на рівні первинної ланки, яка впроваджена в більшості країн ЄС, є класичною моделлю фундаментальної профілактичної медицини психічного здоров’я населення в класичному розумінні.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для покращення медико-психологічної допомоги населенню прийнятий Закон «Про психіатричну допомогу» (2000 р.), яким передбачено доступність лікування для всіх верст населення та постійний моніторинг щодо якості надання медико-соціально-психологічної допомоги на всіх ланках, якісних медичних психіатричних послуг висококваліфікованими досвідченими фахівцями-психіатрами. Статтею 1 цього Закону під визначенням «Психіатрична допомога» передбачається лише медичний аспект цієї проблеми, а саме «психіатрична допомога – це надання комплексу спеціальних заходів, спрямованих на обстеження стану психічного здоров’я осіб на підставах та в порядку, передбачених цим Законом та іншими Законами України, профілактику, діагностику психічних розладів, лікування, нагляд, догляд, медичну та психологічну реабілітацію осіб, які страждають на психічні розлади». Проте у зазначеному Законі положення «Про правові та організаційні засади забезпечення громадян психіатричною допомогою виходячи із пріоритету прав і свобод людини і громадянина, обов’язки органів виконавчої влади та органів місцевого самоврядування з організації надання психіатричної допомоги та </w:t>
      </w:r>
      <w:r w:rsidRPr="0035657B">
        <w:rPr>
          <w:rFonts w:ascii="Times New Roman" w:eastAsia="Times New Roman" w:hAnsi="Times New Roman" w:cs="Times New Roman"/>
          <w:color w:val="000000"/>
          <w:sz w:val="28"/>
          <w:szCs w:val="28"/>
        </w:rPr>
        <w:lastRenderedPageBreak/>
        <w:t xml:space="preserve">правового і соціального захисту, навчання осіб, які страждають на психічні розлади, здійсненні соціального захисту та навчання пацієнтів, які страждають на психічні розлади» сьогодні не реалізовані на місцевому рівні жодним підзаконним актом [388].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Прийнятий Закон України «Про внесення змін до деяких законодавчих актів України щодо надання психіатричної допомоги» від 2017 р.</w:t>
      </w:r>
      <w:r w:rsidR="00E911A3" w:rsidRPr="00E911A3">
        <w:rPr>
          <w:rFonts w:ascii="Times New Roman" w:eastAsia="Times New Roman" w:hAnsi="Times New Roman" w:cs="Times New Roman"/>
          <w:color w:val="000000"/>
          <w:sz w:val="28"/>
          <w:szCs w:val="28"/>
        </w:rPr>
        <w:t xml:space="preserve"> </w:t>
      </w:r>
      <w:r w:rsidR="00E911A3" w:rsidRPr="0035657B">
        <w:rPr>
          <w:rFonts w:ascii="Times New Roman" w:eastAsia="Times New Roman" w:hAnsi="Times New Roman" w:cs="Times New Roman"/>
          <w:color w:val="000000"/>
          <w:sz w:val="28"/>
          <w:szCs w:val="28"/>
        </w:rPr>
        <w:t>№ 2205-VІІІ</w:t>
      </w:r>
      <w:r w:rsidRPr="0035657B">
        <w:rPr>
          <w:rFonts w:ascii="Times New Roman" w:eastAsia="Times New Roman" w:hAnsi="Times New Roman" w:cs="Times New Roman"/>
          <w:color w:val="000000"/>
          <w:sz w:val="28"/>
          <w:szCs w:val="28"/>
        </w:rPr>
        <w:t xml:space="preserve">, передбачає приведення норм чинного законодавства у відповідність до міжнародних норм та європейської практики [389]. Зазначеним законом передбачено створення умов для осіб з психічними розладами для розвитку реабілітаційних заходів (система соціальних послуг, спрямованих на опанування особою </w:t>
      </w:r>
      <w:hyperlink r:id="rId68">
        <w:r w:rsidRPr="0035657B">
          <w:rPr>
            <w:rFonts w:ascii="Times New Roman" w:eastAsia="Times New Roman" w:hAnsi="Times New Roman" w:cs="Times New Roman"/>
            <w:color w:val="000000"/>
            <w:sz w:val="28"/>
            <w:szCs w:val="28"/>
          </w:rPr>
          <w:t>знань</w:t>
        </w:r>
      </w:hyperlink>
      <w:r w:rsidRPr="0035657B">
        <w:rPr>
          <w:rFonts w:ascii="Times New Roman" w:eastAsia="Times New Roman" w:hAnsi="Times New Roman" w:cs="Times New Roman"/>
          <w:color w:val="000000"/>
          <w:sz w:val="28"/>
          <w:szCs w:val="28"/>
        </w:rPr>
        <w:t xml:space="preserve"> та </w:t>
      </w:r>
      <w:hyperlink r:id="rId69">
        <w:r w:rsidRPr="0035657B">
          <w:rPr>
            <w:rFonts w:ascii="Times New Roman" w:eastAsia="Times New Roman" w:hAnsi="Times New Roman" w:cs="Times New Roman"/>
            <w:color w:val="000000"/>
            <w:sz w:val="28"/>
            <w:szCs w:val="28"/>
          </w:rPr>
          <w:t>навичок</w:t>
        </w:r>
      </w:hyperlink>
      <w:r w:rsidRPr="0035657B">
        <w:rPr>
          <w:rFonts w:ascii="Times New Roman" w:eastAsia="Times New Roman" w:hAnsi="Times New Roman" w:cs="Times New Roman"/>
          <w:color w:val="000000"/>
          <w:sz w:val="28"/>
          <w:szCs w:val="28"/>
        </w:rPr>
        <w:t xml:space="preserve">, необхідних для її незалежного проживання в </w:t>
      </w:r>
      <w:hyperlink r:id="rId70">
        <w:r w:rsidRPr="0035657B">
          <w:rPr>
            <w:rFonts w:ascii="Times New Roman" w:eastAsia="Times New Roman" w:hAnsi="Times New Roman" w:cs="Times New Roman"/>
            <w:color w:val="000000"/>
            <w:sz w:val="28"/>
            <w:szCs w:val="28"/>
          </w:rPr>
          <w:t>соціальному середовищі</w:t>
        </w:r>
      </w:hyperlink>
      <w:r w:rsidRPr="0035657B">
        <w:rPr>
          <w:rFonts w:ascii="Times New Roman" w:eastAsia="Times New Roman" w:hAnsi="Times New Roman" w:cs="Times New Roman"/>
          <w:color w:val="000000"/>
          <w:sz w:val="28"/>
          <w:szCs w:val="28"/>
        </w:rPr>
        <w:t xml:space="preserve"> та усвідомлення своїх можливостей і обмежень, </w:t>
      </w:r>
      <w:hyperlink r:id="rId71">
        <w:r w:rsidRPr="0035657B">
          <w:rPr>
            <w:rFonts w:ascii="Times New Roman" w:eastAsia="Times New Roman" w:hAnsi="Times New Roman" w:cs="Times New Roman"/>
            <w:color w:val="000000"/>
            <w:sz w:val="28"/>
            <w:szCs w:val="28"/>
          </w:rPr>
          <w:t>соціальних ролей</w:t>
        </w:r>
      </w:hyperlink>
      <w:r w:rsidRPr="0035657B">
        <w:rPr>
          <w:rFonts w:ascii="Times New Roman" w:eastAsia="Times New Roman" w:hAnsi="Times New Roman" w:cs="Times New Roman"/>
          <w:color w:val="000000"/>
          <w:sz w:val="28"/>
          <w:szCs w:val="28"/>
        </w:rPr>
        <w:t>, розуміння прав та обов’язків, уміння здійснювати самообслуговування).</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Постановою Уряду України «Деякі питання створення госпітальних округів» від 2009 р. № 1074 передбачено, </w:t>
      </w:r>
      <w:r w:rsidRPr="000F619B">
        <w:rPr>
          <w:rFonts w:ascii="Times New Roman" w:eastAsia="Times New Roman" w:hAnsi="Times New Roman" w:cs="Times New Roman"/>
          <w:sz w:val="28"/>
          <w:szCs w:val="28"/>
          <w:shd w:val="clear" w:color="auto" w:fill="FFFFFF" w:themeFill="background1"/>
        </w:rPr>
        <w:t>в тому числі</w:t>
      </w:r>
      <w:r w:rsidRPr="000F619B">
        <w:rPr>
          <w:rFonts w:ascii="Times New Roman" w:eastAsia="Times New Roman" w:hAnsi="Times New Roman" w:cs="Times New Roman"/>
          <w:color w:val="000000"/>
          <w:sz w:val="28"/>
          <w:szCs w:val="28"/>
          <w:shd w:val="clear" w:color="auto" w:fill="FFFFFF" w:themeFill="background1"/>
        </w:rPr>
        <w:t xml:space="preserve"> організацію</w:t>
      </w:r>
      <w:r w:rsidRPr="0035657B">
        <w:rPr>
          <w:rFonts w:ascii="Times New Roman" w:eastAsia="Times New Roman" w:hAnsi="Times New Roman" w:cs="Times New Roman"/>
          <w:color w:val="000000"/>
          <w:sz w:val="28"/>
          <w:szCs w:val="28"/>
        </w:rPr>
        <w:t xml:space="preserve"> надання психологічної/психіатричної допомоги на рівні округів. При створенні госпітальних округів за вимогами постанови КМУ лікарі отримуватимуть наступне: автономізацію медичного закладу, фінансову мотивацію за інтенсивність і якість праці, мотивацію професійного вдосконалення, покращення укомплектованості робочих місць, розвиток новітніх технологій, покращення матеріально-технічної бази закладу, що отримає пацієнт: доступність і зручність інтегрованої медичної допомоги, чітке визначення відповідальності, можливість самостійно вибирати лікаря, кращі умови перебування в лікарні, доступність до реабілітаційного та відновного лікування, отримання державних пакетів – «більше здоров’я за ті самі гроші», «маршрут пацієнта». Окрім того, питання щодо організації психолого/психіатричної допомоги на рівні округів та первинної ланки не розкрито [390].</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Постанові КМ України «Деякі питання реалізації програми державних гарантій медичного обслуговування населення у 2022 році» (№ 1440), яка </w:t>
      </w:r>
      <w:r w:rsidRPr="0035657B">
        <w:rPr>
          <w:rFonts w:ascii="Times New Roman" w:eastAsia="Times New Roman" w:hAnsi="Times New Roman" w:cs="Times New Roman"/>
          <w:color w:val="000000"/>
          <w:sz w:val="28"/>
          <w:szCs w:val="28"/>
        </w:rPr>
        <w:lastRenderedPageBreak/>
        <w:t>прийнята у 2021 році на розвиток цього ж питання, передбачається створення госпітальних округів для надання якісної, комплексної, безперервної, гарантованої медичної допомоги, з сучасною матеріально-технічною базою, населенню відповідної території [391].</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2020 році прийнятий Закон України «Про внесення змін до деяких законів України щодо визначення територій та адміністративних центрів територіальних громад» від 16.04.2020 р</w:t>
      </w:r>
      <w:r w:rsidR="00E911A3">
        <w:rPr>
          <w:rFonts w:ascii="Times New Roman" w:eastAsia="Times New Roman" w:hAnsi="Times New Roman" w:cs="Times New Roman"/>
          <w:color w:val="000000"/>
          <w:sz w:val="28"/>
          <w:szCs w:val="28"/>
        </w:rPr>
        <w:t xml:space="preserve">. </w:t>
      </w:r>
      <w:r w:rsidR="00E911A3" w:rsidRPr="0035657B">
        <w:rPr>
          <w:rFonts w:ascii="Times New Roman" w:eastAsia="Times New Roman" w:hAnsi="Times New Roman" w:cs="Times New Roman"/>
          <w:color w:val="000000"/>
          <w:sz w:val="28"/>
          <w:szCs w:val="28"/>
        </w:rPr>
        <w:t>№ 562-ІХ</w:t>
      </w:r>
      <w:r w:rsidRPr="0035657B">
        <w:rPr>
          <w:rFonts w:ascii="Times New Roman" w:eastAsia="Times New Roman" w:hAnsi="Times New Roman" w:cs="Times New Roman"/>
          <w:color w:val="000000"/>
          <w:sz w:val="28"/>
          <w:szCs w:val="28"/>
        </w:rPr>
        <w:t xml:space="preserve"> (із змінами) для формування оптимальної мережі закладів первинної ланки, забезпечення доступності та якості медичної допомоги на всіх рівнях, належного оснащення, кваліфіковано-мотиваційними медичними кадрами, надійного фінансування із різних джерел згідно з Постановою КМ України «Деякі питання реалізації програми державних гарантій медичного обслуговування населення у 2023 році» від 27 грудня 2022 р. </w:t>
      </w:r>
      <w:r w:rsidR="00E911A3" w:rsidRPr="0035657B">
        <w:rPr>
          <w:rFonts w:ascii="Times New Roman" w:eastAsia="Times New Roman" w:hAnsi="Times New Roman" w:cs="Times New Roman"/>
          <w:color w:val="000000"/>
          <w:sz w:val="28"/>
          <w:szCs w:val="28"/>
        </w:rPr>
        <w:t xml:space="preserve">№ 1464 </w:t>
      </w:r>
      <w:r w:rsidRPr="0035657B">
        <w:rPr>
          <w:rFonts w:ascii="Times New Roman" w:eastAsia="Times New Roman" w:hAnsi="Times New Roman" w:cs="Times New Roman"/>
          <w:color w:val="000000"/>
          <w:sz w:val="28"/>
          <w:szCs w:val="28"/>
        </w:rPr>
        <w:t>[392, 393].</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Розпорядженням КМ України «Про схвалення Концепції розвитку охорони психічного здоров’я в України на період до 2030 року» від 27.12.2017р.</w:t>
      </w:r>
      <w:r w:rsidR="00E911A3" w:rsidRPr="00E911A3">
        <w:rPr>
          <w:rFonts w:ascii="Times New Roman" w:eastAsia="Times New Roman" w:hAnsi="Times New Roman" w:cs="Times New Roman"/>
          <w:color w:val="000000"/>
          <w:sz w:val="28"/>
          <w:szCs w:val="28"/>
        </w:rPr>
        <w:t xml:space="preserve"> </w:t>
      </w:r>
      <w:r w:rsidR="00E911A3" w:rsidRPr="0035657B">
        <w:rPr>
          <w:rFonts w:ascii="Times New Roman" w:eastAsia="Times New Roman" w:hAnsi="Times New Roman" w:cs="Times New Roman"/>
          <w:color w:val="000000"/>
          <w:sz w:val="28"/>
          <w:szCs w:val="28"/>
        </w:rPr>
        <w:t>№</w:t>
      </w:r>
      <w:r w:rsidR="00E911A3">
        <w:rPr>
          <w:rFonts w:ascii="Times New Roman" w:eastAsia="Times New Roman" w:hAnsi="Times New Roman" w:cs="Times New Roman"/>
          <w:color w:val="000000"/>
          <w:sz w:val="28"/>
          <w:szCs w:val="28"/>
        </w:rPr>
        <w:t xml:space="preserve"> </w:t>
      </w:r>
      <w:r w:rsidR="00E911A3" w:rsidRPr="0035657B">
        <w:rPr>
          <w:rFonts w:ascii="Times New Roman" w:eastAsia="Times New Roman" w:hAnsi="Times New Roman" w:cs="Times New Roman"/>
          <w:color w:val="000000"/>
          <w:sz w:val="28"/>
          <w:szCs w:val="28"/>
        </w:rPr>
        <w:t>1018-р</w:t>
      </w:r>
      <w:r w:rsidRPr="0035657B">
        <w:rPr>
          <w:rFonts w:ascii="Times New Roman" w:eastAsia="Times New Roman" w:hAnsi="Times New Roman" w:cs="Times New Roman"/>
          <w:color w:val="000000"/>
          <w:sz w:val="28"/>
          <w:szCs w:val="28"/>
        </w:rPr>
        <w:t xml:space="preserve"> була приділена особлива увага показникам захворюваності та смертності населення від психічних розладів [394]. У 2017 р. 1673328 жителів України перебували на обліку у зв’язку з розладами психіки та поведінки, в тому числі 694928 – внаслідок розладів, пов’язаних із вживан</w:t>
      </w:r>
      <w:r w:rsidR="00205B16">
        <w:rPr>
          <w:rFonts w:ascii="Times New Roman" w:eastAsia="Times New Roman" w:hAnsi="Times New Roman" w:cs="Times New Roman"/>
          <w:color w:val="000000"/>
          <w:sz w:val="28"/>
          <w:szCs w:val="28"/>
        </w:rPr>
        <w:t>ням алкоголю та наркотиків (</w:t>
      </w:r>
      <w:r w:rsidRPr="0035657B">
        <w:rPr>
          <w:rFonts w:ascii="Times New Roman" w:eastAsia="Times New Roman" w:hAnsi="Times New Roman" w:cs="Times New Roman"/>
          <w:color w:val="000000"/>
          <w:sz w:val="28"/>
          <w:szCs w:val="28"/>
        </w:rPr>
        <w:t xml:space="preserve">3,9% населення). За 2016 рік до закладів з надання психіатричної допомоги було госпіталізовано 182415 пацієнтів, які </w:t>
      </w:r>
      <w:proofErr w:type="spellStart"/>
      <w:r w:rsidRPr="0035657B">
        <w:rPr>
          <w:rFonts w:ascii="Times New Roman" w:eastAsia="Times New Roman" w:hAnsi="Times New Roman" w:cs="Times New Roman"/>
          <w:color w:val="000000"/>
          <w:sz w:val="28"/>
          <w:szCs w:val="28"/>
        </w:rPr>
        <w:t>пробули</w:t>
      </w:r>
      <w:proofErr w:type="spellEnd"/>
      <w:r w:rsidRPr="0035657B">
        <w:rPr>
          <w:rFonts w:ascii="Times New Roman" w:eastAsia="Times New Roman" w:hAnsi="Times New Roman" w:cs="Times New Roman"/>
          <w:color w:val="000000"/>
          <w:sz w:val="28"/>
          <w:szCs w:val="28"/>
        </w:rPr>
        <w:t xml:space="preserve"> в середньому 53,4 дня у стаціонарі. На кінець 2016 року в Україні було 261240 пацієнтів на психічні розлади з групою інвалідності, з них 8,5% – діти у віці 0-17 років. У 2016 році 9893 пацієнтів первинно були визнані особами з інвалідністю у зв’язку з психічними розладами. Смертність населення України від навмисного </w:t>
      </w:r>
      <w:proofErr w:type="spellStart"/>
      <w:r w:rsidRPr="0035657B">
        <w:rPr>
          <w:rFonts w:ascii="Times New Roman" w:eastAsia="Times New Roman" w:hAnsi="Times New Roman" w:cs="Times New Roman"/>
          <w:color w:val="000000"/>
          <w:sz w:val="28"/>
          <w:szCs w:val="28"/>
        </w:rPr>
        <w:t>самоушкодження</w:t>
      </w:r>
      <w:proofErr w:type="spellEnd"/>
      <w:r w:rsidRPr="0035657B">
        <w:rPr>
          <w:rFonts w:ascii="Times New Roman" w:eastAsia="Times New Roman" w:hAnsi="Times New Roman" w:cs="Times New Roman"/>
          <w:color w:val="000000"/>
          <w:sz w:val="28"/>
          <w:szCs w:val="28"/>
        </w:rPr>
        <w:t xml:space="preserve"> у 2015 році становила 17,7 випадків на 100 тис. населення.</w:t>
      </w:r>
      <w:bookmarkStart w:id="8" w:name="bookmark=id.4d34og8" w:colFirst="0" w:colLast="0"/>
      <w:bookmarkEnd w:id="8"/>
      <w:r w:rsidRPr="0035657B">
        <w:rPr>
          <w:rFonts w:ascii="Times New Roman" w:eastAsia="Times New Roman" w:hAnsi="Times New Roman" w:cs="Times New Roman"/>
          <w:color w:val="000000"/>
          <w:sz w:val="28"/>
          <w:szCs w:val="28"/>
        </w:rPr>
        <w:t xml:space="preserve"> У зазначеному Розпорядженні КМ України від 27.12.2017 р. </w:t>
      </w:r>
      <w:r w:rsidR="00E911A3" w:rsidRPr="0035657B">
        <w:rPr>
          <w:rFonts w:ascii="Times New Roman" w:eastAsia="Times New Roman" w:hAnsi="Times New Roman" w:cs="Times New Roman"/>
          <w:color w:val="000000"/>
          <w:sz w:val="28"/>
          <w:szCs w:val="28"/>
        </w:rPr>
        <w:t xml:space="preserve">№ 1018-р </w:t>
      </w:r>
      <w:r w:rsidRPr="0035657B">
        <w:rPr>
          <w:rFonts w:ascii="Times New Roman" w:eastAsia="Times New Roman" w:hAnsi="Times New Roman" w:cs="Times New Roman"/>
          <w:color w:val="000000"/>
          <w:sz w:val="28"/>
          <w:szCs w:val="28"/>
        </w:rPr>
        <w:t>визначено основні компоненти проблем у сфері охорони психічного здоров’я в Україні, а саме:</w:t>
      </w:r>
    </w:p>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«слабка обізнаність населення щодо психічного здоров’я у суспільстві, що призводить до несвоєчасного звернення </w:t>
      </w:r>
      <w:r w:rsidRPr="000F619B">
        <w:rPr>
          <w:rFonts w:ascii="Times New Roman" w:eastAsia="Times New Roman" w:hAnsi="Times New Roman" w:cs="Times New Roman"/>
          <w:sz w:val="28"/>
          <w:szCs w:val="28"/>
          <w:shd w:val="clear" w:color="auto" w:fill="FFFFFF" w:themeFill="background1"/>
        </w:rPr>
        <w:t xml:space="preserve">за </w:t>
      </w:r>
      <w:r w:rsidRPr="000F619B">
        <w:rPr>
          <w:rFonts w:ascii="Times New Roman" w:eastAsia="Times New Roman" w:hAnsi="Times New Roman" w:cs="Times New Roman"/>
          <w:color w:val="000000"/>
          <w:sz w:val="28"/>
          <w:szCs w:val="28"/>
          <w:shd w:val="clear" w:color="auto" w:fill="FFFFFF" w:themeFill="background1"/>
        </w:rPr>
        <w:t>пр</w:t>
      </w:r>
      <w:r w:rsidRPr="0035657B">
        <w:rPr>
          <w:rFonts w:ascii="Times New Roman" w:eastAsia="Times New Roman" w:hAnsi="Times New Roman" w:cs="Times New Roman"/>
          <w:color w:val="000000"/>
          <w:sz w:val="28"/>
          <w:szCs w:val="28"/>
        </w:rPr>
        <w:t xml:space="preserve">офесійною </w:t>
      </w:r>
      <w:r w:rsidRPr="0035657B">
        <w:rPr>
          <w:rFonts w:ascii="Times New Roman" w:eastAsia="Times New Roman" w:hAnsi="Times New Roman" w:cs="Times New Roman"/>
          <w:color w:val="000000"/>
          <w:sz w:val="28"/>
          <w:szCs w:val="28"/>
        </w:rPr>
        <w:lastRenderedPageBreak/>
        <w:t>медичною допомогою;</w:t>
      </w:r>
    </w:p>
    <w:p w:rsidR="005F62DE" w:rsidRPr="0035657B" w:rsidRDefault="00501936" w:rsidP="0068463E">
      <w:pPr>
        <w:widowControl w:val="0"/>
        <w:numPr>
          <w:ilvl w:val="0"/>
          <w:numId w:val="3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bookmarkStart w:id="9" w:name="bookmark=id.2s8eyo1" w:colFirst="0" w:colLast="0"/>
      <w:bookmarkEnd w:id="9"/>
      <w:r w:rsidRPr="0035657B">
        <w:rPr>
          <w:rFonts w:ascii="Times New Roman" w:eastAsia="Times New Roman" w:hAnsi="Times New Roman" w:cs="Times New Roman"/>
          <w:color w:val="000000"/>
          <w:sz w:val="28"/>
          <w:szCs w:val="28"/>
        </w:rPr>
        <w:t>недосконалість національного законодавства у сфері психічного здоров’я та порушення прав людей з проблемами психічного здоров’я;</w:t>
      </w:r>
    </w:p>
    <w:p w:rsidR="005F62DE" w:rsidRPr="0035657B" w:rsidRDefault="00501936" w:rsidP="0068463E">
      <w:pPr>
        <w:widowControl w:val="0"/>
        <w:numPr>
          <w:ilvl w:val="0"/>
          <w:numId w:val="3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bookmarkStart w:id="10" w:name="bookmark=id.17dp8vu" w:colFirst="0" w:colLast="0"/>
      <w:bookmarkEnd w:id="10"/>
      <w:r w:rsidRPr="0035657B">
        <w:rPr>
          <w:rFonts w:ascii="Times New Roman" w:eastAsia="Times New Roman" w:hAnsi="Times New Roman" w:cs="Times New Roman"/>
          <w:color w:val="000000"/>
          <w:sz w:val="28"/>
          <w:szCs w:val="28"/>
        </w:rPr>
        <w:t>відсутність системи профілактики психічних розладів, що базується на фактичних даних та ефективній популяризації психічного здоров’я;</w:t>
      </w:r>
    </w:p>
    <w:p w:rsidR="005F62DE" w:rsidRPr="0035657B" w:rsidRDefault="00501936" w:rsidP="0068463E">
      <w:pPr>
        <w:widowControl w:val="0"/>
        <w:numPr>
          <w:ilvl w:val="0"/>
          <w:numId w:val="3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bookmarkStart w:id="11" w:name="bookmark=id.3rdcrjn" w:colFirst="0" w:colLast="0"/>
      <w:bookmarkEnd w:id="11"/>
      <w:r w:rsidRPr="0035657B">
        <w:rPr>
          <w:rFonts w:ascii="Times New Roman" w:eastAsia="Times New Roman" w:hAnsi="Times New Roman" w:cs="Times New Roman"/>
          <w:color w:val="000000"/>
          <w:sz w:val="28"/>
          <w:szCs w:val="28"/>
        </w:rPr>
        <w:t>відсутність автономізації ЗОЗ ПП у сфері охорони психічного здоров’я;</w:t>
      </w:r>
    </w:p>
    <w:p w:rsidR="005F62DE" w:rsidRPr="0035657B" w:rsidRDefault="00501936" w:rsidP="0068463E">
      <w:pPr>
        <w:widowControl w:val="0"/>
        <w:numPr>
          <w:ilvl w:val="0"/>
          <w:numId w:val="3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bookmarkStart w:id="12" w:name="bookmark=id.26in1rg" w:colFirst="0" w:colLast="0"/>
      <w:bookmarkEnd w:id="12"/>
      <w:r w:rsidRPr="0035657B">
        <w:rPr>
          <w:rFonts w:ascii="Times New Roman" w:eastAsia="Times New Roman" w:hAnsi="Times New Roman" w:cs="Times New Roman"/>
          <w:color w:val="000000"/>
          <w:sz w:val="28"/>
          <w:szCs w:val="28"/>
        </w:rPr>
        <w:t>незадовільна укомплектованість робочих місць психологами, психотерапевтами, соціальними працівниками та іншим персоналом, який залучається до надання допомоги у сфері психічного здоров’я;</w:t>
      </w:r>
    </w:p>
    <w:p w:rsidR="005F62DE" w:rsidRPr="0035657B" w:rsidRDefault="00501936" w:rsidP="0068463E">
      <w:pPr>
        <w:widowControl w:val="0"/>
        <w:numPr>
          <w:ilvl w:val="0"/>
          <w:numId w:val="3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bookmarkStart w:id="13" w:name="bookmark=id.35nkun2" w:colFirst="0" w:colLast="0"/>
      <w:bookmarkStart w:id="14" w:name="bookmark=id.lnxbz9" w:colFirst="0" w:colLast="0"/>
      <w:bookmarkEnd w:id="13"/>
      <w:bookmarkEnd w:id="14"/>
      <w:r w:rsidRPr="0035657B">
        <w:rPr>
          <w:rFonts w:ascii="Times New Roman" w:eastAsia="Times New Roman" w:hAnsi="Times New Roman" w:cs="Times New Roman"/>
          <w:color w:val="000000"/>
          <w:sz w:val="28"/>
          <w:szCs w:val="28"/>
        </w:rPr>
        <w:t>надмірна зосередженість допомоги у сфері психічного здоров’я у стаціонарних ЗОЗ ПП, що спричиняє дефіцит доступу до психологічної та психотерапевтичної допомоги на рівні територіальних громад та унеможливлює профілактику психічних захворювань;</w:t>
      </w:r>
    </w:p>
    <w:p w:rsidR="005F62DE" w:rsidRPr="0035657B" w:rsidRDefault="00501936" w:rsidP="0068463E">
      <w:pPr>
        <w:widowControl w:val="0"/>
        <w:numPr>
          <w:ilvl w:val="0"/>
          <w:numId w:val="3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bookmarkStart w:id="15" w:name="bookmark=id.1ksv4uv" w:colFirst="0" w:colLast="0"/>
      <w:bookmarkStart w:id="16" w:name="bookmark=id.44sinio" w:colFirst="0" w:colLast="0"/>
      <w:bookmarkEnd w:id="15"/>
      <w:bookmarkEnd w:id="16"/>
      <w:r w:rsidRPr="0035657B">
        <w:rPr>
          <w:rFonts w:ascii="Times New Roman" w:eastAsia="Times New Roman" w:hAnsi="Times New Roman" w:cs="Times New Roman"/>
          <w:color w:val="000000"/>
          <w:sz w:val="28"/>
          <w:szCs w:val="28"/>
        </w:rPr>
        <w:t>обмежене використання сучасних технологій, методів та процедур оцінки у сфері психічного здоров’я та надання допомоги особам з проблемами психічного здоров’я під час надання первинної медичної допомоги;</w:t>
      </w:r>
    </w:p>
    <w:p w:rsidR="005F62DE" w:rsidRPr="0035657B" w:rsidRDefault="00501936" w:rsidP="0068463E">
      <w:pPr>
        <w:widowControl w:val="0"/>
        <w:numPr>
          <w:ilvl w:val="0"/>
          <w:numId w:val="37"/>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відсутність розвитку новітніх технологій, вкрай незадовільна, застаріла матеріально-технічна база ЗОЗ ПП» [395].</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Метою зазначеної вище Концепції є створення цілісної, ефективної системи охорони психічного здоров’я, яка функціонує в єдиному міжвідомчому просторі, де пацієнт має зручну і доступну інтегровану медичну допомогу, </w:t>
      </w:r>
      <w:proofErr w:type="spellStart"/>
      <w:r w:rsidR="00205B16">
        <w:rPr>
          <w:rFonts w:ascii="Times New Roman" w:eastAsia="Times New Roman" w:hAnsi="Times New Roman" w:cs="Times New Roman"/>
          <w:sz w:val="28"/>
          <w:szCs w:val="28"/>
          <w:shd w:val="clear" w:color="auto" w:fill="FFFFFF" w:themeFill="background1"/>
        </w:rPr>
        <w:t>можливость</w:t>
      </w:r>
      <w:proofErr w:type="spellEnd"/>
      <w:r w:rsidRPr="000F619B">
        <w:rPr>
          <w:rFonts w:ascii="Times New Roman" w:eastAsia="Times New Roman" w:hAnsi="Times New Roman" w:cs="Times New Roman"/>
          <w:color w:val="000000"/>
          <w:sz w:val="28"/>
          <w:szCs w:val="28"/>
          <w:shd w:val="clear" w:color="auto" w:fill="FFFFFF" w:themeFill="background1"/>
        </w:rPr>
        <w:t xml:space="preserve"> самостійно</w:t>
      </w:r>
      <w:r w:rsidR="00205B16">
        <w:rPr>
          <w:rFonts w:ascii="Times New Roman" w:eastAsia="Times New Roman" w:hAnsi="Times New Roman" w:cs="Times New Roman"/>
          <w:color w:val="000000"/>
          <w:sz w:val="28"/>
          <w:szCs w:val="28"/>
        </w:rPr>
        <w:t xml:space="preserve"> вибирати лікаря, кращі санітарно-гігієнічні</w:t>
      </w:r>
      <w:r w:rsidRPr="0035657B">
        <w:rPr>
          <w:rFonts w:ascii="Times New Roman" w:eastAsia="Times New Roman" w:hAnsi="Times New Roman" w:cs="Times New Roman"/>
          <w:color w:val="000000"/>
          <w:sz w:val="28"/>
          <w:szCs w:val="28"/>
        </w:rPr>
        <w:t xml:space="preserve"> умов</w:t>
      </w:r>
      <w:r w:rsidR="00205B16">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перебування в ЗОЗ ПП.</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Орієнтирами для розв’язання проблем у сфері охорони психічного здоров’я Урядом України було взято досягнення у зазначеній сфері сусідньої Європейської країни Румунії.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17" w:name="bookmark=id.2jxsxqh" w:colFirst="0" w:colLast="0"/>
      <w:bookmarkStart w:id="18" w:name="bookmark=id.z337ya" w:colFirst="0" w:colLast="0"/>
      <w:bookmarkStart w:id="19" w:name="bookmark=id.3j2qqm3" w:colFirst="0" w:colLast="0"/>
      <w:bookmarkEnd w:id="17"/>
      <w:bookmarkEnd w:id="18"/>
      <w:bookmarkEnd w:id="19"/>
      <w:r w:rsidRPr="0035657B">
        <w:rPr>
          <w:rFonts w:ascii="Times New Roman" w:eastAsia="Times New Roman" w:hAnsi="Times New Roman" w:cs="Times New Roman"/>
          <w:color w:val="000000"/>
          <w:sz w:val="28"/>
          <w:szCs w:val="28"/>
        </w:rPr>
        <w:t xml:space="preserve">У Румунії психічне здоров’я забезпечується в психіатричних відділеннях загальних та психіатричних лікарень. Амбулаторне лікування проводиться у центрах психічного здоров’я та центрах денного догляду. У 2014 році </w:t>
      </w:r>
      <w:r w:rsidRPr="0035657B">
        <w:rPr>
          <w:rFonts w:ascii="Times New Roman" w:eastAsia="Times New Roman" w:hAnsi="Times New Roman" w:cs="Times New Roman"/>
          <w:color w:val="000000"/>
          <w:sz w:val="28"/>
          <w:szCs w:val="28"/>
        </w:rPr>
        <w:lastRenderedPageBreak/>
        <w:t xml:space="preserve">психіатрична допомога почала надаватися у приватній практиці за контрактом з «Національною системою охорони здоров’я». Пізніше були додані психосоціальні послуги, що увійшли до пакета медичних послуг. Доступ до психіатричної допомоги найчастіше здійснюється через лікаря загальної практики – сімейного лікаря, який рекомендує у разі потреби звернутися до лікаря-психіатра, центру психічного здоров’я або психіатричної лікарні. Хоча лікар-психіатр, як правило, несе відповідальність за лікування людей з важкими психічними та інтелектуальними порушеннями, лікар загальної практики – сімейний лікар також залучений до допомоги особам з розладами психіки та поведінки. Надання медичної допомоги у сфері психічного здоров’я здійснюється комплексно: сімейні лікарі, психологи, психотерапевти, соціальні працівники та інші. Існує система формування та підтримки професійних </w:t>
      </w:r>
      <w:proofErr w:type="spellStart"/>
      <w:r w:rsidRPr="0035657B">
        <w:rPr>
          <w:rFonts w:ascii="Times New Roman" w:eastAsia="Times New Roman" w:hAnsi="Times New Roman" w:cs="Times New Roman"/>
          <w:color w:val="000000"/>
          <w:sz w:val="28"/>
          <w:szCs w:val="28"/>
        </w:rPr>
        <w:t>компетентностей</w:t>
      </w:r>
      <w:proofErr w:type="spellEnd"/>
      <w:r w:rsidRPr="0035657B">
        <w:rPr>
          <w:rFonts w:ascii="Times New Roman" w:eastAsia="Times New Roman" w:hAnsi="Times New Roman" w:cs="Times New Roman"/>
          <w:color w:val="000000"/>
          <w:sz w:val="28"/>
          <w:szCs w:val="28"/>
        </w:rPr>
        <w:t xml:space="preserve"> серед фахівців інших суміжних професій у сфері психічного здоров’я.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Кабінетом Міністрів України пропонуються наступні шляхи розв’язання проблем у системі охорони психічного здоров’я населення: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поліпшення доступності медичної допомоги за рахунок децентралізації та розвитку </w:t>
      </w:r>
      <w:proofErr w:type="spellStart"/>
      <w:r w:rsidRPr="0035657B">
        <w:rPr>
          <w:rFonts w:ascii="Times New Roman" w:eastAsia="Times New Roman" w:hAnsi="Times New Roman" w:cs="Times New Roman"/>
          <w:color w:val="000000"/>
          <w:sz w:val="28"/>
          <w:szCs w:val="28"/>
        </w:rPr>
        <w:t>позастаціонарних</w:t>
      </w:r>
      <w:proofErr w:type="spellEnd"/>
      <w:r w:rsidRPr="0035657B">
        <w:rPr>
          <w:rFonts w:ascii="Times New Roman" w:eastAsia="Times New Roman" w:hAnsi="Times New Roman" w:cs="Times New Roman"/>
          <w:color w:val="000000"/>
          <w:sz w:val="28"/>
          <w:szCs w:val="28"/>
        </w:rPr>
        <w:t xml:space="preserve"> форм надання психологічної/психіатричної допомоги, створення системи кризового консультування; поліпшення надання допомоги щодо психічного здоров’я на рівні первинної медичної допомоги; реорганізація процесу надання допомоги в закладах охорони здоров’я на рівні вторинної та третинної медичної допомоги; впровадження чіткого механізму перенаправлення між наявними службами, розвитку </w:t>
      </w:r>
      <w:proofErr w:type="spellStart"/>
      <w:r w:rsidRPr="0035657B">
        <w:rPr>
          <w:rFonts w:ascii="Times New Roman" w:eastAsia="Times New Roman" w:hAnsi="Times New Roman" w:cs="Times New Roman"/>
          <w:color w:val="000000"/>
          <w:sz w:val="28"/>
          <w:szCs w:val="28"/>
        </w:rPr>
        <w:t>мультидисциплінарних</w:t>
      </w:r>
      <w:proofErr w:type="spellEnd"/>
      <w:r w:rsidRPr="0035657B">
        <w:rPr>
          <w:rFonts w:ascii="Times New Roman" w:eastAsia="Times New Roman" w:hAnsi="Times New Roman" w:cs="Times New Roman"/>
          <w:color w:val="000000"/>
          <w:sz w:val="28"/>
          <w:szCs w:val="28"/>
        </w:rPr>
        <w:t xml:space="preserve"> команд та міжгалузевої співпраці;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bookmarkStart w:id="20" w:name="bookmark=id.1y810tw" w:colFirst="0" w:colLast="0"/>
      <w:bookmarkEnd w:id="20"/>
      <w:r w:rsidRPr="0035657B">
        <w:rPr>
          <w:rFonts w:ascii="Times New Roman" w:eastAsia="Times New Roman" w:hAnsi="Times New Roman" w:cs="Times New Roman"/>
          <w:color w:val="000000"/>
          <w:sz w:val="28"/>
          <w:szCs w:val="28"/>
        </w:rPr>
        <w:t xml:space="preserve"> розвиток системи психологічної та соціальної допомоги на рівні територіальних громад за рахунок підготовки фахівців за міжнародними стандартами; створення умов для надання в територіальній громаді психосоціальної допомоги та реабілітації;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w:t>
      </w:r>
      <w:bookmarkStart w:id="21" w:name="bookmark=id.2xcytpi" w:colFirst="0" w:colLast="0"/>
      <w:bookmarkStart w:id="22" w:name="bookmark=id.4i7ojhp" w:colFirst="0" w:colLast="0"/>
      <w:bookmarkEnd w:id="21"/>
      <w:bookmarkEnd w:id="22"/>
      <w:r w:rsidRPr="0035657B">
        <w:rPr>
          <w:rFonts w:ascii="Times New Roman" w:eastAsia="Times New Roman" w:hAnsi="Times New Roman" w:cs="Times New Roman"/>
          <w:color w:val="000000"/>
          <w:sz w:val="28"/>
          <w:szCs w:val="28"/>
        </w:rPr>
        <w:t xml:space="preserve">посилення диференційованості ЗОЗ ПП у сфері охорони психічного здоров’я дітей та підлітків, військовослужбовців, внутрішньо переміщених осіб </w:t>
      </w:r>
      <w:r w:rsidRPr="0035657B">
        <w:rPr>
          <w:rFonts w:ascii="Times New Roman" w:eastAsia="Times New Roman" w:hAnsi="Times New Roman" w:cs="Times New Roman"/>
          <w:color w:val="000000"/>
          <w:sz w:val="28"/>
          <w:szCs w:val="28"/>
        </w:rPr>
        <w:lastRenderedPageBreak/>
        <w:t>та інших;</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w:t>
      </w:r>
      <w:bookmarkStart w:id="23" w:name="bookmark=id.1ci93xb" w:colFirst="0" w:colLast="0"/>
      <w:bookmarkEnd w:id="23"/>
      <w:r w:rsidRPr="0035657B">
        <w:rPr>
          <w:rFonts w:ascii="Times New Roman" w:eastAsia="Times New Roman" w:hAnsi="Times New Roman" w:cs="Times New Roman"/>
          <w:color w:val="000000"/>
          <w:sz w:val="28"/>
          <w:szCs w:val="28"/>
        </w:rPr>
        <w:t xml:space="preserve">підвищення ефективності адміністрування, міжвідомчої координації та </w:t>
      </w:r>
      <w:proofErr w:type="spellStart"/>
      <w:r w:rsidRPr="0035657B">
        <w:rPr>
          <w:rFonts w:ascii="Times New Roman" w:eastAsia="Times New Roman" w:hAnsi="Times New Roman" w:cs="Times New Roman"/>
          <w:color w:val="000000"/>
          <w:sz w:val="28"/>
          <w:szCs w:val="28"/>
        </w:rPr>
        <w:t>міжсекторальної</w:t>
      </w:r>
      <w:proofErr w:type="spellEnd"/>
      <w:r w:rsidRPr="0035657B">
        <w:rPr>
          <w:rFonts w:ascii="Times New Roman" w:eastAsia="Times New Roman" w:hAnsi="Times New Roman" w:cs="Times New Roman"/>
          <w:color w:val="000000"/>
          <w:sz w:val="28"/>
          <w:szCs w:val="28"/>
        </w:rPr>
        <w:t xml:space="preserve"> співпраці у сфері охорони психічного здоров’я шляхом перенаправлення осіб, які потребують соціальної, психологічної або психіатричної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забезпечення ефективної комунікації фахівців з надання послуг з охорони психічного здоров’я, шляхом створення єдиної електронної системи інформаційного забезпечення у сфері охорони психічного здоров’я, інтегрованої з іншими системами адміністрування потреб населення;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проведення </w:t>
      </w:r>
      <w:proofErr w:type="spellStart"/>
      <w:r w:rsidRPr="0035657B">
        <w:rPr>
          <w:rFonts w:ascii="Times New Roman" w:eastAsia="Times New Roman" w:hAnsi="Times New Roman" w:cs="Times New Roman"/>
          <w:color w:val="000000"/>
          <w:sz w:val="28"/>
          <w:szCs w:val="28"/>
        </w:rPr>
        <w:t>деінституціалізації</w:t>
      </w:r>
      <w:proofErr w:type="spellEnd"/>
      <w:r w:rsidRPr="0035657B">
        <w:rPr>
          <w:rFonts w:ascii="Times New Roman" w:eastAsia="Times New Roman" w:hAnsi="Times New Roman" w:cs="Times New Roman"/>
          <w:color w:val="000000"/>
          <w:sz w:val="28"/>
          <w:szCs w:val="28"/>
        </w:rPr>
        <w:t xml:space="preserve"> – скорочення ліжко-місць в спеціалізованих психіатричних лікарнях на 25% та збільшення кількості ліжко-місць психіатричних відділень в лікарнях загального профілю та у денних стаціонарах.</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за прийнятою «Концепцією державної цільової програми на період до 2030 року», Законом України «Про внесення змін до деяких законодавчих актів України щодо надання психіатричної допомоги» передбачено лише декларативні програми соціалізації пацієнтів з психоневрологічною патологією (працевлаштування, проживання), перехід на </w:t>
      </w:r>
      <w:proofErr w:type="spellStart"/>
      <w:r w:rsidRPr="0035657B">
        <w:rPr>
          <w:rFonts w:ascii="Times New Roman" w:eastAsia="Times New Roman" w:hAnsi="Times New Roman" w:cs="Times New Roman"/>
          <w:color w:val="000000"/>
          <w:sz w:val="28"/>
          <w:szCs w:val="28"/>
        </w:rPr>
        <w:t>мультидисциплінарну</w:t>
      </w:r>
      <w:proofErr w:type="spellEnd"/>
      <w:r w:rsidRPr="0035657B">
        <w:rPr>
          <w:rFonts w:ascii="Times New Roman" w:eastAsia="Times New Roman" w:hAnsi="Times New Roman" w:cs="Times New Roman"/>
          <w:color w:val="000000"/>
          <w:sz w:val="28"/>
          <w:szCs w:val="28"/>
        </w:rPr>
        <w:t xml:space="preserve"> форму у надані реабілітаційних послуг (сімейний лікар, психіатр, психолог (психотерапевт), медична сестра, соціальний працівник) та інші – не реалізовано в жодних підзаконних актах, та не забезпечено державним фінансуванням.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жаль, у цій Концепції відсутні заходи щодо вимог будівництва/реконструкції нових ЗОЗ ПП з урахуванням європейського досвіду впровадження архітектурно-планувальних рішень цих типів закладів [396-398].</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Нова модель надання медичної психолого/психіатричної допомоги з акцентом на рівень первинної ланки, яка впроваджена в більшості країн ЄС, за аналогією досвіду США, є класичною моделлю фундаментальної профілактичної медицини психічного здоров’я населення в класичному розумінні, яку ми пропонуємо </w:t>
      </w:r>
      <w:proofErr w:type="spellStart"/>
      <w:r w:rsidRPr="0035657B">
        <w:rPr>
          <w:rFonts w:ascii="Times New Roman" w:eastAsia="Times New Roman" w:hAnsi="Times New Roman" w:cs="Times New Roman"/>
          <w:color w:val="000000"/>
          <w:sz w:val="28"/>
          <w:szCs w:val="28"/>
        </w:rPr>
        <w:t>імплементувати</w:t>
      </w:r>
      <w:proofErr w:type="spellEnd"/>
      <w:r w:rsidRPr="0035657B">
        <w:rPr>
          <w:rFonts w:ascii="Times New Roman" w:eastAsia="Times New Roman" w:hAnsi="Times New Roman" w:cs="Times New Roman"/>
          <w:color w:val="000000"/>
          <w:sz w:val="28"/>
          <w:szCs w:val="28"/>
        </w:rPr>
        <w:t xml:space="preserve"> в систему охорони здоров’я </w:t>
      </w:r>
      <w:r w:rsidRPr="0035657B">
        <w:rPr>
          <w:rFonts w:ascii="Times New Roman" w:eastAsia="Times New Roman" w:hAnsi="Times New Roman" w:cs="Times New Roman"/>
          <w:color w:val="000000"/>
          <w:sz w:val="28"/>
          <w:szCs w:val="28"/>
        </w:rPr>
        <w:lastRenderedPageBreak/>
        <w:t>України та відобразили у нормативних документах [399, 400].</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3.3 Результати гігієнічної оцінки </w:t>
      </w:r>
      <w:proofErr w:type="spellStart"/>
      <w:r w:rsidRPr="0035657B">
        <w:rPr>
          <w:rFonts w:ascii="Times New Roman" w:eastAsia="Times New Roman" w:hAnsi="Times New Roman" w:cs="Times New Roman"/>
          <w:b/>
          <w:color w:val="000000"/>
          <w:sz w:val="28"/>
          <w:szCs w:val="28"/>
        </w:rPr>
        <w:t>проєктних</w:t>
      </w:r>
      <w:proofErr w:type="spellEnd"/>
      <w:r w:rsidRPr="0035657B">
        <w:rPr>
          <w:rFonts w:ascii="Times New Roman" w:eastAsia="Times New Roman" w:hAnsi="Times New Roman" w:cs="Times New Roman"/>
          <w:b/>
          <w:color w:val="000000"/>
          <w:sz w:val="28"/>
          <w:szCs w:val="28"/>
        </w:rPr>
        <w:t xml:space="preserve"> архітектурно-планувальних рішень та санітарно-гігієнічних умов праці </w:t>
      </w:r>
      <w:r w:rsidR="00FF519F">
        <w:rPr>
          <w:rFonts w:ascii="Times New Roman" w:eastAsia="Times New Roman" w:hAnsi="Times New Roman" w:cs="Times New Roman"/>
          <w:b/>
          <w:color w:val="000000"/>
          <w:sz w:val="28"/>
          <w:szCs w:val="28"/>
        </w:rPr>
        <w:t xml:space="preserve">в </w:t>
      </w:r>
      <w:r w:rsidR="000B1A68">
        <w:rPr>
          <w:rFonts w:ascii="Times New Roman" w:eastAsia="Times New Roman" w:hAnsi="Times New Roman" w:cs="Times New Roman"/>
          <w:b/>
          <w:color w:val="000000"/>
          <w:sz w:val="28"/>
          <w:szCs w:val="28"/>
        </w:rPr>
        <w:t>існуючих</w:t>
      </w:r>
      <w:r w:rsidRPr="0035657B">
        <w:rPr>
          <w:rFonts w:ascii="Times New Roman" w:eastAsia="Times New Roman" w:hAnsi="Times New Roman" w:cs="Times New Roman"/>
          <w:b/>
          <w:color w:val="000000"/>
          <w:sz w:val="28"/>
          <w:szCs w:val="28"/>
          <w:shd w:val="clear" w:color="auto" w:fill="FFF2CC"/>
        </w:rPr>
        <w:t xml:space="preserve"> </w:t>
      </w:r>
      <w:r w:rsidR="00FF519F">
        <w:rPr>
          <w:rFonts w:ascii="Times New Roman" w:eastAsia="Times New Roman" w:hAnsi="Times New Roman" w:cs="Times New Roman"/>
          <w:b/>
          <w:color w:val="000000"/>
          <w:sz w:val="28"/>
          <w:szCs w:val="28"/>
        </w:rPr>
        <w:t>закладах</w:t>
      </w:r>
      <w:r w:rsidRPr="0035657B">
        <w:rPr>
          <w:rFonts w:ascii="Times New Roman" w:eastAsia="Times New Roman" w:hAnsi="Times New Roman" w:cs="Times New Roman"/>
          <w:b/>
          <w:color w:val="000000"/>
          <w:sz w:val="28"/>
          <w:szCs w:val="28"/>
        </w:rPr>
        <w:t xml:space="preserve"> охорони здоров’я психіатричного профілю України (за авторською Програмою оцінки санітарно-гігієнічного стану закладів охорони здоров’я психіатричного профілю)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Гігієнічна оцінка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рішень та санітарно-гігієнічних умов </w:t>
      </w:r>
      <w:r w:rsidR="000B1A68" w:rsidRPr="000B1A68">
        <w:rPr>
          <w:rFonts w:ascii="Times New Roman" w:eastAsia="Times New Roman" w:hAnsi="Times New Roman" w:cs="Times New Roman"/>
          <w:sz w:val="28"/>
          <w:szCs w:val="28"/>
          <w:shd w:val="clear" w:color="auto" w:fill="FFFFFF" w:themeFill="background1"/>
        </w:rPr>
        <w:t>існуючих</w:t>
      </w:r>
      <w:r w:rsidRPr="000B1A68">
        <w:rPr>
          <w:rFonts w:ascii="Times New Roman" w:eastAsia="Times New Roman" w:hAnsi="Times New Roman" w:cs="Times New Roman"/>
          <w:color w:val="000000"/>
          <w:sz w:val="28"/>
          <w:szCs w:val="28"/>
          <w:shd w:val="clear" w:color="auto" w:fill="FFFFFF" w:themeFill="background1"/>
        </w:rPr>
        <w:t xml:space="preserve"> ЗОЗ</w:t>
      </w:r>
      <w:r w:rsidRPr="0035657B">
        <w:rPr>
          <w:rFonts w:ascii="Times New Roman" w:eastAsia="Times New Roman" w:hAnsi="Times New Roman" w:cs="Times New Roman"/>
          <w:color w:val="000000"/>
          <w:sz w:val="28"/>
          <w:szCs w:val="28"/>
        </w:rPr>
        <w:t xml:space="preserve"> ПП України здійснювалася за авторською Програмою оцінки санітарно-гігієнічного стану та умов функціонування </w:t>
      </w:r>
      <w:r w:rsidR="000B1A68" w:rsidRPr="000B1A68">
        <w:rPr>
          <w:rFonts w:ascii="Times New Roman" w:eastAsia="Times New Roman" w:hAnsi="Times New Roman" w:cs="Times New Roman"/>
          <w:color w:val="000000"/>
          <w:sz w:val="28"/>
          <w:szCs w:val="28"/>
          <w:shd w:val="clear" w:color="auto" w:fill="FFFFFF" w:themeFill="background1"/>
        </w:rPr>
        <w:t>існуюч</w:t>
      </w:r>
      <w:r w:rsidRPr="000B1A68">
        <w:rPr>
          <w:rFonts w:ascii="Times New Roman" w:eastAsia="Times New Roman" w:hAnsi="Times New Roman" w:cs="Times New Roman"/>
          <w:sz w:val="28"/>
          <w:szCs w:val="28"/>
          <w:shd w:val="clear" w:color="auto" w:fill="FFFFFF" w:themeFill="background1"/>
        </w:rPr>
        <w:t>их</w:t>
      </w:r>
      <w:r w:rsidRPr="000B1A68">
        <w:rPr>
          <w:rFonts w:ascii="Times New Roman" w:eastAsia="Times New Roman" w:hAnsi="Times New Roman" w:cs="Times New Roman"/>
          <w:color w:val="000000"/>
          <w:sz w:val="28"/>
          <w:szCs w:val="28"/>
          <w:shd w:val="clear" w:color="auto" w:fill="FFFFFF" w:themeFill="background1"/>
        </w:rPr>
        <w:t xml:space="preserve"> ЗОЗ</w:t>
      </w:r>
      <w:r w:rsidRPr="0035657B">
        <w:rPr>
          <w:rFonts w:ascii="Times New Roman" w:eastAsia="Times New Roman" w:hAnsi="Times New Roman" w:cs="Times New Roman"/>
          <w:color w:val="000000"/>
          <w:sz w:val="28"/>
          <w:szCs w:val="28"/>
        </w:rPr>
        <w:t xml:space="preserve"> ПП України (Додаток Д).</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Програма оцінки санітарно-гігієнічного стану та умов функціонування </w:t>
      </w:r>
      <w:r w:rsidR="000B1A68" w:rsidRPr="000B1A68">
        <w:rPr>
          <w:rFonts w:ascii="Times New Roman" w:eastAsia="Times New Roman" w:hAnsi="Times New Roman" w:cs="Times New Roman"/>
          <w:color w:val="000000"/>
          <w:sz w:val="28"/>
          <w:szCs w:val="28"/>
          <w:shd w:val="clear" w:color="auto" w:fill="FFFFFF" w:themeFill="background1"/>
        </w:rPr>
        <w:t>існуюч</w:t>
      </w:r>
      <w:r w:rsidRPr="000B1A68">
        <w:rPr>
          <w:rFonts w:ascii="Times New Roman" w:eastAsia="Times New Roman" w:hAnsi="Times New Roman" w:cs="Times New Roman"/>
          <w:sz w:val="28"/>
          <w:szCs w:val="28"/>
          <w:shd w:val="clear" w:color="auto" w:fill="FFFFFF" w:themeFill="background1"/>
        </w:rPr>
        <w:t>их</w:t>
      </w:r>
      <w:r w:rsidRPr="000B1A68">
        <w:rPr>
          <w:rFonts w:ascii="Times New Roman" w:eastAsia="Times New Roman" w:hAnsi="Times New Roman" w:cs="Times New Roman"/>
          <w:color w:val="000000"/>
          <w:sz w:val="28"/>
          <w:szCs w:val="28"/>
          <w:shd w:val="clear" w:color="auto" w:fill="FFFFFF" w:themeFill="background1"/>
        </w:rPr>
        <w:t xml:space="preserve"> ЗОЗ</w:t>
      </w:r>
      <w:r w:rsidRPr="0035657B">
        <w:rPr>
          <w:rFonts w:ascii="Times New Roman" w:eastAsia="Times New Roman" w:hAnsi="Times New Roman" w:cs="Times New Roman"/>
          <w:color w:val="000000"/>
          <w:sz w:val="28"/>
          <w:szCs w:val="28"/>
        </w:rPr>
        <w:t xml:space="preserve"> ПП України (далі Програма) складається з 6 блоків і призначена для заповнення керівниками ЗОЗ ПП України. Всього за Програмою було вивчено 125 гігієнічних архітектурно-планувальних показників санітарно-гігієнічного стану та умов функціонування </w:t>
      </w:r>
      <w:r w:rsidRPr="0035657B">
        <w:rPr>
          <w:rFonts w:ascii="Times New Roman" w:eastAsia="Times New Roman" w:hAnsi="Times New Roman" w:cs="Times New Roman"/>
          <w:sz w:val="28"/>
          <w:szCs w:val="28"/>
        </w:rPr>
        <w:t>чинних</w:t>
      </w:r>
      <w:r w:rsidRPr="0035657B">
        <w:rPr>
          <w:rFonts w:ascii="Times New Roman" w:eastAsia="Times New Roman" w:hAnsi="Times New Roman" w:cs="Times New Roman"/>
          <w:color w:val="000000"/>
          <w:sz w:val="28"/>
          <w:szCs w:val="28"/>
        </w:rPr>
        <w:t xml:space="preserve"> ЗОЗ ПП України (Додаток Д). </w:t>
      </w:r>
    </w:p>
    <w:p w:rsidR="005F62DE" w:rsidRPr="0035657B" w:rsidRDefault="00501936"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першому блоці Програми питання стосувались паспортних даних ЗОЗ ПП: адреса; тип забудови ЗОЗ ПП (типовий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розміщення у пристосованих умовах (колишні казарми для </w:t>
      </w:r>
      <w:r w:rsidR="000B1A68">
        <w:rPr>
          <w:rFonts w:ascii="Times New Roman" w:eastAsia="Times New Roman" w:hAnsi="Times New Roman" w:cs="Times New Roman"/>
          <w:color w:val="000000"/>
          <w:sz w:val="28"/>
          <w:szCs w:val="28"/>
        </w:rPr>
        <w:t>військових</w:t>
      </w:r>
      <w:r w:rsidRPr="0035657B">
        <w:rPr>
          <w:rFonts w:ascii="Times New Roman" w:eastAsia="Times New Roman" w:hAnsi="Times New Roman" w:cs="Times New Roman"/>
          <w:color w:val="000000"/>
          <w:sz w:val="28"/>
          <w:szCs w:val="28"/>
        </w:rPr>
        <w:t xml:space="preserve">, царські конюшні, релігійні культові будівлі, архітектурна пам’ятка); кількість відділень; </w:t>
      </w:r>
      <w:proofErr w:type="spellStart"/>
      <w:r w:rsidRPr="0035657B">
        <w:rPr>
          <w:rFonts w:ascii="Times New Roman" w:eastAsia="Times New Roman" w:hAnsi="Times New Roman" w:cs="Times New Roman"/>
          <w:color w:val="000000"/>
          <w:sz w:val="28"/>
          <w:szCs w:val="28"/>
        </w:rPr>
        <w:t>проєктна</w:t>
      </w:r>
      <w:proofErr w:type="spellEnd"/>
      <w:r w:rsidRPr="0035657B">
        <w:rPr>
          <w:rFonts w:ascii="Times New Roman" w:eastAsia="Times New Roman" w:hAnsi="Times New Roman" w:cs="Times New Roman"/>
          <w:color w:val="000000"/>
          <w:sz w:val="28"/>
          <w:szCs w:val="28"/>
        </w:rPr>
        <w:t xml:space="preserve"> потужність об’єкта (місткість, пропускна спроможність); рік введення в експлуатацію, кількість медичних приміщень денного стаціонару, кількість корпусів, поверховість корпусів, тип побудови корпусів (павільйонний, блочний, централізований, комбінований). На основі аналізу зазначеної інформації визначалися гігієнічні параметри будівель ЗОЗ ПП, </w:t>
      </w:r>
      <w:proofErr w:type="spellStart"/>
      <w:r w:rsidRPr="0035657B">
        <w:rPr>
          <w:rFonts w:ascii="Times New Roman" w:eastAsia="Times New Roman" w:hAnsi="Times New Roman" w:cs="Times New Roman"/>
          <w:color w:val="000000"/>
          <w:sz w:val="28"/>
          <w:szCs w:val="28"/>
        </w:rPr>
        <w:t>взаєморозміщення</w:t>
      </w:r>
      <w:proofErr w:type="spellEnd"/>
      <w:r w:rsidRPr="0035657B">
        <w:rPr>
          <w:rFonts w:ascii="Times New Roman" w:eastAsia="Times New Roman" w:hAnsi="Times New Roman" w:cs="Times New Roman"/>
          <w:color w:val="000000"/>
          <w:sz w:val="28"/>
          <w:szCs w:val="28"/>
        </w:rPr>
        <w:t xml:space="preserve"> лікувальних корпусів та допоміжних підрозділів на земельній ділянці.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другому блоці Програми «Санітарно-гігієнічна оцінка гігієнічних показників при розміщенні психіатричної лікарні» питання стосувал</w:t>
      </w:r>
      <w:r w:rsidR="00100AF1">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ся: характеристики земельної ділянки</w:t>
      </w:r>
      <w:r w:rsidR="00100AF1">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радіус обслуговування ЗОЗ ПП (м); від</w:t>
      </w:r>
      <w:r w:rsidR="00100AF1">
        <w:rPr>
          <w:rFonts w:ascii="Times New Roman" w:eastAsia="Times New Roman" w:hAnsi="Times New Roman" w:cs="Times New Roman"/>
          <w:color w:val="000000"/>
          <w:sz w:val="28"/>
          <w:szCs w:val="28"/>
        </w:rPr>
        <w:t>даленість від</w:t>
      </w:r>
      <w:r w:rsidRPr="0035657B">
        <w:rPr>
          <w:rFonts w:ascii="Times New Roman" w:eastAsia="Times New Roman" w:hAnsi="Times New Roman" w:cs="Times New Roman"/>
          <w:color w:val="000000"/>
          <w:sz w:val="28"/>
          <w:szCs w:val="28"/>
        </w:rPr>
        <w:t xml:space="preserve"> прилеглих промислових підприємств, автомагістралей, </w:t>
      </w:r>
      <w:r w:rsidRPr="0035657B">
        <w:rPr>
          <w:rFonts w:ascii="Times New Roman" w:eastAsia="Times New Roman" w:hAnsi="Times New Roman" w:cs="Times New Roman"/>
          <w:color w:val="000000"/>
          <w:sz w:val="28"/>
          <w:szCs w:val="28"/>
        </w:rPr>
        <w:lastRenderedPageBreak/>
        <w:t xml:space="preserve">магістральних вулиць, гаражів, автостоянок (наземних, підземних паркінгів), АЗС, СТО, житлової забудови </w:t>
      </w:r>
      <w:r w:rsidRPr="000B1A68">
        <w:rPr>
          <w:rFonts w:ascii="Times New Roman" w:eastAsia="Times New Roman" w:hAnsi="Times New Roman" w:cs="Times New Roman"/>
          <w:color w:val="000000"/>
          <w:sz w:val="28"/>
          <w:szCs w:val="28"/>
          <w:shd w:val="clear" w:color="auto" w:fill="FFFFFF" w:themeFill="background1"/>
        </w:rPr>
        <w:t xml:space="preserve">за </w:t>
      </w:r>
      <w:r w:rsidRPr="000B1A68">
        <w:rPr>
          <w:rFonts w:ascii="Times New Roman" w:eastAsia="Times New Roman" w:hAnsi="Times New Roman" w:cs="Times New Roman"/>
          <w:sz w:val="28"/>
          <w:szCs w:val="28"/>
          <w:shd w:val="clear" w:color="auto" w:fill="FFFFFF" w:themeFill="background1"/>
        </w:rPr>
        <w:t>наявною</w:t>
      </w:r>
      <w:r w:rsidRPr="000B1A68">
        <w:rPr>
          <w:rFonts w:ascii="Times New Roman" w:eastAsia="Times New Roman" w:hAnsi="Times New Roman" w:cs="Times New Roman"/>
          <w:color w:val="000000"/>
          <w:sz w:val="28"/>
          <w:szCs w:val="28"/>
          <w:shd w:val="clear" w:color="auto" w:fill="FFFFFF" w:themeFill="background1"/>
        </w:rPr>
        <w:t xml:space="preserve"> містобудівною</w:t>
      </w:r>
      <w:r w:rsidRPr="0035657B">
        <w:rPr>
          <w:rFonts w:ascii="Times New Roman" w:eastAsia="Times New Roman" w:hAnsi="Times New Roman" w:cs="Times New Roman"/>
          <w:color w:val="000000"/>
          <w:sz w:val="28"/>
          <w:szCs w:val="28"/>
        </w:rPr>
        <w:t xml:space="preserve"> ситуацією (дотримання санітарно-захисних зон, (м)); загальна площа території; наявність огородження території ЗОЗ ПП, тип паркану, наявність зелених насаджень; наявність твердого покриття доріжок; наявність функціонального зонування території (лікувальна, трудотерапії, </w:t>
      </w:r>
      <w:r w:rsidRPr="000B1A68">
        <w:rPr>
          <w:rFonts w:ascii="Times New Roman" w:eastAsia="Times New Roman" w:hAnsi="Times New Roman" w:cs="Times New Roman"/>
          <w:sz w:val="28"/>
          <w:szCs w:val="28"/>
          <w:shd w:val="clear" w:color="auto" w:fill="FFFFFF" w:themeFill="background1"/>
        </w:rPr>
        <w:t>фізкультурні зони</w:t>
      </w:r>
      <w:r w:rsidRPr="000B1A68">
        <w:rPr>
          <w:rFonts w:ascii="Times New Roman" w:eastAsia="Times New Roman" w:hAnsi="Times New Roman" w:cs="Times New Roman"/>
          <w:color w:val="000000"/>
          <w:sz w:val="28"/>
          <w:szCs w:val="28"/>
          <w:shd w:val="clear" w:color="auto" w:fill="FFFFFF" w:themeFill="background1"/>
        </w:rPr>
        <w:t>,</w:t>
      </w:r>
      <w:r w:rsidRPr="0035657B">
        <w:rPr>
          <w:rFonts w:ascii="Times New Roman" w:eastAsia="Times New Roman" w:hAnsi="Times New Roman" w:cs="Times New Roman"/>
          <w:color w:val="000000"/>
          <w:sz w:val="28"/>
          <w:szCs w:val="28"/>
        </w:rPr>
        <w:t xml:space="preserve"> зона відпочинку (майданчик для рухливих ігор, для тихого відпочинку, спортивно-ігрова зона), зона прогулянкових двориків для кожного відділення; господарська зона; наявність зовнішнього освітлення території.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Третій блок Програми стосувався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питань: санітарно-епідеміологічної оцінки умов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ЗОЗ ПП – набір приміщень стаціонарного відділення (палати, фізіотерапевтичні кабінети, приміщення для трудотерапії, для перегляду телебачення, обідній зал); питома площа палати на одного пацієнта; забезпеченість меблями та обладнанням палат (ліжка, письмові столи, світильники, стільці, тумбочки, шафи для особистих речей); забезпеченість палат м’яким інвентарем (рушники, постільна білизна), наявність загальної сигналізації у відділенні і в палатах; наявність тривожної кнопки у санітарно-гігієнічних приміщеннях. </w:t>
      </w:r>
    </w:p>
    <w:p w:rsidR="005F62DE" w:rsidRPr="0035657B" w:rsidRDefault="00501936"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четвертому блоці Програми керівниками ЗОЗ ПП були надані дані щодо характеристики водопостачання, каналізування, теплопостачання, освітлення, вентиляції та санітарно-технічного стану обладнання приміщень будівель ЗОЗ ПП (медичних приміщень, </w:t>
      </w:r>
      <w:proofErr w:type="spellStart"/>
      <w:r w:rsidRPr="0035657B">
        <w:rPr>
          <w:rFonts w:ascii="Times New Roman" w:eastAsia="Times New Roman" w:hAnsi="Times New Roman" w:cs="Times New Roman"/>
          <w:color w:val="000000"/>
          <w:sz w:val="28"/>
          <w:szCs w:val="28"/>
        </w:rPr>
        <w:t>їдалень</w:t>
      </w:r>
      <w:proofErr w:type="spellEnd"/>
      <w:r w:rsidRPr="0035657B">
        <w:rPr>
          <w:rFonts w:ascii="Times New Roman" w:eastAsia="Times New Roman" w:hAnsi="Times New Roman" w:cs="Times New Roman"/>
          <w:color w:val="000000"/>
          <w:sz w:val="28"/>
          <w:szCs w:val="28"/>
        </w:rPr>
        <w:t>, душових, обідніх залів).</w:t>
      </w:r>
    </w:p>
    <w:p w:rsidR="005F62DE" w:rsidRPr="0035657B" w:rsidRDefault="00501936"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п’ятому блоці Програми питання стосувались умов організації фізкультурно-оздоровчих занять на території ЗОЗ ПП (в тому числі прогулянки на свіжому повітрі) та у відділеннях (концерти, релігійні заходи/обряди), денного сну.</w:t>
      </w:r>
    </w:p>
    <w:p w:rsidR="005F62DE" w:rsidRPr="0035657B" w:rsidRDefault="00501936"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Останній блок Програми стосувався вивчення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керівників ЗОЗ ПП до питань реформування галузі психічного здоров’я населення України – сучасний стан, перспективи розвитку в Україні.</w:t>
      </w:r>
    </w:p>
    <w:p w:rsidR="005F62DE" w:rsidRPr="0035657B" w:rsidRDefault="00501936"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Всього за Програмою було проведено гігієнічну оцінку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архітектурно-планувальних рішень та вивчено санітарно-гігієнічні умови у 12 </w:t>
      </w:r>
      <w:r w:rsidR="000B1A68" w:rsidRPr="000B1A68">
        <w:rPr>
          <w:rFonts w:ascii="Times New Roman" w:eastAsia="Times New Roman" w:hAnsi="Times New Roman" w:cs="Times New Roman"/>
          <w:color w:val="000000"/>
          <w:sz w:val="28"/>
          <w:szCs w:val="28"/>
          <w:shd w:val="clear" w:color="auto" w:fill="FFFFFF" w:themeFill="background1"/>
        </w:rPr>
        <w:t>існуюч</w:t>
      </w:r>
      <w:r w:rsidRPr="000B1A68">
        <w:rPr>
          <w:rFonts w:ascii="Times New Roman" w:eastAsia="Times New Roman" w:hAnsi="Times New Roman" w:cs="Times New Roman"/>
          <w:sz w:val="28"/>
          <w:szCs w:val="28"/>
          <w:shd w:val="clear" w:color="auto" w:fill="FFFFFF" w:themeFill="background1"/>
        </w:rPr>
        <w:t>их</w:t>
      </w:r>
      <w:r w:rsidRPr="000B1A68">
        <w:rPr>
          <w:rFonts w:ascii="Times New Roman" w:eastAsia="Times New Roman" w:hAnsi="Times New Roman" w:cs="Times New Roman"/>
          <w:color w:val="000000"/>
          <w:sz w:val="28"/>
          <w:szCs w:val="28"/>
          <w:shd w:val="clear" w:color="auto" w:fill="FFFFFF" w:themeFill="background1"/>
        </w:rPr>
        <w:t xml:space="preserve"> ЗОЗ</w:t>
      </w:r>
      <w:r w:rsidRPr="0035657B">
        <w:rPr>
          <w:rFonts w:ascii="Times New Roman" w:eastAsia="Times New Roman" w:hAnsi="Times New Roman" w:cs="Times New Roman"/>
          <w:color w:val="000000"/>
          <w:sz w:val="28"/>
          <w:szCs w:val="28"/>
        </w:rPr>
        <w:t xml:space="preserve"> ПП, що складає 21,8% від загальної кількості ЗОЗ ПП України.</w:t>
      </w:r>
    </w:p>
    <w:p w:rsidR="005F62DE" w:rsidRPr="0035657B" w:rsidRDefault="00501936"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Україні, до початку повномасштабної війни, діяли 55 ЗОЗ ПП, з них 28,6% побудовані у ХVIII-XIX столітті (з 1786 до 1945 рр.), 28,6% після Другої світової війни (з 1945-1991 рр.), 42,8% у часи незалежності України (з 1991-2013 рр.). Будівлі ЗОЗ ПП у 100% випадків були побудовані за «коридорним» типом, із розміщенням с</w:t>
      </w:r>
      <w:r w:rsidR="00491648">
        <w:rPr>
          <w:rFonts w:ascii="Times New Roman" w:eastAsia="Times New Roman" w:hAnsi="Times New Roman" w:cs="Times New Roman"/>
          <w:color w:val="000000"/>
          <w:sz w:val="28"/>
          <w:szCs w:val="28"/>
        </w:rPr>
        <w:t>анітарно-гігієнічних приміщень у</w:t>
      </w:r>
      <w:r w:rsidRPr="0035657B">
        <w:rPr>
          <w:rFonts w:ascii="Times New Roman" w:eastAsia="Times New Roman" w:hAnsi="Times New Roman" w:cs="Times New Roman"/>
          <w:color w:val="000000"/>
          <w:sz w:val="28"/>
          <w:szCs w:val="28"/>
        </w:rPr>
        <w:t xml:space="preserve"> кінці коридору на віддаленні до 25 м від пацієнтів.</w:t>
      </w:r>
    </w:p>
    <w:p w:rsidR="005F62DE" w:rsidRPr="0035657B" w:rsidRDefault="00501936" w:rsidP="0068463E">
      <w:pPr>
        <w:widowControl w:val="0"/>
        <w:shd w:val="clear" w:color="auto" w:fill="FFFFFF" w:themeFill="background1"/>
        <w:tabs>
          <w:tab w:val="left" w:pos="4962"/>
        </w:tabs>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встановлено, що 50% ЗОЗ ПП розміщені у корпусах змішаного типу, тобто центральний корпус із добудовою павільйонного типу, 25% – павільйонного типу (окремі корпуси) та по 12,5% мали централізовану систему (все в одному корпусі) і блочну систему. </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поверховістю ЗОЗ ПП характеризувалис</w:t>
      </w:r>
      <w:r w:rsidR="00100AF1">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 наступним чином: двоповерхові будівлі складали 50%; триповерхові – 37,5%; п’ятиповерхові – 12,5%.</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Радіус обслуговування ЗОЗ ПП </w:t>
      </w:r>
      <w:r w:rsidRPr="000B1A68">
        <w:rPr>
          <w:rFonts w:ascii="Times New Roman" w:eastAsia="Times New Roman" w:hAnsi="Times New Roman" w:cs="Times New Roman"/>
          <w:color w:val="000000"/>
          <w:sz w:val="28"/>
          <w:szCs w:val="28"/>
          <w:shd w:val="clear" w:color="auto" w:fill="FFFFFF" w:themeFill="background1"/>
        </w:rPr>
        <w:t xml:space="preserve">за </w:t>
      </w:r>
      <w:r w:rsidRPr="000B1A68">
        <w:rPr>
          <w:rFonts w:ascii="Times New Roman" w:eastAsia="Times New Roman" w:hAnsi="Times New Roman" w:cs="Times New Roman"/>
          <w:sz w:val="28"/>
          <w:szCs w:val="28"/>
          <w:shd w:val="clear" w:color="auto" w:fill="FFFFFF" w:themeFill="background1"/>
        </w:rPr>
        <w:t>наявною</w:t>
      </w:r>
      <w:r w:rsidRPr="000B1A68">
        <w:rPr>
          <w:rFonts w:ascii="Times New Roman" w:eastAsia="Times New Roman" w:hAnsi="Times New Roman" w:cs="Times New Roman"/>
          <w:color w:val="000000"/>
          <w:sz w:val="28"/>
          <w:szCs w:val="28"/>
          <w:shd w:val="clear" w:color="auto" w:fill="FFFFFF" w:themeFill="background1"/>
        </w:rPr>
        <w:t xml:space="preserve"> містобудівною ситуацією становив 1000 м у 58,3% випадків, 500 м у 25,0%, 300 м у 16,7%. Земельні ділянки ЗОЗ ПП, за </w:t>
      </w:r>
      <w:r w:rsidRPr="000B1A68">
        <w:rPr>
          <w:rFonts w:ascii="Times New Roman" w:eastAsia="Times New Roman" w:hAnsi="Times New Roman" w:cs="Times New Roman"/>
          <w:sz w:val="28"/>
          <w:szCs w:val="28"/>
          <w:shd w:val="clear" w:color="auto" w:fill="FFFFFF" w:themeFill="background1"/>
        </w:rPr>
        <w:t>наявною</w:t>
      </w:r>
      <w:r w:rsidRPr="000B1A68">
        <w:rPr>
          <w:rFonts w:ascii="Times New Roman" w:eastAsia="Times New Roman" w:hAnsi="Times New Roman" w:cs="Times New Roman"/>
          <w:color w:val="000000"/>
          <w:sz w:val="28"/>
          <w:szCs w:val="28"/>
          <w:shd w:val="clear" w:color="auto" w:fill="FFFFFF" w:themeFill="background1"/>
        </w:rPr>
        <w:t xml:space="preserve"> містобудівною ситуацією, розміщенні </w:t>
      </w:r>
      <w:r w:rsidRPr="000B1A68">
        <w:rPr>
          <w:rFonts w:ascii="Times New Roman" w:eastAsia="Times New Roman" w:hAnsi="Times New Roman" w:cs="Times New Roman"/>
          <w:sz w:val="28"/>
          <w:szCs w:val="28"/>
          <w:shd w:val="clear" w:color="auto" w:fill="FFFFFF" w:themeFill="background1"/>
        </w:rPr>
        <w:t>стосовно</w:t>
      </w:r>
      <w:r w:rsidRPr="000B1A68">
        <w:rPr>
          <w:rFonts w:ascii="Times New Roman" w:eastAsia="Times New Roman" w:hAnsi="Times New Roman" w:cs="Times New Roman"/>
          <w:color w:val="000000"/>
          <w:sz w:val="28"/>
          <w:szCs w:val="28"/>
          <w:shd w:val="clear" w:color="auto" w:fill="FFFFFF" w:themeFill="background1"/>
        </w:rPr>
        <w:t xml:space="preserve"> прилеглих</w:t>
      </w:r>
      <w:r w:rsidRPr="0035657B">
        <w:rPr>
          <w:rFonts w:ascii="Times New Roman" w:eastAsia="Times New Roman" w:hAnsi="Times New Roman" w:cs="Times New Roman"/>
          <w:color w:val="000000"/>
          <w:sz w:val="28"/>
          <w:szCs w:val="28"/>
        </w:rPr>
        <w:t xml:space="preserve"> промислових підприємств та автомагістралей на відстані 1000 м у 66,7%, 300 м у 33,3% випадків. Відповідно всі досліджені ЗОЗ ПП знаходяться за межами санітарно-захисних зон промислових підприємств та автомагістралей. Транспортна розв’язка у 66,6% ЗОЗ ПП є зручною, і лише у 33,3% – була занадто віддалена від території закладу.</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Забезпеченість огородженням по всьому периметру території мають 87,5% ЗОЗ ПП, у 12,5% випадків – територія частково відмежована від інших об’єктів. Разом з тим висота огорожі досягає до 1,5 м – у 12,5% ЗОЗ ПП, до 2 м – у 50%, понад 3 м – у 37,5%. Водночас у 37,5 % ЗОЗ ПП паркан є бетонним, у 37,5% – комбінованим (бетонний і сітчастий), у 12,5% – сітчастим, у 12,5% – лише озелененим (кущі).</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rPr>
      </w:pPr>
      <w:r w:rsidRPr="0035657B">
        <w:rPr>
          <w:rFonts w:ascii="Times New Roman" w:eastAsia="Times New Roman" w:hAnsi="Times New Roman" w:cs="Times New Roman"/>
          <w:color w:val="000000"/>
          <w:sz w:val="28"/>
          <w:szCs w:val="28"/>
        </w:rPr>
        <w:t>На території ЗОЗ ПП виконано тверде покриття в’їздів</w:t>
      </w:r>
      <w:r w:rsidR="00100AF1">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виїздів, пішохідних доріжок у 83,4%, у решти закладів (16,6%) тверде покриття відсутнє. Зовнішнім </w:t>
      </w:r>
      <w:r w:rsidRPr="0035657B">
        <w:rPr>
          <w:rFonts w:ascii="Times New Roman" w:eastAsia="Times New Roman" w:hAnsi="Times New Roman" w:cs="Times New Roman"/>
          <w:color w:val="000000"/>
          <w:sz w:val="28"/>
          <w:szCs w:val="28"/>
        </w:rPr>
        <w:lastRenderedPageBreak/>
        <w:t>освітленням територія ЗОЗ ПП забезпечена у 75% випадків, у 8,3% – частково і у 16,7% –</w:t>
      </w:r>
      <w:r w:rsidR="00100AF1">
        <w:rPr>
          <w:rFonts w:ascii="Times New Roman" w:eastAsia="Times New Roman" w:hAnsi="Times New Roman" w:cs="Times New Roman"/>
          <w:color w:val="000000"/>
          <w:sz w:val="28"/>
          <w:szCs w:val="28"/>
        </w:rPr>
        <w:t xml:space="preserve"> повністю</w:t>
      </w:r>
      <w:r w:rsidRPr="0035657B">
        <w:rPr>
          <w:rFonts w:ascii="Times New Roman" w:eastAsia="Times New Roman" w:hAnsi="Times New Roman" w:cs="Times New Roman"/>
          <w:color w:val="000000"/>
          <w:sz w:val="28"/>
          <w:szCs w:val="28"/>
        </w:rPr>
        <w:t xml:space="preserve"> відсутнє. Відстань від палатних корпусів ЗОЗ ПП до найближчих високорослих дерев з широкою кроною у 8,3% випадків складає до 7 м, у 41,7% –5 м і у 50,0% – 3 м.</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гігієнічною оцінкою функціонального зонування ЗОЗ ПП встановлено, що лише господарська зона є обладнаною у 100 % випадків. Майданчики для зустрічей пацієнтів ЗОЗ ПП з родичами та прогулянкові дворики для кожного відділення облаштовані у 83,4% випадків, фізкультурна зона облаштована у половини ЗОЗ ПП, зона трудотерапії облаштована лише у 25% випадків. </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Вкрай незадовільним є те, що у 58,3% ЗОЗ ПП на земельній ділянці відсутня зона трудотерапії, що є необхідним для покращення лікувального процесу та соціалізації пацієнта з психічними розладами. Така ж ситуація спостерігалася і з фізкультурною зоною, а саме у 41,7% ЗОЗ ПП взагалі відсутні. Саме прогулянки на свіжому повітрі та рухова активність пацієнтів з психічними розладами, які довготривало знаходяться на стаціонарному лікуванні, покращують їх якість життя (табл. 3.1). </w:t>
      </w:r>
    </w:p>
    <w:p w:rsidR="005F62DE" w:rsidRPr="0035657B" w:rsidRDefault="005F62DE"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3.1 - </w:t>
      </w:r>
      <w:r w:rsidRPr="0035657B">
        <w:rPr>
          <w:rFonts w:ascii="Times New Roman" w:eastAsia="Times New Roman" w:hAnsi="Times New Roman" w:cs="Times New Roman"/>
          <w:color w:val="000000"/>
          <w:sz w:val="28"/>
          <w:szCs w:val="28"/>
        </w:rPr>
        <w:t>Функціональне зонування земельної ділянки ЗОЗ ПП України, %</w:t>
      </w:r>
    </w:p>
    <w:tbl>
      <w:tblPr>
        <w:tblStyle w:val="af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1843"/>
        <w:gridCol w:w="1863"/>
        <w:gridCol w:w="1958"/>
      </w:tblGrid>
      <w:tr w:rsidR="005F62DE" w:rsidRPr="0035657B" w:rsidTr="00337890">
        <w:tc>
          <w:tcPr>
            <w:tcW w:w="39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Функціональні зони</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Наявні та облаштовані зони</w:t>
            </w:r>
          </w:p>
        </w:tc>
        <w:tc>
          <w:tcPr>
            <w:tcW w:w="18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Частково облаштовані зони</w:t>
            </w:r>
          </w:p>
        </w:tc>
        <w:tc>
          <w:tcPr>
            <w:tcW w:w="19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 зони</w:t>
            </w:r>
          </w:p>
        </w:tc>
      </w:tr>
      <w:tr w:rsidR="005F62DE" w:rsidRPr="0035657B" w:rsidTr="00337890">
        <w:tc>
          <w:tcPr>
            <w:tcW w:w="3964"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З</w:t>
            </w:r>
            <w:proofErr w:type="spellStart"/>
            <w:r w:rsidR="00501936" w:rsidRPr="0035657B">
              <w:rPr>
                <w:rFonts w:ascii="Times New Roman" w:eastAsia="Times New Roman" w:hAnsi="Times New Roman" w:cs="Times New Roman"/>
                <w:color w:val="000000"/>
                <w:sz w:val="28"/>
                <w:szCs w:val="28"/>
              </w:rPr>
              <w:t>она</w:t>
            </w:r>
            <w:proofErr w:type="spellEnd"/>
            <w:r w:rsidR="00501936" w:rsidRPr="0035657B">
              <w:rPr>
                <w:rFonts w:ascii="Times New Roman" w:eastAsia="Times New Roman" w:hAnsi="Times New Roman" w:cs="Times New Roman"/>
                <w:color w:val="000000"/>
                <w:sz w:val="28"/>
                <w:szCs w:val="28"/>
              </w:rPr>
              <w:t xml:space="preserve"> трудотерапії</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w:t>
            </w:r>
          </w:p>
        </w:tc>
        <w:tc>
          <w:tcPr>
            <w:tcW w:w="18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16,7</w:t>
            </w:r>
          </w:p>
        </w:tc>
        <w:tc>
          <w:tcPr>
            <w:tcW w:w="19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58,3</w:t>
            </w:r>
          </w:p>
        </w:tc>
      </w:tr>
      <w:tr w:rsidR="005F62DE" w:rsidRPr="0035657B" w:rsidTr="00337890">
        <w:tc>
          <w:tcPr>
            <w:tcW w:w="3964"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Ф</w:t>
            </w:r>
            <w:proofErr w:type="spellStart"/>
            <w:r w:rsidR="00501936" w:rsidRPr="0035657B">
              <w:rPr>
                <w:rFonts w:ascii="Times New Roman" w:eastAsia="Times New Roman" w:hAnsi="Times New Roman" w:cs="Times New Roman"/>
                <w:color w:val="000000"/>
                <w:sz w:val="28"/>
                <w:szCs w:val="28"/>
              </w:rPr>
              <w:t>ізкультурна</w:t>
            </w:r>
            <w:proofErr w:type="spellEnd"/>
            <w:r w:rsidR="00501936" w:rsidRPr="0035657B">
              <w:rPr>
                <w:rFonts w:ascii="Times New Roman" w:eastAsia="Times New Roman" w:hAnsi="Times New Roman" w:cs="Times New Roman"/>
                <w:color w:val="000000"/>
                <w:sz w:val="28"/>
                <w:szCs w:val="28"/>
              </w:rPr>
              <w:t xml:space="preserve"> зона</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c>
          <w:tcPr>
            <w:tcW w:w="18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19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41,7</w:t>
            </w:r>
          </w:p>
        </w:tc>
      </w:tr>
      <w:tr w:rsidR="005F62DE" w:rsidRPr="0035657B" w:rsidTr="00337890">
        <w:tc>
          <w:tcPr>
            <w:tcW w:w="3964"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З</w:t>
            </w:r>
            <w:proofErr w:type="spellStart"/>
            <w:r w:rsidR="00501936" w:rsidRPr="0035657B">
              <w:rPr>
                <w:rFonts w:ascii="Times New Roman" w:eastAsia="Times New Roman" w:hAnsi="Times New Roman" w:cs="Times New Roman"/>
                <w:color w:val="000000"/>
                <w:sz w:val="28"/>
                <w:szCs w:val="28"/>
              </w:rPr>
              <w:t>она</w:t>
            </w:r>
            <w:proofErr w:type="spellEnd"/>
            <w:r w:rsidR="00501936" w:rsidRPr="0035657B">
              <w:rPr>
                <w:rFonts w:ascii="Times New Roman" w:eastAsia="Times New Roman" w:hAnsi="Times New Roman" w:cs="Times New Roman"/>
                <w:color w:val="000000"/>
                <w:sz w:val="28"/>
                <w:szCs w:val="28"/>
              </w:rPr>
              <w:t xml:space="preserve"> відпочинку</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83,1</w:t>
            </w:r>
          </w:p>
        </w:tc>
        <w:tc>
          <w:tcPr>
            <w:tcW w:w="18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9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16,9</w:t>
            </w:r>
          </w:p>
        </w:tc>
      </w:tr>
      <w:tr w:rsidR="005F62DE" w:rsidRPr="0035657B" w:rsidTr="00337890">
        <w:tc>
          <w:tcPr>
            <w:tcW w:w="3964"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М</w:t>
            </w:r>
            <w:proofErr w:type="spellStart"/>
            <w:r w:rsidR="00501936" w:rsidRPr="0035657B">
              <w:rPr>
                <w:rFonts w:ascii="Times New Roman" w:eastAsia="Times New Roman" w:hAnsi="Times New Roman" w:cs="Times New Roman"/>
                <w:color w:val="000000"/>
                <w:sz w:val="28"/>
                <w:szCs w:val="28"/>
              </w:rPr>
              <w:t>айданчик</w:t>
            </w:r>
            <w:proofErr w:type="spellEnd"/>
            <w:r w:rsidR="00501936" w:rsidRPr="0035657B">
              <w:rPr>
                <w:rFonts w:ascii="Times New Roman" w:eastAsia="Times New Roman" w:hAnsi="Times New Roman" w:cs="Times New Roman"/>
                <w:color w:val="000000"/>
                <w:sz w:val="28"/>
                <w:szCs w:val="28"/>
              </w:rPr>
              <w:t xml:space="preserve"> для зустрічей пацієнтів лікарні з родичами</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83,4</w:t>
            </w:r>
          </w:p>
        </w:tc>
        <w:tc>
          <w:tcPr>
            <w:tcW w:w="18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19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r>
      <w:tr w:rsidR="005F62DE" w:rsidRPr="0035657B" w:rsidTr="00337890">
        <w:tc>
          <w:tcPr>
            <w:tcW w:w="3964"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П</w:t>
            </w:r>
            <w:proofErr w:type="spellStart"/>
            <w:r w:rsidR="00501936" w:rsidRPr="0035657B">
              <w:rPr>
                <w:rFonts w:ascii="Times New Roman" w:eastAsia="Times New Roman" w:hAnsi="Times New Roman" w:cs="Times New Roman"/>
                <w:color w:val="000000"/>
                <w:sz w:val="28"/>
                <w:szCs w:val="28"/>
              </w:rPr>
              <w:t>рогулянкові</w:t>
            </w:r>
            <w:proofErr w:type="spellEnd"/>
            <w:r w:rsidR="00501936" w:rsidRPr="0035657B">
              <w:rPr>
                <w:rFonts w:ascii="Times New Roman" w:eastAsia="Times New Roman" w:hAnsi="Times New Roman" w:cs="Times New Roman"/>
                <w:color w:val="000000"/>
                <w:sz w:val="28"/>
                <w:szCs w:val="28"/>
              </w:rPr>
              <w:t xml:space="preserve"> дворики для кожного відділення</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83,4</w:t>
            </w:r>
          </w:p>
        </w:tc>
        <w:tc>
          <w:tcPr>
            <w:tcW w:w="18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19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r>
      <w:tr w:rsidR="005F62DE" w:rsidRPr="0035657B" w:rsidTr="00337890">
        <w:tc>
          <w:tcPr>
            <w:tcW w:w="3964"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Г</w:t>
            </w:r>
            <w:proofErr w:type="spellStart"/>
            <w:r w:rsidR="00501936" w:rsidRPr="0035657B">
              <w:rPr>
                <w:rFonts w:ascii="Times New Roman" w:eastAsia="Times New Roman" w:hAnsi="Times New Roman" w:cs="Times New Roman"/>
                <w:color w:val="000000"/>
                <w:sz w:val="28"/>
                <w:szCs w:val="28"/>
              </w:rPr>
              <w:t>осподарська</w:t>
            </w:r>
            <w:proofErr w:type="spellEnd"/>
            <w:r w:rsidR="00501936" w:rsidRPr="0035657B">
              <w:rPr>
                <w:rFonts w:ascii="Times New Roman" w:eastAsia="Times New Roman" w:hAnsi="Times New Roman" w:cs="Times New Roman"/>
                <w:color w:val="000000"/>
                <w:sz w:val="28"/>
                <w:szCs w:val="28"/>
              </w:rPr>
              <w:t xml:space="preserve"> зона</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c>
          <w:tcPr>
            <w:tcW w:w="18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9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r>
    </w:tbl>
    <w:p w:rsidR="0068463E"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гігієнічною оцінкою до складу зони відпочинку відносяться наступні </w:t>
      </w:r>
      <w:r w:rsidRPr="0035657B">
        <w:rPr>
          <w:rFonts w:ascii="Times New Roman" w:eastAsia="Times New Roman" w:hAnsi="Times New Roman" w:cs="Times New Roman"/>
          <w:color w:val="000000"/>
          <w:sz w:val="28"/>
          <w:szCs w:val="28"/>
        </w:rPr>
        <w:lastRenderedPageBreak/>
        <w:t xml:space="preserve">майданчики (табл. 3.2).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Спортивно-ігрова зона (стадіон) відсутня на території ЗОЗ ПП у 66,7% випадків. Майданчики для рухливих ігор та майданчики для тихого відпочинку пацієнтів відсутні у 58,4% ЗОЗ ПП. </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3.2 </w:t>
      </w:r>
      <w:r w:rsidRPr="0035657B">
        <w:rPr>
          <w:rFonts w:ascii="Times New Roman" w:eastAsia="Times New Roman" w:hAnsi="Times New Roman" w:cs="Times New Roman"/>
          <w:color w:val="000000"/>
          <w:sz w:val="28"/>
          <w:szCs w:val="28"/>
        </w:rPr>
        <w:t>Основні майданчики зони відпочинку для пацієнтів з психічними розладами на території ЗОЗ ПП, %</w:t>
      </w:r>
    </w:p>
    <w:tbl>
      <w:tblPr>
        <w:tblStyle w:val="a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1"/>
        <w:gridCol w:w="2667"/>
        <w:gridCol w:w="2070"/>
      </w:tblGrid>
      <w:tr w:rsidR="005F62DE" w:rsidRPr="0035657B">
        <w:tc>
          <w:tcPr>
            <w:tcW w:w="4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Різновид майданчиків</w:t>
            </w:r>
          </w:p>
        </w:tc>
        <w:tc>
          <w:tcPr>
            <w:tcW w:w="2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Облаштовані</w:t>
            </w:r>
          </w:p>
        </w:tc>
        <w:tc>
          <w:tcPr>
            <w:tcW w:w="20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w:t>
            </w:r>
          </w:p>
        </w:tc>
      </w:tr>
      <w:tr w:rsidR="005F62DE" w:rsidRPr="0035657B">
        <w:tc>
          <w:tcPr>
            <w:tcW w:w="4891"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М</w:t>
            </w:r>
            <w:proofErr w:type="spellStart"/>
            <w:r w:rsidR="00501936" w:rsidRPr="0035657B">
              <w:rPr>
                <w:rFonts w:ascii="Times New Roman" w:eastAsia="Times New Roman" w:hAnsi="Times New Roman" w:cs="Times New Roman"/>
                <w:color w:val="000000"/>
                <w:sz w:val="28"/>
                <w:szCs w:val="28"/>
              </w:rPr>
              <w:t>айданчик</w:t>
            </w:r>
            <w:proofErr w:type="spellEnd"/>
            <w:r w:rsidR="00501936" w:rsidRPr="0035657B">
              <w:rPr>
                <w:rFonts w:ascii="Times New Roman" w:eastAsia="Times New Roman" w:hAnsi="Times New Roman" w:cs="Times New Roman"/>
                <w:color w:val="000000"/>
                <w:sz w:val="28"/>
                <w:szCs w:val="28"/>
              </w:rPr>
              <w:t xml:space="preserve"> для рухливих ігор для пацієнтів</w:t>
            </w:r>
          </w:p>
        </w:tc>
        <w:tc>
          <w:tcPr>
            <w:tcW w:w="2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41,6</w:t>
            </w:r>
          </w:p>
        </w:tc>
        <w:tc>
          <w:tcPr>
            <w:tcW w:w="20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58,4</w:t>
            </w:r>
          </w:p>
        </w:tc>
      </w:tr>
      <w:tr w:rsidR="005F62DE" w:rsidRPr="0035657B">
        <w:tc>
          <w:tcPr>
            <w:tcW w:w="4891"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М</w:t>
            </w:r>
            <w:proofErr w:type="spellStart"/>
            <w:r w:rsidR="00501936" w:rsidRPr="0035657B">
              <w:rPr>
                <w:rFonts w:ascii="Times New Roman" w:eastAsia="Times New Roman" w:hAnsi="Times New Roman" w:cs="Times New Roman"/>
                <w:color w:val="000000"/>
                <w:sz w:val="28"/>
                <w:szCs w:val="28"/>
              </w:rPr>
              <w:t>айданчик</w:t>
            </w:r>
            <w:proofErr w:type="spellEnd"/>
            <w:r w:rsidR="00501936" w:rsidRPr="0035657B">
              <w:rPr>
                <w:rFonts w:ascii="Times New Roman" w:eastAsia="Times New Roman" w:hAnsi="Times New Roman" w:cs="Times New Roman"/>
                <w:color w:val="000000"/>
                <w:sz w:val="28"/>
                <w:szCs w:val="28"/>
              </w:rPr>
              <w:t xml:space="preserve"> для тихого відпочинку</w:t>
            </w:r>
          </w:p>
        </w:tc>
        <w:tc>
          <w:tcPr>
            <w:tcW w:w="2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41,6</w:t>
            </w:r>
          </w:p>
        </w:tc>
        <w:tc>
          <w:tcPr>
            <w:tcW w:w="20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58,4</w:t>
            </w:r>
          </w:p>
        </w:tc>
      </w:tr>
      <w:tr w:rsidR="005F62DE" w:rsidRPr="0035657B">
        <w:tc>
          <w:tcPr>
            <w:tcW w:w="4891" w:type="dxa"/>
            <w:vAlign w:val="center"/>
          </w:tcPr>
          <w:p w:rsidR="005F62DE" w:rsidRPr="0035657B" w:rsidRDefault="00337890"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С</w:t>
            </w:r>
            <w:proofErr w:type="spellStart"/>
            <w:r w:rsidR="00501936" w:rsidRPr="0035657B">
              <w:rPr>
                <w:rFonts w:ascii="Times New Roman" w:eastAsia="Times New Roman" w:hAnsi="Times New Roman" w:cs="Times New Roman"/>
                <w:color w:val="000000"/>
                <w:sz w:val="28"/>
                <w:szCs w:val="28"/>
              </w:rPr>
              <w:t>портивно</w:t>
            </w:r>
            <w:proofErr w:type="spellEnd"/>
            <w:r w:rsidR="00501936" w:rsidRPr="0035657B">
              <w:rPr>
                <w:rFonts w:ascii="Times New Roman" w:eastAsia="Times New Roman" w:hAnsi="Times New Roman" w:cs="Times New Roman"/>
                <w:color w:val="000000"/>
                <w:sz w:val="28"/>
                <w:szCs w:val="28"/>
              </w:rPr>
              <w:t>-ігрова зона (стадіони)</w:t>
            </w:r>
          </w:p>
        </w:tc>
        <w:tc>
          <w:tcPr>
            <w:tcW w:w="2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c>
          <w:tcPr>
            <w:tcW w:w="20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66,7</w:t>
            </w:r>
          </w:p>
        </w:tc>
      </w:tr>
    </w:tbl>
    <w:p w:rsidR="005F62DE" w:rsidRPr="0035657B" w:rsidRDefault="005F62DE"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rPr>
      </w:pPr>
      <w:r w:rsidRPr="0035657B">
        <w:rPr>
          <w:rFonts w:ascii="Times New Roman" w:eastAsia="Times New Roman" w:hAnsi="Times New Roman" w:cs="Times New Roman"/>
          <w:color w:val="000000"/>
          <w:sz w:val="28"/>
          <w:szCs w:val="28"/>
        </w:rPr>
        <w:t>У ЗОЗ ПП на території яких розміщені майданчики для рухових ігор наявне спортивне обладнання та спортивний реманент (тенісні столи, волейбольні сітки) лише у 25% випадків. Майданчики для тихого відпочинку обладнані (шахи, доміно) також у 25% ЗОЗ ПП. Значно гірша ситуація із обладнанням спортивно-ігрової зони ЗОЗ ПП, яка у 87,5% не обладнана (відсутні умови) для проведення фізкультурно-оздоровчих заходів. Навіть при обладнанні цих майданчиків у ЗОЗ ПП незадовільний стан мають 58,4% зазначених вище майданчиків [401-403].</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Наступним етапом досліджень за Програмою гігієнічної оцінки було з’ясування санітарно-гігієнічних умов перебування пацієнтів з психічними розладами, умов праці медичних працівників та умов для відвідувачів (родичів пацієнтів). </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Зона догляду та лікування пацієнтів в ЗОЗ ПП у 100% обладнана одним виходом із палат у загальний коридор. Місткість палат відділень становить від 4 до 10 ліжок, на противагу вимогам ЄС, коли за «</w:t>
      </w:r>
      <w:proofErr w:type="spellStart"/>
      <w:r w:rsidRPr="0035657B">
        <w:rPr>
          <w:rFonts w:ascii="Times New Roman" w:eastAsia="Times New Roman" w:hAnsi="Times New Roman" w:cs="Times New Roman"/>
          <w:color w:val="000000"/>
          <w:sz w:val="28"/>
          <w:szCs w:val="28"/>
        </w:rPr>
        <w:t>Architecture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передбачається перебування пацієнта з психічними розладами в одномісній палаті [192-197, 404].</w:t>
      </w:r>
    </w:p>
    <w:p w:rsidR="005F62DE" w:rsidRPr="0035657B" w:rsidRDefault="00501936" w:rsidP="0068463E">
      <w:pPr>
        <w:widowControl w:val="0"/>
        <w:shd w:val="clear" w:color="auto" w:fill="FFFFFF" w:themeFill="background1"/>
        <w:spacing w:after="0" w:line="360" w:lineRule="auto"/>
        <w:ind w:firstLine="766"/>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Враховуючи, що у палатах ЗОЗ ЗП від 4 до 10 пацієнтів простір між ліжками </w:t>
      </w:r>
      <w:r w:rsidRPr="000B1A68">
        <w:rPr>
          <w:rFonts w:ascii="Times New Roman" w:eastAsia="Times New Roman" w:hAnsi="Times New Roman" w:cs="Times New Roman"/>
          <w:color w:val="000000"/>
          <w:sz w:val="28"/>
          <w:szCs w:val="28"/>
          <w:shd w:val="clear" w:color="auto" w:fill="FFFFFF" w:themeFill="background1"/>
        </w:rPr>
        <w:t xml:space="preserve">складає </w:t>
      </w:r>
      <w:r w:rsidRPr="000B1A68">
        <w:rPr>
          <w:rFonts w:ascii="Times New Roman" w:eastAsia="Times New Roman" w:hAnsi="Times New Roman" w:cs="Times New Roman"/>
          <w:sz w:val="28"/>
          <w:szCs w:val="28"/>
          <w:shd w:val="clear" w:color="auto" w:fill="FFFFFF" w:themeFill="background1"/>
        </w:rPr>
        <w:t>менш як 1</w:t>
      </w:r>
      <w:r w:rsidRPr="000B1A68">
        <w:rPr>
          <w:rFonts w:ascii="Times New Roman" w:eastAsia="Times New Roman" w:hAnsi="Times New Roman" w:cs="Times New Roman"/>
          <w:color w:val="000000"/>
          <w:sz w:val="28"/>
          <w:szCs w:val="28"/>
          <w:shd w:val="clear" w:color="auto" w:fill="FFFFFF" w:themeFill="background1"/>
        </w:rPr>
        <w:t xml:space="preserve"> м</w:t>
      </w:r>
      <w:r w:rsidRPr="0035657B">
        <w:rPr>
          <w:rFonts w:ascii="Times New Roman" w:eastAsia="Times New Roman" w:hAnsi="Times New Roman" w:cs="Times New Roman"/>
          <w:color w:val="000000"/>
          <w:sz w:val="28"/>
          <w:szCs w:val="28"/>
        </w:rPr>
        <w:t xml:space="preserve"> у 75% (при нормі не менше 1 м). Аналогічна </w:t>
      </w:r>
      <w:r w:rsidRPr="0035657B">
        <w:rPr>
          <w:rFonts w:ascii="Times New Roman" w:eastAsia="Times New Roman" w:hAnsi="Times New Roman" w:cs="Times New Roman"/>
          <w:color w:val="000000"/>
          <w:sz w:val="28"/>
          <w:szCs w:val="28"/>
        </w:rPr>
        <w:lastRenderedPageBreak/>
        <w:t>ситуація у відділеннях психіатричних лікарень України</w:t>
      </w:r>
      <w:r w:rsidR="0012063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що</w:t>
      </w:r>
      <w:r w:rsidR="00120638">
        <w:rPr>
          <w:rFonts w:ascii="Times New Roman" w:eastAsia="Times New Roman" w:hAnsi="Times New Roman" w:cs="Times New Roman"/>
          <w:color w:val="000000"/>
          <w:sz w:val="28"/>
          <w:szCs w:val="28"/>
        </w:rPr>
        <w:t xml:space="preserve"> порушує</w:t>
      </w:r>
      <w:r w:rsidRPr="0035657B">
        <w:rPr>
          <w:rFonts w:ascii="Times New Roman" w:eastAsia="Times New Roman" w:hAnsi="Times New Roman" w:cs="Times New Roman"/>
          <w:color w:val="000000"/>
          <w:sz w:val="28"/>
          <w:szCs w:val="28"/>
        </w:rPr>
        <w:t xml:space="preserve"> прав осіб із проблемами психічного здоров’я на особистісний простір, про що свідчать результати перевірок представників Української Гельсінської спілки з прав людини (рис. 3.1) [404].</w:t>
      </w:r>
    </w:p>
    <w:p w:rsidR="005F62DE" w:rsidRPr="0035657B" w:rsidRDefault="005F62DE"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lang w:val="ru-RU" w:eastAsia="ru-RU"/>
        </w:rPr>
        <w:drawing>
          <wp:inline distT="0" distB="0" distL="0" distR="0">
            <wp:extent cx="5953125" cy="2276475"/>
            <wp:effectExtent l="0" t="0" r="0" b="0"/>
            <wp:docPr id="22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72"/>
                    <a:srcRect/>
                    <a:stretch>
                      <a:fillRect/>
                    </a:stretch>
                  </pic:blipFill>
                  <pic:spPr>
                    <a:xfrm rot="10800000">
                      <a:off x="0" y="0"/>
                      <a:ext cx="5953125" cy="2276475"/>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3.1</w:t>
      </w:r>
      <w:r w:rsidRPr="0035657B">
        <w:rPr>
          <w:rFonts w:ascii="Times New Roman" w:eastAsia="Times New Roman" w:hAnsi="Times New Roman" w:cs="Times New Roman"/>
          <w:color w:val="000000"/>
          <w:sz w:val="28"/>
          <w:szCs w:val="28"/>
        </w:rPr>
        <w:t xml:space="preserve"> – Вигляд палати № 3 чоловічого відділення із звичайним режимом (Миколаївська обласна психіатрична лікарня № 1) [404].</w:t>
      </w:r>
    </w:p>
    <w:p w:rsidR="005F62DE" w:rsidRPr="0035657B" w:rsidRDefault="005F62DE"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Вікна палат мають сонцезахисні пристрої у вигляді штор у 66,7% випадків і у 8,3% – обладнані жалюзі. У більшості ЗОЗ ПП (75%) вікна спальних кімнат </w:t>
      </w:r>
      <w:r w:rsidRPr="000B1A68">
        <w:rPr>
          <w:rFonts w:ascii="Times New Roman" w:eastAsia="Times New Roman" w:hAnsi="Times New Roman" w:cs="Times New Roman"/>
          <w:color w:val="000000"/>
          <w:sz w:val="28"/>
          <w:szCs w:val="28"/>
          <w:shd w:val="clear" w:color="auto" w:fill="FFFFFF" w:themeFill="background1"/>
        </w:rPr>
        <w:t xml:space="preserve">обладнані </w:t>
      </w:r>
      <w:r w:rsidRPr="000B1A68">
        <w:rPr>
          <w:rFonts w:ascii="Times New Roman" w:eastAsia="Times New Roman" w:hAnsi="Times New Roman" w:cs="Times New Roman"/>
          <w:sz w:val="28"/>
          <w:szCs w:val="28"/>
          <w:shd w:val="clear" w:color="auto" w:fill="FFFFFF" w:themeFill="background1"/>
        </w:rPr>
        <w:t>ґратами</w:t>
      </w:r>
      <w:r w:rsidRPr="000B1A68">
        <w:rPr>
          <w:rFonts w:ascii="Times New Roman" w:eastAsia="Times New Roman" w:hAnsi="Times New Roman" w:cs="Times New Roman"/>
          <w:color w:val="000000"/>
          <w:sz w:val="28"/>
          <w:szCs w:val="28"/>
          <w:shd w:val="clear" w:color="auto" w:fill="FFFFFF" w:themeFill="background1"/>
        </w:rPr>
        <w:t xml:space="preserve">, на противагу вимогам ЄС, коли грати відсутні з метою профілактики стигматизації. Кольоровий спектр стін у ЗОЗ ПП </w:t>
      </w:r>
      <w:r w:rsidRPr="000B1A68">
        <w:rPr>
          <w:rFonts w:ascii="Times New Roman" w:eastAsia="Times New Roman" w:hAnsi="Times New Roman" w:cs="Times New Roman"/>
          <w:sz w:val="28"/>
          <w:szCs w:val="28"/>
          <w:shd w:val="clear" w:color="auto" w:fill="FFFFFF" w:themeFill="background1"/>
        </w:rPr>
        <w:t>використовується від</w:t>
      </w:r>
      <w:r w:rsidRPr="000B1A68">
        <w:rPr>
          <w:rFonts w:ascii="Times New Roman" w:eastAsia="Times New Roman" w:hAnsi="Times New Roman" w:cs="Times New Roman"/>
          <w:color w:val="000000"/>
          <w:sz w:val="28"/>
          <w:szCs w:val="28"/>
          <w:shd w:val="clear" w:color="auto" w:fill="FFFFFF" w:themeFill="background1"/>
        </w:rPr>
        <w:t xml:space="preserve"> </w:t>
      </w:r>
      <w:proofErr w:type="spellStart"/>
      <w:r w:rsidRPr="000B1A68">
        <w:rPr>
          <w:rFonts w:ascii="Times New Roman" w:eastAsia="Times New Roman" w:hAnsi="Times New Roman" w:cs="Times New Roman"/>
          <w:color w:val="000000"/>
          <w:sz w:val="28"/>
          <w:szCs w:val="28"/>
          <w:shd w:val="clear" w:color="auto" w:fill="FFFFFF" w:themeFill="background1"/>
        </w:rPr>
        <w:t>бежево</w:t>
      </w:r>
      <w:proofErr w:type="spellEnd"/>
      <w:r w:rsidRPr="000B1A68">
        <w:rPr>
          <w:rFonts w:ascii="Times New Roman" w:eastAsia="Times New Roman" w:hAnsi="Times New Roman" w:cs="Times New Roman"/>
          <w:color w:val="000000"/>
          <w:sz w:val="28"/>
          <w:szCs w:val="28"/>
          <w:shd w:val="clear" w:color="auto" w:fill="FFFFFF" w:themeFill="background1"/>
        </w:rPr>
        <w:t>-білого до оливкового кольору</w:t>
      </w:r>
      <w:r w:rsidRPr="0035657B">
        <w:rPr>
          <w:rFonts w:ascii="Times New Roman" w:eastAsia="Times New Roman" w:hAnsi="Times New Roman" w:cs="Times New Roman"/>
          <w:color w:val="000000"/>
          <w:sz w:val="28"/>
          <w:szCs w:val="28"/>
        </w:rPr>
        <w:t>. Висота палат в 100% випадків відповідала вітчизняному нормативу у 2,8 м.</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М’яким інвентарем (постільна білизна) забезпечені всі 100% пацієнтів ЗОЗ ПП. Вкрай незадовільним є забезпеченість пацієнтів з психічними розладами твердим інвентарем (меблями), а саме: власний письмовий стіл є у 8,3% пацієнтів ЗОЗ ПП, власні стільці – у 58,4%, власні тумбочки – у 50,0%, шафи для зберігання особистого одягу – у 25% пацієнтів (табл. 3.3).</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Щод</w:t>
      </w:r>
      <w:r w:rsidR="00670504">
        <w:rPr>
          <w:rFonts w:ascii="Times New Roman" w:eastAsia="Times New Roman" w:hAnsi="Times New Roman" w:cs="Times New Roman"/>
          <w:color w:val="000000"/>
          <w:sz w:val="28"/>
          <w:szCs w:val="28"/>
        </w:rPr>
        <w:t>о швидкого реагування з боку</w:t>
      </w:r>
      <w:r w:rsidRPr="0035657B">
        <w:rPr>
          <w:rFonts w:ascii="Times New Roman" w:eastAsia="Times New Roman" w:hAnsi="Times New Roman" w:cs="Times New Roman"/>
          <w:color w:val="000000"/>
          <w:sz w:val="28"/>
          <w:szCs w:val="28"/>
        </w:rPr>
        <w:t xml:space="preserve"> медичного персоналу для швидкої допомоги пацієнту з психічними розладами на випадок виникнення у нього кризового стану в умовах стаціонару встановлено, що сигналізація відсутня у </w:t>
      </w:r>
      <w:r w:rsidRPr="0035657B">
        <w:rPr>
          <w:rFonts w:ascii="Times New Roman" w:eastAsia="Times New Roman" w:hAnsi="Times New Roman" w:cs="Times New Roman"/>
          <w:color w:val="000000"/>
          <w:sz w:val="28"/>
          <w:szCs w:val="28"/>
        </w:rPr>
        <w:lastRenderedPageBreak/>
        <w:t>70,7% випадків у спальних палатах та у 91,6% санітарно-гігієнічних приміщень.</w:t>
      </w:r>
    </w:p>
    <w:p w:rsidR="005F62DE" w:rsidRPr="0035657B" w:rsidRDefault="005F62DE"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3.3 -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Забезпеченість закладів меблями, постільною білизною, сигналізацією, %</w:t>
      </w:r>
    </w:p>
    <w:tbl>
      <w:tblPr>
        <w:tblStyle w:val="a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2"/>
        <w:gridCol w:w="2411"/>
        <w:gridCol w:w="1806"/>
        <w:gridCol w:w="1949"/>
      </w:tblGrid>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Інвентар</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Забезпечені</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Частково забезпечені</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 забезпечені</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Письмовий стіл для пацієнта</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16,7</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Стілець для пацієнта</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58,4</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r>
      <w:tr w:rsidR="005F62DE" w:rsidRPr="0035657B">
        <w:tc>
          <w:tcPr>
            <w:tcW w:w="3462" w:type="dxa"/>
            <w:vAlign w:val="center"/>
          </w:tcPr>
          <w:p w:rsidR="005F62DE" w:rsidRPr="0035657B" w:rsidRDefault="00501936" w:rsidP="00120638">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Тумбочка для речей </w:t>
            </w:r>
            <w:r w:rsidR="00120638">
              <w:rPr>
                <w:rFonts w:ascii="Times New Roman" w:eastAsia="Times New Roman" w:hAnsi="Times New Roman" w:cs="Times New Roman"/>
                <w:color w:val="000000"/>
                <w:sz w:val="28"/>
                <w:szCs w:val="28"/>
              </w:rPr>
              <w:t>пацієнта</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16,7</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Шафа для особистих речей пацієнта</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Штори на вікнах палати</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16,7</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Постільна білизна</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Рушники для пацієнта</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83,3</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16,7</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Сигналізація у відділенні</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41,6</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25,4</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Сигналізація в палатах</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70,7</w:t>
            </w:r>
          </w:p>
        </w:tc>
      </w:tr>
      <w:tr w:rsidR="005F62DE" w:rsidRPr="0035657B">
        <w:tc>
          <w:tcPr>
            <w:tcW w:w="34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Сигналізація в санітарно-гігієнічних приміщеннях</w:t>
            </w:r>
          </w:p>
        </w:tc>
        <w:tc>
          <w:tcPr>
            <w:tcW w:w="2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1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91,6</w:t>
            </w:r>
          </w:p>
        </w:tc>
      </w:tr>
    </w:tbl>
    <w:p w:rsidR="005F62DE" w:rsidRPr="0035657B" w:rsidRDefault="005F62DE"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Щод</w:t>
      </w:r>
      <w:r w:rsidR="00670504">
        <w:rPr>
          <w:rFonts w:ascii="Times New Roman" w:eastAsia="Times New Roman" w:hAnsi="Times New Roman" w:cs="Times New Roman"/>
          <w:color w:val="000000"/>
          <w:sz w:val="28"/>
          <w:szCs w:val="28"/>
        </w:rPr>
        <w:t>о швидкого реагування з боку</w:t>
      </w:r>
      <w:r w:rsidRPr="0035657B">
        <w:rPr>
          <w:rFonts w:ascii="Times New Roman" w:eastAsia="Times New Roman" w:hAnsi="Times New Roman" w:cs="Times New Roman"/>
          <w:color w:val="000000"/>
          <w:sz w:val="28"/>
          <w:szCs w:val="28"/>
        </w:rPr>
        <w:t xml:space="preserve"> медичного персоналу для швидкої допомоги пацієнту з психічними розладами на випадок виникнення у нього кризового стану в умовах стаціонару встановлено, що сигналізація відсутня у 70,7% випадків у спальних палатах та у 91,6% у санітарно-гігієнічних приміщень.</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8"/>
          <w:szCs w:val="28"/>
        </w:rPr>
        <w:t>Палати відділень ЗОЗ ПП у 100% не мають універсальних санітарно-гігієнічних приміщень із зоною для душу, як це передбачено вимогами ЄС [192-197, 405].</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Санітар</w:t>
      </w:r>
      <w:r w:rsidR="00491648">
        <w:rPr>
          <w:rFonts w:ascii="Times New Roman" w:eastAsia="Times New Roman" w:hAnsi="Times New Roman" w:cs="Times New Roman"/>
          <w:color w:val="000000"/>
          <w:sz w:val="28"/>
          <w:szCs w:val="28"/>
        </w:rPr>
        <w:t>ні вузли відділень знаходяться у</w:t>
      </w:r>
      <w:r w:rsidRPr="0035657B">
        <w:rPr>
          <w:rFonts w:ascii="Times New Roman" w:eastAsia="Times New Roman" w:hAnsi="Times New Roman" w:cs="Times New Roman"/>
          <w:color w:val="000000"/>
          <w:sz w:val="28"/>
          <w:szCs w:val="28"/>
        </w:rPr>
        <w:t xml:space="preserve"> кінці коридору, що збільшує </w:t>
      </w:r>
      <w:r w:rsidRPr="000B1A68">
        <w:rPr>
          <w:rFonts w:ascii="Times New Roman" w:eastAsia="Times New Roman" w:hAnsi="Times New Roman" w:cs="Times New Roman"/>
          <w:sz w:val="28"/>
          <w:szCs w:val="28"/>
          <w:shd w:val="clear" w:color="auto" w:fill="FFFFFF" w:themeFill="background1"/>
        </w:rPr>
        <w:t>відстань від</w:t>
      </w:r>
      <w:r w:rsidRPr="0035657B">
        <w:rPr>
          <w:rFonts w:ascii="Times New Roman" w:eastAsia="Times New Roman" w:hAnsi="Times New Roman" w:cs="Times New Roman"/>
          <w:color w:val="000000"/>
          <w:sz w:val="28"/>
          <w:szCs w:val="28"/>
        </w:rPr>
        <w:t xml:space="preserve"> палат і призводить до перенапруження фізіологічних процесів пацієнта. До прикладу, на фото представлено вкрай незадовільний стан санітарного вузла Миколаївської обласної психіатричної лікарні № 1 (рис. 3.2), </w:t>
      </w:r>
      <w:r w:rsidRPr="0035657B">
        <w:rPr>
          <w:rFonts w:ascii="Times New Roman" w:eastAsia="Times New Roman" w:hAnsi="Times New Roman" w:cs="Times New Roman"/>
          <w:color w:val="000000"/>
          <w:sz w:val="28"/>
          <w:szCs w:val="28"/>
        </w:rPr>
        <w:lastRenderedPageBreak/>
        <w:t xml:space="preserve">яка була досліджена у 2015 році за ініціативою Української Гельсінської спілки прав людини, громадських організацій та за підтримки МОЗ України. Проведено моніторинг правових, санітарно-гігієнічних та санітарно-побутових умов трьох обласних психоневрологічних лікарень Миколаївської, Полтавської та Херсонської областей [404]. За результатами перевірок зроблено висновки, які були практично однакові за всіма трьома закладами, а саме: порушено виконання Принципів захисту пацієнтів з психічними розладами та відсутнє поліпшення психіатричної допомоги </w:t>
      </w:r>
      <w:r w:rsidRPr="000B1A68">
        <w:rPr>
          <w:rFonts w:ascii="Times New Roman" w:eastAsia="Times New Roman" w:hAnsi="Times New Roman" w:cs="Times New Roman"/>
          <w:color w:val="000000"/>
          <w:sz w:val="28"/>
          <w:szCs w:val="28"/>
          <w:shd w:val="clear" w:color="auto" w:fill="FFFFFF" w:themeFill="background1"/>
        </w:rPr>
        <w:t xml:space="preserve">згідно </w:t>
      </w:r>
      <w:r w:rsidRPr="000B1A68">
        <w:rPr>
          <w:rFonts w:ascii="Times New Roman" w:eastAsia="Times New Roman" w:hAnsi="Times New Roman" w:cs="Times New Roman"/>
          <w:sz w:val="28"/>
          <w:szCs w:val="28"/>
          <w:shd w:val="clear" w:color="auto" w:fill="FFFFFF" w:themeFill="background1"/>
        </w:rPr>
        <w:t>з резолюцією</w:t>
      </w:r>
      <w:r w:rsidRPr="0035657B">
        <w:rPr>
          <w:rFonts w:ascii="Times New Roman" w:eastAsia="Times New Roman" w:hAnsi="Times New Roman" w:cs="Times New Roman"/>
          <w:color w:val="000000"/>
          <w:sz w:val="28"/>
          <w:szCs w:val="28"/>
        </w:rPr>
        <w:t xml:space="preserve"> прийнято</w:t>
      </w:r>
      <w:r w:rsidR="00120638">
        <w:rPr>
          <w:rFonts w:ascii="Times New Roman" w:eastAsia="Times New Roman" w:hAnsi="Times New Roman" w:cs="Times New Roman"/>
          <w:color w:val="000000"/>
          <w:sz w:val="28"/>
          <w:szCs w:val="28"/>
        </w:rPr>
        <w:t>ю</w:t>
      </w:r>
      <w:r w:rsidRPr="0035657B">
        <w:rPr>
          <w:rFonts w:ascii="Times New Roman" w:eastAsia="Times New Roman" w:hAnsi="Times New Roman" w:cs="Times New Roman"/>
          <w:color w:val="000000"/>
          <w:sz w:val="28"/>
          <w:szCs w:val="28"/>
        </w:rPr>
        <w:t xml:space="preserve"> Генеральною Асамблеєю ООН 46/119 (1991 р.); порушено дотримання Закону України «Про психіатричну допомогу» у питанні примусової госпіталізації; відсутні типові Положення про стаціонарний психіатричний заклад, що ставить у залежність дотримання прав людини безпосередньо від внутрішніх документів та персоналу лікарень, </w:t>
      </w:r>
      <w:r w:rsidR="00120638">
        <w:rPr>
          <w:rFonts w:ascii="Times New Roman" w:eastAsia="Times New Roman" w:hAnsi="Times New Roman" w:cs="Times New Roman"/>
          <w:color w:val="000000"/>
          <w:sz w:val="28"/>
          <w:szCs w:val="28"/>
        </w:rPr>
        <w:t>що</w:t>
      </w:r>
      <w:r w:rsidRPr="0035657B">
        <w:rPr>
          <w:rFonts w:ascii="Times New Roman" w:eastAsia="Times New Roman" w:hAnsi="Times New Roman" w:cs="Times New Roman"/>
          <w:color w:val="000000"/>
          <w:sz w:val="28"/>
          <w:szCs w:val="28"/>
        </w:rPr>
        <w:t xml:space="preserve"> не відповідає міжнародним стандартам; необізнаність персоналу лікарень щодо міжнародних стандартів дотримання прав людей; домінування та приниження пацієнтів медичним персоналом при спілкуванні; відсутність інформування пацієнтів з психічними розладами щодо несприятливих наслідків призначених ліків, альтернативного лікування; неякісне та недостатнє харчування пацієнтів, суворий режим прийому їжі (за графіком); недотримання в цих закладах </w:t>
      </w:r>
      <w:proofErr w:type="spellStart"/>
      <w:r w:rsidRPr="0035657B">
        <w:rPr>
          <w:rFonts w:ascii="Times New Roman" w:eastAsia="Times New Roman" w:hAnsi="Times New Roman" w:cs="Times New Roman"/>
          <w:color w:val="000000"/>
          <w:sz w:val="28"/>
          <w:szCs w:val="28"/>
        </w:rPr>
        <w:t>приватності</w:t>
      </w:r>
      <w:proofErr w:type="spellEnd"/>
      <w:r w:rsidRPr="0035657B">
        <w:rPr>
          <w:rFonts w:ascii="Times New Roman" w:eastAsia="Times New Roman" w:hAnsi="Times New Roman" w:cs="Times New Roman"/>
          <w:color w:val="000000"/>
          <w:sz w:val="28"/>
          <w:szCs w:val="28"/>
        </w:rPr>
        <w:t xml:space="preserve"> для пацієнтів; невідповідні умови перебування пацієнтів у стаціонарі за площею на одного пацієнта (норма – 6м²), недостатня кількість меблів для особистих речей; обмеження пацієнтів з психічними розладами у здійсненні гігієнічних процедур (</w:t>
      </w:r>
      <w:proofErr w:type="spellStart"/>
      <w:r w:rsidRPr="0035657B">
        <w:rPr>
          <w:rFonts w:ascii="Times New Roman" w:eastAsia="Times New Roman" w:hAnsi="Times New Roman" w:cs="Times New Roman"/>
          <w:color w:val="000000"/>
          <w:sz w:val="28"/>
          <w:szCs w:val="28"/>
        </w:rPr>
        <w:t>санітрано</w:t>
      </w:r>
      <w:proofErr w:type="spellEnd"/>
      <w:r w:rsidRPr="0035657B">
        <w:rPr>
          <w:rFonts w:ascii="Times New Roman" w:eastAsia="Times New Roman" w:hAnsi="Times New Roman" w:cs="Times New Roman"/>
          <w:color w:val="000000"/>
          <w:sz w:val="28"/>
          <w:szCs w:val="28"/>
        </w:rPr>
        <w:t>-гігієнічні приміщення під замком), що створює залежність від медичного персоналу; обмежено час для перегляду телевізора, використання телефону; віддаленість душових та санвузлів від палат на відстань 48 м; відсутні можливості отримання пацієнтами з психічними розладами в стаціонарі душпастирської допомоги; відсутні умови для трудотерапії.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наших досліджень санітарні вузли </w:t>
      </w:r>
      <w:r w:rsidR="00120638" w:rsidRPr="0035657B">
        <w:rPr>
          <w:rFonts w:ascii="Times New Roman" w:eastAsia="Times New Roman" w:hAnsi="Times New Roman" w:cs="Times New Roman"/>
          <w:color w:val="000000"/>
          <w:sz w:val="28"/>
          <w:szCs w:val="28"/>
        </w:rPr>
        <w:t xml:space="preserve">у 50% ЗОЗ ПП </w:t>
      </w:r>
      <w:r w:rsidRPr="0035657B">
        <w:rPr>
          <w:rFonts w:ascii="Times New Roman" w:eastAsia="Times New Roman" w:hAnsi="Times New Roman" w:cs="Times New Roman"/>
          <w:color w:val="000000"/>
          <w:sz w:val="28"/>
          <w:szCs w:val="28"/>
        </w:rPr>
        <w:t xml:space="preserve">відкриті та </w:t>
      </w:r>
      <w:r w:rsidR="00120638">
        <w:rPr>
          <w:rFonts w:ascii="Times New Roman" w:eastAsia="Times New Roman" w:hAnsi="Times New Roman" w:cs="Times New Roman"/>
          <w:color w:val="000000"/>
          <w:sz w:val="28"/>
          <w:szCs w:val="28"/>
        </w:rPr>
        <w:t>у 50% встановлено</w:t>
      </w:r>
      <w:r w:rsidRPr="0035657B">
        <w:rPr>
          <w:rFonts w:ascii="Times New Roman" w:eastAsia="Times New Roman" w:hAnsi="Times New Roman" w:cs="Times New Roman"/>
          <w:color w:val="000000"/>
          <w:sz w:val="28"/>
          <w:szCs w:val="28"/>
        </w:rPr>
        <w:t xml:space="preserve"> перегородки. Кабіни особистої гігієни для жінок обладнані у 41,7% випадків.</w:t>
      </w:r>
    </w:p>
    <w:p w:rsidR="005F62DE" w:rsidRPr="0035657B" w:rsidRDefault="005F62DE" w:rsidP="0068463E">
      <w:pPr>
        <w:widowControl w:val="0"/>
        <w:shd w:val="clear" w:color="auto" w:fill="FFFFFF" w:themeFill="background1"/>
        <w:spacing w:after="0" w:line="24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lang w:val="ru-RU" w:eastAsia="ru-RU"/>
        </w:rPr>
        <w:drawing>
          <wp:inline distT="0" distB="0" distL="0" distR="0">
            <wp:extent cx="4347129" cy="2052000"/>
            <wp:effectExtent l="0" t="0" r="0" b="0"/>
            <wp:docPr id="22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73"/>
                    <a:srcRect/>
                    <a:stretch>
                      <a:fillRect/>
                    </a:stretch>
                  </pic:blipFill>
                  <pic:spPr>
                    <a:xfrm rot="10800000">
                      <a:off x="0" y="0"/>
                      <a:ext cx="4347129" cy="2052000"/>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i/>
          <w:color w:val="000000"/>
          <w:sz w:val="28"/>
          <w:szCs w:val="28"/>
        </w:rPr>
      </w:pPr>
      <w:r w:rsidRPr="0035657B">
        <w:rPr>
          <w:rFonts w:ascii="Times New Roman" w:eastAsia="Times New Roman" w:hAnsi="Times New Roman" w:cs="Times New Roman"/>
          <w:b/>
          <w:color w:val="000000"/>
          <w:sz w:val="28"/>
          <w:szCs w:val="28"/>
        </w:rPr>
        <w:t>Рисунок 3.2</w:t>
      </w:r>
      <w:r w:rsidRPr="0035657B">
        <w:rPr>
          <w:rFonts w:ascii="Times New Roman" w:eastAsia="Times New Roman" w:hAnsi="Times New Roman" w:cs="Times New Roman"/>
          <w:color w:val="000000"/>
          <w:sz w:val="28"/>
          <w:szCs w:val="28"/>
        </w:rPr>
        <w:t xml:space="preserve"> – Вигляд туалетної кімнати змішаного відділення № 9 (Миколаївська обласна психіатрична лікарня № 1) [404].</w:t>
      </w:r>
    </w:p>
    <w:p w:rsidR="005F62DE" w:rsidRPr="0035657B" w:rsidRDefault="005F62DE" w:rsidP="0068463E">
      <w:pPr>
        <w:widowControl w:val="0"/>
        <w:shd w:val="clear" w:color="auto" w:fill="FFFFFF" w:themeFill="background1"/>
        <w:spacing w:after="0" w:line="24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Враховуючи специфіку надання медичної допомоги пацієнтам з психічними розладами, довготривале</w:t>
      </w:r>
      <w:r w:rsidR="00002338">
        <w:rPr>
          <w:rFonts w:ascii="Times New Roman" w:eastAsia="Times New Roman" w:hAnsi="Times New Roman" w:cs="Times New Roman"/>
          <w:color w:val="000000"/>
          <w:sz w:val="28"/>
          <w:szCs w:val="28"/>
        </w:rPr>
        <w:t xml:space="preserve"> їх</w:t>
      </w:r>
      <w:r w:rsidRPr="0035657B">
        <w:rPr>
          <w:rFonts w:ascii="Times New Roman" w:eastAsia="Times New Roman" w:hAnsi="Times New Roman" w:cs="Times New Roman"/>
          <w:color w:val="000000"/>
          <w:sz w:val="28"/>
          <w:szCs w:val="28"/>
        </w:rPr>
        <w:t xml:space="preserve"> перебування в умовах стаціонару </w:t>
      </w:r>
      <w:r w:rsidRPr="000B1A68">
        <w:rPr>
          <w:rFonts w:ascii="Times New Roman" w:eastAsia="Times New Roman" w:hAnsi="Times New Roman" w:cs="Times New Roman"/>
          <w:sz w:val="28"/>
          <w:szCs w:val="28"/>
          <w:shd w:val="clear" w:color="auto" w:fill="FFFFFF" w:themeFill="background1"/>
        </w:rPr>
        <w:t>некомфортне</w:t>
      </w:r>
      <w:r w:rsidRPr="000B1A68">
        <w:rPr>
          <w:rFonts w:ascii="Times New Roman" w:eastAsia="Times New Roman" w:hAnsi="Times New Roman" w:cs="Times New Roman"/>
          <w:color w:val="000000"/>
          <w:sz w:val="28"/>
          <w:szCs w:val="28"/>
          <w:shd w:val="clear" w:color="auto" w:fill="FFFFFF" w:themeFill="background1"/>
        </w:rPr>
        <w:t xml:space="preserve"> та не сприяє швидкому одужанню, через відсутність умов</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приватності</w:t>
      </w:r>
      <w:proofErr w:type="spellEnd"/>
      <w:r w:rsidRPr="0035657B">
        <w:rPr>
          <w:rFonts w:ascii="Times New Roman" w:eastAsia="Times New Roman" w:hAnsi="Times New Roman" w:cs="Times New Roman"/>
          <w:color w:val="000000"/>
          <w:sz w:val="28"/>
          <w:szCs w:val="28"/>
        </w:rPr>
        <w:t xml:space="preserve"> як в палатах (палати розраховані на 4-10 пацієнтів), так і в туалетних кімнатах (відсутні перегородки), які, крім того, знаходяться на </w:t>
      </w:r>
      <w:r w:rsidR="00491648">
        <w:rPr>
          <w:rFonts w:ascii="Times New Roman" w:eastAsia="Times New Roman" w:hAnsi="Times New Roman" w:cs="Times New Roman"/>
          <w:color w:val="000000"/>
          <w:sz w:val="28"/>
          <w:szCs w:val="28"/>
        </w:rPr>
        <w:t>значному віддаленні від палат (у</w:t>
      </w:r>
      <w:r w:rsidRPr="0035657B">
        <w:rPr>
          <w:rFonts w:ascii="Times New Roman" w:eastAsia="Times New Roman" w:hAnsi="Times New Roman" w:cs="Times New Roman"/>
          <w:color w:val="000000"/>
          <w:sz w:val="28"/>
          <w:szCs w:val="28"/>
        </w:rPr>
        <w:t xml:space="preserve"> кінці коридору) і створюють дискомфорт для фізіологічних потреб пацієнтів, що створює нагальн</w:t>
      </w:r>
      <w:r w:rsidR="008B0E2A">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потреб</w:t>
      </w:r>
      <w:r w:rsidR="008B0E2A">
        <w:rPr>
          <w:rFonts w:ascii="Times New Roman" w:eastAsia="Times New Roman" w:hAnsi="Times New Roman" w:cs="Times New Roman"/>
          <w:color w:val="000000"/>
          <w:sz w:val="28"/>
          <w:szCs w:val="28"/>
        </w:rPr>
        <w:t>є</w:t>
      </w:r>
      <w:proofErr w:type="spellEnd"/>
      <w:r w:rsidRPr="0035657B">
        <w:rPr>
          <w:rFonts w:ascii="Times New Roman" w:eastAsia="Times New Roman" w:hAnsi="Times New Roman" w:cs="Times New Roman"/>
          <w:color w:val="000000"/>
          <w:sz w:val="28"/>
          <w:szCs w:val="28"/>
        </w:rPr>
        <w:t xml:space="preserve"> імплементації європейських стандартів, в тому числі щодо одномісних палат для пацієнтів з психічними розладами, до складу яких входять універсальні санітарно-гігієнічні приміщення.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Наступним елементом дослідження була наявність умов для проведення фізичного виховання в стаціонарних умовах ЗОЗ ПП. За результатами гігієнічної оцінки встановлено, що для фізичного виховання у 16,6% випадків у ЗОЗ ПП обладнані окремі кімнати, у 50% випадків – частково обладнані куточки, у решти ЗОЗ ПП (33,4 %) такі приміщення взагалі відсутні. </w:t>
      </w:r>
    </w:p>
    <w:p w:rsidR="005F62DE" w:rsidRPr="0035657B" w:rsidRDefault="00501936" w:rsidP="0068463E">
      <w:pPr>
        <w:widowControl w:val="0"/>
        <w:shd w:val="clear" w:color="auto" w:fill="FFFFFF" w:themeFill="background1"/>
        <w:spacing w:after="0" w:line="360" w:lineRule="auto"/>
        <w:ind w:left="-57"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Трудотерапія проводиться у 25% ЗОЗ ПП, де обладнані спеціальні майстерні і пацієнти набувають професійних навичок, у 16,7% випадків майстерні обладнано частково, що негативно відчувається в процесі соціалізації таких пацієнтів. До прикладу, на рисунку 3.3 надано вигляд приміщення </w:t>
      </w:r>
      <w:r w:rsidRPr="0035657B">
        <w:rPr>
          <w:rFonts w:ascii="Times New Roman" w:eastAsia="Times New Roman" w:hAnsi="Times New Roman" w:cs="Times New Roman"/>
          <w:color w:val="000000"/>
          <w:sz w:val="28"/>
          <w:szCs w:val="28"/>
        </w:rPr>
        <w:lastRenderedPageBreak/>
        <w:t>майстерні-кухні у ЗОЗ ПП Республіки Польщі для формування навичок самообслуговування у пацієнтів з психічними розладами.</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4381500" cy="2105025"/>
            <wp:effectExtent l="0" t="0" r="0" b="0"/>
            <wp:docPr id="228"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74"/>
                    <a:srcRect/>
                    <a:stretch>
                      <a:fillRect/>
                    </a:stretch>
                  </pic:blipFill>
                  <pic:spPr>
                    <a:xfrm>
                      <a:off x="0" y="0"/>
                      <a:ext cx="4381500" cy="2105025"/>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ind w:firstLine="567"/>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3.3</w:t>
      </w:r>
      <w:r w:rsidRPr="0035657B">
        <w:rPr>
          <w:rFonts w:ascii="Times New Roman" w:eastAsia="Times New Roman" w:hAnsi="Times New Roman" w:cs="Times New Roman"/>
          <w:color w:val="000000"/>
          <w:sz w:val="28"/>
          <w:szCs w:val="28"/>
        </w:rPr>
        <w:t xml:space="preserve"> – Вигляд приміщення майстерні-кухні у </w:t>
      </w:r>
      <w:proofErr w:type="spellStart"/>
      <w:r w:rsidRPr="0035657B">
        <w:rPr>
          <w:rFonts w:ascii="Times New Roman" w:eastAsia="Times New Roman" w:hAnsi="Times New Roman" w:cs="Times New Roman"/>
          <w:color w:val="000000"/>
          <w:sz w:val="28"/>
          <w:szCs w:val="28"/>
        </w:rPr>
        <w:t>психоневролонічній</w:t>
      </w:r>
      <w:proofErr w:type="spellEnd"/>
      <w:r w:rsidRPr="0035657B">
        <w:rPr>
          <w:rFonts w:ascii="Times New Roman" w:eastAsia="Times New Roman" w:hAnsi="Times New Roman" w:cs="Times New Roman"/>
          <w:color w:val="000000"/>
          <w:sz w:val="28"/>
          <w:szCs w:val="28"/>
        </w:rPr>
        <w:t xml:space="preserve"> лікарні Юзефа </w:t>
      </w:r>
      <w:proofErr w:type="spellStart"/>
      <w:r w:rsidRPr="0035657B">
        <w:rPr>
          <w:rFonts w:ascii="Times New Roman" w:eastAsia="Times New Roman" w:hAnsi="Times New Roman" w:cs="Times New Roman"/>
          <w:color w:val="000000"/>
          <w:sz w:val="28"/>
          <w:szCs w:val="28"/>
        </w:rPr>
        <w:t>Бабінського</w:t>
      </w:r>
      <w:proofErr w:type="spellEnd"/>
      <w:r w:rsidRPr="0035657B">
        <w:rPr>
          <w:rFonts w:ascii="Times New Roman" w:eastAsia="Times New Roman" w:hAnsi="Times New Roman" w:cs="Times New Roman"/>
          <w:color w:val="000000"/>
          <w:sz w:val="28"/>
          <w:szCs w:val="28"/>
        </w:rPr>
        <w:t xml:space="preserve"> (м. Краків, Республіка Польща) для формування навичок самообслуговування у пацієнтів з психічними розладами [404].</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досліджень встановлено, що у 66,7% випадків у ЗОЗ ПП фізіотерапевтичні кабінети облаштовані та надаються фізіотерапевтичні послуги. За характеристикою медичного обладнання встановлено, що зазначені фізіотерапевтичні кабінети обладнані старими приладами: апарат для місцевої дарсонвалізації «Искра-1», </w:t>
      </w:r>
      <w:proofErr w:type="spellStart"/>
      <w:r w:rsidRPr="0035657B">
        <w:rPr>
          <w:rFonts w:ascii="Times New Roman" w:eastAsia="Times New Roman" w:hAnsi="Times New Roman" w:cs="Times New Roman"/>
          <w:color w:val="000000"/>
          <w:sz w:val="28"/>
          <w:szCs w:val="28"/>
        </w:rPr>
        <w:t>гальванізатор</w:t>
      </w:r>
      <w:proofErr w:type="spellEnd"/>
      <w:r w:rsidRPr="0035657B">
        <w:rPr>
          <w:rFonts w:ascii="Times New Roman" w:eastAsia="Times New Roman" w:hAnsi="Times New Roman" w:cs="Times New Roman"/>
          <w:color w:val="000000"/>
          <w:sz w:val="28"/>
          <w:szCs w:val="28"/>
        </w:rPr>
        <w:t xml:space="preserve"> «Поток-1», </w:t>
      </w:r>
      <w:proofErr w:type="spellStart"/>
      <w:r w:rsidRPr="0035657B">
        <w:rPr>
          <w:rFonts w:ascii="Times New Roman" w:eastAsia="Times New Roman" w:hAnsi="Times New Roman" w:cs="Times New Roman"/>
          <w:color w:val="000000"/>
          <w:sz w:val="28"/>
          <w:szCs w:val="28"/>
        </w:rPr>
        <w:t>опромінювач</w:t>
      </w:r>
      <w:proofErr w:type="spellEnd"/>
      <w:r w:rsidRPr="0035657B">
        <w:rPr>
          <w:rFonts w:ascii="Times New Roman" w:eastAsia="Times New Roman" w:hAnsi="Times New Roman" w:cs="Times New Roman"/>
          <w:color w:val="000000"/>
          <w:sz w:val="28"/>
          <w:szCs w:val="28"/>
        </w:rPr>
        <w:t xml:space="preserve"> ОРК-21, УЗД, апарат низькочастотної електротерапії «Радиус-01», апарат для магнітотерапії «Алмаз-014», лампа солюкс стаціонарна, апарат фізіотерапії ГИНТ-11, апарат для УВЧ-терапії, </w:t>
      </w:r>
      <w:proofErr w:type="spellStart"/>
      <w:r w:rsidRPr="0035657B">
        <w:rPr>
          <w:rFonts w:ascii="Times New Roman" w:eastAsia="Times New Roman" w:hAnsi="Times New Roman" w:cs="Times New Roman"/>
          <w:color w:val="000000"/>
          <w:sz w:val="28"/>
          <w:szCs w:val="28"/>
        </w:rPr>
        <w:t>опромінювач</w:t>
      </w:r>
      <w:proofErr w:type="spellEnd"/>
      <w:r w:rsidRPr="0035657B">
        <w:rPr>
          <w:rFonts w:ascii="Times New Roman" w:eastAsia="Times New Roman" w:hAnsi="Times New Roman" w:cs="Times New Roman"/>
          <w:color w:val="000000"/>
          <w:sz w:val="28"/>
          <w:szCs w:val="28"/>
        </w:rPr>
        <w:t xml:space="preserve"> УФО-УГН-1, які потребують осучаснення.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санітарно-технічного стану приміщення ЗОЗ ПП (стелі, підлоги, двері, вікна) у 25% випадків гостро потребують ремонтних робіт (</w:t>
      </w:r>
      <w:proofErr w:type="spellStart"/>
      <w:r w:rsidRPr="0035657B">
        <w:rPr>
          <w:rFonts w:ascii="Times New Roman" w:eastAsia="Times New Roman" w:hAnsi="Times New Roman" w:cs="Times New Roman"/>
          <w:color w:val="000000"/>
          <w:sz w:val="28"/>
          <w:szCs w:val="28"/>
        </w:rPr>
        <w:t>облущення</w:t>
      </w:r>
      <w:proofErr w:type="spellEnd"/>
      <w:r w:rsidRPr="0035657B">
        <w:rPr>
          <w:rFonts w:ascii="Times New Roman" w:eastAsia="Times New Roman" w:hAnsi="Times New Roman" w:cs="Times New Roman"/>
          <w:color w:val="000000"/>
          <w:sz w:val="28"/>
          <w:szCs w:val="28"/>
        </w:rPr>
        <w:t>, тріщини, знос облицювання тощо).</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w:t>
      </w:r>
      <w:r w:rsidR="008B0E2A">
        <w:rPr>
          <w:rFonts w:ascii="Times New Roman" w:eastAsia="Times New Roman" w:hAnsi="Times New Roman" w:cs="Times New Roman"/>
          <w:color w:val="000000"/>
          <w:sz w:val="28"/>
          <w:szCs w:val="28"/>
        </w:rPr>
        <w:t xml:space="preserve">обстеження </w:t>
      </w:r>
      <w:r w:rsidRPr="0035657B">
        <w:rPr>
          <w:rFonts w:ascii="Times New Roman" w:eastAsia="Times New Roman" w:hAnsi="Times New Roman" w:cs="Times New Roman"/>
          <w:color w:val="000000"/>
          <w:sz w:val="28"/>
          <w:szCs w:val="28"/>
        </w:rPr>
        <w:t xml:space="preserve">інженерно-технічного стану приміщення ЗОЗ ПП у 100% забезпеченні холодною проточною водою від централізованих мереж населеного пункту. За результатами лабораторних досліджень якість води, що постачається на господарські та питні потреби у досліджених ЗОЗ ПП відповідає </w:t>
      </w:r>
      <w:r w:rsidRPr="0035657B">
        <w:rPr>
          <w:rFonts w:ascii="Times New Roman" w:eastAsia="Times New Roman" w:hAnsi="Times New Roman" w:cs="Times New Roman"/>
          <w:color w:val="000000"/>
          <w:sz w:val="28"/>
          <w:szCs w:val="28"/>
        </w:rPr>
        <w:lastRenderedPageBreak/>
        <w:t xml:space="preserve">вимогам </w:t>
      </w:r>
      <w:proofErr w:type="spellStart"/>
      <w:r w:rsidRPr="0035657B">
        <w:rPr>
          <w:rFonts w:ascii="Times New Roman" w:eastAsia="Times New Roman" w:hAnsi="Times New Roman" w:cs="Times New Roman"/>
          <w:color w:val="000000"/>
          <w:sz w:val="28"/>
          <w:szCs w:val="28"/>
        </w:rPr>
        <w:t>ДСанПі</w:t>
      </w:r>
      <w:r w:rsidR="008B0E2A" w:rsidRPr="0035657B">
        <w:rPr>
          <w:rFonts w:ascii="Times New Roman" w:eastAsia="Times New Roman" w:hAnsi="Times New Roman" w:cs="Times New Roman"/>
          <w:color w:val="000000"/>
          <w:sz w:val="28"/>
          <w:szCs w:val="28"/>
        </w:rPr>
        <w:t>Н</w:t>
      </w:r>
      <w:proofErr w:type="spellEnd"/>
      <w:r w:rsidRPr="0035657B">
        <w:rPr>
          <w:rFonts w:ascii="Times New Roman" w:eastAsia="Times New Roman" w:hAnsi="Times New Roman" w:cs="Times New Roman"/>
          <w:color w:val="000000"/>
          <w:sz w:val="28"/>
          <w:szCs w:val="28"/>
        </w:rPr>
        <w:t xml:space="preserve"> 2.2.4-171-10 «Гігієнічні вимоги до води питної, призначеної для споживання людиною» [406]. </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Забезпеченість холодною проточною водою приміщень різного призначення ЗОЗ ПП надана у таблиці 3.4.</w:t>
      </w:r>
    </w:p>
    <w:p w:rsidR="005F62DE" w:rsidRPr="0035657B" w:rsidRDefault="005F62DE" w:rsidP="0068463E">
      <w:pPr>
        <w:widowControl w:val="0"/>
        <w:shd w:val="clear" w:color="auto" w:fill="FFFFFF" w:themeFill="background1"/>
        <w:spacing w:after="0" w:line="240" w:lineRule="auto"/>
        <w:ind w:firstLine="567"/>
        <w:jc w:val="right"/>
        <w:rPr>
          <w:rFonts w:ascii="Times New Roman" w:eastAsia="Times New Roman" w:hAnsi="Times New Roman" w:cs="Times New Roman"/>
          <w:i/>
          <w:color w:val="000000"/>
          <w:sz w:val="28"/>
          <w:szCs w:val="28"/>
        </w:rPr>
      </w:pP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3.4 -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Забезпеченість холодною проточною водою приміщень різного призначення ЗОЗ ПП, %</w:t>
      </w:r>
    </w:p>
    <w:tbl>
      <w:tblPr>
        <w:tblStyle w:val="a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1"/>
        <w:gridCol w:w="2482"/>
        <w:gridCol w:w="2915"/>
      </w:tblGrid>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Приміщення</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Забезпечені холодною проточною водою</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 забезпечені холодною проточною водою</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Маніпуляційна</w:t>
            </w:r>
            <w:proofErr w:type="spellEnd"/>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Ординаторські</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50,0</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50,0</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Палати</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25,0</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75,0</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Приміщення для трудотерапії</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41,7</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58,3</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Приміщення для лікувально-терапевтичних процедур</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25,0</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75,0</w:t>
            </w:r>
          </w:p>
        </w:tc>
      </w:tr>
      <w:tr w:rsidR="005F62DE" w:rsidRPr="0035657B">
        <w:tc>
          <w:tcPr>
            <w:tcW w:w="4231" w:type="dxa"/>
            <w:vAlign w:val="center"/>
          </w:tcPr>
          <w:p w:rsidR="005F62DE" w:rsidRPr="0035657B" w:rsidRDefault="000D2801" w:rsidP="001711ED">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Приміщення </w:t>
            </w:r>
            <w:proofErr w:type="spellStart"/>
            <w:r>
              <w:rPr>
                <w:rFonts w:ascii="Times New Roman" w:eastAsia="Times New Roman" w:hAnsi="Times New Roman" w:cs="Times New Roman"/>
                <w:color w:val="000000"/>
                <w:sz w:val="28"/>
                <w:szCs w:val="28"/>
              </w:rPr>
              <w:t>а</w:t>
            </w:r>
            <w:r w:rsidR="00501936" w:rsidRPr="0035657B">
              <w:rPr>
                <w:rFonts w:ascii="Times New Roman" w:eastAsia="Times New Roman" w:hAnsi="Times New Roman" w:cs="Times New Roman"/>
                <w:color w:val="000000"/>
                <w:sz w:val="28"/>
                <w:szCs w:val="28"/>
              </w:rPr>
              <w:t>рттерапії</w:t>
            </w:r>
            <w:proofErr w:type="spellEnd"/>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66,7</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Приміщення для реабілітації</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66,7</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Приміщення для відвідувань родичами пацієнтів</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41,7</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58,3</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Наглядова кімната</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25,0</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75,0</w:t>
            </w:r>
          </w:p>
        </w:tc>
      </w:tr>
      <w:tr w:rsidR="005F62DE" w:rsidRPr="0035657B">
        <w:tc>
          <w:tcPr>
            <w:tcW w:w="42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Приміщення ізолятора</w:t>
            </w:r>
          </w:p>
        </w:tc>
        <w:tc>
          <w:tcPr>
            <w:tcW w:w="24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58,3</w:t>
            </w:r>
          </w:p>
        </w:tc>
        <w:tc>
          <w:tcPr>
            <w:tcW w:w="29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41,7</w:t>
            </w:r>
          </w:p>
        </w:tc>
      </w:tr>
    </w:tbl>
    <w:p w:rsidR="005F62DE" w:rsidRPr="0035657B" w:rsidRDefault="005F62DE" w:rsidP="0068463E">
      <w:pPr>
        <w:widowControl w:val="0"/>
        <w:shd w:val="clear" w:color="auto" w:fill="FFFFFF" w:themeFill="background1"/>
        <w:spacing w:after="0" w:line="240" w:lineRule="auto"/>
        <w:ind w:firstLine="567"/>
        <w:jc w:val="both"/>
        <w:rPr>
          <w:rFonts w:ascii="Times New Roman" w:eastAsia="Times New Roman" w:hAnsi="Times New Roman" w:cs="Times New Roman"/>
          <w:color w:val="000000"/>
          <w:sz w:val="28"/>
          <w:szCs w:val="28"/>
        </w:rPr>
      </w:pPr>
    </w:p>
    <w:p w:rsidR="005F62DE" w:rsidRPr="0068463E"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pacing w:val="-2"/>
          <w:sz w:val="28"/>
          <w:szCs w:val="28"/>
        </w:rPr>
      </w:pPr>
      <w:r w:rsidRPr="0035657B">
        <w:rPr>
          <w:rFonts w:ascii="Times New Roman" w:eastAsia="Times New Roman" w:hAnsi="Times New Roman" w:cs="Times New Roman"/>
          <w:color w:val="000000"/>
          <w:sz w:val="28"/>
          <w:szCs w:val="28"/>
        </w:rPr>
        <w:t xml:space="preserve">У ЗОЗ ПП 75,0% палат, 75,0% приміщень для лікувально-терапевтичних процедур та 50,0% ординаторських не обладнані як холодною, так і </w:t>
      </w:r>
      <w:r w:rsidRPr="0068463E">
        <w:rPr>
          <w:rFonts w:ascii="Times New Roman" w:eastAsia="Times New Roman" w:hAnsi="Times New Roman" w:cs="Times New Roman"/>
          <w:color w:val="000000"/>
          <w:spacing w:val="-2"/>
          <w:sz w:val="28"/>
          <w:szCs w:val="28"/>
        </w:rPr>
        <w:t>гаря</w:t>
      </w:r>
      <w:r w:rsidR="00491648">
        <w:rPr>
          <w:rFonts w:ascii="Times New Roman" w:eastAsia="Times New Roman" w:hAnsi="Times New Roman" w:cs="Times New Roman"/>
          <w:color w:val="000000"/>
          <w:spacing w:val="-2"/>
          <w:sz w:val="28"/>
          <w:szCs w:val="28"/>
        </w:rPr>
        <w:t>чою проточною водою (відсутнє</w:t>
      </w:r>
      <w:r w:rsidRPr="0068463E">
        <w:rPr>
          <w:rFonts w:ascii="Times New Roman" w:eastAsia="Times New Roman" w:hAnsi="Times New Roman" w:cs="Times New Roman"/>
          <w:color w:val="000000"/>
          <w:spacing w:val="-2"/>
          <w:sz w:val="28"/>
          <w:szCs w:val="28"/>
        </w:rPr>
        <w:t xml:space="preserve"> </w:t>
      </w:r>
      <w:r w:rsidR="00491648">
        <w:rPr>
          <w:rFonts w:ascii="Times New Roman" w:eastAsia="Times New Roman" w:hAnsi="Times New Roman" w:cs="Times New Roman"/>
          <w:color w:val="000000"/>
          <w:spacing w:val="-2"/>
          <w:sz w:val="28"/>
          <w:szCs w:val="28"/>
        </w:rPr>
        <w:t>підведення</w:t>
      </w:r>
      <w:r w:rsidRPr="0068463E">
        <w:rPr>
          <w:rFonts w:ascii="Times New Roman" w:eastAsia="Times New Roman" w:hAnsi="Times New Roman" w:cs="Times New Roman"/>
          <w:color w:val="000000"/>
          <w:spacing w:val="-2"/>
          <w:sz w:val="28"/>
          <w:szCs w:val="28"/>
        </w:rPr>
        <w:t xml:space="preserve"> води, відсутні рукомийники), що унеможливлює дотримання пацієнтами елементарних правил гігієни та санітарно-протиепідемічного режиму в зазначених медичних приміщеннях.</w:t>
      </w:r>
    </w:p>
    <w:p w:rsidR="005F62DE" w:rsidRPr="0068463E"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pacing w:val="-2"/>
          <w:sz w:val="28"/>
          <w:szCs w:val="28"/>
        </w:rPr>
      </w:pPr>
      <w:r w:rsidRPr="0068463E">
        <w:rPr>
          <w:rFonts w:ascii="Times New Roman" w:eastAsia="Times New Roman" w:hAnsi="Times New Roman" w:cs="Times New Roman"/>
          <w:color w:val="000000"/>
          <w:spacing w:val="-2"/>
          <w:sz w:val="28"/>
          <w:szCs w:val="28"/>
        </w:rPr>
        <w:t>Забезпеченість приміщень для видачі їжі необхідним кухонним, холодильним обладнанням, столовим посудом, кухонним реманентом у всіх ЗОЗ ПП становило 100%. У 25% обідніх залів не сотворені умови для гігієни рук пацієнтів (відсутні рукомийники), тому вони змушені мити руки в туалетах, що є вкрай незадовільним і фізично складно та незручно для пацієнтів.</w:t>
      </w:r>
    </w:p>
    <w:p w:rsidR="005F62DE" w:rsidRPr="0068463E"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pacing w:val="-2"/>
          <w:sz w:val="28"/>
          <w:szCs w:val="28"/>
        </w:rPr>
      </w:pPr>
      <w:r w:rsidRPr="0068463E">
        <w:rPr>
          <w:rFonts w:ascii="Times New Roman" w:eastAsia="Times New Roman" w:hAnsi="Times New Roman" w:cs="Times New Roman"/>
          <w:color w:val="000000"/>
          <w:spacing w:val="-2"/>
          <w:sz w:val="28"/>
          <w:szCs w:val="28"/>
        </w:rPr>
        <w:lastRenderedPageBreak/>
        <w:t xml:space="preserve">У 100% ЗОЗ ПП приміщення </w:t>
      </w:r>
      <w:proofErr w:type="spellStart"/>
      <w:r w:rsidRPr="0068463E">
        <w:rPr>
          <w:rFonts w:ascii="Times New Roman" w:eastAsia="Times New Roman" w:hAnsi="Times New Roman" w:cs="Times New Roman"/>
          <w:spacing w:val="-2"/>
          <w:sz w:val="28"/>
          <w:szCs w:val="28"/>
          <w:shd w:val="clear" w:color="auto" w:fill="FFFFFF" w:themeFill="background1"/>
        </w:rPr>
        <w:t>арттерапія</w:t>
      </w:r>
      <w:proofErr w:type="spellEnd"/>
      <w:r w:rsidRPr="0068463E">
        <w:rPr>
          <w:rFonts w:ascii="Times New Roman" w:eastAsia="Times New Roman" w:hAnsi="Times New Roman" w:cs="Times New Roman"/>
          <w:color w:val="000000"/>
          <w:spacing w:val="-2"/>
          <w:sz w:val="28"/>
          <w:szCs w:val="28"/>
        </w:rPr>
        <w:t xml:space="preserve"> для пацієнтів з психічними розладами (музичний супровід, малювання тощо) є в наявності, проте лише у 33,3% випадків вони </w:t>
      </w:r>
      <w:r w:rsidR="000D2801">
        <w:rPr>
          <w:rFonts w:ascii="Times New Roman" w:eastAsia="Times New Roman" w:hAnsi="Times New Roman" w:cs="Times New Roman"/>
          <w:color w:val="000000"/>
          <w:spacing w:val="-2"/>
          <w:sz w:val="28"/>
          <w:szCs w:val="28"/>
        </w:rPr>
        <w:t xml:space="preserve">відповідно </w:t>
      </w:r>
      <w:r w:rsidRPr="0068463E">
        <w:rPr>
          <w:rFonts w:ascii="Times New Roman" w:eastAsia="Times New Roman" w:hAnsi="Times New Roman" w:cs="Times New Roman"/>
          <w:color w:val="000000"/>
          <w:spacing w:val="-2"/>
          <w:sz w:val="28"/>
          <w:szCs w:val="28"/>
        </w:rPr>
        <w:t xml:space="preserve">обладнані і використовуються за призначенням. Як правило, стіни цих приміщень оформляються роботами, виконаними самими пацієнтами. Широко використовуються пацієнтами відпочинкові зони (холи, рекреації), які обладнані комп’ютерним обладнанням та телевізорами. </w:t>
      </w:r>
    </w:p>
    <w:p w:rsidR="005F62DE" w:rsidRPr="0068463E"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pacing w:val="-2"/>
          <w:sz w:val="28"/>
          <w:szCs w:val="28"/>
        </w:rPr>
      </w:pPr>
      <w:r w:rsidRPr="0068463E">
        <w:rPr>
          <w:rFonts w:ascii="Times New Roman" w:eastAsia="Times New Roman" w:hAnsi="Times New Roman" w:cs="Times New Roman"/>
          <w:color w:val="000000"/>
          <w:spacing w:val="-2"/>
          <w:sz w:val="28"/>
          <w:szCs w:val="28"/>
        </w:rPr>
        <w:t xml:space="preserve">Для порівняння, у ЗОЗ ПП Республіки Польщі для таких пацієнтів створені умови з диференціацією приміщень для трудотерапії, а саме: приміщення </w:t>
      </w:r>
      <w:proofErr w:type="spellStart"/>
      <w:r w:rsidRPr="0068463E">
        <w:rPr>
          <w:rFonts w:ascii="Times New Roman" w:eastAsia="Times New Roman" w:hAnsi="Times New Roman" w:cs="Times New Roman"/>
          <w:spacing w:val="-2"/>
          <w:sz w:val="28"/>
          <w:szCs w:val="28"/>
          <w:shd w:val="clear" w:color="auto" w:fill="FFFFFF" w:themeFill="background1"/>
        </w:rPr>
        <w:t>арттерапії</w:t>
      </w:r>
      <w:proofErr w:type="spellEnd"/>
      <w:r w:rsidRPr="0068463E">
        <w:rPr>
          <w:rFonts w:ascii="Times New Roman" w:eastAsia="Times New Roman" w:hAnsi="Times New Roman" w:cs="Times New Roman"/>
          <w:color w:val="000000"/>
          <w:spacing w:val="-2"/>
          <w:sz w:val="28"/>
          <w:szCs w:val="28"/>
          <w:shd w:val="clear" w:color="auto" w:fill="FFFFFF" w:themeFill="background1"/>
        </w:rPr>
        <w:t xml:space="preserve">, </w:t>
      </w:r>
      <w:proofErr w:type="spellStart"/>
      <w:r w:rsidRPr="0068463E">
        <w:rPr>
          <w:rFonts w:ascii="Times New Roman" w:eastAsia="Times New Roman" w:hAnsi="Times New Roman" w:cs="Times New Roman"/>
          <w:color w:val="000000"/>
          <w:spacing w:val="-2"/>
          <w:sz w:val="28"/>
          <w:szCs w:val="28"/>
          <w:shd w:val="clear" w:color="auto" w:fill="FFFFFF" w:themeFill="background1"/>
        </w:rPr>
        <w:t>ерг</w:t>
      </w:r>
      <w:r w:rsidR="000D2801">
        <w:rPr>
          <w:rFonts w:ascii="Times New Roman" w:eastAsia="Times New Roman" w:hAnsi="Times New Roman" w:cs="Times New Roman"/>
          <w:color w:val="000000"/>
          <w:spacing w:val="-2"/>
          <w:sz w:val="28"/>
          <w:szCs w:val="28"/>
          <w:shd w:val="clear" w:color="auto" w:fill="FFFFFF" w:themeFill="background1"/>
        </w:rPr>
        <w:t>о</w:t>
      </w:r>
      <w:r w:rsidRPr="0068463E">
        <w:rPr>
          <w:rFonts w:ascii="Times New Roman" w:eastAsia="Times New Roman" w:hAnsi="Times New Roman" w:cs="Times New Roman"/>
          <w:color w:val="000000"/>
          <w:spacing w:val="-2"/>
          <w:sz w:val="28"/>
          <w:szCs w:val="28"/>
          <w:shd w:val="clear" w:color="auto" w:fill="FFFFFF" w:themeFill="background1"/>
        </w:rPr>
        <w:t>терапії</w:t>
      </w:r>
      <w:proofErr w:type="spellEnd"/>
      <w:r w:rsidRPr="0068463E">
        <w:rPr>
          <w:rFonts w:ascii="Times New Roman" w:eastAsia="Times New Roman" w:hAnsi="Times New Roman" w:cs="Times New Roman"/>
          <w:color w:val="000000"/>
          <w:spacing w:val="-2"/>
          <w:sz w:val="28"/>
          <w:szCs w:val="28"/>
          <w:shd w:val="clear" w:color="auto" w:fill="FFFFFF" w:themeFill="background1"/>
        </w:rPr>
        <w:t>, музикотерапії тощо. Медичний працівник/соціаль</w:t>
      </w:r>
      <w:r w:rsidRPr="0068463E">
        <w:rPr>
          <w:rFonts w:ascii="Times New Roman" w:eastAsia="Times New Roman" w:hAnsi="Times New Roman" w:cs="Times New Roman"/>
          <w:color w:val="000000"/>
          <w:spacing w:val="-2"/>
          <w:sz w:val="28"/>
          <w:szCs w:val="28"/>
        </w:rPr>
        <w:t>ний працівник підбирає тип терапії для кожного пацієнта індивідуально із врахуванням його стану.</w:t>
      </w:r>
    </w:p>
    <w:p w:rsidR="005F62DE" w:rsidRPr="0068463E"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pacing w:val="-2"/>
          <w:sz w:val="28"/>
          <w:szCs w:val="28"/>
        </w:rPr>
      </w:pPr>
      <w:r w:rsidRPr="0068463E">
        <w:rPr>
          <w:rFonts w:ascii="Times New Roman" w:eastAsia="Times New Roman" w:hAnsi="Times New Roman" w:cs="Times New Roman"/>
          <w:color w:val="000000"/>
          <w:spacing w:val="-2"/>
          <w:sz w:val="28"/>
          <w:szCs w:val="28"/>
        </w:rPr>
        <w:t xml:space="preserve">У 100% випадків ЗОЗ ПП зона для медичного персоналу обладнана за «коридорним типом» з наступними приміщеннями: ординаторська для лікарів, для відпочинку середнього медичного </w:t>
      </w:r>
      <w:proofErr w:type="spellStart"/>
      <w:r w:rsidRPr="0068463E">
        <w:rPr>
          <w:rFonts w:ascii="Times New Roman" w:eastAsia="Times New Roman" w:hAnsi="Times New Roman" w:cs="Times New Roman"/>
          <w:color w:val="000000"/>
          <w:spacing w:val="-2"/>
          <w:sz w:val="28"/>
          <w:szCs w:val="28"/>
        </w:rPr>
        <w:t>пероналу</w:t>
      </w:r>
      <w:proofErr w:type="spellEnd"/>
      <w:r w:rsidRPr="0068463E">
        <w:rPr>
          <w:rFonts w:ascii="Times New Roman" w:eastAsia="Times New Roman" w:hAnsi="Times New Roman" w:cs="Times New Roman"/>
          <w:color w:val="000000"/>
          <w:spacing w:val="-2"/>
          <w:sz w:val="28"/>
          <w:szCs w:val="28"/>
        </w:rPr>
        <w:t xml:space="preserve"> (далі </w:t>
      </w:r>
      <w:r w:rsidRPr="0068463E">
        <w:rPr>
          <w:rFonts w:ascii="Times New Roman" w:eastAsia="Times New Roman" w:hAnsi="Times New Roman" w:cs="Times New Roman"/>
          <w:b/>
          <w:color w:val="000000"/>
          <w:spacing w:val="-2"/>
          <w:sz w:val="28"/>
          <w:szCs w:val="28"/>
        </w:rPr>
        <w:t xml:space="preserve">– </w:t>
      </w:r>
      <w:r w:rsidRPr="0068463E">
        <w:rPr>
          <w:rFonts w:ascii="Times New Roman" w:eastAsia="Times New Roman" w:hAnsi="Times New Roman" w:cs="Times New Roman"/>
          <w:color w:val="000000"/>
          <w:spacing w:val="-2"/>
          <w:sz w:val="28"/>
          <w:szCs w:val="28"/>
        </w:rPr>
        <w:t>СМП</w:t>
      </w:r>
      <w:r w:rsidRPr="0068463E">
        <w:rPr>
          <w:rFonts w:ascii="Times New Roman" w:eastAsia="Times New Roman" w:hAnsi="Times New Roman" w:cs="Times New Roman"/>
          <w:b/>
          <w:color w:val="000000"/>
          <w:spacing w:val="-2"/>
          <w:sz w:val="28"/>
          <w:szCs w:val="28"/>
        </w:rPr>
        <w:t>)</w:t>
      </w:r>
      <w:r w:rsidRPr="0068463E">
        <w:rPr>
          <w:rFonts w:ascii="Times New Roman" w:eastAsia="Times New Roman" w:hAnsi="Times New Roman" w:cs="Times New Roman"/>
          <w:color w:val="000000"/>
          <w:spacing w:val="-2"/>
          <w:sz w:val="28"/>
          <w:szCs w:val="28"/>
        </w:rPr>
        <w:t xml:space="preserve"> (включно із зоною прийому їжі), для переодягання і зберігання особистих речей. Ординаторська для лікарів, як правило, відокремлена від палатної зон</w:t>
      </w:r>
      <w:r w:rsidR="00491648">
        <w:rPr>
          <w:rFonts w:ascii="Times New Roman" w:eastAsia="Times New Roman" w:hAnsi="Times New Roman" w:cs="Times New Roman"/>
          <w:color w:val="000000"/>
          <w:spacing w:val="-2"/>
          <w:sz w:val="28"/>
          <w:szCs w:val="28"/>
        </w:rPr>
        <w:t>и і знаходиться на віддаленні (у</w:t>
      </w:r>
      <w:r w:rsidRPr="0068463E">
        <w:rPr>
          <w:rFonts w:ascii="Times New Roman" w:eastAsia="Times New Roman" w:hAnsi="Times New Roman" w:cs="Times New Roman"/>
          <w:color w:val="000000"/>
          <w:spacing w:val="-2"/>
          <w:sz w:val="28"/>
          <w:szCs w:val="28"/>
        </w:rPr>
        <w:t xml:space="preserve"> кінці коридору), що відмежовує лікарів від пацієнтів впродовж робочої зміни на противагу СМП, який знаходиться у безпосередньому контакті з пацієнтами цілодобово.</w:t>
      </w:r>
    </w:p>
    <w:p w:rsidR="005F62DE" w:rsidRPr="0068463E"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pacing w:val="-4"/>
          <w:sz w:val="28"/>
          <w:szCs w:val="28"/>
        </w:rPr>
      </w:pPr>
      <w:r w:rsidRPr="0068463E">
        <w:rPr>
          <w:rFonts w:ascii="Times New Roman" w:eastAsia="Times New Roman" w:hAnsi="Times New Roman" w:cs="Times New Roman"/>
          <w:color w:val="000000"/>
          <w:spacing w:val="-4"/>
          <w:sz w:val="28"/>
          <w:szCs w:val="28"/>
        </w:rPr>
        <w:t xml:space="preserve">Зона чергової медичної сестри у 100% ЗОЗ ПП облаштована поблизу процедурного кабінету з метою безпеки медичного персоналу на випадок виникнення кризових станів у пацієнтів. У ЗОЗ ПП інших країн аналогічна зона облаштована за системою «трикутної концепції», коли медичний сестринський пост знаходиться у центрі холу з рівним віддаленням від усіх палат для вільного візуального доступу (лінії огляду для медичного персоналу повинні бути уздовж коридорів, у рекреаційних та загальних приміщеннях, у внутрішніх двориках, </w:t>
      </w:r>
      <w:proofErr w:type="spellStart"/>
      <w:r w:rsidRPr="0068463E">
        <w:rPr>
          <w:rFonts w:ascii="Times New Roman" w:eastAsia="Times New Roman" w:hAnsi="Times New Roman" w:cs="Times New Roman"/>
          <w:color w:val="000000"/>
          <w:spacing w:val="-4"/>
          <w:sz w:val="28"/>
          <w:szCs w:val="28"/>
        </w:rPr>
        <w:t>запроєктованих</w:t>
      </w:r>
      <w:proofErr w:type="spellEnd"/>
      <w:r w:rsidRPr="0068463E">
        <w:rPr>
          <w:rFonts w:ascii="Times New Roman" w:eastAsia="Times New Roman" w:hAnsi="Times New Roman" w:cs="Times New Roman"/>
          <w:color w:val="000000"/>
          <w:spacing w:val="-4"/>
          <w:sz w:val="28"/>
          <w:szCs w:val="28"/>
        </w:rPr>
        <w:t xml:space="preserve"> для кожної кімнати) та обладнані тривожними кнопками [4, 192-196].</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Слід зазначити, що на противагу ЗОЗ ПП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у 100% випадків українських ЗОЗ ПП відсутні кімнати для психологічного </w:t>
      </w:r>
      <w:r w:rsidRPr="0035657B">
        <w:rPr>
          <w:rFonts w:ascii="Times New Roman" w:eastAsia="Times New Roman" w:hAnsi="Times New Roman" w:cs="Times New Roman"/>
          <w:color w:val="000000"/>
          <w:sz w:val="28"/>
          <w:szCs w:val="28"/>
        </w:rPr>
        <w:lastRenderedPageBreak/>
        <w:t xml:space="preserve">розвантаження медичного персоналу, що сприяє психологічній стійкості та якіснішому виконанню професійних </w:t>
      </w:r>
      <w:r w:rsidR="000B1A68" w:rsidRPr="000B1A68">
        <w:rPr>
          <w:rFonts w:ascii="Times New Roman" w:eastAsia="Times New Roman" w:hAnsi="Times New Roman" w:cs="Times New Roman"/>
          <w:sz w:val="28"/>
          <w:szCs w:val="28"/>
          <w:shd w:val="clear" w:color="auto" w:fill="FFFFFF" w:themeFill="background1"/>
        </w:rPr>
        <w:t>обов’</w:t>
      </w:r>
      <w:r w:rsidRPr="000B1A68">
        <w:rPr>
          <w:rFonts w:ascii="Times New Roman" w:eastAsia="Times New Roman" w:hAnsi="Times New Roman" w:cs="Times New Roman"/>
          <w:sz w:val="28"/>
          <w:szCs w:val="28"/>
          <w:shd w:val="clear" w:color="auto" w:fill="FFFFFF" w:themeFill="background1"/>
        </w:rPr>
        <w:t>язків</w:t>
      </w:r>
      <w:r w:rsidRPr="000B1A68">
        <w:rPr>
          <w:rFonts w:ascii="Times New Roman" w:eastAsia="Times New Roman" w:hAnsi="Times New Roman" w:cs="Times New Roman"/>
          <w:color w:val="000000"/>
          <w:sz w:val="28"/>
          <w:szCs w:val="28"/>
          <w:shd w:val="clear" w:color="auto" w:fill="FFFFFF" w:themeFill="background1"/>
        </w:rPr>
        <w:t xml:space="preserve"> і тому</w:t>
      </w:r>
      <w:r w:rsidRPr="0035657B">
        <w:rPr>
          <w:rFonts w:ascii="Times New Roman" w:eastAsia="Times New Roman" w:hAnsi="Times New Roman" w:cs="Times New Roman"/>
          <w:color w:val="000000"/>
          <w:sz w:val="28"/>
          <w:szCs w:val="28"/>
        </w:rPr>
        <w:t xml:space="preserve"> потребує імплементації у нормативну базу України.</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 менш важливим питанням є</w:t>
      </w:r>
      <w:r w:rsidR="000D2801">
        <w:rPr>
          <w:rFonts w:ascii="Times New Roman" w:eastAsia="Times New Roman" w:hAnsi="Times New Roman" w:cs="Times New Roman"/>
          <w:color w:val="000000"/>
          <w:sz w:val="28"/>
          <w:szCs w:val="28"/>
        </w:rPr>
        <w:t xml:space="preserve"> створення санітарно-гігієнічних</w:t>
      </w:r>
      <w:r w:rsidRPr="0035657B">
        <w:rPr>
          <w:rFonts w:ascii="Times New Roman" w:eastAsia="Times New Roman" w:hAnsi="Times New Roman" w:cs="Times New Roman"/>
          <w:color w:val="000000"/>
          <w:sz w:val="28"/>
          <w:szCs w:val="28"/>
        </w:rPr>
        <w:t xml:space="preserve"> умов для відвідування пацієнтів з психічними розладами родичами. За результатами досліджень встановлено, що у 100% ЗОЗ ПП зона для відвідування родич</w:t>
      </w:r>
      <w:r w:rsidR="000D2801">
        <w:rPr>
          <w:rFonts w:ascii="Times New Roman" w:eastAsia="Times New Roman" w:hAnsi="Times New Roman" w:cs="Times New Roman"/>
          <w:color w:val="000000"/>
          <w:sz w:val="28"/>
          <w:szCs w:val="28"/>
        </w:rPr>
        <w:t>ами</w:t>
      </w:r>
      <w:r w:rsidRPr="0035657B">
        <w:rPr>
          <w:rFonts w:ascii="Times New Roman" w:eastAsia="Times New Roman" w:hAnsi="Times New Roman" w:cs="Times New Roman"/>
          <w:color w:val="000000"/>
          <w:sz w:val="28"/>
          <w:szCs w:val="28"/>
        </w:rPr>
        <w:t xml:space="preserve"> облаштована у загальному холі кожного відділення, проте відсутня конфіденційність спілкування, тому що вона відокремлена від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простору лише столом, стільцями і холодильним обладнанням.</w:t>
      </w:r>
    </w:p>
    <w:p w:rsidR="005F62DE" w:rsidRPr="0035657B" w:rsidRDefault="00501936" w:rsidP="0068463E">
      <w:pPr>
        <w:widowControl w:val="0"/>
        <w:shd w:val="clear" w:color="auto" w:fill="FFFFFF" w:themeFill="background1"/>
        <w:spacing w:after="0" w:line="360" w:lineRule="auto"/>
        <w:ind w:left="-57"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ЗОЗ ПП </w:t>
      </w:r>
      <w:r w:rsidR="00491648">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передбачено окремі приміщення «готельного типу», де пацієнт з </w:t>
      </w:r>
      <w:proofErr w:type="spellStart"/>
      <w:r w:rsidRPr="0035657B">
        <w:rPr>
          <w:rFonts w:ascii="Times New Roman" w:eastAsia="Times New Roman" w:hAnsi="Times New Roman" w:cs="Times New Roman"/>
          <w:color w:val="000000"/>
          <w:sz w:val="28"/>
          <w:szCs w:val="28"/>
        </w:rPr>
        <w:t>відвідуючими</w:t>
      </w:r>
      <w:proofErr w:type="spellEnd"/>
      <w:r w:rsidRPr="0035657B">
        <w:rPr>
          <w:rFonts w:ascii="Times New Roman" w:eastAsia="Times New Roman" w:hAnsi="Times New Roman" w:cs="Times New Roman"/>
          <w:color w:val="000000"/>
          <w:sz w:val="28"/>
          <w:szCs w:val="28"/>
        </w:rPr>
        <w:t xml:space="preserve"> його родичами, у разі потреби, можуть провести добу (з ночівлею), і у складі яких обов’язково є універсальне </w:t>
      </w:r>
      <w:r w:rsidR="000D2801">
        <w:rPr>
          <w:rFonts w:ascii="Times New Roman" w:eastAsia="Times New Roman" w:hAnsi="Times New Roman" w:cs="Times New Roman"/>
          <w:color w:val="000000"/>
          <w:sz w:val="28"/>
          <w:szCs w:val="28"/>
        </w:rPr>
        <w:t>приміщення санітарно-гігієнічного призначення</w:t>
      </w:r>
      <w:r w:rsidRPr="0035657B">
        <w:rPr>
          <w:rFonts w:ascii="Times New Roman" w:eastAsia="Times New Roman" w:hAnsi="Times New Roman" w:cs="Times New Roman"/>
          <w:color w:val="000000"/>
          <w:sz w:val="28"/>
          <w:szCs w:val="28"/>
        </w:rPr>
        <w:t>, телефон, інтернет тощо, що також потребує імплементації у нормативну базу України.</w:t>
      </w:r>
    </w:p>
    <w:p w:rsidR="005F62DE" w:rsidRPr="0035657B" w:rsidRDefault="00501936" w:rsidP="0068463E">
      <w:pPr>
        <w:widowControl w:val="0"/>
        <w:shd w:val="clear" w:color="auto" w:fill="FFFFFF" w:themeFill="background1"/>
        <w:spacing w:after="0" w:line="360" w:lineRule="auto"/>
        <w:ind w:left="-57"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Актуальним питанням є розширення переліку приміщень українських ЗОЗ ПП приміщеннями для проведення релігійної служби для пацієнтів з психічними розладами та їх</w:t>
      </w:r>
      <w:r w:rsidR="00491648">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родичів за аналогією душпастирської допомоги в психіатричних лікарнях Республіки Польщі (рис. 3.4). </w:t>
      </w:r>
    </w:p>
    <w:p w:rsidR="00337890" w:rsidRPr="0035657B" w:rsidRDefault="00337890"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Зазначене нововведення, у разі потреби, дасть можливість пацієнту, що перебуває тривалий час в ЗОЗ ПП, відвідувати релігійну службу, яка позитивно впливатиме на його одужання.</w:t>
      </w:r>
    </w:p>
    <w:p w:rsidR="00337890" w:rsidRPr="0035657B" w:rsidRDefault="00337890"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Слід зазначити, що вимоги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у країнах Європейського Союзу та різних країн світу викладені в офіційних посібниках для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 ПП, зокрема –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designguide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Guidelines</w:t>
      </w:r>
      <w:proofErr w:type="spellEnd"/>
      <w:r w:rsidRPr="0035657B">
        <w:rPr>
          <w:rFonts w:ascii="Times New Roman" w:eastAsia="Times New Roman" w:hAnsi="Times New Roman" w:cs="Times New Roman"/>
          <w:color w:val="000000"/>
          <w:sz w:val="28"/>
          <w:szCs w:val="28"/>
        </w:rPr>
        <w:t xml:space="preserve"> та ін., що майже зовсім відсутні в Україні [192-197].</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lang w:val="ru-RU" w:eastAsia="ru-RU"/>
        </w:rPr>
        <w:lastRenderedPageBreak/>
        <w:drawing>
          <wp:inline distT="0" distB="0" distL="0" distR="0">
            <wp:extent cx="5505450" cy="2371725"/>
            <wp:effectExtent l="0" t="0" r="0" b="0"/>
            <wp:docPr id="230" name="image119.jpg" descr=" "/>
            <wp:cNvGraphicFramePr/>
            <a:graphic xmlns:a="http://schemas.openxmlformats.org/drawingml/2006/main">
              <a:graphicData uri="http://schemas.openxmlformats.org/drawingml/2006/picture">
                <pic:pic xmlns:pic="http://schemas.openxmlformats.org/drawingml/2006/picture">
                  <pic:nvPicPr>
                    <pic:cNvPr id="0" name="image119.jpg" descr=" "/>
                    <pic:cNvPicPr preferRelativeResize="0"/>
                  </pic:nvPicPr>
                  <pic:blipFill>
                    <a:blip r:embed="rId75"/>
                    <a:srcRect/>
                    <a:stretch>
                      <a:fillRect/>
                    </a:stretch>
                  </pic:blipFill>
                  <pic:spPr>
                    <a:xfrm>
                      <a:off x="0" y="0"/>
                      <a:ext cx="5505450" cy="2371725"/>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3.4</w:t>
      </w:r>
      <w:r w:rsidRPr="0035657B">
        <w:rPr>
          <w:rFonts w:ascii="Times New Roman" w:eastAsia="Times New Roman" w:hAnsi="Times New Roman" w:cs="Times New Roman"/>
          <w:color w:val="000000"/>
          <w:sz w:val="28"/>
          <w:szCs w:val="28"/>
        </w:rPr>
        <w:t xml:space="preserve"> – Вигляд приміщення для проведення релігійної служби у психіатричній лікарні у м. </w:t>
      </w:r>
      <w:proofErr w:type="spellStart"/>
      <w:r w:rsidRPr="0035657B">
        <w:rPr>
          <w:rFonts w:ascii="Times New Roman" w:eastAsia="Times New Roman" w:hAnsi="Times New Roman" w:cs="Times New Roman"/>
          <w:color w:val="000000"/>
          <w:sz w:val="28"/>
          <w:szCs w:val="28"/>
        </w:rPr>
        <w:t>Горжице</w:t>
      </w:r>
      <w:proofErr w:type="spellEnd"/>
      <w:r w:rsidRPr="0035657B">
        <w:rPr>
          <w:rFonts w:ascii="Times New Roman" w:eastAsia="Times New Roman" w:hAnsi="Times New Roman" w:cs="Times New Roman"/>
          <w:color w:val="000000"/>
          <w:sz w:val="28"/>
          <w:szCs w:val="28"/>
        </w:rPr>
        <w:t xml:space="preserve"> (Республіка Польща) [404].</w:t>
      </w:r>
    </w:p>
    <w:p w:rsidR="005F62DE" w:rsidRPr="0035657B" w:rsidRDefault="005F62DE"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гігієнічної оцінки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рішень та санітарно-гігієнічних умов </w:t>
      </w:r>
      <w:r w:rsidR="000B1A68" w:rsidRPr="000B1A68">
        <w:rPr>
          <w:rFonts w:ascii="Times New Roman" w:eastAsia="Times New Roman" w:hAnsi="Times New Roman" w:cs="Times New Roman"/>
          <w:color w:val="000000"/>
          <w:sz w:val="28"/>
          <w:szCs w:val="28"/>
          <w:shd w:val="clear" w:color="auto" w:fill="FFFFFF" w:themeFill="background1"/>
        </w:rPr>
        <w:t>існуюч</w:t>
      </w:r>
      <w:r w:rsidRPr="000B1A68">
        <w:rPr>
          <w:rFonts w:ascii="Times New Roman" w:eastAsia="Times New Roman" w:hAnsi="Times New Roman" w:cs="Times New Roman"/>
          <w:sz w:val="28"/>
          <w:szCs w:val="28"/>
          <w:shd w:val="clear" w:color="auto" w:fill="FFFFFF" w:themeFill="background1"/>
        </w:rPr>
        <w:t>их</w:t>
      </w:r>
      <w:r w:rsidRPr="000B1A68">
        <w:rPr>
          <w:rFonts w:ascii="Times New Roman" w:eastAsia="Times New Roman" w:hAnsi="Times New Roman" w:cs="Times New Roman"/>
          <w:color w:val="000000"/>
          <w:sz w:val="28"/>
          <w:szCs w:val="28"/>
          <w:shd w:val="clear" w:color="auto" w:fill="FFFFFF" w:themeFill="background1"/>
        </w:rPr>
        <w:t xml:space="preserve"> З</w:t>
      </w:r>
      <w:r w:rsidRPr="0035657B">
        <w:rPr>
          <w:rFonts w:ascii="Times New Roman" w:eastAsia="Times New Roman" w:hAnsi="Times New Roman" w:cs="Times New Roman"/>
          <w:color w:val="000000"/>
          <w:sz w:val="28"/>
          <w:szCs w:val="28"/>
        </w:rPr>
        <w:t>ОЗ ПП України нами встановлено. Надання психіатричної допомоги населенню відбувається на застарілій матеріально-технічній базі закладів охорони здоров’я, за відсутності зони трудотерапії, яка необхідна для соціалізації пацієнта, при недостатньо обладнаних фізкультурно-прогулянкових зонах, що необхідні для рухової активності на свіжому повітрі та підтримання якості життя. Вкрай незадовільною є забезпеченість пацієнтів з психічними розладами твердим інвентарем (меблями), холодною і гарячою проточною водою в палатах тощо, що потребує подальшого дослідження [407].</w:t>
      </w:r>
    </w:p>
    <w:p w:rsidR="005F62DE" w:rsidRPr="0035657B" w:rsidRDefault="005F62DE" w:rsidP="0068463E">
      <w:pPr>
        <w:widowControl w:val="0"/>
        <w:shd w:val="clear" w:color="auto" w:fill="FFFFFF" w:themeFill="background1"/>
        <w:spacing w:line="240" w:lineRule="auto"/>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3.4</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b/>
          <w:color w:val="000000"/>
          <w:sz w:val="28"/>
          <w:szCs w:val="28"/>
        </w:rPr>
        <w:t xml:space="preserve">Аналіз даних державної статистичної звітності щодо впливу чинників </w:t>
      </w:r>
      <w:proofErr w:type="spellStart"/>
      <w:r w:rsidRPr="0035657B">
        <w:rPr>
          <w:rFonts w:ascii="Times New Roman" w:eastAsia="Times New Roman" w:hAnsi="Times New Roman" w:cs="Times New Roman"/>
          <w:b/>
          <w:color w:val="000000"/>
          <w:sz w:val="28"/>
          <w:szCs w:val="28"/>
        </w:rPr>
        <w:t>внутрішньолікарняного</w:t>
      </w:r>
      <w:proofErr w:type="spellEnd"/>
      <w:r w:rsidRPr="0035657B">
        <w:rPr>
          <w:rFonts w:ascii="Times New Roman" w:eastAsia="Times New Roman" w:hAnsi="Times New Roman" w:cs="Times New Roman"/>
          <w:b/>
          <w:color w:val="000000"/>
          <w:sz w:val="28"/>
          <w:szCs w:val="28"/>
        </w:rPr>
        <w:t xml:space="preserve"> середовища закладів охорони здоров’я на стан здоров’я медичних пацієнтів</w:t>
      </w:r>
    </w:p>
    <w:p w:rsidR="005F62DE" w:rsidRPr="0068463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pacing w:val="-4"/>
          <w:sz w:val="28"/>
          <w:szCs w:val="28"/>
        </w:rPr>
      </w:pPr>
      <w:r w:rsidRPr="0068463E">
        <w:rPr>
          <w:rFonts w:ascii="Times New Roman" w:eastAsia="Times New Roman" w:hAnsi="Times New Roman" w:cs="Times New Roman"/>
          <w:color w:val="000000"/>
          <w:spacing w:val="-4"/>
          <w:sz w:val="28"/>
          <w:szCs w:val="28"/>
        </w:rPr>
        <w:t>У ході дисертаційного дослідження проведено ретроспективний аналіз Державних статистичних форм МОЗ України № 18 «Звіт про фактори навколишнього середовища, що впливають на стан здоров’я людини» у Вінницькій області за період 2013-2022 рр. даних таблиці № 12 (колишня № 17)</w:t>
      </w:r>
      <w:r w:rsidR="000D2801">
        <w:rPr>
          <w:rFonts w:ascii="Times New Roman" w:eastAsia="Times New Roman" w:hAnsi="Times New Roman" w:cs="Times New Roman"/>
          <w:color w:val="000000"/>
          <w:spacing w:val="-4"/>
          <w:sz w:val="28"/>
          <w:szCs w:val="28"/>
        </w:rPr>
        <w:t xml:space="preserve"> </w:t>
      </w:r>
      <w:r w:rsidRPr="0068463E">
        <w:rPr>
          <w:rFonts w:ascii="Times New Roman" w:eastAsia="Times New Roman" w:hAnsi="Times New Roman" w:cs="Times New Roman"/>
          <w:color w:val="000000"/>
          <w:spacing w:val="-4"/>
          <w:sz w:val="28"/>
          <w:szCs w:val="28"/>
        </w:rPr>
        <w:t xml:space="preserve">«Дослідження фізичних факторів навколишнього середовища» </w:t>
      </w:r>
      <w:r w:rsidR="00A60796" w:rsidRPr="0068463E">
        <w:rPr>
          <w:rFonts w:ascii="Times New Roman" w:eastAsia="Times New Roman" w:hAnsi="Times New Roman" w:cs="Times New Roman"/>
          <w:color w:val="000000"/>
          <w:spacing w:val="-4"/>
          <w:sz w:val="28"/>
          <w:szCs w:val="28"/>
        </w:rPr>
        <w:t xml:space="preserve">ДУ «Вінницький обласний центр </w:t>
      </w:r>
      <w:r w:rsidR="00A60796" w:rsidRPr="0068463E">
        <w:rPr>
          <w:rFonts w:ascii="Times New Roman" w:eastAsia="Times New Roman" w:hAnsi="Times New Roman" w:cs="Times New Roman"/>
          <w:color w:val="000000"/>
          <w:spacing w:val="-4"/>
          <w:sz w:val="28"/>
          <w:szCs w:val="28"/>
        </w:rPr>
        <w:lastRenderedPageBreak/>
        <w:t xml:space="preserve">контролю та профілактики </w:t>
      </w:r>
      <w:proofErr w:type="spellStart"/>
      <w:r w:rsidR="00A60796" w:rsidRPr="0068463E">
        <w:rPr>
          <w:rFonts w:ascii="Times New Roman" w:eastAsia="Times New Roman" w:hAnsi="Times New Roman" w:cs="Times New Roman"/>
          <w:color w:val="000000"/>
          <w:spacing w:val="-4"/>
          <w:sz w:val="28"/>
          <w:szCs w:val="28"/>
        </w:rPr>
        <w:t>хвороб</w:t>
      </w:r>
      <w:proofErr w:type="spellEnd"/>
      <w:r w:rsidR="00A60796" w:rsidRPr="0068463E">
        <w:rPr>
          <w:rFonts w:ascii="Times New Roman" w:eastAsia="Times New Roman" w:hAnsi="Times New Roman" w:cs="Times New Roman"/>
          <w:color w:val="000000"/>
          <w:spacing w:val="-4"/>
          <w:sz w:val="28"/>
          <w:szCs w:val="28"/>
        </w:rPr>
        <w:t xml:space="preserve"> МОЗ України» </w:t>
      </w:r>
      <w:r w:rsidRPr="0068463E">
        <w:rPr>
          <w:rFonts w:ascii="Times New Roman" w:eastAsia="Times New Roman" w:hAnsi="Times New Roman" w:cs="Times New Roman"/>
          <w:color w:val="000000"/>
          <w:spacing w:val="-4"/>
          <w:sz w:val="28"/>
          <w:szCs w:val="28"/>
        </w:rPr>
        <w:t>[281].</w:t>
      </w:r>
    </w:p>
    <w:p w:rsidR="000D2801" w:rsidRPr="000D2801" w:rsidRDefault="000D2801" w:rsidP="000D2801">
      <w:pPr>
        <w:spacing w:after="0" w:line="360" w:lineRule="auto"/>
        <w:ind w:left="-57" w:firstLine="708"/>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501936" w:rsidRPr="0035657B">
        <w:rPr>
          <w:rFonts w:ascii="Times New Roman" w:eastAsia="Times New Roman" w:hAnsi="Times New Roman" w:cs="Times New Roman"/>
          <w:color w:val="000000"/>
          <w:sz w:val="28"/>
          <w:szCs w:val="28"/>
        </w:rPr>
        <w:t>уло детально вивчено дані таблиці</w:t>
      </w:r>
      <w:r>
        <w:rPr>
          <w:rFonts w:ascii="Times New Roman" w:eastAsia="Times New Roman" w:hAnsi="Times New Roman" w:cs="Times New Roman"/>
          <w:color w:val="000000"/>
          <w:sz w:val="28"/>
          <w:szCs w:val="28"/>
        </w:rPr>
        <w:t xml:space="preserve"> № 12</w:t>
      </w:r>
      <w:r w:rsidR="00501936" w:rsidRPr="0035657B">
        <w:rPr>
          <w:rFonts w:ascii="Times New Roman" w:eastAsia="Times New Roman" w:hAnsi="Times New Roman" w:cs="Times New Roman"/>
          <w:color w:val="000000"/>
          <w:sz w:val="28"/>
          <w:szCs w:val="28"/>
        </w:rPr>
        <w:t xml:space="preserve"> «Дослідження фізичних факторів навколишнього середовища», що стосувались санітарно-гігієнічного стану </w:t>
      </w:r>
      <w:proofErr w:type="spellStart"/>
      <w:r w:rsidR="00501936" w:rsidRPr="0035657B">
        <w:rPr>
          <w:rFonts w:ascii="Times New Roman" w:eastAsia="Times New Roman" w:hAnsi="Times New Roman" w:cs="Times New Roman"/>
          <w:color w:val="000000"/>
          <w:sz w:val="28"/>
          <w:szCs w:val="28"/>
        </w:rPr>
        <w:t>внутрішньолікарняного</w:t>
      </w:r>
      <w:proofErr w:type="spellEnd"/>
      <w:r w:rsidR="00501936" w:rsidRPr="0035657B">
        <w:rPr>
          <w:rFonts w:ascii="Times New Roman" w:eastAsia="Times New Roman" w:hAnsi="Times New Roman" w:cs="Times New Roman"/>
          <w:color w:val="000000"/>
          <w:sz w:val="28"/>
          <w:szCs w:val="28"/>
        </w:rPr>
        <w:t xml:space="preserve"> середовища ЗОЗ Вінницької області, та встановлено наступне. У зазначеній таблиці надані результати моніторингових досліджень, яким підлягали всі ЗОЗ Вінницької області без диференціації за типами (загального профілю, психіатричного, протитуберкульозного</w:t>
      </w:r>
      <w:r>
        <w:rPr>
          <w:rFonts w:ascii="Times New Roman" w:eastAsia="Times New Roman" w:hAnsi="Times New Roman" w:cs="Times New Roman"/>
          <w:color w:val="000000"/>
          <w:sz w:val="28"/>
          <w:szCs w:val="28"/>
        </w:rPr>
        <w:t xml:space="preserve"> профілю</w:t>
      </w:r>
      <w:r w:rsidR="00501936" w:rsidRPr="0035657B">
        <w:rPr>
          <w:rFonts w:ascii="Times New Roman" w:eastAsia="Times New Roman" w:hAnsi="Times New Roman" w:cs="Times New Roman"/>
          <w:color w:val="000000"/>
          <w:sz w:val="28"/>
          <w:szCs w:val="28"/>
        </w:rPr>
        <w:t xml:space="preserve"> тощо). Тому, нами для загальної картини фактичного санітарно-гігієнічного стану </w:t>
      </w:r>
      <w:proofErr w:type="spellStart"/>
      <w:r w:rsidR="00501936" w:rsidRPr="0035657B">
        <w:rPr>
          <w:rFonts w:ascii="Times New Roman" w:eastAsia="Times New Roman" w:hAnsi="Times New Roman" w:cs="Times New Roman"/>
          <w:color w:val="000000"/>
          <w:sz w:val="28"/>
          <w:szCs w:val="28"/>
        </w:rPr>
        <w:t>внутрішньолікарняного</w:t>
      </w:r>
      <w:proofErr w:type="spellEnd"/>
      <w:r w:rsidR="00501936" w:rsidRPr="0035657B">
        <w:rPr>
          <w:rFonts w:ascii="Times New Roman" w:eastAsia="Times New Roman" w:hAnsi="Times New Roman" w:cs="Times New Roman"/>
          <w:color w:val="000000"/>
          <w:sz w:val="28"/>
          <w:szCs w:val="28"/>
        </w:rPr>
        <w:t xml:space="preserve"> середовища ЗОЗ в цілому</w:t>
      </w:r>
      <w:r>
        <w:rPr>
          <w:rFonts w:ascii="Times New Roman" w:eastAsia="Times New Roman" w:hAnsi="Times New Roman" w:cs="Times New Roman"/>
          <w:color w:val="000000"/>
          <w:sz w:val="28"/>
          <w:szCs w:val="28"/>
        </w:rPr>
        <w:t>,</w:t>
      </w:r>
      <w:r w:rsidR="00501936" w:rsidRPr="0035657B">
        <w:rPr>
          <w:rFonts w:ascii="Times New Roman" w:eastAsia="Times New Roman" w:hAnsi="Times New Roman" w:cs="Times New Roman"/>
          <w:color w:val="000000"/>
          <w:sz w:val="28"/>
          <w:szCs w:val="28"/>
        </w:rPr>
        <w:t xml:space="preserve"> використано для аналогії ЗОЗ ПП. За результатами дослідження встановлено, що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 </w:t>
      </w:r>
      <w:r w:rsidR="00501936" w:rsidRPr="0035657B">
        <w:rPr>
          <w:rFonts w:ascii="Times New Roman" w:eastAsia="Times New Roman" w:hAnsi="Times New Roman" w:cs="Times New Roman"/>
          <w:color w:val="000000"/>
          <w:sz w:val="28"/>
          <w:szCs w:val="28"/>
        </w:rPr>
        <w:t xml:space="preserve">постійно проводить моніторинг </w:t>
      </w:r>
      <w:r>
        <w:rPr>
          <w:rFonts w:ascii="Times New Roman" w:eastAsia="Times New Roman" w:hAnsi="Times New Roman" w:cs="Times New Roman"/>
          <w:color w:val="000000"/>
          <w:sz w:val="28"/>
          <w:szCs w:val="28"/>
        </w:rPr>
        <w:t xml:space="preserve">ЗОЗ </w:t>
      </w:r>
      <w:r w:rsidRPr="000D2801">
        <w:rPr>
          <w:rFonts w:ascii="Times New Roman" w:hAnsi="Times New Roman" w:cs="Times New Roman"/>
          <w:color w:val="000000"/>
          <w:sz w:val="28"/>
          <w:szCs w:val="28"/>
        </w:rPr>
        <w:t>(</w:t>
      </w:r>
      <w:r w:rsidRPr="000D2801">
        <w:rPr>
          <w:rFonts w:ascii="Times New Roman" w:hAnsi="Times New Roman" w:cs="Times New Roman"/>
          <w:color w:val="000000"/>
          <w:sz w:val="28"/>
          <w:szCs w:val="28"/>
          <w:lang w:eastAsia="ru-RU"/>
        </w:rPr>
        <w:t>у палатах – місце постійного перебування пацієнтів та робочих місць медичних працівників</w:t>
      </w:r>
      <w:r w:rsidRPr="000D2801">
        <w:rPr>
          <w:rFonts w:ascii="Times New Roman" w:hAnsi="Times New Roman" w:cs="Times New Roman"/>
          <w:color w:val="000000"/>
          <w:sz w:val="28"/>
          <w:szCs w:val="28"/>
        </w:rPr>
        <w:t xml:space="preserve">) із застосуванням лабораторних вимірів освітлення, мікроклімату, </w:t>
      </w:r>
      <w:r w:rsidRPr="000D2801">
        <w:rPr>
          <w:rFonts w:ascii="Times New Roman" w:hAnsi="Times New Roman" w:cs="Times New Roman"/>
          <w:color w:val="000000"/>
          <w:sz w:val="28"/>
          <w:szCs w:val="28"/>
          <w:lang w:eastAsia="zh-CN"/>
        </w:rPr>
        <w:t>рівня еквівалентного звуку та вібрації</w:t>
      </w:r>
      <w:r w:rsidRPr="000D2801">
        <w:rPr>
          <w:rFonts w:ascii="Times New Roman" w:hAnsi="Times New Roman" w:cs="Times New Roman"/>
          <w:color w:val="000000"/>
          <w:sz w:val="28"/>
          <w:szCs w:val="28"/>
        </w:rPr>
        <w:t xml:space="preserve">. За звітний період </w:t>
      </w:r>
      <w:r w:rsidRPr="000D2801">
        <w:rPr>
          <w:rFonts w:ascii="Times New Roman" w:hAnsi="Times New Roman" w:cs="Times New Roman"/>
          <w:bCs/>
          <w:color w:val="000000"/>
          <w:kern w:val="24"/>
          <w:sz w:val="28"/>
          <w:szCs w:val="28"/>
          <w:lang w:eastAsia="ru-RU"/>
        </w:rPr>
        <w:t>2013-2022 рр.</w:t>
      </w:r>
      <w:r w:rsidRPr="000D2801">
        <w:rPr>
          <w:rFonts w:ascii="Times New Roman" w:hAnsi="Times New Roman" w:cs="Times New Roman"/>
          <w:color w:val="000000"/>
          <w:sz w:val="28"/>
          <w:szCs w:val="28"/>
        </w:rPr>
        <w:t xml:space="preserve"> </w:t>
      </w:r>
      <w:r w:rsidRPr="000D2801">
        <w:rPr>
          <w:rFonts w:ascii="Times New Roman" w:hAnsi="Times New Roman" w:cs="Times New Roman"/>
          <w:color w:val="000000"/>
          <w:kern w:val="24"/>
          <w:sz w:val="28"/>
          <w:szCs w:val="28"/>
          <w:lang w:eastAsia="ru-RU"/>
        </w:rPr>
        <w:t xml:space="preserve">у Вінницькій області </w:t>
      </w:r>
      <w:r w:rsidRPr="000D2801">
        <w:rPr>
          <w:rFonts w:ascii="Times New Roman" w:hAnsi="Times New Roman" w:cs="Times New Roman"/>
          <w:color w:val="000000"/>
          <w:sz w:val="28"/>
          <w:szCs w:val="28"/>
        </w:rPr>
        <w:t>проведено 82848 досліджень згідно з даними форми № 18</w:t>
      </w:r>
      <w:r w:rsidRPr="000D2801">
        <w:rPr>
          <w:rFonts w:ascii="Times New Roman" w:hAnsi="Times New Roman" w:cs="Times New Roman"/>
          <w:color w:val="000000"/>
          <w:kern w:val="24"/>
          <w:sz w:val="28"/>
          <w:szCs w:val="28"/>
          <w:lang w:eastAsia="ru-RU"/>
        </w:rPr>
        <w:t xml:space="preserve"> МОЗ України «Звіт про фактори навколишнього середовища, що впливають на стан здоров’я людини».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Зведені результати досліджень штучного освітлення у палатах, на посту чергової медичної сестри, в процедурних кабінетах, кабінетах лікарів ЗОЗ представлено у таблиці 1. За даними моніторингу встановлено, що найбільша питома вага досліджень штучного </w:t>
      </w:r>
      <w:r w:rsidR="00A303EB">
        <w:rPr>
          <w:rFonts w:ascii="Times New Roman" w:eastAsia="Times New Roman" w:hAnsi="Times New Roman" w:cs="Times New Roman"/>
          <w:color w:val="000000"/>
          <w:sz w:val="28"/>
          <w:szCs w:val="28"/>
        </w:rPr>
        <w:t>освітлення на робочих місцях МП</w:t>
      </w:r>
      <w:r w:rsidRPr="0035657B">
        <w:rPr>
          <w:rFonts w:ascii="Times New Roman" w:eastAsia="Times New Roman" w:hAnsi="Times New Roman" w:cs="Times New Roman"/>
          <w:color w:val="000000"/>
          <w:sz w:val="28"/>
          <w:szCs w:val="28"/>
        </w:rPr>
        <w:t xml:space="preserve"> не відповідали нормативним вимогам за ДБН В.2.5.-28:2018 «Природне і штучне освітлення» склала у 2017 р. – 11,8%, 2019 р. – 10,7% і 2015 р. – 8,05%. Найменші показники невідповідності нормативн</w:t>
      </w:r>
      <w:r w:rsidR="00A303EB">
        <w:rPr>
          <w:rFonts w:ascii="Times New Roman" w:eastAsia="Times New Roman" w:hAnsi="Times New Roman" w:cs="Times New Roman"/>
          <w:color w:val="000000"/>
          <w:sz w:val="28"/>
          <w:szCs w:val="28"/>
        </w:rPr>
        <w:t>им вимогам реєстровано</w:t>
      </w:r>
      <w:r w:rsidRPr="0035657B">
        <w:rPr>
          <w:rFonts w:ascii="Times New Roman" w:eastAsia="Times New Roman" w:hAnsi="Times New Roman" w:cs="Times New Roman"/>
          <w:color w:val="000000"/>
          <w:sz w:val="28"/>
          <w:szCs w:val="28"/>
        </w:rPr>
        <w:t xml:space="preserve"> у 2013/2014 рр. – 3,58%/3,59% та у 2018 році – 3,78%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середнім показником за зазначений період який склав 6,5% (табл.1) [408].</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Недостатнє освітлення робочих місць є порушенням вимог ДБН В.2.5.-28:2018 «Природне і штучне освітлення» та імовірно при проведенні медичних маніпуляцій може призвести до</w:t>
      </w:r>
      <w:r w:rsidR="00A303EB">
        <w:rPr>
          <w:rFonts w:ascii="Times New Roman" w:eastAsia="Times New Roman" w:hAnsi="Times New Roman" w:cs="Times New Roman"/>
          <w:color w:val="000000"/>
          <w:sz w:val="28"/>
          <w:szCs w:val="28"/>
        </w:rPr>
        <w:t xml:space="preserve"> проявів зорового напруження,</w:t>
      </w:r>
      <w:r w:rsidRPr="0035657B">
        <w:rPr>
          <w:rFonts w:ascii="Times New Roman" w:eastAsia="Times New Roman" w:hAnsi="Times New Roman" w:cs="Times New Roman"/>
          <w:color w:val="000000"/>
          <w:sz w:val="28"/>
          <w:szCs w:val="28"/>
        </w:rPr>
        <w:t xml:space="preserve"> збільшення частоти помилок </w:t>
      </w:r>
      <w:r w:rsidR="00670504">
        <w:rPr>
          <w:rFonts w:ascii="Times New Roman" w:eastAsia="Times New Roman" w:hAnsi="Times New Roman" w:cs="Times New Roman"/>
          <w:color w:val="000000"/>
          <w:sz w:val="28"/>
          <w:szCs w:val="28"/>
        </w:rPr>
        <w:t>з боку</w:t>
      </w:r>
      <w:r w:rsidRPr="0035657B">
        <w:rPr>
          <w:rFonts w:ascii="Times New Roman" w:eastAsia="Times New Roman" w:hAnsi="Times New Roman" w:cs="Times New Roman"/>
          <w:color w:val="000000"/>
          <w:sz w:val="28"/>
          <w:szCs w:val="28"/>
        </w:rPr>
        <w:t xml:space="preserve"> медичного персоналу (уколів голкою, порізів тощо), що </w:t>
      </w:r>
      <w:r w:rsidRPr="0035657B">
        <w:rPr>
          <w:rFonts w:ascii="Times New Roman" w:eastAsia="Times New Roman" w:hAnsi="Times New Roman" w:cs="Times New Roman"/>
          <w:color w:val="000000"/>
          <w:sz w:val="28"/>
          <w:szCs w:val="28"/>
        </w:rPr>
        <w:lastRenderedPageBreak/>
        <w:t>підвищуватиме ризик виникнення ІПНМП (табл. 3.5).</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3.5 -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Показники штучного освітлення в медичних приміщеннях ЗОЗ Вінницької області за період 2013-2022 рр. (за даними Державної статистичної форми МОЗ України №18 «Звіт про фактори навколишнього середовища, що впливають на стан здоров’я людини»)</w:t>
      </w:r>
    </w:p>
    <w:tbl>
      <w:tblPr>
        <w:tblStyle w:val="afff1"/>
        <w:tblW w:w="9632" w:type="dxa"/>
        <w:tblInd w:w="0" w:type="dxa"/>
        <w:tblLayout w:type="fixed"/>
        <w:tblLook w:val="0000" w:firstRow="0" w:lastRow="0" w:firstColumn="0" w:lastColumn="0" w:noHBand="0" w:noVBand="0"/>
      </w:tblPr>
      <w:tblGrid>
        <w:gridCol w:w="2405"/>
        <w:gridCol w:w="1559"/>
        <w:gridCol w:w="2127"/>
        <w:gridCol w:w="1446"/>
        <w:gridCol w:w="2095"/>
      </w:tblGrid>
      <w:tr w:rsidR="005F62DE" w:rsidRPr="0035657B" w:rsidTr="0068463E">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Рік</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Default="0094480D"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94480D">
              <w:rPr>
                <w:rFonts w:ascii="Times New Roman" w:hAnsi="Times New Roman"/>
                <w:color w:val="000000"/>
                <w:sz w:val="28"/>
                <w:szCs w:val="28"/>
                <w:lang w:eastAsia="ru-RU"/>
              </w:rPr>
              <w:t>Загальна кількість</w:t>
            </w:r>
            <w:r w:rsidRPr="002D3204">
              <w:rPr>
                <w:rFonts w:ascii="Times New Roman" w:hAnsi="Times New Roman"/>
                <w:color w:val="000000"/>
                <w:sz w:val="24"/>
                <w:szCs w:val="24"/>
                <w:lang w:eastAsia="ru-RU"/>
              </w:rPr>
              <w:t xml:space="preserve"> </w:t>
            </w:r>
            <w:r w:rsidR="00501936" w:rsidRPr="0035657B">
              <w:rPr>
                <w:rFonts w:ascii="Times New Roman" w:eastAsia="Times New Roman" w:hAnsi="Times New Roman" w:cs="Times New Roman"/>
                <w:color w:val="000000"/>
                <w:sz w:val="28"/>
                <w:szCs w:val="28"/>
              </w:rPr>
              <w:t>вимірів штучного освітлення</w:t>
            </w:r>
          </w:p>
          <w:p w:rsidR="0094480D" w:rsidRPr="0035657B" w:rsidRDefault="0094480D"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ЗОЗ</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показників штучного освітлення, що не відповідали нормативним вимогам, %</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94480D"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w:t>
            </w:r>
            <w:r w:rsidR="00501936" w:rsidRPr="0035657B">
              <w:rPr>
                <w:rFonts w:ascii="Times New Roman" w:eastAsia="Times New Roman" w:hAnsi="Times New Roman" w:cs="Times New Roman"/>
                <w:color w:val="000000"/>
                <w:sz w:val="28"/>
                <w:szCs w:val="28"/>
              </w:rPr>
              <w:t xml:space="preserve"> </w:t>
            </w:r>
            <w:proofErr w:type="spellStart"/>
            <w:r w:rsidR="00501936" w:rsidRPr="0035657B">
              <w:rPr>
                <w:rFonts w:ascii="Times New Roman" w:eastAsia="Times New Roman" w:hAnsi="Times New Roman" w:cs="Times New Roman"/>
                <w:color w:val="000000"/>
                <w:sz w:val="28"/>
                <w:szCs w:val="28"/>
              </w:rPr>
              <w:t>обстеже</w:t>
            </w:r>
            <w:proofErr w:type="spellEnd"/>
            <w:r w:rsidR="0068463E">
              <w:rPr>
                <w:rFonts w:ascii="Times New Roman" w:eastAsia="Times New Roman" w:hAnsi="Times New Roman" w:cs="Times New Roman"/>
                <w:color w:val="000000"/>
                <w:sz w:val="28"/>
                <w:szCs w:val="28"/>
                <w:lang w:val="ru-RU"/>
              </w:rPr>
              <w:t>-</w:t>
            </w:r>
            <w:r w:rsidR="00501936" w:rsidRPr="0035657B">
              <w:rPr>
                <w:rFonts w:ascii="Times New Roman" w:eastAsia="Times New Roman" w:hAnsi="Times New Roman" w:cs="Times New Roman"/>
                <w:color w:val="000000"/>
                <w:sz w:val="28"/>
                <w:szCs w:val="28"/>
              </w:rPr>
              <w:t>них робочих місць</w:t>
            </w:r>
            <w:r>
              <w:rPr>
                <w:rFonts w:ascii="Times New Roman" w:eastAsia="Times New Roman" w:hAnsi="Times New Roman" w:cs="Times New Roman"/>
                <w:color w:val="000000"/>
                <w:sz w:val="28"/>
                <w:szCs w:val="28"/>
              </w:rPr>
              <w:t xml:space="preserve"> МП ЗОЗ</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показників штучного освітлення, що не відповідали нормативним вимогам, %</w:t>
            </w:r>
          </w:p>
        </w:tc>
      </w:tr>
      <w:tr w:rsidR="005F62DE" w:rsidRPr="0035657B" w:rsidTr="0068463E">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2790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494</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6,88</w:t>
            </w:r>
          </w:p>
        </w:tc>
      </w:tr>
      <w:tr w:rsidR="005F62DE" w:rsidRPr="0035657B" w:rsidTr="0068463E">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4,50</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437</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w:t>
            </w:r>
          </w:p>
        </w:tc>
      </w:tr>
      <w:tr w:rsidR="005F62DE" w:rsidRPr="0035657B" w:rsidTr="0068463E">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1777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3,03</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262</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w:t>
            </w:r>
          </w:p>
        </w:tc>
      </w:tr>
      <w:tr w:rsidR="005F62DE" w:rsidRPr="0035657B" w:rsidTr="0068463E">
        <w:trPr>
          <w:trHeight w:val="359"/>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4828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8,69</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747</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w:t>
            </w:r>
          </w:p>
        </w:tc>
      </w:tr>
      <w:tr w:rsidR="005F62DE" w:rsidRPr="0035657B" w:rsidTr="0068463E">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4,60</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819</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3,78</w:t>
            </w:r>
          </w:p>
        </w:tc>
      </w:tr>
      <w:tr w:rsidR="005F62DE" w:rsidRPr="0035657B" w:rsidTr="0068463E">
        <w:trPr>
          <w:trHeight w:val="240"/>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3926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9,50</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777</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11,8</w:t>
            </w:r>
          </w:p>
        </w:tc>
      </w:tr>
      <w:tr w:rsidR="005F62DE" w:rsidRPr="0035657B" w:rsidTr="0068463E">
        <w:trPr>
          <w:trHeight w:val="240"/>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4,95</w:t>
            </w:r>
          </w:p>
        </w:tc>
      </w:tr>
      <w:tr w:rsidR="005F62DE" w:rsidRPr="0035657B" w:rsidTr="0068463E">
        <w:trPr>
          <w:trHeight w:val="240"/>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1280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6,56</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273</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8,05</w:t>
            </w:r>
          </w:p>
        </w:tc>
      </w:tr>
      <w:tr w:rsidR="005F62DE" w:rsidRPr="0035657B" w:rsidTr="0068463E">
        <w:trPr>
          <w:trHeight w:val="240"/>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3554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3,88</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919</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3,59</w:t>
            </w:r>
          </w:p>
        </w:tc>
      </w:tr>
      <w:tr w:rsidR="005F62DE" w:rsidRPr="0035657B" w:rsidTr="0068463E">
        <w:trPr>
          <w:trHeight w:val="240"/>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2602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2,77</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586</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w:t>
            </w:r>
          </w:p>
        </w:tc>
      </w:tr>
      <w:tr w:rsidR="005F62DE" w:rsidRPr="0035657B" w:rsidTr="0068463E">
        <w:trPr>
          <w:trHeight w:val="240"/>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Всього/середній показник штучного освітлення,</w:t>
            </w:r>
            <w:r w:rsidR="0094480D">
              <w:rPr>
                <w:rFonts w:ascii="Times New Roman" w:eastAsia="Times New Roman" w:hAnsi="Times New Roman" w:cs="Times New Roman"/>
                <w:color w:val="000000"/>
                <w:sz w:val="28"/>
                <w:szCs w:val="28"/>
              </w:rPr>
              <w:t xml:space="preserve"> що не відповідав нормативним в</w:t>
            </w:r>
            <w:r w:rsidRPr="0035657B">
              <w:rPr>
                <w:rFonts w:ascii="Times New Roman" w:eastAsia="Times New Roman" w:hAnsi="Times New Roman" w:cs="Times New Roman"/>
                <w:color w:val="000000"/>
                <w:sz w:val="28"/>
                <w:szCs w:val="28"/>
              </w:rPr>
              <w:t>имогам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28392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5516</w:t>
            </w:r>
          </w:p>
        </w:tc>
        <w:tc>
          <w:tcPr>
            <w:tcW w:w="2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w:t>
            </w:r>
          </w:p>
        </w:tc>
      </w:tr>
    </w:tbl>
    <w:p w:rsidR="005F62DE"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68463E" w:rsidRPr="0035657B"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Слід зазначити, що кількість обстежених робочих місць кожного року змінювалась у зв’язку із введенням Закону України «Про тимчасові особливості здійснення заходів державного нагляду (контролю) у сфері господарської діяльності» зі змінами (статті 2 та 3) № 1728-VIII від 03.11.2016 р. </w:t>
      </w:r>
      <w:r w:rsidR="0094480D">
        <w:rPr>
          <w:rFonts w:ascii="Times New Roman" w:eastAsia="Times New Roman" w:hAnsi="Times New Roman" w:cs="Times New Roman"/>
          <w:color w:val="000000"/>
          <w:sz w:val="28"/>
          <w:szCs w:val="28"/>
        </w:rPr>
        <w:t xml:space="preserve">та введенням </w:t>
      </w:r>
      <w:r w:rsidRPr="0035657B">
        <w:rPr>
          <w:rFonts w:ascii="Times New Roman" w:eastAsia="Times New Roman" w:hAnsi="Times New Roman" w:cs="Times New Roman"/>
          <w:color w:val="000000"/>
          <w:sz w:val="28"/>
          <w:szCs w:val="28"/>
        </w:rPr>
        <w:lastRenderedPageBreak/>
        <w:t>мораторію на проведення органами державного нагляду (контролю) планових заходів із здійснення державного нагляду (контролю) за закладами охорони здоров’я у період 2013-2022 рр. З цієї причини реєструвалась найменша кількість обстежень – не більше 300</w:t>
      </w:r>
      <w:r w:rsidR="0094480D">
        <w:rPr>
          <w:rFonts w:ascii="Times New Roman" w:eastAsia="Times New Roman" w:hAnsi="Times New Roman" w:cs="Times New Roman"/>
          <w:color w:val="000000"/>
          <w:sz w:val="28"/>
          <w:szCs w:val="28"/>
        </w:rPr>
        <w:t xml:space="preserve"> у 2015 р., 2016 р. та 2020 роках</w:t>
      </w:r>
      <w:r w:rsidRPr="0035657B">
        <w:rPr>
          <w:rFonts w:ascii="Times New Roman" w:eastAsia="Times New Roman" w:hAnsi="Times New Roman" w:cs="Times New Roman"/>
          <w:color w:val="000000"/>
          <w:sz w:val="28"/>
          <w:szCs w:val="28"/>
        </w:rPr>
        <w:t xml:space="preserve"> (рис.</w:t>
      </w:r>
      <w:r>
        <w:rPr>
          <w:rFonts w:ascii="Times New Roman" w:eastAsia="Times New Roman" w:hAnsi="Times New Roman" w:cs="Times New Roman"/>
          <w:color w:val="000000"/>
          <w:sz w:val="28"/>
          <w:szCs w:val="28"/>
          <w:lang w:val="ru-RU"/>
        </w:rPr>
        <w:t xml:space="preserve"> </w:t>
      </w:r>
      <w:r w:rsidRPr="0035657B">
        <w:rPr>
          <w:rFonts w:ascii="Times New Roman" w:eastAsia="Times New Roman" w:hAnsi="Times New Roman" w:cs="Times New Roman"/>
          <w:color w:val="000000"/>
          <w:sz w:val="28"/>
          <w:szCs w:val="28"/>
        </w:rPr>
        <w:t>3.5 ).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Одним із негативних фізичних факторів в ЗОЗ, який опосередковано діє на здоров’я людини, є рівень звуку.</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extent cx="5838825" cy="2646045"/>
            <wp:effectExtent l="0" t="0" r="0"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3.5</w:t>
      </w:r>
      <w:r w:rsidRPr="0035657B">
        <w:rPr>
          <w:rFonts w:ascii="Times New Roman" w:eastAsia="Times New Roman" w:hAnsi="Times New Roman" w:cs="Times New Roman"/>
          <w:color w:val="000000"/>
          <w:sz w:val="28"/>
          <w:szCs w:val="28"/>
        </w:rPr>
        <w:t xml:space="preserve"> – Кількість обстежених робочих місць в ЗОЗ Вінницької області за 2013-2022 рр. та кількість вимірів штучного освітлення, що не відповідали нормативним вимогам, %.</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Україні акустичний режим території ЗОЗ регламентується «Державними санітарними правилами планування та за</w:t>
      </w:r>
      <w:r w:rsidR="004C753B">
        <w:rPr>
          <w:rFonts w:ascii="Times New Roman" w:eastAsia="Times New Roman" w:hAnsi="Times New Roman" w:cs="Times New Roman"/>
          <w:color w:val="000000"/>
          <w:sz w:val="28"/>
          <w:szCs w:val="28"/>
        </w:rPr>
        <w:t xml:space="preserve">будови населених пунктів. ДСП № </w:t>
      </w:r>
      <w:r w:rsidR="0094480D">
        <w:rPr>
          <w:rFonts w:ascii="Times New Roman" w:eastAsia="Times New Roman" w:hAnsi="Times New Roman" w:cs="Times New Roman"/>
          <w:color w:val="000000"/>
          <w:sz w:val="28"/>
          <w:szCs w:val="28"/>
        </w:rPr>
        <w:t>173-96»</w:t>
      </w:r>
      <w:r w:rsidRPr="0035657B">
        <w:rPr>
          <w:rFonts w:ascii="Times New Roman" w:eastAsia="Times New Roman" w:hAnsi="Times New Roman" w:cs="Times New Roman"/>
          <w:color w:val="000000"/>
          <w:sz w:val="28"/>
          <w:szCs w:val="28"/>
        </w:rPr>
        <w:t xml:space="preserve"> затвердженими </w:t>
      </w:r>
      <w:r w:rsidR="004C753B">
        <w:rPr>
          <w:rFonts w:ascii="Times New Roman" w:eastAsia="Times New Roman" w:hAnsi="Times New Roman" w:cs="Times New Roman"/>
          <w:color w:val="000000"/>
          <w:sz w:val="28"/>
          <w:szCs w:val="28"/>
        </w:rPr>
        <w:t xml:space="preserve">Наказом МОЗ від 19.06.1996 р. № </w:t>
      </w:r>
      <w:r w:rsidRPr="0035657B">
        <w:rPr>
          <w:rFonts w:ascii="Times New Roman" w:eastAsia="Times New Roman" w:hAnsi="Times New Roman" w:cs="Times New Roman"/>
          <w:color w:val="000000"/>
          <w:sz w:val="28"/>
          <w:szCs w:val="28"/>
        </w:rPr>
        <w:t>173, зареєстровани</w:t>
      </w:r>
      <w:r w:rsidR="004C753B">
        <w:rPr>
          <w:rFonts w:ascii="Times New Roman" w:eastAsia="Times New Roman" w:hAnsi="Times New Roman" w:cs="Times New Roman"/>
          <w:color w:val="000000"/>
          <w:sz w:val="28"/>
          <w:szCs w:val="28"/>
        </w:rPr>
        <w:t xml:space="preserve">м в Мін’юсті 24.07.1996 р. за № </w:t>
      </w:r>
      <w:r w:rsidRPr="0035657B">
        <w:rPr>
          <w:rFonts w:ascii="Times New Roman" w:eastAsia="Times New Roman" w:hAnsi="Times New Roman" w:cs="Times New Roman"/>
          <w:color w:val="000000"/>
          <w:sz w:val="28"/>
          <w:szCs w:val="28"/>
        </w:rPr>
        <w:t>379/1404 (із змінами) (п.8.36-8.45) та Додатком № 16 до цього документа. Зокрема на території лікарні, що безпосередньо прилягає до будівлі лікарні допустимі рівні звуку становлять: у денний час доби – 45 дБА, у нічний – 35 дБА.</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Новим національним нормативним документом «Державними санітарними нормами допустимих рівнів шуму в приміщеннях житлових та громадських будинків і </w:t>
      </w:r>
      <w:r w:rsidR="0094480D">
        <w:rPr>
          <w:rFonts w:ascii="Times New Roman" w:eastAsia="Times New Roman" w:hAnsi="Times New Roman" w:cs="Times New Roman"/>
          <w:color w:val="000000"/>
          <w:sz w:val="28"/>
          <w:szCs w:val="28"/>
        </w:rPr>
        <w:t>на території житлової забудови»</w:t>
      </w:r>
      <w:r w:rsidRPr="0035657B">
        <w:rPr>
          <w:rFonts w:ascii="Times New Roman" w:eastAsia="Times New Roman" w:hAnsi="Times New Roman" w:cs="Times New Roman"/>
          <w:color w:val="000000"/>
          <w:sz w:val="28"/>
          <w:szCs w:val="28"/>
        </w:rPr>
        <w:t xml:space="preserve"> затвердженими Наказом </w:t>
      </w:r>
      <w:r w:rsidRPr="0035657B">
        <w:rPr>
          <w:rFonts w:ascii="Times New Roman" w:eastAsia="Times New Roman" w:hAnsi="Times New Roman" w:cs="Times New Roman"/>
          <w:color w:val="000000"/>
          <w:sz w:val="28"/>
          <w:szCs w:val="28"/>
        </w:rPr>
        <w:lastRenderedPageBreak/>
        <w:t xml:space="preserve">МОЗ України від 22.02.2019 р. № 463, унормовані допустимі рівні звуку в приміщеннях палат з урахуванням кількості одночасного перебування пацієнтів: у палаті на одного пацієнта допустимі рівні звуку у денний час доби </w:t>
      </w:r>
      <w:r w:rsidR="0094480D">
        <w:rPr>
          <w:rFonts w:ascii="Times New Roman" w:eastAsia="Times New Roman" w:hAnsi="Times New Roman" w:cs="Times New Roman"/>
          <w:color w:val="000000"/>
          <w:sz w:val="28"/>
          <w:szCs w:val="28"/>
        </w:rPr>
        <w:t>становлять</w:t>
      </w:r>
      <w:r w:rsidRPr="0035657B">
        <w:rPr>
          <w:rFonts w:ascii="Times New Roman" w:eastAsia="Times New Roman" w:hAnsi="Times New Roman" w:cs="Times New Roman"/>
          <w:color w:val="000000"/>
          <w:sz w:val="28"/>
          <w:szCs w:val="28"/>
        </w:rPr>
        <w:t xml:space="preserve"> 35 дБА, у нічний – 25 дБА; у палаті на двох і більше пацієнтів: у денний час доби – 40 дБА, у нічний – 30 дБА. Для робочих місць медпрацівників при цілодобовому режимі роботи допустимі рівні становлять 35 дБА [409].</w:t>
      </w:r>
    </w:p>
    <w:p w:rsidR="005F62DE" w:rsidRPr="0035657B" w:rsidRDefault="0094480D"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Заразом</w:t>
      </w:r>
      <w:r w:rsidR="00501936" w:rsidRPr="0035657B">
        <w:rPr>
          <w:rFonts w:ascii="Times New Roman" w:eastAsia="Times New Roman" w:hAnsi="Times New Roman" w:cs="Times New Roman"/>
          <w:color w:val="000000"/>
          <w:sz w:val="28"/>
          <w:szCs w:val="28"/>
        </w:rPr>
        <w:t xml:space="preserve"> нормативним документом «Санітарними нормами виробничого шуму, ультразвуку</w:t>
      </w:r>
      <w:r w:rsidR="00A37022">
        <w:rPr>
          <w:rFonts w:ascii="Times New Roman" w:eastAsia="Times New Roman" w:hAnsi="Times New Roman" w:cs="Times New Roman"/>
          <w:color w:val="000000"/>
          <w:sz w:val="28"/>
          <w:szCs w:val="28"/>
        </w:rPr>
        <w:t xml:space="preserve"> та інфразвуку ДСН 3.3.6.037-99»,</w:t>
      </w:r>
      <w:r w:rsidR="00501936" w:rsidRPr="0035657B">
        <w:rPr>
          <w:rFonts w:ascii="Times New Roman" w:eastAsia="Times New Roman" w:hAnsi="Times New Roman" w:cs="Times New Roman"/>
          <w:color w:val="000000"/>
          <w:sz w:val="28"/>
          <w:szCs w:val="28"/>
        </w:rPr>
        <w:t xml:space="preserve"> «Санітарні норми виробничого шуму, ультразвуку та інфразвуку», затвердженими постановою Головного державного санітарного лікаря України №</w:t>
      </w:r>
      <w:r w:rsidR="00A37022">
        <w:rPr>
          <w:rFonts w:ascii="Times New Roman" w:eastAsia="Times New Roman" w:hAnsi="Times New Roman" w:cs="Times New Roman"/>
          <w:color w:val="000000"/>
          <w:sz w:val="28"/>
          <w:szCs w:val="28"/>
        </w:rPr>
        <w:t xml:space="preserve"> </w:t>
      </w:r>
      <w:r w:rsidR="00501936" w:rsidRPr="0035657B">
        <w:rPr>
          <w:rFonts w:ascii="Times New Roman" w:eastAsia="Times New Roman" w:hAnsi="Times New Roman" w:cs="Times New Roman"/>
          <w:color w:val="000000"/>
          <w:sz w:val="28"/>
          <w:szCs w:val="28"/>
        </w:rPr>
        <w:t xml:space="preserve">37 від 01.12.1999 р., нормується допустимий еквівалентний рівень звуку на робочих місцях медпрацівників у приміщенні прийому пацієнтів на рівні 50 дБА, що не </w:t>
      </w:r>
      <w:r w:rsidR="00501936" w:rsidRPr="000B1A68">
        <w:rPr>
          <w:rFonts w:ascii="Times New Roman" w:eastAsia="Times New Roman" w:hAnsi="Times New Roman" w:cs="Times New Roman"/>
          <w:sz w:val="28"/>
          <w:szCs w:val="28"/>
          <w:shd w:val="clear" w:color="auto" w:fill="FFFFFF" w:themeFill="background1"/>
        </w:rPr>
        <w:t>збігається</w:t>
      </w:r>
      <w:r w:rsidR="00501936" w:rsidRPr="000B1A68">
        <w:rPr>
          <w:rFonts w:ascii="Times New Roman" w:eastAsia="Times New Roman" w:hAnsi="Times New Roman" w:cs="Times New Roman"/>
          <w:color w:val="000000"/>
          <w:sz w:val="28"/>
          <w:szCs w:val="28"/>
          <w:shd w:val="clear" w:color="auto" w:fill="FFFFFF" w:themeFill="background1"/>
        </w:rPr>
        <w:t xml:space="preserve"> і</w:t>
      </w:r>
      <w:r w:rsidR="00501936" w:rsidRPr="0035657B">
        <w:rPr>
          <w:rFonts w:ascii="Times New Roman" w:eastAsia="Times New Roman" w:hAnsi="Times New Roman" w:cs="Times New Roman"/>
          <w:color w:val="000000"/>
          <w:sz w:val="28"/>
          <w:szCs w:val="28"/>
        </w:rPr>
        <w:t xml:space="preserve"> навіть переви</w:t>
      </w:r>
      <w:r w:rsidR="00C22821">
        <w:rPr>
          <w:rFonts w:ascii="Times New Roman" w:eastAsia="Times New Roman" w:hAnsi="Times New Roman" w:cs="Times New Roman"/>
          <w:color w:val="000000"/>
          <w:sz w:val="28"/>
          <w:szCs w:val="28"/>
        </w:rPr>
        <w:t xml:space="preserve">щує новітній норматив у 1,5 </w:t>
      </w:r>
      <w:proofErr w:type="spellStart"/>
      <w:r w:rsidR="00C22821">
        <w:rPr>
          <w:rFonts w:ascii="Times New Roman" w:eastAsia="Times New Roman" w:hAnsi="Times New Roman" w:cs="Times New Roman"/>
          <w:color w:val="000000"/>
          <w:sz w:val="28"/>
          <w:szCs w:val="28"/>
        </w:rPr>
        <w:t>раза</w:t>
      </w:r>
      <w:proofErr w:type="spellEnd"/>
      <w:r w:rsidR="00501936" w:rsidRPr="0035657B">
        <w:rPr>
          <w:rFonts w:ascii="Times New Roman" w:eastAsia="Times New Roman" w:hAnsi="Times New Roman" w:cs="Times New Roman"/>
          <w:color w:val="000000"/>
          <w:sz w:val="28"/>
          <w:szCs w:val="28"/>
        </w:rPr>
        <w:t xml:space="preserve"> (35 дБА) за</w:t>
      </w:r>
      <w:r w:rsidR="00A37022">
        <w:rPr>
          <w:rFonts w:ascii="Times New Roman" w:eastAsia="Times New Roman" w:hAnsi="Times New Roman" w:cs="Times New Roman"/>
          <w:color w:val="000000"/>
          <w:sz w:val="28"/>
          <w:szCs w:val="28"/>
        </w:rPr>
        <w:t xml:space="preserve"> ДСН № 463-19</w:t>
      </w:r>
      <w:r w:rsidR="00501936" w:rsidRPr="0035657B">
        <w:rPr>
          <w:rFonts w:ascii="Times New Roman" w:eastAsia="Times New Roman" w:hAnsi="Times New Roman" w:cs="Times New Roman"/>
          <w:color w:val="000000"/>
          <w:sz w:val="28"/>
          <w:szCs w:val="28"/>
        </w:rPr>
        <w:t xml:space="preserve"> «Державними санітарними нормами допустимих рівнів шуму в приміщеннях житлових та громадських будинків і на території житлової забудови», затвердженими Наказом МОЗ України від 22.02.2019 р. № 463. Зазначені відмінності у вітчизняних нормативних документах є суттєвими і можуть вплинути на якість надання медичних послуг, оскільки при огляді пацієнтів необхідно виміряти тиск крові, визначити частоту серцебиття тощо, що потребує тиші у приміщенні. Потреба у коригуванні та приведення до однозначного читання нормативів необхідно для фахівців містобудування та інженерів із захисту шуму при </w:t>
      </w:r>
      <w:proofErr w:type="spellStart"/>
      <w:r w:rsidR="00501936" w:rsidRPr="0035657B">
        <w:rPr>
          <w:rFonts w:ascii="Times New Roman" w:eastAsia="Times New Roman" w:hAnsi="Times New Roman" w:cs="Times New Roman"/>
          <w:color w:val="000000"/>
          <w:sz w:val="28"/>
          <w:szCs w:val="28"/>
        </w:rPr>
        <w:t>проєктуванні</w:t>
      </w:r>
      <w:proofErr w:type="spellEnd"/>
      <w:r w:rsidR="00501936" w:rsidRPr="0035657B">
        <w:rPr>
          <w:rFonts w:ascii="Times New Roman" w:eastAsia="Times New Roman" w:hAnsi="Times New Roman" w:cs="Times New Roman"/>
          <w:color w:val="000000"/>
          <w:sz w:val="28"/>
          <w:szCs w:val="28"/>
        </w:rPr>
        <w:t xml:space="preserve"> нових закладів охорони психічного здоров’я [410-413].</w:t>
      </w:r>
    </w:p>
    <w:p w:rsidR="005F62DE" w:rsidRPr="0035657B" w:rsidRDefault="00A37022"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Водночас</w:t>
      </w:r>
      <w:r w:rsidR="00501936" w:rsidRPr="0035657B">
        <w:rPr>
          <w:rFonts w:ascii="Times New Roman" w:eastAsia="Times New Roman" w:hAnsi="Times New Roman" w:cs="Times New Roman"/>
          <w:color w:val="000000"/>
          <w:sz w:val="28"/>
          <w:szCs w:val="28"/>
        </w:rPr>
        <w:t xml:space="preserve"> за період 2013-2022 рр. у медичних закладах Вінницької області було проведено 5686 вимірювань рівня еквівалентн</w:t>
      </w:r>
      <w:r>
        <w:rPr>
          <w:rFonts w:ascii="Times New Roman" w:eastAsia="Times New Roman" w:hAnsi="Times New Roman" w:cs="Times New Roman"/>
          <w:color w:val="000000"/>
          <w:sz w:val="28"/>
          <w:szCs w:val="28"/>
        </w:rPr>
        <w:t>их рівнів</w:t>
      </w:r>
      <w:r w:rsidR="00501936" w:rsidRPr="0035657B">
        <w:rPr>
          <w:rFonts w:ascii="Times New Roman" w:eastAsia="Times New Roman" w:hAnsi="Times New Roman" w:cs="Times New Roman"/>
          <w:color w:val="000000"/>
          <w:sz w:val="28"/>
          <w:szCs w:val="28"/>
        </w:rPr>
        <w:t xml:space="preserve"> звуку. За цей десятирічний період найвищий показник питомої ваги</w:t>
      </w:r>
      <w:r>
        <w:rPr>
          <w:rFonts w:ascii="Times New Roman" w:eastAsia="Times New Roman" w:hAnsi="Times New Roman" w:cs="Times New Roman"/>
          <w:color w:val="000000"/>
          <w:sz w:val="28"/>
          <w:szCs w:val="28"/>
        </w:rPr>
        <w:t xml:space="preserve"> еквівалентних рівнів</w:t>
      </w:r>
      <w:r w:rsidR="00501936" w:rsidRPr="003565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звуку</w:t>
      </w:r>
      <w:r w:rsidR="00501936" w:rsidRPr="0035657B">
        <w:rPr>
          <w:rFonts w:ascii="Times New Roman" w:eastAsia="Times New Roman" w:hAnsi="Times New Roman" w:cs="Times New Roman"/>
          <w:color w:val="000000"/>
          <w:sz w:val="28"/>
          <w:szCs w:val="28"/>
        </w:rPr>
        <w:t xml:space="preserve"> (еквівалентний рівень звуку) на робочих місцях медпрацівників ЗОЗ, що не відповідав гігієнічним вимогам ДСН № 463-19, зареєстровано у 2015 р. – 14,0%, у 2016 р. – 11,0%. Позитивним є те, що у 2017 р., 2018 р. та 2021 р. у 100 % (376) досліджених робочих місць </w:t>
      </w:r>
      <w:r w:rsidR="003071B9" w:rsidRPr="0035657B">
        <w:rPr>
          <w:rFonts w:ascii="Times New Roman" w:eastAsia="Times New Roman" w:hAnsi="Times New Roman" w:cs="Times New Roman"/>
          <w:color w:val="000000"/>
          <w:sz w:val="28"/>
          <w:szCs w:val="28"/>
        </w:rPr>
        <w:t>еквівалентн</w:t>
      </w:r>
      <w:r w:rsidR="003071B9">
        <w:rPr>
          <w:rFonts w:ascii="Times New Roman" w:eastAsia="Times New Roman" w:hAnsi="Times New Roman" w:cs="Times New Roman"/>
          <w:color w:val="000000"/>
          <w:sz w:val="28"/>
          <w:szCs w:val="28"/>
        </w:rPr>
        <w:t>их рівнів</w:t>
      </w:r>
      <w:r w:rsidR="003071B9" w:rsidRPr="0035657B">
        <w:rPr>
          <w:rFonts w:ascii="Times New Roman" w:eastAsia="Times New Roman" w:hAnsi="Times New Roman" w:cs="Times New Roman"/>
          <w:color w:val="000000"/>
          <w:sz w:val="28"/>
          <w:szCs w:val="28"/>
        </w:rPr>
        <w:t xml:space="preserve"> звуку </w:t>
      </w:r>
      <w:r w:rsidR="00501936" w:rsidRPr="0035657B">
        <w:rPr>
          <w:rFonts w:ascii="Times New Roman" w:eastAsia="Times New Roman" w:hAnsi="Times New Roman" w:cs="Times New Roman"/>
          <w:color w:val="000000"/>
          <w:sz w:val="28"/>
          <w:szCs w:val="28"/>
        </w:rPr>
        <w:t xml:space="preserve">відповідали </w:t>
      </w:r>
      <w:r w:rsidR="00501936" w:rsidRPr="0035657B">
        <w:rPr>
          <w:rFonts w:ascii="Times New Roman" w:eastAsia="Times New Roman" w:hAnsi="Times New Roman" w:cs="Times New Roman"/>
          <w:color w:val="000000"/>
          <w:sz w:val="28"/>
          <w:szCs w:val="28"/>
        </w:rPr>
        <w:lastRenderedPageBreak/>
        <w:t>нормативним вимогам ДБН В.1.1-31:2013 «Захист територій, будинків і споруд від шуму» (табл. 3.6) [409].</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3.6 - </w:t>
      </w:r>
      <w:r w:rsidRPr="0035657B">
        <w:rPr>
          <w:rFonts w:ascii="Times New Roman" w:eastAsia="Times New Roman" w:hAnsi="Times New Roman" w:cs="Times New Roman"/>
          <w:color w:val="000000"/>
          <w:sz w:val="28"/>
          <w:szCs w:val="28"/>
        </w:rPr>
        <w:t>Показники еквівалентни</w:t>
      </w:r>
      <w:r w:rsidR="00C65492">
        <w:rPr>
          <w:rFonts w:ascii="Times New Roman" w:eastAsia="Times New Roman" w:hAnsi="Times New Roman" w:cs="Times New Roman"/>
          <w:color w:val="000000"/>
          <w:sz w:val="28"/>
          <w:szCs w:val="28"/>
        </w:rPr>
        <w:t>х</w:t>
      </w:r>
      <w:r w:rsidRPr="0035657B">
        <w:rPr>
          <w:rFonts w:ascii="Times New Roman" w:eastAsia="Times New Roman" w:hAnsi="Times New Roman" w:cs="Times New Roman"/>
          <w:color w:val="000000"/>
          <w:sz w:val="28"/>
          <w:szCs w:val="28"/>
        </w:rPr>
        <w:t xml:space="preserve"> рівн</w:t>
      </w:r>
      <w:r w:rsidR="00C65492">
        <w:rPr>
          <w:rFonts w:ascii="Times New Roman" w:eastAsia="Times New Roman" w:hAnsi="Times New Roman" w:cs="Times New Roman"/>
          <w:color w:val="000000"/>
          <w:sz w:val="28"/>
          <w:szCs w:val="28"/>
        </w:rPr>
        <w:t>ів</w:t>
      </w:r>
      <w:r w:rsidRPr="0035657B">
        <w:rPr>
          <w:rFonts w:ascii="Times New Roman" w:eastAsia="Times New Roman" w:hAnsi="Times New Roman" w:cs="Times New Roman"/>
          <w:color w:val="000000"/>
          <w:sz w:val="28"/>
          <w:szCs w:val="28"/>
        </w:rPr>
        <w:t xml:space="preserve"> звуку в медичних приміщеннях ЗОЗ Вінницької області за період 2013-2022 рр. (за даними Державної статистичної форми МОЗ України №18 «Звіт про фактори навколишнього середовища, що впливають на стан здоров’я людини»)</w:t>
      </w:r>
    </w:p>
    <w:tbl>
      <w:tblPr>
        <w:tblStyle w:val="afff2"/>
        <w:tblW w:w="9632" w:type="dxa"/>
        <w:tblInd w:w="0" w:type="dxa"/>
        <w:tblLayout w:type="fixed"/>
        <w:tblLook w:val="0000" w:firstRow="0" w:lastRow="0" w:firstColumn="0" w:lastColumn="0" w:noHBand="0" w:noVBand="0"/>
      </w:tblPr>
      <w:tblGrid>
        <w:gridCol w:w="2810"/>
        <w:gridCol w:w="1104"/>
        <w:gridCol w:w="1829"/>
        <w:gridCol w:w="1627"/>
        <w:gridCol w:w="2262"/>
      </w:tblGrid>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Рік</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Число вимірів</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Питома вага показників </w:t>
            </w:r>
            <w:r w:rsidR="00C65492">
              <w:rPr>
                <w:rFonts w:ascii="Times New Roman" w:eastAsia="Times New Roman" w:hAnsi="Times New Roman" w:cs="Times New Roman"/>
                <w:color w:val="000000"/>
                <w:sz w:val="28"/>
                <w:szCs w:val="28"/>
              </w:rPr>
              <w:t xml:space="preserve">еквівалентного </w:t>
            </w:r>
            <w:r w:rsidRPr="0035657B">
              <w:rPr>
                <w:rFonts w:ascii="Times New Roman" w:eastAsia="Times New Roman" w:hAnsi="Times New Roman" w:cs="Times New Roman"/>
                <w:color w:val="000000"/>
                <w:sz w:val="28"/>
                <w:szCs w:val="28"/>
              </w:rPr>
              <w:t>рівня звуку, що не відповідали нормативним вимогам, %</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bookmarkStart w:id="24" w:name="_heading=h.3whwml4" w:colFirst="0" w:colLast="0"/>
            <w:bookmarkEnd w:id="24"/>
            <w:r w:rsidRPr="0035657B">
              <w:rPr>
                <w:rFonts w:ascii="Times New Roman" w:eastAsia="Times New Roman" w:hAnsi="Times New Roman" w:cs="Times New Roman"/>
                <w:color w:val="000000"/>
                <w:sz w:val="28"/>
                <w:szCs w:val="28"/>
              </w:rPr>
              <w:t>Число обстежених робочих місць</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Питома вага показників </w:t>
            </w:r>
            <w:r w:rsidR="00C65492">
              <w:rPr>
                <w:rFonts w:ascii="Times New Roman" w:eastAsia="Times New Roman" w:hAnsi="Times New Roman" w:cs="Times New Roman"/>
                <w:color w:val="000000"/>
                <w:sz w:val="28"/>
                <w:szCs w:val="28"/>
              </w:rPr>
              <w:t xml:space="preserve">еквівалентного </w:t>
            </w:r>
            <w:r w:rsidRPr="0035657B">
              <w:rPr>
                <w:rFonts w:ascii="Times New Roman" w:eastAsia="Times New Roman" w:hAnsi="Times New Roman" w:cs="Times New Roman"/>
                <w:color w:val="000000"/>
                <w:sz w:val="28"/>
                <w:szCs w:val="28"/>
              </w:rPr>
              <w:t>рівня звуку, що не відповідали нормативним вимогам, %</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2022</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1086</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191</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2021</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1224</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204</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2020</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354</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1,70</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516</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4,65</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108</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266</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2017</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98</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2016</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988</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247</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11,0</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2015</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325</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14,0</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2014</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297</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2013</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297</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w:t>
            </w:r>
          </w:p>
        </w:tc>
      </w:tr>
      <w:tr w:rsidR="005F62DE" w:rsidRPr="0035657B">
        <w:trPr>
          <w:trHeight w:val="1"/>
        </w:trPr>
        <w:tc>
          <w:tcPr>
            <w:tcW w:w="2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Всього/середній показник </w:t>
            </w:r>
            <w:r w:rsidR="00C65492">
              <w:rPr>
                <w:rFonts w:ascii="Times New Roman" w:eastAsia="Times New Roman" w:hAnsi="Times New Roman" w:cs="Times New Roman"/>
                <w:color w:val="000000"/>
                <w:sz w:val="28"/>
                <w:szCs w:val="28"/>
              </w:rPr>
              <w:t>еквівалентного рівнів</w:t>
            </w:r>
            <w:r w:rsidRPr="0035657B">
              <w:rPr>
                <w:rFonts w:ascii="Times New Roman" w:eastAsia="Times New Roman" w:hAnsi="Times New Roman" w:cs="Times New Roman"/>
                <w:color w:val="000000"/>
                <w:sz w:val="28"/>
                <w:szCs w:val="28"/>
              </w:rPr>
              <w:t xml:space="preserve"> звуку, що не відповідали нормативним вимогам (%)</w:t>
            </w:r>
          </w:p>
        </w:tc>
        <w:tc>
          <w:tcPr>
            <w:tcW w:w="11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5686</w:t>
            </w:r>
          </w:p>
        </w:tc>
        <w:tc>
          <w:tcPr>
            <w:tcW w:w="1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w:t>
            </w:r>
          </w:p>
        </w:tc>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1261</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w:t>
            </w:r>
          </w:p>
        </w:tc>
      </w:tr>
    </w:tbl>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авторів </w:t>
      </w:r>
      <w:proofErr w:type="spellStart"/>
      <w:r w:rsidRPr="0035657B">
        <w:rPr>
          <w:rFonts w:ascii="Times New Roman" w:eastAsia="Times New Roman" w:hAnsi="Times New Roman" w:cs="Times New Roman"/>
          <w:color w:val="000000"/>
          <w:sz w:val="28"/>
          <w:szCs w:val="28"/>
        </w:rPr>
        <w:t>Hsu</w:t>
      </w:r>
      <w:proofErr w:type="spellEnd"/>
      <w:r w:rsidRPr="0035657B">
        <w:rPr>
          <w:rFonts w:ascii="Times New Roman" w:eastAsia="Times New Roman" w:hAnsi="Times New Roman" w:cs="Times New Roman"/>
          <w:color w:val="000000"/>
          <w:sz w:val="28"/>
          <w:szCs w:val="28"/>
        </w:rPr>
        <w:t xml:space="preserve"> T. (2012), </w:t>
      </w:r>
      <w:proofErr w:type="spellStart"/>
      <w:r w:rsidRPr="0035657B">
        <w:rPr>
          <w:rFonts w:ascii="Times New Roman" w:eastAsia="Times New Roman" w:hAnsi="Times New Roman" w:cs="Times New Roman"/>
          <w:color w:val="000000"/>
          <w:sz w:val="28"/>
          <w:szCs w:val="28"/>
        </w:rPr>
        <w:t>Jue</w:t>
      </w:r>
      <w:proofErr w:type="spellEnd"/>
      <w:r w:rsidRPr="0035657B">
        <w:rPr>
          <w:rFonts w:ascii="Times New Roman" w:eastAsia="Times New Roman" w:hAnsi="Times New Roman" w:cs="Times New Roman"/>
          <w:color w:val="000000"/>
          <w:sz w:val="28"/>
          <w:szCs w:val="28"/>
        </w:rPr>
        <w:t xml:space="preserve"> K. (2017), які вивчали негативний вплив на пацієнтів високих рівнів звуку в ЗОЗ, неконтрольований, </w:t>
      </w:r>
      <w:r w:rsidRPr="0035657B">
        <w:rPr>
          <w:rFonts w:ascii="Times New Roman" w:eastAsia="Times New Roman" w:hAnsi="Times New Roman" w:cs="Times New Roman"/>
          <w:color w:val="000000"/>
          <w:sz w:val="28"/>
          <w:szCs w:val="28"/>
        </w:rPr>
        <w:lastRenderedPageBreak/>
        <w:t xml:space="preserve">непередбачений шум у ЗОЗ збільшує стрес як у пацієнтів, так </w:t>
      </w:r>
      <w:r w:rsidR="00C65492">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МП, викликає або </w:t>
      </w:r>
      <w:r w:rsidR="00C65492">
        <w:rPr>
          <w:rFonts w:ascii="Times New Roman" w:eastAsia="Times New Roman" w:hAnsi="Times New Roman" w:cs="Times New Roman"/>
          <w:color w:val="000000"/>
          <w:sz w:val="28"/>
          <w:szCs w:val="28"/>
        </w:rPr>
        <w:t>провокує</w:t>
      </w:r>
      <w:r w:rsidRPr="0035657B">
        <w:rPr>
          <w:rFonts w:ascii="Times New Roman" w:eastAsia="Times New Roman" w:hAnsi="Times New Roman" w:cs="Times New Roman"/>
          <w:color w:val="000000"/>
          <w:sz w:val="28"/>
          <w:szCs w:val="28"/>
        </w:rPr>
        <w:t xml:space="preserve"> агресивну поведінку у пацієнтів і, таким чином, спричиняє загострення перебігу захворювання, погіршує результати лікування [8,</w:t>
      </w:r>
      <w:r w:rsidR="00A8355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9]. Дані щодо кількості обстежених робочих місць та кількості вимірів параметрів еквівалентних рівнів звуку, що не відповідають вимогам за ДСН №</w:t>
      </w:r>
      <w:r w:rsidR="00A8355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463-19, у період 2013-2022 рр. представлені на рисунку 3.6.</w:t>
      </w:r>
    </w:p>
    <w:p w:rsidR="005F62DE" w:rsidRPr="0035657B" w:rsidRDefault="005F62DE"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extent cx="5830570" cy="2356485"/>
            <wp:effectExtent l="0" t="0" r="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3.6</w:t>
      </w:r>
      <w:r w:rsidRPr="0035657B">
        <w:rPr>
          <w:rFonts w:ascii="Times New Roman" w:eastAsia="Times New Roman" w:hAnsi="Times New Roman" w:cs="Times New Roman"/>
          <w:color w:val="000000"/>
          <w:sz w:val="28"/>
          <w:szCs w:val="28"/>
        </w:rPr>
        <w:t xml:space="preserve"> – Кількість обстежених робочих місць в ЗОЗ Вінницької області за період 2013-2022 рр. та кількість вимірів еквівалентних рівнів звуку, що не відповідали нормативним вимогам, %.</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всіх ЗОЗ за період 2013-2022 рр. параметри мікроклімату були наступні (табл.3.7).</w:t>
      </w:r>
    </w:p>
    <w:p w:rsidR="0068463E" w:rsidRPr="0035657B"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Проведений аналіз таблиці</w:t>
      </w:r>
      <w:r w:rsidR="00A8355C">
        <w:rPr>
          <w:rFonts w:ascii="Times New Roman" w:eastAsia="Times New Roman" w:hAnsi="Times New Roman" w:cs="Times New Roman"/>
          <w:color w:val="000000"/>
          <w:sz w:val="28"/>
          <w:szCs w:val="28"/>
        </w:rPr>
        <w:t xml:space="preserve"> № 12</w:t>
      </w:r>
      <w:r w:rsidRPr="0035657B">
        <w:rPr>
          <w:rFonts w:ascii="Times New Roman" w:eastAsia="Times New Roman" w:hAnsi="Times New Roman" w:cs="Times New Roman"/>
          <w:color w:val="000000"/>
          <w:sz w:val="28"/>
          <w:szCs w:val="28"/>
        </w:rPr>
        <w:t xml:space="preserve"> «Дослідження фізичних факторів навколишнього середовища» за досліджуваний період показав, що у більшості ЗОЗ Вінницької області питома вага показників параметрів м</w:t>
      </w:r>
      <w:r w:rsidR="00A8355C">
        <w:rPr>
          <w:rFonts w:ascii="Times New Roman" w:eastAsia="Times New Roman" w:hAnsi="Times New Roman" w:cs="Times New Roman"/>
          <w:color w:val="000000"/>
          <w:sz w:val="28"/>
          <w:szCs w:val="28"/>
        </w:rPr>
        <w:t>ікроклімату (температура повітря</w:t>
      </w:r>
      <w:r w:rsidRPr="0035657B">
        <w:rPr>
          <w:rFonts w:ascii="Times New Roman" w:eastAsia="Times New Roman" w:hAnsi="Times New Roman" w:cs="Times New Roman"/>
          <w:color w:val="000000"/>
          <w:sz w:val="28"/>
          <w:szCs w:val="28"/>
        </w:rPr>
        <w:t>, вологість, швидкість руху повітря) не відповідали нормативним вимогам, і досягали максимального значення у 2016 р. – 12,9%, у 2015 р. – 11,3% та 2019 р. – 9,5% (при середньому показнику – 6,4%). У 2</w:t>
      </w:r>
      <w:r w:rsidR="00A8355C">
        <w:rPr>
          <w:rFonts w:ascii="Times New Roman" w:eastAsia="Times New Roman" w:hAnsi="Times New Roman" w:cs="Times New Roman"/>
          <w:color w:val="000000"/>
          <w:sz w:val="28"/>
          <w:szCs w:val="28"/>
        </w:rPr>
        <w:t>014 р. та 2022 р. спостерігалося</w:t>
      </w:r>
      <w:r w:rsidRPr="0035657B">
        <w:rPr>
          <w:rFonts w:ascii="Times New Roman" w:eastAsia="Times New Roman" w:hAnsi="Times New Roman" w:cs="Times New Roman"/>
          <w:color w:val="000000"/>
          <w:sz w:val="28"/>
          <w:szCs w:val="28"/>
        </w:rPr>
        <w:t xml:space="preserve"> зниження (до 3,2% та 3,6%, відповідно) питомої ваги показників мікроклімату, що не відповідали нормативним вимогам на обстежених робочих місцях (рис. 3.7) в порівнянні з середнім показником за </w:t>
      </w:r>
      <w:r w:rsidRPr="0035657B">
        <w:rPr>
          <w:rFonts w:ascii="Times New Roman" w:eastAsia="Times New Roman" w:hAnsi="Times New Roman" w:cs="Times New Roman"/>
          <w:color w:val="000000"/>
          <w:sz w:val="28"/>
          <w:szCs w:val="28"/>
        </w:rPr>
        <w:lastRenderedPageBreak/>
        <w:t>зазначений період, який склав 6,4%. Значний вплив на санітарно-гігієнічний і протиепідемічний режим ЗОЗ створює невідповідність нормативних параметрів мікроклімату (температура</w:t>
      </w:r>
      <w:r w:rsidR="00A8355C">
        <w:rPr>
          <w:rFonts w:ascii="Times New Roman" w:eastAsia="Times New Roman" w:hAnsi="Times New Roman" w:cs="Times New Roman"/>
          <w:color w:val="000000"/>
          <w:sz w:val="28"/>
          <w:szCs w:val="28"/>
        </w:rPr>
        <w:t xml:space="preserve"> повітря</w:t>
      </w:r>
      <w:r w:rsidRPr="0035657B">
        <w:rPr>
          <w:rFonts w:ascii="Times New Roman" w:eastAsia="Times New Roman" w:hAnsi="Times New Roman" w:cs="Times New Roman"/>
          <w:color w:val="000000"/>
          <w:sz w:val="28"/>
          <w:szCs w:val="28"/>
        </w:rPr>
        <w:t>, вологість, швидкість руху повітря) за рахунок неефективності функціонування системи вентиляції.</w:t>
      </w:r>
    </w:p>
    <w:p w:rsidR="0068463E" w:rsidRPr="0035657B"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3.7 - </w:t>
      </w:r>
      <w:r w:rsidRPr="0035657B">
        <w:rPr>
          <w:rFonts w:ascii="Times New Roman" w:eastAsia="Times New Roman" w:hAnsi="Times New Roman" w:cs="Times New Roman"/>
          <w:color w:val="000000"/>
          <w:sz w:val="28"/>
          <w:szCs w:val="28"/>
        </w:rPr>
        <w:t>Показники мікроклімату (температура</w:t>
      </w:r>
      <w:r w:rsidR="00A8355C">
        <w:rPr>
          <w:rFonts w:ascii="Times New Roman" w:eastAsia="Times New Roman" w:hAnsi="Times New Roman" w:cs="Times New Roman"/>
          <w:color w:val="000000"/>
          <w:sz w:val="28"/>
          <w:szCs w:val="28"/>
        </w:rPr>
        <w:t xml:space="preserve"> повітря,</w:t>
      </w:r>
      <w:r w:rsidRPr="0035657B">
        <w:rPr>
          <w:rFonts w:ascii="Times New Roman" w:eastAsia="Times New Roman" w:hAnsi="Times New Roman" w:cs="Times New Roman"/>
          <w:color w:val="000000"/>
          <w:sz w:val="28"/>
          <w:szCs w:val="28"/>
        </w:rPr>
        <w:t xml:space="preserve"> вологість, швидкість руху повітря) в ЛПЗ Вінницької області у 2013-2022 рр. (за даними Державної статистичної форми МОЗ України №18 «Звіт про фактори навколишнього середовища, що впливають на стан здоров’я людини»)</w:t>
      </w:r>
    </w:p>
    <w:tbl>
      <w:tblPr>
        <w:tblStyle w:val="afff3"/>
        <w:tblW w:w="9632" w:type="dxa"/>
        <w:tblInd w:w="0" w:type="dxa"/>
        <w:tblLayout w:type="fixed"/>
        <w:tblLook w:val="0000" w:firstRow="0" w:lastRow="0" w:firstColumn="0" w:lastColumn="0" w:noHBand="0" w:noVBand="0"/>
      </w:tblPr>
      <w:tblGrid>
        <w:gridCol w:w="1438"/>
        <w:gridCol w:w="1725"/>
        <w:gridCol w:w="2300"/>
        <w:gridCol w:w="2011"/>
        <w:gridCol w:w="2158"/>
      </w:tblGrid>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Рік</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Число вимірів у ЛПЗ</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показників невідповідних умов, %</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Число обстежених робочих місць</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показників невідповідних умов, %</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2022</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4311</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2021</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3587</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408</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2020</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2493</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1,97</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273</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6218</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792</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6517</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837</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2017</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6726</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1059</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2016</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1935</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10,1</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217</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13,0</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2015</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2544</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11,0</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2014</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9354</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1051</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2013</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5085</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762</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w:t>
            </w:r>
          </w:p>
        </w:tc>
      </w:tr>
      <w:tr w:rsidR="005F62DE" w:rsidRPr="0035657B">
        <w:trPr>
          <w:trHeight w:val="1"/>
        </w:trPr>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48770</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w:t>
            </w:r>
          </w:p>
        </w:tc>
        <w:tc>
          <w:tcPr>
            <w:tcW w:w="20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6213</w:t>
            </w:r>
          </w:p>
        </w:tc>
        <w:tc>
          <w:tcPr>
            <w:tcW w:w="2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w:t>
            </w:r>
          </w:p>
        </w:tc>
      </w:tr>
    </w:tbl>
    <w:p w:rsidR="005F62DE"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доповнення до ретроспективного аналізу Державної статистичної форми МОЗ України №</w:t>
      </w:r>
      <w:r w:rsidR="00A8355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18 «Звіт про роботу з контролю за факторами навколишнього середовища, що впливають на стан здоров’я населення» ДУ «Вінницький обласний центр</w:t>
      </w:r>
      <w:r>
        <w:rPr>
          <w:rFonts w:ascii="Times New Roman" w:eastAsia="Times New Roman" w:hAnsi="Times New Roman" w:cs="Times New Roman"/>
          <w:color w:val="000000"/>
          <w:sz w:val="28"/>
          <w:szCs w:val="28"/>
        </w:rPr>
        <w:t xml:space="preserve"> контролю та профілактики </w:t>
      </w:r>
      <w:proofErr w:type="spellStart"/>
      <w:r>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МОЗ України» за період 2013-2022 рр., що стосувались ЗОЗ Вінницької області, нами було ініційовано проведення моніторингу фізичних факторів в умовах стаціонарів ЗОЗ ПП. З цією метою було проаналізовано результати протоколів вимірювань (форми 7.8/1-21) ДУ «Вінницький обласний центр</w:t>
      </w:r>
      <w:r>
        <w:rPr>
          <w:rFonts w:ascii="Times New Roman" w:eastAsia="Times New Roman" w:hAnsi="Times New Roman" w:cs="Times New Roman"/>
          <w:color w:val="000000"/>
          <w:sz w:val="28"/>
          <w:szCs w:val="28"/>
        </w:rPr>
        <w:t xml:space="preserve"> контролю та профілактики </w:t>
      </w:r>
      <w:proofErr w:type="spellStart"/>
      <w:r>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МОЗ </w:t>
      </w:r>
      <w:r w:rsidRPr="0035657B">
        <w:rPr>
          <w:rFonts w:ascii="Times New Roman" w:eastAsia="Times New Roman" w:hAnsi="Times New Roman" w:cs="Times New Roman"/>
          <w:color w:val="000000"/>
          <w:sz w:val="28"/>
          <w:szCs w:val="28"/>
        </w:rPr>
        <w:lastRenderedPageBreak/>
        <w:t>України» за період 2020-2021 рр.</w:t>
      </w:r>
      <w:r>
        <w:rPr>
          <w:rFonts w:ascii="Times New Roman" w:eastAsia="Times New Roman" w:hAnsi="Times New Roman" w:cs="Times New Roman"/>
          <w:color w:val="000000"/>
          <w:sz w:val="28"/>
          <w:szCs w:val="28"/>
          <w:lang w:val="ru-RU"/>
        </w:rPr>
        <w:t xml:space="preserve"> </w:t>
      </w:r>
      <w:r w:rsidR="00501936" w:rsidRPr="0035657B">
        <w:rPr>
          <w:rFonts w:ascii="Times New Roman" w:eastAsia="Times New Roman" w:hAnsi="Times New Roman" w:cs="Times New Roman"/>
          <w:color w:val="000000"/>
          <w:sz w:val="28"/>
          <w:szCs w:val="28"/>
        </w:rPr>
        <w:t>На робочих місцях лікарів-психіатрів в ординаторських та робочих місцях</w:t>
      </w:r>
      <w:r w:rsidR="00A8355C">
        <w:rPr>
          <w:rFonts w:ascii="Times New Roman" w:eastAsia="Times New Roman" w:hAnsi="Times New Roman" w:cs="Times New Roman"/>
          <w:color w:val="000000"/>
          <w:sz w:val="28"/>
          <w:szCs w:val="28"/>
        </w:rPr>
        <w:t xml:space="preserve"> МП</w:t>
      </w:r>
      <w:r w:rsidR="00501936" w:rsidRPr="0035657B">
        <w:rPr>
          <w:rFonts w:ascii="Times New Roman" w:eastAsia="Times New Roman" w:hAnsi="Times New Roman" w:cs="Times New Roman"/>
          <w:color w:val="000000"/>
          <w:sz w:val="28"/>
          <w:szCs w:val="28"/>
        </w:rPr>
        <w:t xml:space="preserve"> (пост медичної сестри) медичних сестер відділень: № 1, № 2, № 3, № 6, № 7, № 10, № 11, № 12, № 14, № 15 та № 21 КНП «Вінницька обласна клінічна психоневрологічна лікарня ім. акад. О.І. Ющенка ВОР» встановлено, що рівні температури повітря, відносної вологості повітря та швидкості руху повітря у 100% випадків відповідали вимогам ДСН 3.3.6.042-99 «Санітарні норми мікроклімату вир</w:t>
      </w:r>
      <w:r w:rsidR="00A8355C">
        <w:rPr>
          <w:rFonts w:ascii="Times New Roman" w:eastAsia="Times New Roman" w:hAnsi="Times New Roman" w:cs="Times New Roman"/>
          <w:color w:val="000000"/>
          <w:sz w:val="28"/>
          <w:szCs w:val="28"/>
        </w:rPr>
        <w:t>обничих приміщень». За висновками</w:t>
      </w:r>
      <w:r w:rsidR="00501936" w:rsidRPr="0035657B">
        <w:rPr>
          <w:rFonts w:ascii="Times New Roman" w:eastAsia="Times New Roman" w:hAnsi="Times New Roman" w:cs="Times New Roman"/>
          <w:color w:val="000000"/>
          <w:sz w:val="28"/>
          <w:szCs w:val="28"/>
        </w:rPr>
        <w:t xml:space="preserve"> протоколів досліджень умови праці на робочих місцях лікарів-психіатрів в ординаторських та робочих місцях</w:t>
      </w:r>
      <w:r w:rsidR="00A8355C">
        <w:rPr>
          <w:rFonts w:ascii="Times New Roman" w:eastAsia="Times New Roman" w:hAnsi="Times New Roman" w:cs="Times New Roman"/>
          <w:color w:val="000000"/>
          <w:sz w:val="28"/>
          <w:szCs w:val="28"/>
        </w:rPr>
        <w:t xml:space="preserve"> МП</w:t>
      </w:r>
      <w:r w:rsidR="00501936" w:rsidRPr="0035657B">
        <w:rPr>
          <w:rFonts w:ascii="Times New Roman" w:eastAsia="Times New Roman" w:hAnsi="Times New Roman" w:cs="Times New Roman"/>
          <w:color w:val="000000"/>
          <w:sz w:val="28"/>
          <w:szCs w:val="28"/>
        </w:rPr>
        <w:t xml:space="preserve"> (пост медичної сестри) за</w:t>
      </w:r>
      <w:r w:rsidR="00A8355C">
        <w:rPr>
          <w:rFonts w:ascii="Times New Roman" w:eastAsia="Times New Roman" w:hAnsi="Times New Roman" w:cs="Times New Roman"/>
          <w:color w:val="000000"/>
          <w:sz w:val="28"/>
          <w:szCs w:val="28"/>
        </w:rPr>
        <w:t xml:space="preserve"> фізичними</w:t>
      </w:r>
      <w:r w:rsidR="00501936" w:rsidRPr="0035657B">
        <w:rPr>
          <w:rFonts w:ascii="Times New Roman" w:eastAsia="Times New Roman" w:hAnsi="Times New Roman" w:cs="Times New Roman"/>
          <w:color w:val="000000"/>
          <w:sz w:val="28"/>
          <w:szCs w:val="28"/>
        </w:rPr>
        <w:t xml:space="preserve"> факторами температура повітря, відносна вологість повітря та швидкість руху повітря відноситься до 2 класу (допустимі) за критеріями </w:t>
      </w:r>
      <w:proofErr w:type="spellStart"/>
      <w:r w:rsidR="00501936" w:rsidRPr="0035657B">
        <w:rPr>
          <w:rFonts w:ascii="Times New Roman" w:eastAsia="Times New Roman" w:hAnsi="Times New Roman" w:cs="Times New Roman"/>
          <w:color w:val="000000"/>
          <w:sz w:val="28"/>
          <w:szCs w:val="28"/>
        </w:rPr>
        <w:t>ДСанПіН</w:t>
      </w:r>
      <w:proofErr w:type="spellEnd"/>
      <w:r w:rsidR="00501936" w:rsidRPr="0035657B">
        <w:rPr>
          <w:rFonts w:ascii="Times New Roman" w:eastAsia="Times New Roman" w:hAnsi="Times New Roman" w:cs="Times New Roman"/>
          <w:color w:val="000000"/>
          <w:sz w:val="28"/>
          <w:szCs w:val="28"/>
        </w:rPr>
        <w:t xml:space="preserve"> №248 від 08.04.2014 р.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[412-414].</w:t>
      </w:r>
    </w:p>
    <w:p w:rsidR="0068463E" w:rsidRPr="0035657B"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68463E" w:rsidRPr="0035657B" w:rsidRDefault="0068463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14:anchorId="4CADE081" wp14:editId="458A95EF">
            <wp:extent cx="5657850" cy="2743200"/>
            <wp:effectExtent l="0" t="0" r="0" b="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8463E" w:rsidRPr="0035657B" w:rsidRDefault="0068463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3.7</w:t>
      </w:r>
      <w:r w:rsidRPr="0035657B">
        <w:rPr>
          <w:rFonts w:ascii="Times New Roman" w:eastAsia="Times New Roman" w:hAnsi="Times New Roman" w:cs="Times New Roman"/>
          <w:color w:val="000000"/>
          <w:sz w:val="28"/>
          <w:szCs w:val="28"/>
        </w:rPr>
        <w:t xml:space="preserve"> – Показники мікроклімату у ЗОЗ Вінницької області за період 2013-2022 рр., що не відповідали нормативним вимогам, %.</w:t>
      </w:r>
    </w:p>
    <w:p w:rsidR="0068463E"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shd w:val="clear" w:color="auto" w:fill="FDFDFD"/>
        </w:rPr>
      </w:pPr>
    </w:p>
    <w:p w:rsidR="005F62DE"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shd w:val="clear" w:color="auto" w:fill="FDFDFD"/>
        </w:rPr>
        <w:t xml:space="preserve">За результатами </w:t>
      </w:r>
      <w:r w:rsidRPr="0035657B">
        <w:rPr>
          <w:rFonts w:ascii="Times New Roman" w:eastAsia="Times New Roman" w:hAnsi="Times New Roman" w:cs="Times New Roman"/>
          <w:color w:val="000000"/>
          <w:sz w:val="28"/>
          <w:szCs w:val="28"/>
        </w:rPr>
        <w:t xml:space="preserve">ретроспективного аналізу Державної статистичної форми МОЗ України №18 «Звіт про роботу з контролю за факторами навколишнього </w:t>
      </w:r>
      <w:r w:rsidRPr="0035657B">
        <w:rPr>
          <w:rFonts w:ascii="Times New Roman" w:eastAsia="Times New Roman" w:hAnsi="Times New Roman" w:cs="Times New Roman"/>
          <w:color w:val="000000"/>
          <w:sz w:val="28"/>
          <w:szCs w:val="28"/>
        </w:rPr>
        <w:lastRenderedPageBreak/>
        <w:t xml:space="preserve">середовища, що впливають на стан здоров’я населення»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 </w:t>
      </w:r>
      <w:r w:rsidRPr="0035657B">
        <w:rPr>
          <w:rFonts w:ascii="Times New Roman" w:eastAsia="Times New Roman" w:hAnsi="Times New Roman" w:cs="Times New Roman"/>
          <w:color w:val="000000"/>
          <w:sz w:val="28"/>
          <w:szCs w:val="28"/>
        </w:rPr>
        <w:t>за період 2013-2022 рр., що стосувались вивчення впливу фізичних факторів на стан здоров’я пацієнтів та медичних працівників МП в умовах стаціонарів ЗОЗ Вінницької області, встановлено, що найвища питома вага досліджень фізичних факторів на робочих місцях МП, що не відповідали нормативним вимогам, зареєстровано: штучного освітлення у</w:t>
      </w:r>
      <w:r w:rsidR="00A8355C">
        <w:rPr>
          <w:rFonts w:ascii="Times New Roman" w:eastAsia="Times New Roman" w:hAnsi="Times New Roman" w:cs="Times New Roman"/>
          <w:color w:val="000000"/>
          <w:sz w:val="28"/>
          <w:szCs w:val="28"/>
        </w:rPr>
        <w:t xml:space="preserve"> 2017 р. – 11,8%; </w:t>
      </w:r>
      <w:proofErr w:type="spellStart"/>
      <w:r w:rsidR="00A8355C">
        <w:rPr>
          <w:rFonts w:ascii="Times New Roman" w:eastAsia="Times New Roman" w:hAnsi="Times New Roman" w:cs="Times New Roman"/>
          <w:color w:val="000000"/>
          <w:sz w:val="28"/>
          <w:szCs w:val="28"/>
        </w:rPr>
        <w:t>еквівалентноих</w:t>
      </w:r>
      <w:proofErr w:type="spellEnd"/>
      <w:r w:rsidR="00A8355C">
        <w:rPr>
          <w:rFonts w:ascii="Times New Roman" w:eastAsia="Times New Roman" w:hAnsi="Times New Roman" w:cs="Times New Roman"/>
          <w:color w:val="000000"/>
          <w:sz w:val="28"/>
          <w:szCs w:val="28"/>
        </w:rPr>
        <w:t xml:space="preserve"> рівнів</w:t>
      </w:r>
      <w:r w:rsidRPr="0035657B">
        <w:rPr>
          <w:rFonts w:ascii="Times New Roman" w:eastAsia="Times New Roman" w:hAnsi="Times New Roman" w:cs="Times New Roman"/>
          <w:color w:val="000000"/>
          <w:sz w:val="28"/>
          <w:szCs w:val="28"/>
        </w:rPr>
        <w:t xml:space="preserve"> звуку у 2015 р. – 14,0%; показників параметрів мікроклімату (температура повітря, вологість, швидкість руху повітря) у 2016 р. – 13,0%, що потребує впровадження заходів для покращення санітарно-гігієнічних умов на робочих місцях МП. Результати натурного експерименту ЗОЗ ПП Вінницької області, за яким на робочих місцях лікарів-психіатрів та </w:t>
      </w:r>
      <w:r w:rsidR="00A8355C" w:rsidRPr="00A8355C">
        <w:rPr>
          <w:rFonts w:ascii="Times New Roman" w:hAnsi="Times New Roman"/>
          <w:color w:val="000000"/>
          <w:sz w:val="28"/>
          <w:szCs w:val="28"/>
        </w:rPr>
        <w:t xml:space="preserve">СМП параметри мікроклімату не відповідали </w:t>
      </w:r>
      <w:r w:rsidR="00A8355C" w:rsidRPr="00A8355C">
        <w:rPr>
          <w:rFonts w:ascii="Times New Roman" w:hAnsi="Times New Roman"/>
          <w:color w:val="000000"/>
          <w:sz w:val="28"/>
          <w:szCs w:val="28"/>
          <w:lang w:eastAsia="zh-CN"/>
        </w:rPr>
        <w:t>нормативним вимог</w:t>
      </w:r>
      <w:r w:rsidR="00A8355C" w:rsidRPr="00A8355C">
        <w:rPr>
          <w:rFonts w:ascii="Times New Roman" w:hAnsi="Times New Roman"/>
          <w:color w:val="000000"/>
          <w:sz w:val="28"/>
          <w:szCs w:val="28"/>
        </w:rPr>
        <w:t>ам, що не кореспондується з результатами багаторічних досліджень</w:t>
      </w:r>
      <w:r w:rsidR="00A8355C" w:rsidRPr="002D3204">
        <w:rPr>
          <w:rFonts w:ascii="Times New Roman" w:hAnsi="Times New Roman"/>
          <w:color w:val="000000"/>
          <w:sz w:val="28"/>
          <w:szCs w:val="28"/>
        </w:rPr>
        <w:t xml:space="preserve"> </w:t>
      </w:r>
      <w:r w:rsidRPr="0035657B">
        <w:rPr>
          <w:rFonts w:ascii="Times New Roman" w:eastAsia="Times New Roman" w:hAnsi="Times New Roman" w:cs="Times New Roman"/>
          <w:color w:val="000000"/>
          <w:sz w:val="28"/>
          <w:szCs w:val="28"/>
        </w:rPr>
        <w:t xml:space="preserve">(упродовж 10 років), наданими у державних звітних формах </w:t>
      </w:r>
      <w:r w:rsidR="00A60796" w:rsidRPr="0035657B">
        <w:rPr>
          <w:rFonts w:ascii="Times New Roman" w:eastAsia="Times New Roman" w:hAnsi="Times New Roman" w:cs="Times New Roman"/>
          <w:color w:val="000000"/>
          <w:sz w:val="28"/>
          <w:szCs w:val="28"/>
        </w:rPr>
        <w:t>ДУ «Вінницький обласний центр</w:t>
      </w:r>
      <w:r w:rsidR="00A60796">
        <w:rPr>
          <w:rFonts w:ascii="Times New Roman" w:eastAsia="Times New Roman" w:hAnsi="Times New Roman" w:cs="Times New Roman"/>
          <w:color w:val="000000"/>
          <w:sz w:val="28"/>
          <w:szCs w:val="28"/>
        </w:rPr>
        <w:t xml:space="preserve"> контролю та профілактики </w:t>
      </w:r>
      <w:proofErr w:type="spellStart"/>
      <w:r w:rsidR="00A60796">
        <w:rPr>
          <w:rFonts w:ascii="Times New Roman" w:eastAsia="Times New Roman" w:hAnsi="Times New Roman" w:cs="Times New Roman"/>
          <w:color w:val="000000"/>
          <w:sz w:val="28"/>
          <w:szCs w:val="28"/>
        </w:rPr>
        <w:t>хвороб</w:t>
      </w:r>
      <w:proofErr w:type="spellEnd"/>
      <w:r w:rsidR="00A60796" w:rsidRPr="0035657B">
        <w:rPr>
          <w:rFonts w:ascii="Times New Roman" w:eastAsia="Times New Roman" w:hAnsi="Times New Roman" w:cs="Times New Roman"/>
          <w:color w:val="000000"/>
          <w:sz w:val="28"/>
          <w:szCs w:val="28"/>
        </w:rPr>
        <w:t xml:space="preserve"> МОЗ України»</w:t>
      </w:r>
      <w:r w:rsidRPr="0035657B">
        <w:rPr>
          <w:rFonts w:ascii="Times New Roman" w:eastAsia="Times New Roman" w:hAnsi="Times New Roman" w:cs="Times New Roman"/>
          <w:color w:val="000000"/>
          <w:sz w:val="28"/>
          <w:szCs w:val="28"/>
        </w:rPr>
        <w:t xml:space="preserve">, що викликає сумнів у їх </w:t>
      </w:r>
      <w:r w:rsidRPr="000B1A68">
        <w:rPr>
          <w:rFonts w:ascii="Times New Roman" w:eastAsia="Times New Roman" w:hAnsi="Times New Roman" w:cs="Times New Roman"/>
          <w:sz w:val="28"/>
          <w:szCs w:val="28"/>
          <w:shd w:val="clear" w:color="auto" w:fill="FFFFFF" w:themeFill="background1"/>
        </w:rPr>
        <w:t>вірогідності</w:t>
      </w:r>
      <w:r w:rsidRPr="000B1A68">
        <w:rPr>
          <w:rFonts w:ascii="Times New Roman" w:eastAsia="Times New Roman" w:hAnsi="Times New Roman" w:cs="Times New Roman"/>
          <w:color w:val="000000"/>
          <w:sz w:val="28"/>
          <w:szCs w:val="28"/>
          <w:shd w:val="clear" w:color="auto" w:fill="FFFFFF" w:themeFill="background1"/>
        </w:rPr>
        <w:t xml:space="preserve"> [415</w:t>
      </w:r>
      <w:r w:rsidRPr="0035657B">
        <w:rPr>
          <w:rFonts w:ascii="Times New Roman" w:eastAsia="Times New Roman" w:hAnsi="Times New Roman" w:cs="Times New Roman"/>
          <w:color w:val="000000"/>
          <w:sz w:val="28"/>
          <w:szCs w:val="28"/>
        </w:rPr>
        <w:t>-422].</w:t>
      </w:r>
    </w:p>
    <w:p w:rsidR="0068463E" w:rsidRPr="0035657B" w:rsidRDefault="0068463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3.5 Санітарно-гігієнічна оцінка якості умов перебування медичних працівників і пацієнтів з психічними розладами в стаціонарах закладів охорони здоров’я психіатричного профілю та їхніх родичів</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Умови життєдіяльності та лікувально-реабілітаційні заходи для пацієнтів з психічними розладами в ЗОЗ ПП в Україні суттєво відрізняються в порівнянні з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вропейськими країнами. Соціалізація та реінтеграція пацієнтів з психічними розладами 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країнах на сьогодні набуває великої актуальності.</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метою з’ясування </w:t>
      </w:r>
      <w:r w:rsidR="00497A73">
        <w:rPr>
          <w:rFonts w:ascii="Times New Roman" w:eastAsia="Times New Roman" w:hAnsi="Times New Roman" w:cs="Times New Roman"/>
          <w:color w:val="000000"/>
          <w:sz w:val="28"/>
          <w:szCs w:val="28"/>
        </w:rPr>
        <w:t xml:space="preserve">проблемних </w:t>
      </w:r>
      <w:r w:rsidRPr="0035657B">
        <w:rPr>
          <w:rFonts w:ascii="Times New Roman" w:eastAsia="Times New Roman" w:hAnsi="Times New Roman" w:cs="Times New Roman"/>
          <w:color w:val="000000"/>
          <w:sz w:val="28"/>
          <w:szCs w:val="28"/>
        </w:rPr>
        <w:t>питань соціалізації та реінтеграції пацієнтів з психічними розладами у соціум нами проведено анкетування родичів пацієнтів з психічними розладами, що знаходились в умовах стаціонару. Дослідження проведені у січні 2020 року до початку карантину на COVID-19 та до початку повномасштабної війни 2022 р. (Додаток В7а-г).</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bookmarkStart w:id="25" w:name="_heading=h.2bn6wsx" w:colFirst="0" w:colLast="0"/>
      <w:bookmarkEnd w:id="25"/>
      <w:r w:rsidRPr="0035657B">
        <w:rPr>
          <w:rFonts w:ascii="Times New Roman" w:eastAsia="Times New Roman" w:hAnsi="Times New Roman" w:cs="Times New Roman"/>
          <w:color w:val="000000"/>
          <w:sz w:val="28"/>
          <w:szCs w:val="28"/>
        </w:rPr>
        <w:t xml:space="preserve">За результатами нашого соціологічного опитування родичів/опікунів </w:t>
      </w:r>
      <w:r w:rsidRPr="0035657B">
        <w:rPr>
          <w:rFonts w:ascii="Times New Roman" w:eastAsia="Times New Roman" w:hAnsi="Times New Roman" w:cs="Times New Roman"/>
          <w:color w:val="000000"/>
          <w:sz w:val="28"/>
          <w:szCs w:val="28"/>
        </w:rPr>
        <w:lastRenderedPageBreak/>
        <w:t>пацієнтів з психічними розладами встановлено</w:t>
      </w:r>
      <w:r w:rsidR="00497A73">
        <w:rPr>
          <w:rFonts w:ascii="Times New Roman" w:eastAsia="Times New Roman" w:hAnsi="Times New Roman" w:cs="Times New Roman"/>
          <w:color w:val="000000"/>
          <w:sz w:val="28"/>
          <w:szCs w:val="28"/>
        </w:rPr>
        <w:t>. Н</w:t>
      </w:r>
      <w:r w:rsidRPr="0035657B">
        <w:rPr>
          <w:rFonts w:ascii="Times New Roman" w:eastAsia="Times New Roman" w:hAnsi="Times New Roman" w:cs="Times New Roman"/>
          <w:color w:val="000000"/>
          <w:sz w:val="28"/>
          <w:szCs w:val="28"/>
        </w:rPr>
        <w:t xml:space="preserve">а думку більшості опитаних родичів/опікунів пацієнти з психічними розладами потрапляють </w:t>
      </w:r>
      <w:r w:rsidR="0005721A">
        <w:rPr>
          <w:rFonts w:ascii="Times New Roman" w:eastAsia="Times New Roman" w:hAnsi="Times New Roman" w:cs="Times New Roman"/>
          <w:color w:val="000000"/>
          <w:sz w:val="28"/>
          <w:szCs w:val="28"/>
        </w:rPr>
        <w:t xml:space="preserve">на лікування </w:t>
      </w:r>
      <w:r w:rsidRPr="0035657B">
        <w:rPr>
          <w:rFonts w:ascii="Times New Roman" w:eastAsia="Times New Roman" w:hAnsi="Times New Roman" w:cs="Times New Roman"/>
          <w:color w:val="000000"/>
          <w:sz w:val="28"/>
          <w:szCs w:val="28"/>
        </w:rPr>
        <w:t xml:space="preserve">в умови стаціонару на лікування лише тоді, коли вони перебувають у кризовому стані.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Незадовільні санітарно-гігієнічні умови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стаціонарів ЗОЗ ПП, на думку більшості родичів/опікунів – 68,5%, спонукають пацієнтів та самих родичів/опікунів звертатись за медичною допомогою лише </w:t>
      </w:r>
      <w:r w:rsidRPr="0035657B">
        <w:rPr>
          <w:rFonts w:ascii="Times New Roman" w:eastAsia="Times New Roman" w:hAnsi="Times New Roman" w:cs="Times New Roman"/>
          <w:sz w:val="28"/>
          <w:szCs w:val="28"/>
        </w:rPr>
        <w:t xml:space="preserve">в крайньому </w:t>
      </w:r>
      <w:r w:rsidRPr="000B1A68">
        <w:rPr>
          <w:rFonts w:ascii="Times New Roman" w:eastAsia="Times New Roman" w:hAnsi="Times New Roman" w:cs="Times New Roman"/>
          <w:sz w:val="28"/>
          <w:szCs w:val="28"/>
          <w:shd w:val="clear" w:color="auto" w:fill="FFFFFF" w:themeFill="background1"/>
        </w:rPr>
        <w:t>разі</w:t>
      </w:r>
      <w:r w:rsidRPr="000B1A68">
        <w:rPr>
          <w:rFonts w:ascii="Times New Roman" w:eastAsia="Times New Roman" w:hAnsi="Times New Roman" w:cs="Times New Roman"/>
          <w:color w:val="000000"/>
          <w:sz w:val="28"/>
          <w:szCs w:val="28"/>
          <w:shd w:val="clear" w:color="auto" w:fill="FFFFFF" w:themeFill="background1"/>
        </w:rPr>
        <w:t xml:space="preserve"> – при загостренні хвороби (кризові стани) цих пацієнтів. Від загальної кількості опитаних </w:t>
      </w:r>
      <w:r w:rsidRPr="000B1A68">
        <w:rPr>
          <w:rFonts w:ascii="Times New Roman" w:eastAsia="Times New Roman" w:hAnsi="Times New Roman" w:cs="Times New Roman"/>
          <w:sz w:val="28"/>
          <w:szCs w:val="28"/>
          <w:shd w:val="clear" w:color="auto" w:fill="FFFFFF" w:themeFill="background1"/>
        </w:rPr>
        <w:t>з причини</w:t>
      </w:r>
      <w:r w:rsidRPr="000B1A68">
        <w:rPr>
          <w:rFonts w:ascii="Times New Roman" w:eastAsia="Times New Roman" w:hAnsi="Times New Roman" w:cs="Times New Roman"/>
          <w:color w:val="000000"/>
          <w:sz w:val="28"/>
          <w:szCs w:val="28"/>
          <w:shd w:val="clear" w:color="auto" w:fill="FFFFFF" w:themeFill="background1"/>
        </w:rPr>
        <w:t xml:space="preserve"> переоформлення</w:t>
      </w:r>
      <w:r w:rsidRPr="0035657B">
        <w:rPr>
          <w:rFonts w:ascii="Times New Roman" w:eastAsia="Times New Roman" w:hAnsi="Times New Roman" w:cs="Times New Roman"/>
          <w:color w:val="000000"/>
          <w:sz w:val="28"/>
          <w:szCs w:val="28"/>
        </w:rPr>
        <w:t xml:space="preserve"> групи інвалідності щодо захворювання на психічні розлади звертається 21,7% пацієнтів від загальної кількості опитаних. Через психогенне навантаження сімейно-побутового характеру звертається лише 8,7% пацієнтів (табл. 3.8).</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i/>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3.8 -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Результати опитування родичів/опікунів пацієнтів з психічними розладами щодо причин госпіталізації у ЗОЗ ПП, %</w:t>
      </w:r>
    </w:p>
    <w:tbl>
      <w:tblPr>
        <w:tblStyle w:val="a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2"/>
        <w:gridCol w:w="1675"/>
        <w:gridCol w:w="2278"/>
        <w:gridCol w:w="1890"/>
        <w:gridCol w:w="1273"/>
      </w:tblGrid>
      <w:tr w:rsidR="005F62DE" w:rsidRPr="0035657B">
        <w:tc>
          <w:tcPr>
            <w:tcW w:w="251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Родичі/опікуни пацієнтів</w:t>
            </w:r>
          </w:p>
        </w:tc>
        <w:tc>
          <w:tcPr>
            <w:tcW w:w="7116" w:type="dxa"/>
            <w:gridSpan w:val="4"/>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Причини госпіталізації</w:t>
            </w:r>
          </w:p>
        </w:tc>
      </w:tr>
      <w:tr w:rsidR="005F62DE" w:rsidRPr="0035657B">
        <w:tc>
          <w:tcPr>
            <w:tcW w:w="251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Загострення хвороби (кризові стани)</w:t>
            </w:r>
          </w:p>
        </w:tc>
        <w:tc>
          <w:tcPr>
            <w:tcW w:w="22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Переоформлення групи інвалідності щодо захворювання на психічні розлади</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Психогенне навантаження сімейно-побутового характеру</w:t>
            </w:r>
          </w:p>
        </w:tc>
        <w:tc>
          <w:tcPr>
            <w:tcW w:w="12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Причина не вказана</w:t>
            </w:r>
          </w:p>
        </w:tc>
      </w:tr>
      <w:tr w:rsidR="005F62DE" w:rsidRPr="0035657B">
        <w:tc>
          <w:tcPr>
            <w:tcW w:w="25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Родичі-чоловіки</w:t>
            </w:r>
          </w:p>
        </w:tc>
        <w:tc>
          <w:tcPr>
            <w:tcW w:w="16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74,1 %</w:t>
            </w:r>
          </w:p>
        </w:tc>
        <w:tc>
          <w:tcPr>
            <w:tcW w:w="22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18,5 %</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3,7 %</w:t>
            </w:r>
          </w:p>
        </w:tc>
        <w:tc>
          <w:tcPr>
            <w:tcW w:w="12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3,7 %</w:t>
            </w:r>
          </w:p>
        </w:tc>
      </w:tr>
      <w:tr w:rsidR="005F62DE" w:rsidRPr="0035657B">
        <w:tc>
          <w:tcPr>
            <w:tcW w:w="25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Родичі-жінки</w:t>
            </w:r>
          </w:p>
        </w:tc>
        <w:tc>
          <w:tcPr>
            <w:tcW w:w="16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66,2 %</w:t>
            </w:r>
          </w:p>
        </w:tc>
        <w:tc>
          <w:tcPr>
            <w:tcW w:w="22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23,1 %</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10,7 %</w:t>
            </w:r>
          </w:p>
        </w:tc>
        <w:tc>
          <w:tcPr>
            <w:tcW w:w="12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0 %</w:t>
            </w:r>
          </w:p>
        </w:tc>
      </w:tr>
      <w:tr w:rsidR="005F62DE" w:rsidRPr="0035657B">
        <w:tc>
          <w:tcPr>
            <w:tcW w:w="25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від загальної кількості опитаних родичів/опікунів</w:t>
            </w:r>
          </w:p>
        </w:tc>
        <w:tc>
          <w:tcPr>
            <w:tcW w:w="16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68,5 %</w:t>
            </w:r>
          </w:p>
        </w:tc>
        <w:tc>
          <w:tcPr>
            <w:tcW w:w="22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21,7 %</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8,7 %</w:t>
            </w:r>
          </w:p>
        </w:tc>
        <w:tc>
          <w:tcPr>
            <w:tcW w:w="12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1,1 %</w:t>
            </w:r>
          </w:p>
        </w:tc>
      </w:tr>
    </w:tbl>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Серед родичів-чоловіків пацієнтів з психічними розладами 74,1% опитуваних вважали санітарно-гігієнічні умови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стаціонарів ЗОЗ ПП вкрай незадовільними, </w:t>
      </w:r>
      <w:r w:rsidR="0005721A">
        <w:rPr>
          <w:rFonts w:ascii="Times New Roman" w:eastAsia="Times New Roman" w:hAnsi="Times New Roman" w:cs="Times New Roman"/>
          <w:color w:val="000000"/>
          <w:sz w:val="28"/>
          <w:szCs w:val="28"/>
        </w:rPr>
        <w:t>що</w:t>
      </w:r>
      <w:r w:rsidRPr="0035657B">
        <w:rPr>
          <w:rFonts w:ascii="Times New Roman" w:eastAsia="Times New Roman" w:hAnsi="Times New Roman" w:cs="Times New Roman"/>
          <w:color w:val="000000"/>
          <w:sz w:val="28"/>
          <w:szCs w:val="28"/>
        </w:rPr>
        <w:t xml:space="preserve"> впли</w:t>
      </w:r>
      <w:r w:rsidR="0005721A">
        <w:rPr>
          <w:rFonts w:ascii="Times New Roman" w:eastAsia="Times New Roman" w:hAnsi="Times New Roman" w:cs="Times New Roman"/>
          <w:color w:val="000000"/>
          <w:sz w:val="28"/>
          <w:szCs w:val="28"/>
        </w:rPr>
        <w:t>вало</w:t>
      </w:r>
      <w:r w:rsidRPr="0035657B">
        <w:rPr>
          <w:rFonts w:ascii="Times New Roman" w:eastAsia="Times New Roman" w:hAnsi="Times New Roman" w:cs="Times New Roman"/>
          <w:color w:val="000000"/>
          <w:sz w:val="28"/>
          <w:szCs w:val="28"/>
        </w:rPr>
        <w:t xml:space="preserve"> на </w:t>
      </w:r>
      <w:r w:rsidRPr="0035657B">
        <w:rPr>
          <w:rFonts w:ascii="Times New Roman" w:eastAsia="Times New Roman" w:hAnsi="Times New Roman" w:cs="Times New Roman"/>
          <w:color w:val="000000"/>
          <w:sz w:val="28"/>
          <w:szCs w:val="28"/>
        </w:rPr>
        <w:lastRenderedPageBreak/>
        <w:t xml:space="preserve">поведінку пацієнтів </w:t>
      </w:r>
      <w:r w:rsidRPr="000B1A68">
        <w:rPr>
          <w:rFonts w:ascii="Times New Roman" w:eastAsia="Times New Roman" w:hAnsi="Times New Roman" w:cs="Times New Roman"/>
          <w:color w:val="000000"/>
          <w:sz w:val="28"/>
          <w:szCs w:val="28"/>
          <w:shd w:val="clear" w:color="auto" w:fill="FFFFFF" w:themeFill="background1"/>
        </w:rPr>
        <w:t>щодо спротиву госпіталізації</w:t>
      </w:r>
      <w:r w:rsidRPr="0035657B">
        <w:rPr>
          <w:rFonts w:ascii="Times New Roman" w:eastAsia="Times New Roman" w:hAnsi="Times New Roman" w:cs="Times New Roman"/>
          <w:color w:val="000000"/>
          <w:sz w:val="28"/>
          <w:szCs w:val="28"/>
        </w:rPr>
        <w:t>, а відтак вони потрапляли в стаціонар у вкрай важкому стані (кризовому).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Система надання психіатричної допомоги пацієнтам з психічними розладами на другому етапі реформування за нашими дослідженнями була наступною. До стаціонарів ЗОЗ ПП за даними опитування родичів/опікунів пацієнтів з психічними розладами на стаціонарне лікування госпіталізовано – 39,1%, з них без направлення лікаря (доставлені родичами) – 32,6% та 6,5% – госпіталізовані бригадою швидкої допомоги за викликом родичів/опікунів, що свідчить про недоліки реформування у сфері психічного здоров’я.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направленнями фахівців психіатричного профілю </w:t>
      </w:r>
      <w:r w:rsidR="0005721A" w:rsidRPr="0035657B">
        <w:rPr>
          <w:rFonts w:ascii="Times New Roman" w:eastAsia="Times New Roman" w:hAnsi="Times New Roman" w:cs="Times New Roman"/>
          <w:color w:val="000000"/>
          <w:sz w:val="28"/>
          <w:szCs w:val="28"/>
        </w:rPr>
        <w:t xml:space="preserve">в стаціонари було госпіталізовано </w:t>
      </w:r>
      <w:r w:rsidRPr="0035657B">
        <w:rPr>
          <w:rFonts w:ascii="Times New Roman" w:eastAsia="Times New Roman" w:hAnsi="Times New Roman" w:cs="Times New Roman"/>
          <w:color w:val="000000"/>
          <w:sz w:val="28"/>
          <w:szCs w:val="28"/>
        </w:rPr>
        <w:t>38,1% пацієнтів з психічними розладами, з них, 27,2% – психоневропатологом поліклініки, 10,9% – лікарем психоневрологічного диспансеру.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направленням сімейного лікаря первинної ланки медичної допомоги </w:t>
      </w:r>
      <w:r w:rsidR="0005721A" w:rsidRPr="0035657B">
        <w:rPr>
          <w:rFonts w:ascii="Times New Roman" w:eastAsia="Times New Roman" w:hAnsi="Times New Roman" w:cs="Times New Roman"/>
          <w:color w:val="000000"/>
          <w:sz w:val="28"/>
          <w:szCs w:val="28"/>
        </w:rPr>
        <w:t xml:space="preserve">на госпіталізацію </w:t>
      </w:r>
      <w:r w:rsidRPr="0035657B">
        <w:rPr>
          <w:rFonts w:ascii="Times New Roman" w:eastAsia="Times New Roman" w:hAnsi="Times New Roman" w:cs="Times New Roman"/>
          <w:color w:val="000000"/>
          <w:sz w:val="28"/>
          <w:szCs w:val="28"/>
        </w:rPr>
        <w:t xml:space="preserve">було направлено 22,8% пацієнтів з психічними розладами, що є вкрай низьким показником, оскільки реформою передбачено у 100% випадків </w:t>
      </w:r>
      <w:r w:rsidR="0005721A" w:rsidRPr="0035657B">
        <w:rPr>
          <w:rFonts w:ascii="Times New Roman" w:eastAsia="Times New Roman" w:hAnsi="Times New Roman" w:cs="Times New Roman"/>
          <w:color w:val="000000"/>
          <w:sz w:val="28"/>
          <w:szCs w:val="28"/>
        </w:rPr>
        <w:t xml:space="preserve">здійснювати сімейним лікарем </w:t>
      </w:r>
      <w:r w:rsidRPr="0035657B">
        <w:rPr>
          <w:rFonts w:ascii="Times New Roman" w:eastAsia="Times New Roman" w:hAnsi="Times New Roman" w:cs="Times New Roman"/>
          <w:color w:val="000000"/>
          <w:sz w:val="28"/>
          <w:szCs w:val="28"/>
        </w:rPr>
        <w:t>огляд та направлення до закладів зазначеного профілю (рис. 3.8).</w:t>
      </w:r>
    </w:p>
    <w:p w:rsidR="0068463E" w:rsidRPr="0035657B" w:rsidRDefault="0068463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з’ясуванні причин </w:t>
      </w:r>
      <w:r w:rsidRPr="000B1A68">
        <w:rPr>
          <w:rFonts w:ascii="Times New Roman" w:eastAsia="Times New Roman" w:hAnsi="Times New Roman" w:cs="Times New Roman"/>
          <w:color w:val="000000"/>
          <w:sz w:val="28"/>
          <w:szCs w:val="28"/>
          <w:shd w:val="clear" w:color="auto" w:fill="FFFFFF" w:themeFill="background1"/>
        </w:rPr>
        <w:t xml:space="preserve">спротиву </w:t>
      </w:r>
      <w:r w:rsidRPr="0035657B">
        <w:rPr>
          <w:rFonts w:ascii="Times New Roman" w:eastAsia="Times New Roman" w:hAnsi="Times New Roman" w:cs="Times New Roman"/>
          <w:color w:val="000000"/>
          <w:sz w:val="28"/>
          <w:szCs w:val="28"/>
        </w:rPr>
        <w:t xml:space="preserve">пацієнтів з психічними розладами до госпіталізації 39,1% опитуваних родичів/опікунів відповіли таким чином: </w:t>
      </w:r>
    </w:p>
    <w:p w:rsidR="0068463E" w:rsidRPr="0035657B" w:rsidRDefault="0068463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незадовільні санітарно-побутові та гігієнічні умови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стаціонарів ЗОЗ ПП;</w:t>
      </w:r>
    </w:p>
    <w:p w:rsidR="0068463E" w:rsidRPr="0035657B" w:rsidRDefault="0068463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режимні умови перебування пацієнтів з психічними розладами (за графіком прийом ліків, харчування, дозвілля, прогулянки в присутності медичних працівників, заборона використання телефонів та розмов з родичами);</w:t>
      </w:r>
    </w:p>
    <w:p w:rsidR="0068463E" w:rsidRPr="0035657B" w:rsidRDefault="0068463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витрати за рахунок родичів на харчування, ліки, засоби особистої гігієни тощо; </w:t>
      </w:r>
    </w:p>
    <w:p w:rsidR="0068463E" w:rsidRPr="0035657B" w:rsidRDefault="0068463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зневажливе ставлення до пацієнтів з психічними розладами </w:t>
      </w:r>
      <w:r w:rsidR="00670504">
        <w:rPr>
          <w:rFonts w:ascii="Times New Roman" w:eastAsia="Times New Roman" w:hAnsi="Times New Roman" w:cs="Times New Roman"/>
          <w:color w:val="000000"/>
          <w:sz w:val="28"/>
          <w:szCs w:val="28"/>
        </w:rPr>
        <w:t>з боку</w:t>
      </w:r>
      <w:r w:rsidRPr="0035657B">
        <w:rPr>
          <w:rFonts w:ascii="Times New Roman" w:eastAsia="Times New Roman" w:hAnsi="Times New Roman" w:cs="Times New Roman"/>
          <w:color w:val="000000"/>
          <w:sz w:val="28"/>
          <w:szCs w:val="28"/>
        </w:rPr>
        <w:t xml:space="preserve"> медичного персоналу, що є наслідком небажання родичів пацієнтів звертатись за медичною допомогою в будь-який час, а лише при загостренні хвороби.</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extent cx="5857875" cy="3143250"/>
            <wp:effectExtent l="0" t="0" r="0"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3.8</w:t>
      </w:r>
      <w:r w:rsidRPr="0035657B">
        <w:rPr>
          <w:rFonts w:ascii="Times New Roman" w:eastAsia="Times New Roman" w:hAnsi="Times New Roman" w:cs="Times New Roman"/>
          <w:color w:val="000000"/>
          <w:sz w:val="28"/>
          <w:szCs w:val="28"/>
        </w:rPr>
        <w:t xml:space="preserve"> – Результати опитування родичів пацієнтів з психічними розладами на питання «Хто направив Вашого родича на лікування в ЗОЗ ПП?»,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05721A"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05721A">
        <w:rPr>
          <w:rFonts w:ascii="Times New Roman" w:hAnsi="Times New Roman"/>
          <w:color w:val="000000"/>
          <w:sz w:val="28"/>
          <w:szCs w:val="28"/>
          <w:shd w:val="clear" w:color="auto" w:fill="FFFFFF"/>
        </w:rPr>
        <w:t>За даними наших досліджень за стаціонарним лікуванням, через загострення хвороби, пацієнти з психічними розладами звертались упродовж календарного року 2 рази/рік у 55,4% випадків, 3 рази/рік – у 12,0%.</w:t>
      </w:r>
      <w:r w:rsidR="00CA3BAE">
        <w:rPr>
          <w:rFonts w:ascii="Times New Roman" w:eastAsia="Times New Roman" w:hAnsi="Times New Roman" w:cs="Times New Roman"/>
          <w:color w:val="000000"/>
          <w:sz w:val="28"/>
          <w:szCs w:val="28"/>
        </w:rPr>
        <w:t>Водночас</w:t>
      </w:r>
      <w:r w:rsidR="00501936" w:rsidRPr="0035657B">
        <w:rPr>
          <w:rFonts w:ascii="Times New Roman" w:eastAsia="Times New Roman" w:hAnsi="Times New Roman" w:cs="Times New Roman"/>
          <w:color w:val="000000"/>
          <w:sz w:val="28"/>
          <w:szCs w:val="28"/>
        </w:rPr>
        <w:t xml:space="preserve"> лікування проводилось лише фармакологічними засобами без застосування психосоціальних, реабілітаційних методів (трудова реабілітація/терапія).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Щодо частоти відвідування родичами/опікунами своїх </w:t>
      </w:r>
      <w:r w:rsidR="0005721A">
        <w:rPr>
          <w:rFonts w:ascii="Times New Roman" w:eastAsia="Times New Roman" w:hAnsi="Times New Roman" w:cs="Times New Roman"/>
          <w:color w:val="000000"/>
          <w:sz w:val="28"/>
          <w:szCs w:val="28"/>
        </w:rPr>
        <w:t>близьких</w:t>
      </w:r>
      <w:r w:rsidRPr="0035657B">
        <w:rPr>
          <w:rFonts w:ascii="Times New Roman" w:eastAsia="Times New Roman" w:hAnsi="Times New Roman" w:cs="Times New Roman"/>
          <w:color w:val="000000"/>
          <w:sz w:val="28"/>
          <w:szCs w:val="28"/>
        </w:rPr>
        <w:t xml:space="preserve"> у стаціонарі </w:t>
      </w:r>
      <w:r w:rsidR="0005721A">
        <w:rPr>
          <w:rFonts w:ascii="Times New Roman" w:eastAsia="Times New Roman" w:hAnsi="Times New Roman" w:cs="Times New Roman"/>
          <w:color w:val="000000"/>
          <w:sz w:val="28"/>
          <w:szCs w:val="28"/>
        </w:rPr>
        <w:t xml:space="preserve">їм </w:t>
      </w:r>
      <w:r w:rsidRPr="0035657B">
        <w:rPr>
          <w:rFonts w:ascii="Times New Roman" w:eastAsia="Times New Roman" w:hAnsi="Times New Roman" w:cs="Times New Roman"/>
          <w:color w:val="000000"/>
          <w:sz w:val="28"/>
          <w:szCs w:val="28"/>
        </w:rPr>
        <w:t xml:space="preserve">було поставлено питання «Як часто Ви відвідуєте свого хворого родича?», на яке отримані наступні відповіді: </w:t>
      </w:r>
      <w:r w:rsidR="0005721A" w:rsidRPr="0005721A">
        <w:rPr>
          <w:rFonts w:ascii="Times New Roman" w:hAnsi="Times New Roman"/>
          <w:color w:val="000000"/>
          <w:sz w:val="28"/>
          <w:szCs w:val="28"/>
          <w:lang w:eastAsia="ru-RU"/>
        </w:rPr>
        <w:t xml:space="preserve">щодня – 28,3% від загального числа опитаних (з них 29,6 % родичі-чоловіки, 27,7% родичі-жінки), два рази на тиждень – 33,7% (з них 29,6% родичі-чоловіки, 35,4% родичі-жінки), один раз на тиждень – 25,0% (з них 25,9% родичі-чоловіки, 24,6% родичі-жінки), два рази на місяць – 6,5% (з них 3,7% родичі-чоловіки, 7,7% родичі-жінки), один раз на місяць – 6,5% </w:t>
      </w:r>
      <w:r w:rsidRPr="0035657B">
        <w:rPr>
          <w:rFonts w:ascii="Times New Roman" w:eastAsia="Times New Roman" w:hAnsi="Times New Roman" w:cs="Times New Roman"/>
          <w:color w:val="000000"/>
          <w:sz w:val="28"/>
          <w:szCs w:val="28"/>
        </w:rPr>
        <w:t>(із них 11,2% родичі-чоловіки, 4,6% родичі-жінки) (рис. 3.9).</w:t>
      </w:r>
      <w:r w:rsidR="0005721A">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Із пояснень родичів, що відвідували своїх пацієнтів родичів лише раз на місяць </w:t>
      </w:r>
      <w:r w:rsidRPr="0035657B">
        <w:rPr>
          <w:rFonts w:ascii="Times New Roman" w:eastAsia="Times New Roman" w:hAnsi="Times New Roman" w:cs="Times New Roman"/>
          <w:color w:val="000000"/>
          <w:sz w:val="28"/>
          <w:szCs w:val="28"/>
        </w:rPr>
        <w:lastRenderedPageBreak/>
        <w:t xml:space="preserve">встановлено, що </w:t>
      </w:r>
      <w:r w:rsidR="00CA27EA">
        <w:rPr>
          <w:rFonts w:ascii="Times New Roman" w:eastAsia="Times New Roman" w:hAnsi="Times New Roman" w:cs="Times New Roman"/>
          <w:color w:val="000000"/>
          <w:sz w:val="28"/>
          <w:szCs w:val="28"/>
        </w:rPr>
        <w:t>основною причиною була</w:t>
      </w:r>
      <w:r w:rsidRPr="0035657B">
        <w:rPr>
          <w:rFonts w:ascii="Times New Roman" w:eastAsia="Times New Roman" w:hAnsi="Times New Roman" w:cs="Times New Roman"/>
          <w:color w:val="000000"/>
          <w:sz w:val="28"/>
          <w:szCs w:val="28"/>
        </w:rPr>
        <w:t xml:space="preserve"> важка транспортна досяжність – добиратися до лікарні понад три години.</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extent cx="5857875" cy="2105025"/>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3.9</w:t>
      </w:r>
      <w:r w:rsidRPr="0035657B">
        <w:rPr>
          <w:rFonts w:ascii="Times New Roman" w:eastAsia="Times New Roman" w:hAnsi="Times New Roman" w:cs="Times New Roman"/>
          <w:color w:val="000000"/>
          <w:sz w:val="28"/>
          <w:szCs w:val="28"/>
        </w:rPr>
        <w:t xml:space="preserve"> – Результати опитування родичів/опікунів пацієнтів з психічними розладами щодо частоти відвідувань у стаціонарі ЗОЗ ПП, %.</w:t>
      </w:r>
    </w:p>
    <w:p w:rsidR="00CA27EA" w:rsidRDefault="00CA27EA" w:rsidP="0068463E">
      <w:pPr>
        <w:widowControl w:val="0"/>
        <w:shd w:val="clear" w:color="auto" w:fill="FFFFFF" w:themeFill="background1"/>
        <w:spacing w:after="0" w:line="360" w:lineRule="auto"/>
        <w:ind w:firstLine="709"/>
        <w:jc w:val="both"/>
        <w:rPr>
          <w:rFonts w:ascii="Times New Roman" w:hAnsi="Times New Roman"/>
          <w:color w:val="000000"/>
          <w:sz w:val="28"/>
          <w:szCs w:val="28"/>
          <w:lang w:eastAsia="ru-RU"/>
        </w:rPr>
      </w:pPr>
      <w:r w:rsidRPr="00CA27EA">
        <w:rPr>
          <w:rFonts w:ascii="Times New Roman" w:hAnsi="Times New Roman"/>
          <w:color w:val="000000"/>
          <w:sz w:val="28"/>
          <w:szCs w:val="28"/>
          <w:lang w:eastAsia="ru-RU"/>
        </w:rPr>
        <w:t>На питання «Як часто Ви зустрічаєтесь з лікуючим лікарем Вашого родича?» від родичів/опікунів пацієнтів з психічними розладами були отримані від родичів/опікунів пацієнтів з психічними розладами наступні відповіді: щодня при відвідуванні свого хворого родича спілкувались з лікарем – 8,7% від загального числа опитаних (з них 7,4% – родичі-чоловіки та 9,2% – родичі-жінки); два рази на тиждень спілкувались з лікарем – 32,6% (з них 18,5% – родичі-чоловіки та 38,5% – родичі-жінки); один раз на тиждень – 42,4% (з них 55,6% родичі-чоловіки і 36,9% родичі-жінки), два рази на місяць – 9,8% (з них 3,7% – родичі-чоловіки та 12,3% – родичі-жінки) і 6,5% (з них 14,8% – родичі-чоловіки та 3,1% – родичі-жінки) – спілкувалися 1 раз на місяць (рис. 3.10).</w:t>
      </w:r>
    </w:p>
    <w:p w:rsidR="00CA27EA" w:rsidRPr="00CA27EA" w:rsidRDefault="00CA27EA" w:rsidP="00CA27EA">
      <w:pPr>
        <w:spacing w:after="0" w:line="360" w:lineRule="auto"/>
        <w:ind w:left="-57" w:firstLine="709"/>
        <w:jc w:val="both"/>
        <w:rPr>
          <w:rFonts w:ascii="Times New Roman" w:hAnsi="Times New Roman" w:cs="Times New Roman"/>
          <w:color w:val="000000"/>
          <w:sz w:val="28"/>
          <w:szCs w:val="28"/>
          <w:lang w:eastAsia="ru-RU"/>
        </w:rPr>
      </w:pPr>
      <w:r w:rsidRPr="00CA27EA">
        <w:rPr>
          <w:rFonts w:ascii="Times New Roman" w:hAnsi="Times New Roman" w:cs="Times New Roman"/>
          <w:bCs/>
          <w:color w:val="000000"/>
          <w:sz w:val="28"/>
          <w:szCs w:val="28"/>
          <w:lang w:eastAsia="ru-RU"/>
        </w:rPr>
        <w:t>У наших дослідженнях ми встановили час витрачений родичами/опікунами на очікування лікаря для спілкування щодо пацієнта-родича.</w:t>
      </w:r>
      <w:r w:rsidRPr="00CA27EA">
        <w:rPr>
          <w:rFonts w:ascii="Times New Roman" w:hAnsi="Times New Roman" w:cs="Times New Roman"/>
          <w:color w:val="000000"/>
          <w:sz w:val="28"/>
          <w:szCs w:val="28"/>
          <w:lang w:eastAsia="ru-RU"/>
        </w:rPr>
        <w:t xml:space="preserve"> За результатами дослідження 68,5% родичів/опікунів пацієнтів з психічними розладами, від загального числа опитаних, чекали до 30 хвилин; 29,3% – від 30 хвилин до однієї години; 2,2% – від однієї години до двох годин. Слід зазначити, що лікарі стаціонарів ЗОЗ ПП не відносяться до ургентних, екстрених лікарів. Зауважимо, що загальновизнаними етичними принципами у повсякденній діяльності лікаря </w:t>
      </w:r>
      <w:r w:rsidRPr="00CA27EA">
        <w:rPr>
          <w:rFonts w:ascii="Times New Roman" w:hAnsi="Times New Roman" w:cs="Times New Roman"/>
          <w:color w:val="000000"/>
          <w:sz w:val="28"/>
          <w:szCs w:val="28"/>
          <w:lang w:eastAsia="ru-RU"/>
        </w:rPr>
        <w:lastRenderedPageBreak/>
        <w:t>є: довіра, відкритість, прагнення бути корисним для пацієнта з психічними розладами, вміти поставити себе на місце пацієнта, подивитися на світ його очима.</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extent cx="5940425" cy="2070716"/>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35657B">
        <w:rPr>
          <w:rFonts w:ascii="Times New Roman" w:eastAsia="Times New Roman" w:hAnsi="Times New Roman" w:cs="Times New Roman"/>
          <w:b/>
          <w:color w:val="000000"/>
          <w:sz w:val="28"/>
          <w:szCs w:val="28"/>
        </w:rPr>
        <w:t>Рисунок 3.10</w:t>
      </w:r>
      <w:r w:rsidRPr="0035657B">
        <w:rPr>
          <w:rFonts w:ascii="Times New Roman" w:eastAsia="Times New Roman" w:hAnsi="Times New Roman" w:cs="Times New Roman"/>
          <w:color w:val="000000"/>
          <w:sz w:val="28"/>
          <w:szCs w:val="28"/>
        </w:rPr>
        <w:t xml:space="preserve"> – Результати опитування родичів/опікунів пацієнтів з психічними розладами щодо частоти зустрічей з лікуючим лікарем стаціонару ЗОЗ ПП, %.</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Нами було проведено дослідження щодо часу витраченого лікарем на спілкування з </w:t>
      </w:r>
      <w:proofErr w:type="spellStart"/>
      <w:r w:rsidRPr="0035657B">
        <w:rPr>
          <w:rFonts w:ascii="Times New Roman" w:eastAsia="Times New Roman" w:hAnsi="Times New Roman" w:cs="Times New Roman"/>
          <w:color w:val="000000"/>
          <w:sz w:val="28"/>
          <w:szCs w:val="28"/>
        </w:rPr>
        <w:t>родичем</w:t>
      </w:r>
      <w:proofErr w:type="spellEnd"/>
      <w:r w:rsidRPr="0035657B">
        <w:rPr>
          <w:rFonts w:ascii="Times New Roman" w:eastAsia="Times New Roman" w:hAnsi="Times New Roman" w:cs="Times New Roman"/>
          <w:color w:val="000000"/>
          <w:sz w:val="28"/>
          <w:szCs w:val="28"/>
        </w:rPr>
        <w:t>/опікуном стосовно стану пацієнта з психічними розладами: до 10 хвилин у 52,2% випадків; від 10 до 20 хвилин у 42,4% випадків; від 20 до 30 хвилин у 5,4% випадків. За результатами дослідження жін</w:t>
      </w:r>
      <w:r w:rsidR="003D68B0">
        <w:rPr>
          <w:rFonts w:ascii="Times New Roman" w:eastAsia="Times New Roman" w:hAnsi="Times New Roman" w:cs="Times New Roman"/>
          <w:color w:val="000000"/>
          <w:sz w:val="28"/>
          <w:szCs w:val="28"/>
        </w:rPr>
        <w:t>ки-родичі триваліше спілкувалися</w:t>
      </w:r>
      <w:r w:rsidRPr="0035657B">
        <w:rPr>
          <w:rFonts w:ascii="Times New Roman" w:eastAsia="Times New Roman" w:hAnsi="Times New Roman" w:cs="Times New Roman"/>
          <w:color w:val="000000"/>
          <w:sz w:val="28"/>
          <w:szCs w:val="28"/>
        </w:rPr>
        <w:t xml:space="preserve"> з лікарями, так від 10 до 20 хвилин – 43,1%, а серед чоловіків-родичів – 40,7%; від 20 до 30 хвилин спілкувалися тільки жінки-родичі – 7,7%.</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rPr>
      </w:pPr>
      <w:r w:rsidRPr="0035657B">
        <w:rPr>
          <w:rFonts w:ascii="Times New Roman" w:eastAsia="Times New Roman" w:hAnsi="Times New Roman" w:cs="Times New Roman"/>
          <w:color w:val="000000"/>
          <w:sz w:val="28"/>
          <w:szCs w:val="28"/>
        </w:rPr>
        <w:t xml:space="preserve">За результатами дослідження ми з’ясували, що 54,3% від загального числа опитаних родичів/опікунів пацієнтів з психічними розладами погодились з тим, що їм було </w:t>
      </w:r>
      <w:r w:rsidRPr="000B1A68">
        <w:rPr>
          <w:rFonts w:ascii="Times New Roman" w:eastAsia="Times New Roman" w:hAnsi="Times New Roman" w:cs="Times New Roman"/>
          <w:color w:val="000000"/>
          <w:sz w:val="28"/>
          <w:szCs w:val="28"/>
          <w:shd w:val="clear" w:color="auto" w:fill="FFFFFF" w:themeFill="background1"/>
        </w:rPr>
        <w:t>достатньо часу</w:t>
      </w:r>
      <w:r w:rsidRPr="000B1A68">
        <w:rPr>
          <w:rFonts w:ascii="Times New Roman" w:eastAsia="Times New Roman" w:hAnsi="Times New Roman" w:cs="Times New Roman"/>
          <w:sz w:val="28"/>
          <w:szCs w:val="28"/>
          <w:shd w:val="clear" w:color="auto" w:fill="FFFFFF" w:themeFill="background1"/>
        </w:rPr>
        <w:t>, щоб</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розв</w:t>
      </w:r>
      <w:r w:rsidR="00576D02" w:rsidRPr="000B1A68">
        <w:rPr>
          <w:rFonts w:ascii="Times New Roman" w:eastAsia="Times New Roman" w:hAnsi="Times New Roman" w:cs="Times New Roman"/>
          <w:sz w:val="28"/>
          <w:szCs w:val="28"/>
          <w:shd w:val="clear" w:color="auto" w:fill="FFFFFF" w:themeFill="background1"/>
        </w:rPr>
        <w:t>’</w:t>
      </w:r>
      <w:r w:rsidRPr="000B1A68">
        <w:rPr>
          <w:rFonts w:ascii="Times New Roman" w:eastAsia="Times New Roman" w:hAnsi="Times New Roman" w:cs="Times New Roman"/>
          <w:sz w:val="28"/>
          <w:szCs w:val="28"/>
          <w:shd w:val="clear" w:color="auto" w:fill="FFFFFF" w:themeFill="background1"/>
        </w:rPr>
        <w:t>язувати всі питання</w:t>
      </w:r>
      <w:r w:rsidRPr="0035657B">
        <w:rPr>
          <w:rFonts w:ascii="Times New Roman" w:eastAsia="Times New Roman" w:hAnsi="Times New Roman" w:cs="Times New Roman"/>
          <w:color w:val="000000"/>
          <w:sz w:val="28"/>
          <w:szCs w:val="28"/>
        </w:rPr>
        <w:t xml:space="preserve"> з лікуючим лікарем із приводу їх хворого-родича, а у 45,7% родичів/опікунів зазначили, що часу було недостатньо. Тому, у 32,6% родичів/опікунів від загального числа опитаних склалася думка, що </w:t>
      </w:r>
      <w:r w:rsidRPr="000B1A68">
        <w:rPr>
          <w:rFonts w:ascii="Times New Roman" w:eastAsia="Times New Roman" w:hAnsi="Times New Roman" w:cs="Times New Roman"/>
          <w:color w:val="000000"/>
          <w:sz w:val="28"/>
          <w:szCs w:val="28"/>
          <w:shd w:val="clear" w:color="auto" w:fill="FFFFFF" w:themeFill="background1"/>
        </w:rPr>
        <w:t xml:space="preserve">лікар </w:t>
      </w:r>
      <w:r w:rsidRPr="000B1A68">
        <w:rPr>
          <w:rFonts w:ascii="Times New Roman" w:eastAsia="Times New Roman" w:hAnsi="Times New Roman" w:cs="Times New Roman"/>
          <w:sz w:val="28"/>
          <w:szCs w:val="28"/>
          <w:shd w:val="clear" w:color="auto" w:fill="FFFFFF" w:themeFill="background1"/>
        </w:rPr>
        <w:t>повною мірою</w:t>
      </w:r>
      <w:r w:rsidRPr="000B1A68">
        <w:rPr>
          <w:rFonts w:ascii="Times New Roman" w:eastAsia="Times New Roman" w:hAnsi="Times New Roman" w:cs="Times New Roman"/>
          <w:color w:val="000000"/>
          <w:sz w:val="28"/>
          <w:szCs w:val="28"/>
          <w:shd w:val="clear" w:color="auto" w:fill="FFFFFF" w:themeFill="background1"/>
        </w:rPr>
        <w:t xml:space="preserve"> не</w:t>
      </w:r>
      <w:r w:rsidRPr="0035657B">
        <w:rPr>
          <w:rFonts w:ascii="Times New Roman" w:eastAsia="Times New Roman" w:hAnsi="Times New Roman" w:cs="Times New Roman"/>
          <w:color w:val="000000"/>
          <w:sz w:val="28"/>
          <w:szCs w:val="28"/>
        </w:rPr>
        <w:t xml:space="preserve"> розуміє проблеми хворого.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питання «Що викликає у Вас сьогодні найбільшу турботу щодо умов перебування та медичного обслуговування у ЗОЗ ПП України?», родичі/опікуни </w:t>
      </w:r>
      <w:r w:rsidRPr="0035657B">
        <w:rPr>
          <w:rFonts w:ascii="Times New Roman" w:eastAsia="Times New Roman" w:hAnsi="Times New Roman" w:cs="Times New Roman"/>
          <w:color w:val="000000"/>
          <w:sz w:val="28"/>
          <w:szCs w:val="28"/>
        </w:rPr>
        <w:lastRenderedPageBreak/>
        <w:t>пацієнтів з психічними розладами відповіли наступним чином (табл. 3.9).</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3.9</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Результати опитування родичів/опікунів пацієнтів з психічними розладами щодо санітарно-побутових умов, якості лікування та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медперсоналу до пацієнтів в умовах стаціонару ЗОЗ ПП, %</w:t>
      </w:r>
    </w:p>
    <w:tbl>
      <w:tblPr>
        <w:tblStyle w:val="a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1417"/>
        <w:gridCol w:w="1417"/>
        <w:gridCol w:w="1277"/>
        <w:gridCol w:w="2686"/>
      </w:tblGrid>
      <w:tr w:rsidR="005F62DE" w:rsidRPr="0035657B">
        <w:trPr>
          <w:cantSplit/>
          <w:trHeight w:val="1134"/>
        </w:trPr>
        <w:tc>
          <w:tcPr>
            <w:tcW w:w="28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Категорія</w:t>
            </w:r>
          </w:p>
        </w:tc>
        <w:tc>
          <w:tcPr>
            <w:tcW w:w="1417" w:type="dxa"/>
            <w:vAlign w:val="center"/>
          </w:tcPr>
          <w:p w:rsidR="005F62DE" w:rsidRPr="0035657B" w:rsidRDefault="00501936" w:rsidP="001711ED">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Застаріле оснащення (постіль, меблі)</w:t>
            </w:r>
          </w:p>
        </w:tc>
        <w:tc>
          <w:tcPr>
            <w:tcW w:w="1417" w:type="dxa"/>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Незадовільні санітарно-гігієнічні та побутові умови</w:t>
            </w:r>
          </w:p>
        </w:tc>
        <w:tc>
          <w:tcPr>
            <w:tcW w:w="1277" w:type="dxa"/>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Низька якість медичної допомоги</w:t>
            </w:r>
          </w:p>
        </w:tc>
        <w:tc>
          <w:tcPr>
            <w:tcW w:w="26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Зневажливе ставлення медичного персоналу (порушення етики по відношенню до пацієнтів)</w:t>
            </w:r>
          </w:p>
        </w:tc>
      </w:tr>
      <w:tr w:rsidR="005F62DE" w:rsidRPr="0035657B">
        <w:tc>
          <w:tcPr>
            <w:tcW w:w="28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від загальної кількості опитаних</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77,3</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62,6</w:t>
            </w:r>
          </w:p>
        </w:tc>
        <w:tc>
          <w:tcPr>
            <w:tcW w:w="12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37,3</w:t>
            </w:r>
          </w:p>
        </w:tc>
        <w:tc>
          <w:tcPr>
            <w:tcW w:w="26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w:t>
            </w:r>
          </w:p>
        </w:tc>
      </w:tr>
      <w:tr w:rsidR="005F62DE" w:rsidRPr="0035657B">
        <w:tc>
          <w:tcPr>
            <w:tcW w:w="28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Родичі-чоловіки</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76,9</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12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42,3</w:t>
            </w:r>
          </w:p>
        </w:tc>
        <w:tc>
          <w:tcPr>
            <w:tcW w:w="26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34,6</w:t>
            </w:r>
          </w:p>
        </w:tc>
      </w:tr>
      <w:tr w:rsidR="005F62DE" w:rsidRPr="0035657B">
        <w:tc>
          <w:tcPr>
            <w:tcW w:w="283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Родичі-жінки</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77,6</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63,3</w:t>
            </w:r>
          </w:p>
        </w:tc>
        <w:tc>
          <w:tcPr>
            <w:tcW w:w="12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w:t>
            </w:r>
          </w:p>
        </w:tc>
        <w:tc>
          <w:tcPr>
            <w:tcW w:w="26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w:t>
            </w:r>
          </w:p>
        </w:tc>
      </w:tr>
    </w:tbl>
    <w:p w:rsidR="005F62DE" w:rsidRPr="0035657B" w:rsidRDefault="005F62DE" w:rsidP="0068463E">
      <w:pPr>
        <w:widowControl w:val="0"/>
        <w:shd w:val="clear" w:color="auto" w:fill="FFFFFF" w:themeFill="background1"/>
        <w:spacing w:after="0" w:line="360" w:lineRule="auto"/>
        <w:ind w:firstLine="709"/>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Перше рейтингове місце серед недоліків стаціонарів ЗОЗ ПП, які відзначили родичі/опікуни посідає – застаріле оснащення та обладнання (постіль, меблі, шафи тощо), про що свідчать </w:t>
      </w:r>
      <w:proofErr w:type="spellStart"/>
      <w:r w:rsidRPr="0035657B">
        <w:rPr>
          <w:rFonts w:ascii="Times New Roman" w:eastAsia="Times New Roman" w:hAnsi="Times New Roman" w:cs="Times New Roman"/>
          <w:color w:val="000000"/>
          <w:sz w:val="28"/>
          <w:szCs w:val="28"/>
        </w:rPr>
        <w:t>відвовіді</w:t>
      </w:r>
      <w:proofErr w:type="spellEnd"/>
      <w:r w:rsidRPr="0035657B">
        <w:rPr>
          <w:rFonts w:ascii="Times New Roman" w:eastAsia="Times New Roman" w:hAnsi="Times New Roman" w:cs="Times New Roman"/>
          <w:color w:val="000000"/>
          <w:sz w:val="28"/>
          <w:szCs w:val="28"/>
        </w:rPr>
        <w:t xml:space="preserve"> 77,6% родичів-жінок та 76,9% родичів-чоловіків. На другому місці – незадовільні санітарно-гігієнічні та побутові умови, так відповіли 63,3% родичів-жінок та 61,5% родичів-чоловіків. Третє рейтингове місце посідає – низька якість медичної допомоги, так відповіли 42,3% родичів-чоловіків та 34,7% родичів-жінок, що свідчить про вкрай незадовільні матеріально-технічну базу та санітарно-гігієнічні умови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стаціонарів ЗОЗ ПП.</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метою покращення ситуації, яка </w:t>
      </w:r>
      <w:r w:rsidRPr="000B1A68">
        <w:rPr>
          <w:rFonts w:ascii="Times New Roman" w:eastAsia="Times New Roman" w:hAnsi="Times New Roman" w:cs="Times New Roman"/>
          <w:color w:val="000000"/>
          <w:sz w:val="28"/>
          <w:szCs w:val="28"/>
          <w:shd w:val="clear" w:color="auto" w:fill="FFFFFF" w:themeFill="background1"/>
        </w:rPr>
        <w:t xml:space="preserve">склалась в </w:t>
      </w:r>
      <w:r w:rsidRPr="000B1A68">
        <w:rPr>
          <w:rFonts w:ascii="Times New Roman" w:eastAsia="Times New Roman" w:hAnsi="Times New Roman" w:cs="Times New Roman"/>
          <w:sz w:val="28"/>
          <w:szCs w:val="28"/>
          <w:shd w:val="clear" w:color="auto" w:fill="FFFFFF" w:themeFill="background1"/>
        </w:rPr>
        <w:t>чинних</w:t>
      </w:r>
      <w:r w:rsidRPr="000B1A68">
        <w:rPr>
          <w:rFonts w:ascii="Times New Roman" w:eastAsia="Times New Roman" w:hAnsi="Times New Roman" w:cs="Times New Roman"/>
          <w:color w:val="000000"/>
          <w:sz w:val="28"/>
          <w:szCs w:val="28"/>
          <w:shd w:val="clear" w:color="auto" w:fill="FFFFFF" w:themeFill="background1"/>
        </w:rPr>
        <w:t xml:space="preserve"> стаціонарах</w:t>
      </w:r>
      <w:r w:rsidRPr="0035657B">
        <w:rPr>
          <w:rFonts w:ascii="Times New Roman" w:eastAsia="Times New Roman" w:hAnsi="Times New Roman" w:cs="Times New Roman"/>
          <w:color w:val="000000"/>
          <w:sz w:val="28"/>
          <w:szCs w:val="28"/>
        </w:rPr>
        <w:t xml:space="preserve"> ЗОЗ ПП щодо матеріально-технічного стану та санітарно-гігієнічних умов нами були розроблені заходи та запропоновані родичам/опікунам пацієнтів з психічними розладами для оцінки їх ефективності.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Нами було запропоновано впровадження ряду заходів для покращення роботи стаціонарів ЗОЗ ПП, відносно яких родичі/опікуни пацієнтів з психічними розладами ЗОЗ ПП дали наступні відповіді при опитуванні (таб</w:t>
      </w:r>
      <w:r w:rsidR="0068463E" w:rsidRPr="0068463E">
        <w:rPr>
          <w:rFonts w:ascii="Times New Roman" w:eastAsia="Times New Roman" w:hAnsi="Times New Roman" w:cs="Times New Roman"/>
          <w:color w:val="000000"/>
          <w:sz w:val="28"/>
          <w:szCs w:val="28"/>
        </w:rPr>
        <w:t>л</w:t>
      </w:r>
      <w:r w:rsidRPr="0035657B">
        <w:rPr>
          <w:rFonts w:ascii="Times New Roman" w:eastAsia="Times New Roman" w:hAnsi="Times New Roman" w:cs="Times New Roman"/>
          <w:color w:val="000000"/>
          <w:sz w:val="28"/>
          <w:szCs w:val="28"/>
        </w:rPr>
        <w:t>. 3.10).</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3.10 - </w:t>
      </w:r>
      <w:r w:rsidRPr="0035657B">
        <w:rPr>
          <w:rFonts w:ascii="Times New Roman" w:eastAsia="Times New Roman" w:hAnsi="Times New Roman" w:cs="Times New Roman"/>
          <w:color w:val="000000"/>
          <w:sz w:val="28"/>
          <w:szCs w:val="28"/>
        </w:rPr>
        <w:t>Перелік гігієнічних заходів для покращення санітарно-гігієнічних умов стаціонарів ЗОЗ ПП, які вважають  необхідними родичи/опікуни пацієнтів з психічними розладами, %</w:t>
      </w:r>
    </w:p>
    <w:tbl>
      <w:tblPr>
        <w:tblStyle w:val="aff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44"/>
        <w:gridCol w:w="1893"/>
        <w:gridCol w:w="1891"/>
      </w:tblGrid>
      <w:tr w:rsidR="005F62DE" w:rsidRPr="0035657B">
        <w:tc>
          <w:tcPr>
            <w:tcW w:w="5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Заходи</w:t>
            </w:r>
          </w:p>
        </w:tc>
        <w:tc>
          <w:tcPr>
            <w:tcW w:w="18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родичі-чоловіки</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родичі-жінки</w:t>
            </w:r>
          </w:p>
        </w:tc>
      </w:tr>
      <w:tr w:rsidR="005F62DE" w:rsidRPr="0035657B">
        <w:tc>
          <w:tcPr>
            <w:tcW w:w="5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8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r>
      <w:tr w:rsidR="005F62DE" w:rsidRPr="0035657B">
        <w:tc>
          <w:tcPr>
            <w:tcW w:w="584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Поліпшити матеріально-технічне забезпечення стаціонару ЗОЗ ПП</w:t>
            </w:r>
          </w:p>
        </w:tc>
        <w:tc>
          <w:tcPr>
            <w:tcW w:w="18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96,3</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90,8</w:t>
            </w:r>
          </w:p>
        </w:tc>
      </w:tr>
      <w:tr w:rsidR="005F62DE" w:rsidRPr="0035657B">
        <w:tc>
          <w:tcPr>
            <w:tcW w:w="584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Покращити якість надання медичної допомоги, реабілітації, санітарно-курортне лікування, харчування</w:t>
            </w:r>
          </w:p>
        </w:tc>
        <w:tc>
          <w:tcPr>
            <w:tcW w:w="18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85,2</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93,8</w:t>
            </w:r>
          </w:p>
        </w:tc>
      </w:tr>
      <w:tr w:rsidR="0068463E" w:rsidRPr="0035657B">
        <w:tc>
          <w:tcPr>
            <w:tcW w:w="5844" w:type="dxa"/>
            <w:vAlign w:val="center"/>
          </w:tcPr>
          <w:p w:rsidR="0068463E" w:rsidRPr="0035657B" w:rsidRDefault="0068463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Гарантувати пацієнтам умови для комунікації з оточуючим середовищем (доступ до телефону, соціальних мереж тощо), доступ до інформації про їх стан здоров’я та лікування лікарськими </w:t>
            </w:r>
            <w:proofErr w:type="spellStart"/>
            <w:r w:rsidRPr="0035657B">
              <w:rPr>
                <w:rFonts w:ascii="Times New Roman" w:eastAsia="Times New Roman" w:hAnsi="Times New Roman" w:cs="Times New Roman"/>
                <w:color w:val="000000"/>
                <w:sz w:val="28"/>
                <w:szCs w:val="28"/>
              </w:rPr>
              <w:t>препаратами,які</w:t>
            </w:r>
            <w:proofErr w:type="spellEnd"/>
            <w:r w:rsidRPr="0035657B">
              <w:rPr>
                <w:rFonts w:ascii="Times New Roman" w:eastAsia="Times New Roman" w:hAnsi="Times New Roman" w:cs="Times New Roman"/>
                <w:color w:val="000000"/>
                <w:sz w:val="28"/>
                <w:szCs w:val="28"/>
              </w:rPr>
              <w:t xml:space="preserve"> призначено</w:t>
            </w:r>
          </w:p>
        </w:tc>
        <w:tc>
          <w:tcPr>
            <w:tcW w:w="1893" w:type="dxa"/>
            <w:vAlign w:val="center"/>
          </w:tcPr>
          <w:p w:rsidR="0068463E" w:rsidRPr="0035657B" w:rsidRDefault="0068463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81,5</w:t>
            </w:r>
          </w:p>
        </w:tc>
        <w:tc>
          <w:tcPr>
            <w:tcW w:w="1891" w:type="dxa"/>
            <w:vAlign w:val="center"/>
          </w:tcPr>
          <w:p w:rsidR="0068463E" w:rsidRPr="0035657B" w:rsidRDefault="0068463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64,0</w:t>
            </w:r>
          </w:p>
        </w:tc>
      </w:tr>
      <w:tr w:rsidR="0068463E" w:rsidRPr="0035657B">
        <w:tc>
          <w:tcPr>
            <w:tcW w:w="5844" w:type="dxa"/>
            <w:vAlign w:val="center"/>
          </w:tcPr>
          <w:p w:rsidR="0068463E" w:rsidRPr="0035657B" w:rsidRDefault="0068463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Впровадження реабілітаційних програм для пацієнтів: навчання новим трудовим навичкам (тренінги з розвитку соціально-побутових навичок, тренінги з розвитку навичок спілкування, тренінги з управління хворобою)</w:t>
            </w:r>
          </w:p>
        </w:tc>
        <w:tc>
          <w:tcPr>
            <w:tcW w:w="1893" w:type="dxa"/>
            <w:vAlign w:val="center"/>
          </w:tcPr>
          <w:p w:rsidR="0068463E" w:rsidRPr="0035657B" w:rsidRDefault="0068463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80,5</w:t>
            </w:r>
          </w:p>
        </w:tc>
        <w:tc>
          <w:tcPr>
            <w:tcW w:w="1891" w:type="dxa"/>
            <w:vAlign w:val="center"/>
          </w:tcPr>
          <w:p w:rsidR="0068463E" w:rsidRPr="0035657B" w:rsidRDefault="0068463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81,5</w:t>
            </w:r>
          </w:p>
        </w:tc>
      </w:tr>
      <w:tr w:rsidR="0068463E" w:rsidRPr="0035657B">
        <w:tc>
          <w:tcPr>
            <w:tcW w:w="5844" w:type="dxa"/>
            <w:vAlign w:val="center"/>
          </w:tcPr>
          <w:p w:rsidR="0068463E" w:rsidRPr="0035657B" w:rsidRDefault="0068463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Дозволити </w:t>
            </w:r>
            <w:r w:rsidRPr="000B1A68">
              <w:rPr>
                <w:rFonts w:ascii="Times New Roman" w:eastAsia="Times New Roman" w:hAnsi="Times New Roman" w:cs="Times New Roman"/>
                <w:color w:val="000000"/>
                <w:sz w:val="28"/>
                <w:szCs w:val="28"/>
                <w:shd w:val="clear" w:color="auto" w:fill="FFFFFF" w:themeFill="background1"/>
              </w:rPr>
              <w:t xml:space="preserve">пацієнтам </w:t>
            </w:r>
            <w:r w:rsidRPr="000B1A68">
              <w:rPr>
                <w:rFonts w:ascii="Times New Roman" w:eastAsia="Times New Roman" w:hAnsi="Times New Roman" w:cs="Times New Roman"/>
                <w:sz w:val="28"/>
                <w:szCs w:val="28"/>
                <w:shd w:val="clear" w:color="auto" w:fill="FFFFFF" w:themeFill="background1"/>
              </w:rPr>
              <w:t>брати</w:t>
            </w:r>
            <w:r w:rsidRPr="000B1A68">
              <w:rPr>
                <w:rFonts w:ascii="Times New Roman" w:eastAsia="Times New Roman" w:hAnsi="Times New Roman" w:cs="Times New Roman"/>
                <w:color w:val="000000"/>
                <w:sz w:val="28"/>
                <w:szCs w:val="28"/>
                <w:shd w:val="clear" w:color="auto" w:fill="FFFFFF" w:themeFill="background1"/>
              </w:rPr>
              <w:t xml:space="preserve"> участь (враховувати думку пацієнтів) у процедурі вивчення</w:t>
            </w:r>
            <w:r w:rsidRPr="0035657B">
              <w:rPr>
                <w:rFonts w:ascii="Times New Roman" w:eastAsia="Times New Roman" w:hAnsi="Times New Roman" w:cs="Times New Roman"/>
                <w:color w:val="000000"/>
                <w:sz w:val="28"/>
                <w:szCs w:val="28"/>
              </w:rPr>
              <w:t xml:space="preserve"> анамнезу захворювання та рішення щодо надання психіатричної допомоги, здійснення планів відновлення (за аналогією вимог ЄС)</w:t>
            </w:r>
          </w:p>
        </w:tc>
        <w:tc>
          <w:tcPr>
            <w:tcW w:w="1893" w:type="dxa"/>
            <w:vAlign w:val="center"/>
          </w:tcPr>
          <w:p w:rsidR="0068463E" w:rsidRPr="0035657B" w:rsidRDefault="0068463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66,7</w:t>
            </w:r>
          </w:p>
        </w:tc>
        <w:tc>
          <w:tcPr>
            <w:tcW w:w="1891" w:type="dxa"/>
            <w:vAlign w:val="center"/>
          </w:tcPr>
          <w:p w:rsidR="0068463E" w:rsidRPr="0035657B" w:rsidRDefault="0068463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30,8</w:t>
            </w:r>
          </w:p>
        </w:tc>
      </w:tr>
    </w:tbl>
    <w:p w:rsidR="00465073" w:rsidRDefault="00465073" w:rsidP="0068463E">
      <w:pPr>
        <w:widowControl w:val="0"/>
        <w:shd w:val="clear" w:color="auto" w:fill="FFFFFF" w:themeFill="background1"/>
        <w:spacing w:after="0"/>
        <w:ind w:firstLine="709"/>
        <w:rPr>
          <w:rFonts w:ascii="Times New Roman" w:eastAsia="Times New Roman" w:hAnsi="Times New Roman" w:cs="Times New Roman"/>
          <w:b/>
          <w:sz w:val="28"/>
          <w:szCs w:val="28"/>
        </w:rPr>
      </w:pPr>
    </w:p>
    <w:p w:rsidR="00465073" w:rsidRDefault="00465073" w:rsidP="0068463E">
      <w:pPr>
        <w:widowControl w:val="0"/>
        <w:shd w:val="clear" w:color="auto" w:fill="FFFFFF" w:themeFill="background1"/>
        <w:spacing w:after="0"/>
        <w:ind w:firstLine="709"/>
        <w:rPr>
          <w:rFonts w:ascii="Times New Roman" w:eastAsia="Times New Roman" w:hAnsi="Times New Roman" w:cs="Times New Roman"/>
          <w:b/>
          <w:sz w:val="28"/>
          <w:szCs w:val="28"/>
        </w:rPr>
      </w:pPr>
    </w:p>
    <w:p w:rsidR="00465073" w:rsidRDefault="00465073" w:rsidP="0068463E">
      <w:pPr>
        <w:widowControl w:val="0"/>
        <w:shd w:val="clear" w:color="auto" w:fill="FFFFFF" w:themeFill="background1"/>
        <w:spacing w:after="0"/>
        <w:ind w:firstLine="709"/>
        <w:rPr>
          <w:rFonts w:ascii="Times New Roman" w:eastAsia="Times New Roman" w:hAnsi="Times New Roman" w:cs="Times New Roman"/>
          <w:b/>
          <w:sz w:val="28"/>
          <w:szCs w:val="28"/>
        </w:rPr>
      </w:pPr>
    </w:p>
    <w:p w:rsidR="0068463E" w:rsidRPr="0035657B" w:rsidRDefault="0068463E" w:rsidP="0068463E">
      <w:pPr>
        <w:widowControl w:val="0"/>
        <w:shd w:val="clear" w:color="auto" w:fill="FFFFFF" w:themeFill="background1"/>
        <w:spacing w:after="0"/>
        <w:ind w:firstLine="709"/>
        <w:rPr>
          <w:rFonts w:ascii="Times New Roman" w:eastAsia="Times New Roman" w:hAnsi="Times New Roman" w:cs="Times New Roman"/>
          <w:b/>
          <w:sz w:val="28"/>
          <w:szCs w:val="28"/>
        </w:rPr>
      </w:pPr>
      <w:proofErr w:type="spellStart"/>
      <w:r w:rsidRPr="0035657B">
        <w:rPr>
          <w:rFonts w:ascii="Times New Roman" w:eastAsia="Times New Roman" w:hAnsi="Times New Roman" w:cs="Times New Roman"/>
          <w:b/>
          <w:sz w:val="28"/>
          <w:szCs w:val="28"/>
        </w:rPr>
        <w:lastRenderedPageBreak/>
        <w:t>Продровження</w:t>
      </w:r>
      <w:proofErr w:type="spellEnd"/>
      <w:r w:rsidRPr="0035657B">
        <w:rPr>
          <w:rFonts w:ascii="Times New Roman" w:eastAsia="Times New Roman" w:hAnsi="Times New Roman" w:cs="Times New Roman"/>
          <w:b/>
          <w:sz w:val="28"/>
          <w:szCs w:val="28"/>
        </w:rPr>
        <w:t xml:space="preserve"> таблиці 3.10</w:t>
      </w:r>
    </w:p>
    <w:tbl>
      <w:tblPr>
        <w:tblStyle w:val="a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930"/>
        <w:gridCol w:w="1891"/>
      </w:tblGrid>
      <w:tr w:rsidR="0068463E" w:rsidRPr="0035657B" w:rsidTr="0068463E">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463E" w:rsidRPr="0035657B" w:rsidRDefault="0068463E" w:rsidP="00863CB8">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930" w:type="dxa"/>
            <w:tcBorders>
              <w:top w:val="single" w:sz="4" w:space="0" w:color="000000"/>
              <w:left w:val="single" w:sz="4" w:space="0" w:color="000000"/>
              <w:bottom w:val="single" w:sz="4" w:space="0" w:color="000000"/>
              <w:right w:val="single" w:sz="4" w:space="0" w:color="000000"/>
            </w:tcBorders>
            <w:vAlign w:val="center"/>
          </w:tcPr>
          <w:p w:rsidR="0068463E" w:rsidRPr="0035657B" w:rsidRDefault="0068463E" w:rsidP="00863CB8">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891" w:type="dxa"/>
            <w:tcBorders>
              <w:top w:val="single" w:sz="4" w:space="0" w:color="000000"/>
              <w:left w:val="single" w:sz="4" w:space="0" w:color="000000"/>
              <w:bottom w:val="single" w:sz="4" w:space="0" w:color="000000"/>
              <w:right w:val="single" w:sz="4" w:space="0" w:color="000000"/>
            </w:tcBorders>
            <w:vAlign w:val="center"/>
          </w:tcPr>
          <w:p w:rsidR="0068463E" w:rsidRPr="0035657B" w:rsidRDefault="0068463E" w:rsidP="00863CB8">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r>
      <w:tr w:rsidR="005F62DE" w:rsidRPr="0035657B" w:rsidTr="0068463E">
        <w:tc>
          <w:tcPr>
            <w:tcW w:w="580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Підвищити кваліфікацію лікарів психіатричного профілю</w:t>
            </w:r>
          </w:p>
        </w:tc>
        <w:tc>
          <w:tcPr>
            <w:tcW w:w="19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63,0</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66,2</w:t>
            </w:r>
          </w:p>
        </w:tc>
      </w:tr>
      <w:tr w:rsidR="005F62DE" w:rsidRPr="0035657B" w:rsidTr="0068463E">
        <w:tc>
          <w:tcPr>
            <w:tcW w:w="580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Приймати </w:t>
            </w:r>
            <w:r w:rsidRPr="000B1A68">
              <w:rPr>
                <w:rFonts w:ascii="Times New Roman" w:eastAsia="Times New Roman" w:hAnsi="Times New Roman" w:cs="Times New Roman"/>
                <w:color w:val="000000"/>
                <w:sz w:val="28"/>
                <w:szCs w:val="28"/>
                <w:shd w:val="clear" w:color="auto" w:fill="FFFFFF" w:themeFill="background1"/>
              </w:rPr>
              <w:t xml:space="preserve">на </w:t>
            </w:r>
            <w:r w:rsidRPr="000B1A68">
              <w:rPr>
                <w:rFonts w:ascii="Times New Roman" w:eastAsia="Times New Roman" w:hAnsi="Times New Roman" w:cs="Times New Roman"/>
                <w:sz w:val="28"/>
                <w:szCs w:val="28"/>
                <w:shd w:val="clear" w:color="auto" w:fill="FFFFFF" w:themeFill="background1"/>
              </w:rPr>
              <w:t>роботу</w:t>
            </w:r>
            <w:r w:rsidRPr="000B1A68">
              <w:rPr>
                <w:rFonts w:ascii="Times New Roman" w:eastAsia="Times New Roman" w:hAnsi="Times New Roman" w:cs="Times New Roman"/>
                <w:color w:val="000000"/>
                <w:sz w:val="28"/>
                <w:szCs w:val="28"/>
                <w:shd w:val="clear" w:color="auto" w:fill="FFFFFF" w:themeFill="background1"/>
              </w:rPr>
              <w:t xml:space="preserve"> за</w:t>
            </w:r>
            <w:r w:rsidRPr="0035657B">
              <w:rPr>
                <w:rFonts w:ascii="Times New Roman" w:eastAsia="Times New Roman" w:hAnsi="Times New Roman" w:cs="Times New Roman"/>
                <w:color w:val="000000"/>
                <w:sz w:val="28"/>
                <w:szCs w:val="28"/>
              </w:rPr>
              <w:t xml:space="preserve"> конкурсом і збільшити заробітну плату медичним працівникам</w:t>
            </w:r>
          </w:p>
        </w:tc>
        <w:tc>
          <w:tcPr>
            <w:tcW w:w="19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55,5</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67,7</w:t>
            </w:r>
          </w:p>
        </w:tc>
      </w:tr>
      <w:tr w:rsidR="005F62DE" w:rsidRPr="0035657B" w:rsidTr="0068463E">
        <w:tc>
          <w:tcPr>
            <w:tcW w:w="580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Забезпечити доступ до правосуддя осіб-користувачів психіатричної допомоги, використовувати режим відеоконференцій та облаштування кімнат для проведення виїзних судових засідань </w:t>
            </w:r>
            <w:r w:rsidRPr="000B1A68">
              <w:rPr>
                <w:rFonts w:ascii="Times New Roman" w:eastAsia="Times New Roman" w:hAnsi="Times New Roman" w:cs="Times New Roman"/>
                <w:color w:val="000000"/>
                <w:sz w:val="28"/>
                <w:szCs w:val="28"/>
                <w:shd w:val="clear" w:color="auto" w:fill="FFFFFF" w:themeFill="background1"/>
              </w:rPr>
              <w:t xml:space="preserve">у </w:t>
            </w:r>
            <w:r w:rsidRPr="000B1A68">
              <w:rPr>
                <w:rFonts w:ascii="Times New Roman" w:eastAsia="Times New Roman" w:hAnsi="Times New Roman" w:cs="Times New Roman"/>
                <w:sz w:val="28"/>
                <w:szCs w:val="28"/>
                <w:shd w:val="clear" w:color="auto" w:fill="FFFFFF" w:themeFill="background1"/>
              </w:rPr>
              <w:t>психіатричні</w:t>
            </w:r>
            <w:r w:rsidRPr="000B1A68">
              <w:rPr>
                <w:rFonts w:ascii="Times New Roman" w:eastAsia="Times New Roman" w:hAnsi="Times New Roman" w:cs="Times New Roman"/>
                <w:color w:val="000000"/>
                <w:sz w:val="28"/>
                <w:szCs w:val="28"/>
                <w:shd w:val="clear" w:color="auto" w:fill="FFFFFF" w:themeFill="background1"/>
              </w:rPr>
              <w:t xml:space="preserve"> заклади</w:t>
            </w:r>
            <w:r w:rsidRPr="0035657B">
              <w:rPr>
                <w:rFonts w:ascii="Times New Roman" w:eastAsia="Times New Roman" w:hAnsi="Times New Roman" w:cs="Times New Roman"/>
                <w:color w:val="000000"/>
                <w:sz w:val="28"/>
                <w:szCs w:val="28"/>
              </w:rPr>
              <w:t xml:space="preserve"> при розгляді справ про примусову госпіталізацію, зміну чи скасування застосування примусових заходів медичного характеру</w:t>
            </w:r>
          </w:p>
        </w:tc>
        <w:tc>
          <w:tcPr>
            <w:tcW w:w="19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48,1</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26,2</w:t>
            </w:r>
          </w:p>
        </w:tc>
      </w:tr>
      <w:tr w:rsidR="005F62DE" w:rsidRPr="0035657B" w:rsidTr="0068463E">
        <w:tc>
          <w:tcPr>
            <w:tcW w:w="580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пацієнтів з хронічними </w:t>
            </w:r>
            <w:r w:rsidRPr="000B1A68">
              <w:rPr>
                <w:rFonts w:ascii="Times New Roman" w:eastAsia="Times New Roman" w:hAnsi="Times New Roman" w:cs="Times New Roman"/>
                <w:color w:val="000000"/>
                <w:sz w:val="28"/>
                <w:szCs w:val="28"/>
                <w:shd w:val="clear" w:color="auto" w:fill="FFFFFF" w:themeFill="background1"/>
              </w:rPr>
              <w:t xml:space="preserve">психічними </w:t>
            </w:r>
            <w:r w:rsidRPr="000B1A68">
              <w:rPr>
                <w:rFonts w:ascii="Times New Roman" w:eastAsia="Times New Roman" w:hAnsi="Times New Roman" w:cs="Times New Roman"/>
                <w:sz w:val="28"/>
                <w:szCs w:val="28"/>
                <w:shd w:val="clear" w:color="auto" w:fill="FFFFFF" w:themeFill="background1"/>
              </w:rPr>
              <w:t>розладами</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передбачити створення умов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терапії як в стаціонарі, так і в умовах територіальної громади</w:t>
            </w:r>
          </w:p>
        </w:tc>
        <w:tc>
          <w:tcPr>
            <w:tcW w:w="19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37,0</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26,2</w:t>
            </w:r>
          </w:p>
        </w:tc>
      </w:tr>
      <w:tr w:rsidR="005F62DE" w:rsidRPr="0035657B" w:rsidTr="0068463E">
        <w:tc>
          <w:tcPr>
            <w:tcW w:w="580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Відсутність або обмеження режиму в умовах стаціонару ЗОЗ ПП для пацієнтів</w:t>
            </w:r>
          </w:p>
        </w:tc>
        <w:tc>
          <w:tcPr>
            <w:tcW w:w="19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26,0</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13,8</w:t>
            </w:r>
          </w:p>
        </w:tc>
      </w:tr>
      <w:tr w:rsidR="005F62DE" w:rsidRPr="0035657B" w:rsidTr="0068463E">
        <w:tc>
          <w:tcPr>
            <w:tcW w:w="5807" w:type="dxa"/>
            <w:vAlign w:val="center"/>
          </w:tcPr>
          <w:p w:rsidR="005F62DE" w:rsidRPr="0035657B" w:rsidRDefault="00501936" w:rsidP="00465073">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Започаткувати диференціацію ЗОЗ ПП за рівнем стану пацієнтів: кризові центри для пацієнтів</w:t>
            </w:r>
            <w:r w:rsidR="00465073">
              <w:rPr>
                <w:rFonts w:ascii="Times New Roman" w:eastAsia="Times New Roman" w:hAnsi="Times New Roman" w:cs="Times New Roman"/>
                <w:color w:val="000000"/>
                <w:sz w:val="28"/>
                <w:szCs w:val="28"/>
              </w:rPr>
              <w:t xml:space="preserve"> із загостренням</w:t>
            </w:r>
            <w:r w:rsidRPr="0035657B">
              <w:rPr>
                <w:rFonts w:ascii="Times New Roman" w:eastAsia="Times New Roman" w:hAnsi="Times New Roman" w:cs="Times New Roman"/>
                <w:color w:val="000000"/>
                <w:sz w:val="28"/>
                <w:szCs w:val="28"/>
              </w:rPr>
              <w:t>, відділення загального типу</w:t>
            </w:r>
          </w:p>
        </w:tc>
        <w:tc>
          <w:tcPr>
            <w:tcW w:w="19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14,8</w:t>
            </w:r>
          </w:p>
        </w:tc>
        <w:tc>
          <w:tcPr>
            <w:tcW w:w="18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w:t>
            </w:r>
          </w:p>
        </w:tc>
      </w:tr>
    </w:tbl>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Визначена одностайність між побажаннями як родичів/опікунів чоловіків, так і родичів/опікунів жінок пацієнтів ЗОЗ ПП щодо: поліпшення матеріально-технічного забезпечення стаціонарів ЗОЗ ПП за відповідями 96,3% родичів-чоловіків, 90,8% – родичів-жінок; покращення якості харчування, лікування, реабілітації (санітарно-курортне лікування) за відповідями 93,8% – родичів-жінок та 85,2% родичів-чоловіків; впровадження реабілітаційних програм для пацієнтів (за аналогією європейського досвіду), а саме навчання новим трудовим навичкам (тренінги з розвитку соціально-побутових навичок, тренінги з розвитку навичок спілкування, тренінги з управління хворобою) за відповідями 81,5% – родичів-жінок та 80,5% родичів-чоловіків; гарантування пацієнтам умов для </w:t>
      </w:r>
      <w:r w:rsidRPr="0035657B">
        <w:rPr>
          <w:rFonts w:ascii="Times New Roman" w:eastAsia="Times New Roman" w:hAnsi="Times New Roman" w:cs="Times New Roman"/>
          <w:color w:val="000000"/>
          <w:sz w:val="28"/>
          <w:szCs w:val="28"/>
        </w:rPr>
        <w:lastRenderedPageBreak/>
        <w:t>комунікації з оточуючим середовищем (доступ до телефону, соціальних мереж тощо) за відповідями 81,5% родичів-чоловіків та 64,0% – родичів-жінок.</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Запровадження розроблених нами гігієнічних заходів для покращення санітарно-гігієнічних умов стаціонарів ЗОЗ ПП, що підтримала більшість родичів/опікунів пацієнтів з психічними розладами, свідчать про потребу інноваційних практик у сучасній психіатрії з використанням європейського досвіду на заміну радянської системи госпітальної медицини у сфері охорони психічного здоров’я.</w:t>
      </w:r>
    </w:p>
    <w:p w:rsidR="005F62DE" w:rsidRPr="00E93572"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E93572">
        <w:rPr>
          <w:rFonts w:ascii="Times New Roman" w:eastAsia="Times New Roman" w:hAnsi="Times New Roman" w:cs="Times New Roman"/>
          <w:color w:val="000000"/>
          <w:sz w:val="28"/>
          <w:szCs w:val="28"/>
        </w:rPr>
        <w:t xml:space="preserve">Родичі/опікуни, які </w:t>
      </w:r>
      <w:r w:rsidRPr="00E93572">
        <w:rPr>
          <w:rFonts w:ascii="Times New Roman" w:eastAsia="Times New Roman" w:hAnsi="Times New Roman" w:cs="Times New Roman"/>
          <w:sz w:val="28"/>
          <w:szCs w:val="28"/>
          <w:shd w:val="clear" w:color="auto" w:fill="FFFFFF" w:themeFill="background1"/>
        </w:rPr>
        <w:t>брали</w:t>
      </w:r>
      <w:r w:rsidRPr="00E93572">
        <w:rPr>
          <w:rFonts w:ascii="Times New Roman" w:eastAsia="Times New Roman" w:hAnsi="Times New Roman" w:cs="Times New Roman"/>
          <w:color w:val="000000"/>
          <w:sz w:val="28"/>
          <w:szCs w:val="28"/>
          <w:shd w:val="clear" w:color="auto" w:fill="FFFFFF" w:themeFill="background1"/>
        </w:rPr>
        <w:t xml:space="preserve"> </w:t>
      </w:r>
      <w:r w:rsidRPr="00E93572">
        <w:rPr>
          <w:rFonts w:ascii="Times New Roman" w:eastAsia="Times New Roman" w:hAnsi="Times New Roman" w:cs="Times New Roman"/>
          <w:color w:val="000000"/>
          <w:sz w:val="28"/>
          <w:szCs w:val="28"/>
        </w:rPr>
        <w:t xml:space="preserve">участь в будь-яких програмах щодо </w:t>
      </w:r>
      <w:proofErr w:type="spellStart"/>
      <w:r w:rsidRPr="00E93572">
        <w:rPr>
          <w:rFonts w:ascii="Times New Roman" w:eastAsia="Times New Roman" w:hAnsi="Times New Roman" w:cs="Times New Roman"/>
          <w:color w:val="000000"/>
          <w:sz w:val="28"/>
          <w:szCs w:val="28"/>
        </w:rPr>
        <w:t>психокорекційних</w:t>
      </w:r>
      <w:proofErr w:type="spellEnd"/>
      <w:r w:rsidRPr="00E93572">
        <w:rPr>
          <w:rFonts w:ascii="Times New Roman" w:eastAsia="Times New Roman" w:hAnsi="Times New Roman" w:cs="Times New Roman"/>
          <w:color w:val="000000"/>
          <w:sz w:val="28"/>
          <w:szCs w:val="28"/>
        </w:rPr>
        <w:t xml:space="preserve">, </w:t>
      </w:r>
      <w:proofErr w:type="spellStart"/>
      <w:r w:rsidRPr="00E93572">
        <w:rPr>
          <w:rFonts w:ascii="Times New Roman" w:eastAsia="Times New Roman" w:hAnsi="Times New Roman" w:cs="Times New Roman"/>
          <w:color w:val="000000"/>
          <w:sz w:val="28"/>
          <w:szCs w:val="28"/>
        </w:rPr>
        <w:t>психоосвітніх</w:t>
      </w:r>
      <w:proofErr w:type="spellEnd"/>
      <w:r w:rsidRPr="00E93572">
        <w:rPr>
          <w:rFonts w:ascii="Times New Roman" w:eastAsia="Times New Roman" w:hAnsi="Times New Roman" w:cs="Times New Roman"/>
          <w:color w:val="000000"/>
          <w:sz w:val="28"/>
          <w:szCs w:val="28"/>
        </w:rPr>
        <w:t xml:space="preserve"> заходів від загального числа опитаних склали лише – 3,3%, а решта – 96,7% не приймали та не знали про такі заходи. Ми запропонували перелік програм, для визначення ними тих, в яких би вони хотіли взяти участь і отримали наступні результати (табл. 3.11).</w:t>
      </w:r>
    </w:p>
    <w:p w:rsidR="005F62DE" w:rsidRPr="00E93572"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tabs>
          <w:tab w:val="left" w:pos="709"/>
        </w:tabs>
        <w:spacing w:after="0" w:line="360" w:lineRule="auto"/>
        <w:ind w:firstLine="709"/>
        <w:jc w:val="both"/>
        <w:rPr>
          <w:rFonts w:ascii="Times New Roman" w:eastAsia="Times New Roman" w:hAnsi="Times New Roman" w:cs="Times New Roman"/>
          <w:color w:val="000000"/>
          <w:sz w:val="28"/>
          <w:szCs w:val="28"/>
        </w:rPr>
      </w:pPr>
      <w:r w:rsidRPr="00E93572">
        <w:rPr>
          <w:rFonts w:ascii="Times New Roman" w:eastAsia="Times New Roman" w:hAnsi="Times New Roman" w:cs="Times New Roman"/>
          <w:b/>
          <w:color w:val="000000"/>
          <w:sz w:val="28"/>
          <w:szCs w:val="28"/>
        </w:rPr>
        <w:t>Таблиця 3.11 -</w:t>
      </w:r>
      <w:r w:rsidRPr="00E93572">
        <w:rPr>
          <w:rFonts w:ascii="Times New Roman" w:eastAsia="Times New Roman" w:hAnsi="Times New Roman" w:cs="Times New Roman"/>
          <w:i/>
          <w:color w:val="000000"/>
          <w:sz w:val="28"/>
          <w:szCs w:val="28"/>
        </w:rPr>
        <w:t xml:space="preserve"> </w:t>
      </w:r>
      <w:r w:rsidRPr="00E93572">
        <w:rPr>
          <w:rFonts w:ascii="Times New Roman" w:eastAsia="Times New Roman" w:hAnsi="Times New Roman" w:cs="Times New Roman"/>
          <w:color w:val="000000"/>
          <w:sz w:val="28"/>
          <w:szCs w:val="28"/>
        </w:rPr>
        <w:t xml:space="preserve">Результати опитування родичів/опікунів пацієнтів з психічними розладами щодо їх бажання </w:t>
      </w:r>
      <w:r w:rsidRPr="00E93572">
        <w:rPr>
          <w:rFonts w:ascii="Times New Roman" w:eastAsia="Times New Roman" w:hAnsi="Times New Roman" w:cs="Times New Roman"/>
          <w:sz w:val="28"/>
          <w:szCs w:val="28"/>
          <w:shd w:val="clear" w:color="auto" w:fill="FFFFFF" w:themeFill="background1"/>
        </w:rPr>
        <w:t>взяти</w:t>
      </w:r>
      <w:r w:rsidRPr="00E93572">
        <w:rPr>
          <w:rFonts w:ascii="Times New Roman" w:eastAsia="Times New Roman" w:hAnsi="Times New Roman" w:cs="Times New Roman"/>
          <w:color w:val="000000"/>
          <w:sz w:val="28"/>
          <w:szCs w:val="28"/>
          <w:shd w:val="clear" w:color="auto" w:fill="FFFFFF" w:themeFill="background1"/>
        </w:rPr>
        <w:t xml:space="preserve"> </w:t>
      </w:r>
      <w:r w:rsidRPr="00E93572">
        <w:rPr>
          <w:rFonts w:ascii="Times New Roman" w:eastAsia="Times New Roman" w:hAnsi="Times New Roman" w:cs="Times New Roman"/>
          <w:color w:val="000000"/>
          <w:sz w:val="28"/>
          <w:szCs w:val="28"/>
        </w:rPr>
        <w:t>участь у реабілітаційних програмах, %</w:t>
      </w:r>
    </w:p>
    <w:tbl>
      <w:tblPr>
        <w:tblStyle w:val="a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559"/>
        <w:gridCol w:w="1695"/>
      </w:tblGrid>
      <w:tr w:rsidR="005F62DE" w:rsidRPr="0035657B">
        <w:tc>
          <w:tcPr>
            <w:tcW w:w="6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Назви реабілітаційних програм для родичів/опікунів пацієнтів з психічними розладами</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Родичі-чоловіки</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Родичі-жінки</w:t>
            </w:r>
          </w:p>
        </w:tc>
      </w:tr>
      <w:tr w:rsidR="005F62DE" w:rsidRPr="0035657B" w:rsidTr="000B1A68">
        <w:tc>
          <w:tcPr>
            <w:tcW w:w="6374" w:type="dxa"/>
            <w:shd w:val="clear" w:color="auto" w:fill="FFFFFF" w:themeFill="background1"/>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Освітня програма </w:t>
            </w:r>
            <w:r w:rsidRPr="000B1A68">
              <w:rPr>
                <w:rFonts w:ascii="Times New Roman" w:eastAsia="Times New Roman" w:hAnsi="Times New Roman" w:cs="Times New Roman"/>
                <w:sz w:val="28"/>
                <w:szCs w:val="28"/>
                <w:shd w:val="clear" w:color="auto" w:fill="FFFFFF" w:themeFill="background1"/>
              </w:rPr>
              <w:t>для родичів</w:t>
            </w:r>
            <w:r w:rsidRPr="000B1A68">
              <w:rPr>
                <w:rFonts w:ascii="Times New Roman" w:eastAsia="Times New Roman" w:hAnsi="Times New Roman" w:cs="Times New Roman"/>
                <w:color w:val="000000"/>
                <w:sz w:val="28"/>
                <w:szCs w:val="28"/>
                <w:shd w:val="clear" w:color="auto" w:fill="FFFFFF" w:themeFill="background1"/>
              </w:rPr>
              <w:t>/опікунів</w:t>
            </w:r>
            <w:r w:rsidRPr="0035657B">
              <w:rPr>
                <w:rFonts w:ascii="Times New Roman" w:eastAsia="Times New Roman" w:hAnsi="Times New Roman" w:cs="Times New Roman"/>
                <w:color w:val="000000"/>
                <w:sz w:val="28"/>
                <w:szCs w:val="28"/>
              </w:rPr>
              <w:t xml:space="preserve"> з профілактики психічних захворювань</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85,2</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76,9</w:t>
            </w:r>
          </w:p>
        </w:tc>
      </w:tr>
      <w:tr w:rsidR="005F62DE" w:rsidRPr="0035657B" w:rsidTr="000B1A68">
        <w:tc>
          <w:tcPr>
            <w:tcW w:w="6374" w:type="dxa"/>
            <w:shd w:val="clear" w:color="auto" w:fill="FFFFFF" w:themeFill="background1"/>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0B1A68">
              <w:rPr>
                <w:rFonts w:ascii="Times New Roman" w:eastAsia="Times New Roman" w:hAnsi="Times New Roman" w:cs="Times New Roman"/>
                <w:sz w:val="28"/>
                <w:szCs w:val="28"/>
                <w:shd w:val="clear" w:color="auto" w:fill="FFFFFF" w:themeFill="background1"/>
              </w:rPr>
              <w:t>Тренінги щодо</w:t>
            </w:r>
            <w:r w:rsidRPr="000B1A68">
              <w:rPr>
                <w:rFonts w:ascii="Times New Roman" w:eastAsia="Times New Roman" w:hAnsi="Times New Roman" w:cs="Times New Roman"/>
                <w:color w:val="000000"/>
                <w:sz w:val="28"/>
                <w:szCs w:val="28"/>
                <w:shd w:val="clear" w:color="auto" w:fill="FFFFFF" w:themeFill="background1"/>
              </w:rPr>
              <w:t xml:space="preserve"> профілактики</w:t>
            </w:r>
            <w:r w:rsidRPr="0035657B">
              <w:rPr>
                <w:rFonts w:ascii="Times New Roman" w:eastAsia="Times New Roman" w:hAnsi="Times New Roman" w:cs="Times New Roman"/>
                <w:color w:val="000000"/>
                <w:sz w:val="28"/>
                <w:szCs w:val="28"/>
              </w:rPr>
              <w:t xml:space="preserve"> синдрому хронічної втоми</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81,5</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56,9</w:t>
            </w:r>
          </w:p>
        </w:tc>
      </w:tr>
      <w:tr w:rsidR="005F62DE" w:rsidRPr="0035657B">
        <w:tc>
          <w:tcPr>
            <w:tcW w:w="637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Тренінги з розвитку навичок терпимого спілкування з хворими родичами</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66,7</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50,7</w:t>
            </w:r>
          </w:p>
        </w:tc>
      </w:tr>
      <w:tr w:rsidR="005F62DE" w:rsidRPr="0035657B">
        <w:tc>
          <w:tcPr>
            <w:tcW w:w="637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Тренінги щодо профілактики самоповаги</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27,7</w:t>
            </w:r>
          </w:p>
        </w:tc>
      </w:tr>
      <w:tr w:rsidR="005F62DE" w:rsidRPr="0035657B">
        <w:trPr>
          <w:trHeight w:val="298"/>
        </w:trPr>
        <w:tc>
          <w:tcPr>
            <w:tcW w:w="637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Тренінги з розвитку навичок спілкування з лікарем</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w:t>
            </w:r>
          </w:p>
        </w:tc>
      </w:tr>
    </w:tbl>
    <w:p w:rsidR="005F62DE"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D10916" w:rsidRPr="00E93572" w:rsidRDefault="00D10916" w:rsidP="00D10916">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E93572">
        <w:rPr>
          <w:rFonts w:ascii="Times New Roman" w:eastAsia="Times New Roman" w:hAnsi="Times New Roman" w:cs="Times New Roman"/>
          <w:color w:val="000000"/>
          <w:sz w:val="28"/>
          <w:szCs w:val="28"/>
        </w:rPr>
        <w:t xml:space="preserve">За даними наших досліджень встановлено, що 85,2% чоловіків, які доглядають своїх пацієнтів дружин, а також 76,9% жінок, які доглядають своїх пацієнтів чоловіків, потребують спілкування, підтримки, прийняття участі у </w:t>
      </w:r>
      <w:r w:rsidRPr="00E93572">
        <w:rPr>
          <w:rFonts w:ascii="Times New Roman" w:eastAsia="Times New Roman" w:hAnsi="Times New Roman" w:cs="Times New Roman"/>
          <w:color w:val="000000"/>
          <w:sz w:val="28"/>
          <w:szCs w:val="28"/>
        </w:rPr>
        <w:lastRenderedPageBreak/>
        <w:t xml:space="preserve">освітніх програмах з профілактики психічних захворювань; 81,5% чоловіків бажають </w:t>
      </w:r>
      <w:r w:rsidRPr="00E93572">
        <w:rPr>
          <w:rFonts w:ascii="Times New Roman" w:eastAsia="Times New Roman" w:hAnsi="Times New Roman" w:cs="Times New Roman"/>
          <w:sz w:val="28"/>
          <w:szCs w:val="28"/>
          <w:shd w:val="clear" w:color="auto" w:fill="FFFFFF" w:themeFill="background1"/>
        </w:rPr>
        <w:t>взяти</w:t>
      </w:r>
      <w:r w:rsidRPr="00E93572">
        <w:rPr>
          <w:rFonts w:ascii="Times New Roman" w:eastAsia="Times New Roman" w:hAnsi="Times New Roman" w:cs="Times New Roman"/>
          <w:color w:val="000000"/>
          <w:sz w:val="28"/>
          <w:szCs w:val="28"/>
          <w:shd w:val="clear" w:color="auto" w:fill="FFFFFF" w:themeFill="background1"/>
        </w:rPr>
        <w:t xml:space="preserve"> участь у програмах щодо профілактики синдрому хронічної втоми (56,9% жінок); 66,7% чоловіків бажають </w:t>
      </w:r>
      <w:r w:rsidRPr="00E93572">
        <w:rPr>
          <w:rFonts w:ascii="Times New Roman" w:eastAsia="Times New Roman" w:hAnsi="Times New Roman" w:cs="Times New Roman"/>
          <w:sz w:val="28"/>
          <w:szCs w:val="28"/>
          <w:shd w:val="clear" w:color="auto" w:fill="FFFFFF" w:themeFill="background1"/>
        </w:rPr>
        <w:t>взяти</w:t>
      </w:r>
      <w:r w:rsidRPr="00E93572">
        <w:rPr>
          <w:rFonts w:ascii="Times New Roman" w:eastAsia="Times New Roman" w:hAnsi="Times New Roman" w:cs="Times New Roman"/>
          <w:color w:val="000000"/>
          <w:sz w:val="28"/>
          <w:szCs w:val="28"/>
          <w:shd w:val="clear" w:color="auto" w:fill="FFFFFF" w:themeFill="background1"/>
        </w:rPr>
        <w:t xml:space="preserve"> участь</w:t>
      </w:r>
      <w:r w:rsidRPr="00E93572">
        <w:rPr>
          <w:rFonts w:ascii="Times New Roman" w:eastAsia="Times New Roman" w:hAnsi="Times New Roman" w:cs="Times New Roman"/>
          <w:color w:val="000000"/>
          <w:sz w:val="28"/>
          <w:szCs w:val="28"/>
        </w:rPr>
        <w:t xml:space="preserve"> у тренінгах з розвитку навичок терпимого спілкування з хворими родичами, 50,7% родичі-жінки також найбільш часто обирають подібні програми. Крім того, на відміну від чоловіків, родичі жіночої статі досить часто у 27,7% випадках обирають тренінги щодо профілактики самоповаги (табл. 3.10).</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Незадовільні санітарно-гігієнічні умови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стаціонарів ЗОЗ ПП, на думку більшості родичів/опікунів – 68,5%, спонукають пацієнтів та самих родичів/опікунів звертатись за медичною допомогою лише </w:t>
      </w:r>
      <w:r w:rsidRPr="0035657B">
        <w:rPr>
          <w:rFonts w:ascii="Times New Roman" w:eastAsia="Times New Roman" w:hAnsi="Times New Roman" w:cs="Times New Roman"/>
          <w:sz w:val="28"/>
          <w:szCs w:val="28"/>
        </w:rPr>
        <w:t xml:space="preserve">в </w:t>
      </w:r>
      <w:r w:rsidRPr="000B1A68">
        <w:rPr>
          <w:rFonts w:ascii="Times New Roman" w:eastAsia="Times New Roman" w:hAnsi="Times New Roman" w:cs="Times New Roman"/>
          <w:sz w:val="28"/>
          <w:szCs w:val="28"/>
          <w:shd w:val="clear" w:color="auto" w:fill="FFFFFF" w:themeFill="background1"/>
        </w:rPr>
        <w:t>крайньому разі</w:t>
      </w:r>
      <w:r w:rsidRPr="000B1A68">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 при загостренні хвороби (кризові стани) цих пацієнтів. Перше рейтингове місце серед недоліків стаціонарів ЗОЗ ПП у гігієнічному </w:t>
      </w:r>
      <w:r w:rsidR="00043B70">
        <w:rPr>
          <w:rFonts w:ascii="Times New Roman" w:eastAsia="Times New Roman" w:hAnsi="Times New Roman" w:cs="Times New Roman"/>
          <w:color w:val="000000"/>
          <w:sz w:val="28"/>
          <w:szCs w:val="28"/>
        </w:rPr>
        <w:t>аспекті</w:t>
      </w:r>
      <w:r w:rsidRPr="0035657B">
        <w:rPr>
          <w:rFonts w:ascii="Times New Roman" w:eastAsia="Times New Roman" w:hAnsi="Times New Roman" w:cs="Times New Roman"/>
          <w:color w:val="000000"/>
          <w:sz w:val="28"/>
          <w:szCs w:val="28"/>
        </w:rPr>
        <w:t xml:space="preserve"> посідає застаріле оснащення та обладнання: постіль, меблі, шафи тощо (відповіді 77,6% родичів-жінок та 76,9% родичів-чоловіків), друге місце – незадовільні санітарно-гігієнічні та побутові умови (відповіді 63,3% родичів-жінок та 61,5% родичів-чоловіків), третє місце – низька якість медичної допомоги (відповіді 42,3% родичів-чоловіків та 34,7% родичів-жінок), що свідчить про вкрай незадовільні матеріально-технічну базу, санітарно-гігієнічні умови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стаціонарів ЗОЗ ПП та низьку якість медичної допомоги [416-422].</w:t>
      </w:r>
    </w:p>
    <w:p w:rsidR="005F62DE" w:rsidRPr="0035657B" w:rsidRDefault="005F62DE"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3.6 Особливості </w:t>
      </w:r>
      <w:r w:rsidR="00157C54">
        <w:rPr>
          <w:rFonts w:ascii="Times New Roman" w:eastAsia="Times New Roman" w:hAnsi="Times New Roman" w:cs="Times New Roman"/>
          <w:b/>
          <w:color w:val="000000"/>
          <w:sz w:val="28"/>
          <w:szCs w:val="28"/>
        </w:rPr>
        <w:t>ставлення</w:t>
      </w:r>
      <w:r w:rsidRPr="0035657B">
        <w:rPr>
          <w:rFonts w:ascii="Times New Roman" w:eastAsia="Times New Roman" w:hAnsi="Times New Roman" w:cs="Times New Roman"/>
          <w:b/>
          <w:color w:val="000000"/>
          <w:sz w:val="28"/>
          <w:szCs w:val="28"/>
        </w:rPr>
        <w:t xml:space="preserve"> майбутніх медичних працівників до пацієнтів з психічними розладами в умовах стаціонару та профілактика стигматизації</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Питання щодо вивчення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з боку медичних працівників ЗОЗ ПП до пацієнтів з психічними розладами у всьому світі та в Україні на різних етапах розвитку суспільств, особливо в сучасному соціумі, продовжує бути надзвичайно актуальною. Саме пацієнти з психічними розладами є найбільш незахищеною категорією людей, оскільки знаходяться тривалий час в закритому </w:t>
      </w:r>
      <w:proofErr w:type="spellStart"/>
      <w:r w:rsidRPr="0035657B">
        <w:rPr>
          <w:rFonts w:ascii="Times New Roman" w:eastAsia="Times New Roman" w:hAnsi="Times New Roman" w:cs="Times New Roman"/>
          <w:color w:val="000000"/>
          <w:sz w:val="28"/>
          <w:szCs w:val="28"/>
        </w:rPr>
        <w:t>внутрішньолікарняному</w:t>
      </w:r>
      <w:proofErr w:type="spellEnd"/>
      <w:r w:rsidRPr="0035657B">
        <w:rPr>
          <w:rFonts w:ascii="Times New Roman" w:eastAsia="Times New Roman" w:hAnsi="Times New Roman" w:cs="Times New Roman"/>
          <w:color w:val="000000"/>
          <w:sz w:val="28"/>
          <w:szCs w:val="28"/>
        </w:rPr>
        <w:t xml:space="preserve"> просторі та за внутрішнім розпорядком не мають права </w:t>
      </w:r>
      <w:r w:rsidRPr="0035657B">
        <w:rPr>
          <w:rFonts w:ascii="Times New Roman" w:eastAsia="Times New Roman" w:hAnsi="Times New Roman" w:cs="Times New Roman"/>
          <w:color w:val="000000"/>
          <w:sz w:val="28"/>
          <w:szCs w:val="28"/>
        </w:rPr>
        <w:lastRenderedPageBreak/>
        <w:t>на спілкування із зовнішнім світом (заборона використання мобільних телефонів та соцмереж). Саме через ці причини, на жаль, вони здебільшого підлягають соціальній дискримінації та соціальному утиску (стигматизації).</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Низка життєвих проблем сьогодення, а саме політична та фінансова нестабільність, епідемії і пандемії (</w:t>
      </w:r>
      <w:proofErr w:type="spellStart"/>
      <w:r w:rsidRPr="0035657B">
        <w:rPr>
          <w:rFonts w:ascii="Times New Roman" w:eastAsia="Times New Roman" w:hAnsi="Times New Roman" w:cs="Times New Roman"/>
          <w:color w:val="000000"/>
          <w:sz w:val="28"/>
          <w:szCs w:val="28"/>
        </w:rPr>
        <w:t>коронавірусна</w:t>
      </w:r>
      <w:proofErr w:type="spellEnd"/>
      <w:r w:rsidRPr="0035657B">
        <w:rPr>
          <w:rFonts w:ascii="Times New Roman" w:eastAsia="Times New Roman" w:hAnsi="Times New Roman" w:cs="Times New Roman"/>
          <w:color w:val="000000"/>
          <w:sz w:val="28"/>
          <w:szCs w:val="28"/>
        </w:rPr>
        <w:t xml:space="preserve"> інфекція COVID-19), повномасштабна війна в країні, яка триває понад два роки, та багато іншого є наслідком збільшення поширеності та захворюваності населення на психічні розлади.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Агресивні дії пацієнтів з психічними розладами відносно оточуючих в громадських місцях спричиняють до них упереджене ставлення суспільства. Упереджене ставлення суспільства до осіб з проблемами психічного здоров’я є результатом необізнаності про психічні розлади, а відтак формування негативного </w:t>
      </w:r>
      <w:r w:rsidR="00A166D7">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таких людей. Подібна упередженість з боку здорових людей до зазначеного контингенту осіб породжує у цих пацієнтів, їх</w:t>
      </w:r>
      <w:r w:rsidR="00491648">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родичів/опікунів явище </w:t>
      </w:r>
      <w:proofErr w:type="spellStart"/>
      <w:r w:rsidRPr="0035657B">
        <w:rPr>
          <w:rFonts w:ascii="Times New Roman" w:eastAsia="Times New Roman" w:hAnsi="Times New Roman" w:cs="Times New Roman"/>
          <w:color w:val="000000"/>
          <w:sz w:val="28"/>
          <w:szCs w:val="28"/>
        </w:rPr>
        <w:t>самознецінення</w:t>
      </w:r>
      <w:proofErr w:type="spellEnd"/>
      <w:r w:rsidRPr="0035657B">
        <w:rPr>
          <w:rFonts w:ascii="Times New Roman" w:eastAsia="Times New Roman" w:hAnsi="Times New Roman" w:cs="Times New Roman"/>
          <w:color w:val="000000"/>
          <w:sz w:val="28"/>
          <w:szCs w:val="28"/>
        </w:rPr>
        <w:t xml:space="preserve"> особистості та крайньої невпевненості в собі. Всі вище зазначені чинники призводять до ще більшої соціальної дисфункції, що насамперед проявляється недовірою до медичної допомоги на різних рівнях, що ускладнює ефективність лікування і впливає на тривалість перебування пацієнта з психічними розладами в умовах стаціонару ЗОЗ ПП і відтак створюється замкнуте коло [423-428].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умовах стаціонарів ЗОЗ ПП частим є прояви негативного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з боку МП як серед медичних сестер, так і серед лікарів до пацієнтів з психічними розладами, хоча за своїми функціональними обов’язками вони повинні ставитись до пацієнтів з такою патологією з розумінням.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дослідженнях науковців </w:t>
      </w:r>
      <w:proofErr w:type="spellStart"/>
      <w:r w:rsidRPr="0035657B">
        <w:rPr>
          <w:rFonts w:ascii="Times New Roman" w:eastAsia="Times New Roman" w:hAnsi="Times New Roman" w:cs="Times New Roman"/>
          <w:color w:val="000000"/>
          <w:sz w:val="28"/>
          <w:szCs w:val="28"/>
        </w:rPr>
        <w:t>Dabby</w:t>
      </w:r>
      <w:proofErr w:type="spellEnd"/>
      <w:r w:rsidRPr="0035657B">
        <w:rPr>
          <w:rFonts w:ascii="Times New Roman" w:eastAsia="Times New Roman" w:hAnsi="Times New Roman" w:cs="Times New Roman"/>
          <w:color w:val="000000"/>
          <w:sz w:val="28"/>
          <w:szCs w:val="28"/>
        </w:rPr>
        <w:t xml:space="preserve"> L. (2015), </w:t>
      </w:r>
      <w:proofErr w:type="spellStart"/>
      <w:r w:rsidRPr="0035657B">
        <w:rPr>
          <w:rFonts w:ascii="Times New Roman" w:eastAsia="Times New Roman" w:hAnsi="Times New Roman" w:cs="Times New Roman"/>
          <w:color w:val="000000"/>
          <w:sz w:val="28"/>
          <w:szCs w:val="28"/>
        </w:rPr>
        <w:t>Sathyanath</w:t>
      </w:r>
      <w:proofErr w:type="spellEnd"/>
      <w:r w:rsidRPr="0035657B">
        <w:rPr>
          <w:rFonts w:ascii="Times New Roman" w:eastAsia="Times New Roman" w:hAnsi="Times New Roman" w:cs="Times New Roman"/>
          <w:color w:val="000000"/>
          <w:sz w:val="28"/>
          <w:szCs w:val="28"/>
        </w:rPr>
        <w:t xml:space="preserve"> S.(2016), </w:t>
      </w:r>
      <w:proofErr w:type="spellStart"/>
      <w:r w:rsidRPr="0035657B">
        <w:rPr>
          <w:rFonts w:ascii="Times New Roman" w:eastAsia="Times New Roman" w:hAnsi="Times New Roman" w:cs="Times New Roman"/>
          <w:color w:val="000000"/>
          <w:sz w:val="28"/>
          <w:szCs w:val="28"/>
        </w:rPr>
        <w:t>Kochaǹski</w:t>
      </w:r>
      <w:proofErr w:type="spellEnd"/>
      <w:r w:rsidRPr="0035657B">
        <w:rPr>
          <w:rFonts w:ascii="Times New Roman" w:eastAsia="Times New Roman" w:hAnsi="Times New Roman" w:cs="Times New Roman"/>
          <w:color w:val="000000"/>
          <w:sz w:val="28"/>
          <w:szCs w:val="28"/>
        </w:rPr>
        <w:t xml:space="preserve"> A. (2017) встановлено, що негативне ставлення медичних працівників до пацієнтів з психічними розладами є їх захисною реакцією на відсутність належних умов роботи та умов для перебування пацієнтів з психічними розладами, соціального захисту з боку держави та укорінення в соціумі явища приниження таких пацієнтів з боку родичів та знайомих [429-431]. </w:t>
      </w:r>
    </w:p>
    <w:p w:rsidR="00465073" w:rsidRPr="00465073" w:rsidRDefault="00465073" w:rsidP="00465073">
      <w:pPr>
        <w:widowControl w:val="0"/>
        <w:spacing w:after="0" w:line="360" w:lineRule="auto"/>
        <w:ind w:firstLine="708"/>
        <w:jc w:val="both"/>
        <w:rPr>
          <w:rFonts w:ascii="Times New Roman" w:hAnsi="Times New Roman" w:cs="Times New Roman"/>
          <w:color w:val="000000"/>
          <w:sz w:val="28"/>
          <w:szCs w:val="28"/>
        </w:rPr>
      </w:pPr>
      <w:r w:rsidRPr="00465073">
        <w:rPr>
          <w:rFonts w:ascii="Times New Roman" w:hAnsi="Times New Roman" w:cs="Times New Roman"/>
          <w:color w:val="000000"/>
          <w:sz w:val="28"/>
          <w:szCs w:val="28"/>
        </w:rPr>
        <w:lastRenderedPageBreak/>
        <w:t xml:space="preserve">Негативне </w:t>
      </w:r>
      <w:r w:rsidR="00157C54">
        <w:rPr>
          <w:rFonts w:ascii="Times New Roman" w:hAnsi="Times New Roman" w:cs="Times New Roman"/>
          <w:color w:val="000000"/>
          <w:sz w:val="28"/>
          <w:szCs w:val="28"/>
        </w:rPr>
        <w:t>ставлення</w:t>
      </w:r>
      <w:r w:rsidRPr="00465073">
        <w:rPr>
          <w:rFonts w:ascii="Times New Roman" w:hAnsi="Times New Roman" w:cs="Times New Roman"/>
          <w:color w:val="000000"/>
          <w:sz w:val="28"/>
          <w:szCs w:val="28"/>
        </w:rPr>
        <w:t xml:space="preserve"> з боку медичних працівників ЗОЗ до пацієнтів (з різною соматичною патологією (інваліди («тілесні каліцтва», хворі СНІДом, онкохворі, хворі на туберкульоз та інші)), характеризується комплексом несприятливих факторів, що потребує просвітницької роботи щодо гуманного </w:t>
      </w:r>
      <w:r w:rsidR="00EF5D7E">
        <w:rPr>
          <w:rFonts w:ascii="Times New Roman" w:hAnsi="Times New Roman" w:cs="Times New Roman"/>
          <w:color w:val="000000"/>
          <w:sz w:val="28"/>
          <w:szCs w:val="28"/>
        </w:rPr>
        <w:t>ставлення</w:t>
      </w:r>
      <w:r w:rsidRPr="00465073">
        <w:rPr>
          <w:rFonts w:ascii="Times New Roman" w:hAnsi="Times New Roman" w:cs="Times New Roman"/>
          <w:color w:val="000000"/>
          <w:sz w:val="28"/>
          <w:szCs w:val="28"/>
        </w:rPr>
        <w:t xml:space="preserve"> до будь-якого </w:t>
      </w:r>
      <w:r w:rsidR="00EF5D7E">
        <w:rPr>
          <w:rFonts w:ascii="Times New Roman" w:hAnsi="Times New Roman" w:cs="Times New Roman"/>
          <w:color w:val="000000"/>
          <w:sz w:val="28"/>
          <w:szCs w:val="28"/>
        </w:rPr>
        <w:t>пацієнта</w:t>
      </w:r>
      <w:r w:rsidRPr="00465073">
        <w:rPr>
          <w:rFonts w:ascii="Times New Roman" w:hAnsi="Times New Roman" w:cs="Times New Roman"/>
          <w:color w:val="000000"/>
          <w:sz w:val="28"/>
          <w:szCs w:val="28"/>
        </w:rPr>
        <w:t xml:space="preserve">.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країнах ЄС і Північної Атлантики, зокрема Канаді, Німеччині, США, Новій Зеландії, підтримка пацієнтам з психічними розладами надається не тільки з боку державних структур, а й </w:t>
      </w:r>
      <w:r w:rsidR="00670504">
        <w:rPr>
          <w:rFonts w:ascii="Times New Roman" w:eastAsia="Times New Roman" w:hAnsi="Times New Roman" w:cs="Times New Roman"/>
          <w:color w:val="000000"/>
          <w:sz w:val="28"/>
          <w:szCs w:val="28"/>
        </w:rPr>
        <w:t>з боку</w:t>
      </w:r>
      <w:r w:rsidRPr="0035657B">
        <w:rPr>
          <w:rFonts w:ascii="Times New Roman" w:eastAsia="Times New Roman" w:hAnsi="Times New Roman" w:cs="Times New Roman"/>
          <w:color w:val="000000"/>
          <w:sz w:val="28"/>
          <w:szCs w:val="28"/>
        </w:rPr>
        <w:t xml:space="preserve"> громадських організацій, профспілок [432].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нашого дисертаційного дослідження встановлено, що явище стигматизації поширене серед української молоді, особливо серед здобувачів освіти у вищих медичних закладах України та молодих спеціалістів психіатричних закладів охорони здоров’я.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93,8% респондентів з усієї досліджуваної когорти переконані, що особи, які мають психічні захворювання потребують особливого ставлення. Результати відповідей інтерв’юерів з цього питання по кожному із досліджуваних медичних ЗВО представлені на рисунку 3.11.</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bookmarkStart w:id="26" w:name="_heading=h.qsh70q" w:colFirst="0" w:colLast="0"/>
    <w:bookmarkEnd w:id="26"/>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object w:dxaOrig="9341" w:dyaOrig="2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1" o:spid="_x0000_i1025" type="#_x0000_t75" style="width:466.5pt;height:149.25pt;visibility:visible" o:ole="">
            <v:imagedata r:id="rId82" o:title=""/>
            <o:lock v:ext="edit" aspectratio="f"/>
          </v:shape>
          <o:OLEObject Type="Embed" ProgID="Excel.Sheet.8" ShapeID="Диаграмма 11" DrawAspect="Content" ObjectID="_1775987425" r:id="rId8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3.11</w:t>
      </w:r>
      <w:r w:rsidRPr="0035657B">
        <w:rPr>
          <w:rFonts w:ascii="Times New Roman" w:eastAsia="Times New Roman" w:hAnsi="Times New Roman" w:cs="Times New Roman"/>
          <w:color w:val="000000"/>
          <w:sz w:val="28"/>
          <w:szCs w:val="28"/>
        </w:rPr>
        <w:t xml:space="preserve"> – Результати відповідей здобувачів-медиків з питання визначення потреби особливого ставлення до пацієнтів з психічними розладами, %.</w:t>
      </w:r>
    </w:p>
    <w:p w:rsidR="005F62DE"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D10916" w:rsidRPr="0035657B" w:rsidRDefault="00D10916" w:rsidP="00D10916">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зазначених респондентів наступним питанням було становлення загрози для суспільства від пацієнтів з психічними розладами. У 87,9% випадків від загальної кількості респондентів була ствердна відповідь щодо загрози для </w:t>
      </w:r>
      <w:r w:rsidRPr="0035657B">
        <w:rPr>
          <w:rFonts w:ascii="Times New Roman" w:eastAsia="Times New Roman" w:hAnsi="Times New Roman" w:cs="Times New Roman"/>
          <w:color w:val="000000"/>
          <w:sz w:val="28"/>
          <w:szCs w:val="28"/>
        </w:rPr>
        <w:lastRenderedPageBreak/>
        <w:t xml:space="preserve">суспільства від осіб, які мають психічні захворювання. Аналізуючи показники по кожному із медичних ЗВО, виявлено, що найбільша кількість здобувачів-медиків з такою відповіддю була у ІФНМУ – 94,5%, найменша, але на достатньо високому рівні в </w:t>
      </w:r>
      <w:proofErr w:type="spellStart"/>
      <w:r w:rsidRPr="0035657B">
        <w:rPr>
          <w:rFonts w:ascii="Times New Roman" w:eastAsia="Times New Roman" w:hAnsi="Times New Roman" w:cs="Times New Roman"/>
          <w:color w:val="000000"/>
          <w:sz w:val="28"/>
          <w:szCs w:val="28"/>
        </w:rPr>
        <w:t>ОНМедУ</w:t>
      </w:r>
      <w:proofErr w:type="spellEnd"/>
      <w:r w:rsidRPr="0035657B">
        <w:rPr>
          <w:rFonts w:ascii="Times New Roman" w:eastAsia="Times New Roman" w:hAnsi="Times New Roman" w:cs="Times New Roman"/>
          <w:color w:val="000000"/>
          <w:sz w:val="28"/>
          <w:szCs w:val="28"/>
        </w:rPr>
        <w:t xml:space="preserve"> – 86,3% здобувачів.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опитування можна констатувати, що показник негативного </w:t>
      </w:r>
      <w:r w:rsidR="00EF5D7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пацієнтів з психічними розладами зріс у 2,0 – 2,2 рази і становить від 86,3% до 94,5%.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0B1A68">
        <w:rPr>
          <w:rFonts w:ascii="Times New Roman" w:eastAsia="Times New Roman" w:hAnsi="Times New Roman" w:cs="Times New Roman"/>
          <w:sz w:val="28"/>
          <w:szCs w:val="28"/>
          <w:shd w:val="clear" w:color="auto" w:fill="FFFFFF" w:themeFill="background1"/>
        </w:rPr>
        <w:t>На нашу думку,</w:t>
      </w:r>
      <w:r w:rsidRPr="000B1A68">
        <w:rPr>
          <w:rFonts w:ascii="Times New Roman" w:eastAsia="Times New Roman" w:hAnsi="Times New Roman" w:cs="Times New Roman"/>
          <w:color w:val="000000"/>
          <w:sz w:val="28"/>
          <w:szCs w:val="28"/>
          <w:shd w:val="clear" w:color="auto" w:fill="FFFFFF" w:themeFill="background1"/>
        </w:rPr>
        <w:t xml:space="preserve"> зростання</w:t>
      </w:r>
      <w:r w:rsidRPr="0035657B">
        <w:rPr>
          <w:rFonts w:ascii="Times New Roman" w:eastAsia="Times New Roman" w:hAnsi="Times New Roman" w:cs="Times New Roman"/>
          <w:color w:val="000000"/>
          <w:sz w:val="28"/>
          <w:szCs w:val="28"/>
        </w:rPr>
        <w:t xml:space="preserve"> негативного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майбутніх лікарів до пацієнтів з психічними розладами пояснюється наступним. Як і раніше пацієнти з психічними розладами вимушені лікуватися у закладах із с</w:t>
      </w:r>
      <w:r w:rsidR="00465073">
        <w:rPr>
          <w:rFonts w:ascii="Times New Roman" w:eastAsia="Times New Roman" w:hAnsi="Times New Roman" w:cs="Times New Roman"/>
          <w:color w:val="000000"/>
          <w:sz w:val="28"/>
          <w:szCs w:val="28"/>
        </w:rPr>
        <w:t>уворою</w:t>
      </w:r>
      <w:r w:rsidRPr="0035657B">
        <w:rPr>
          <w:rFonts w:ascii="Times New Roman" w:eastAsia="Times New Roman" w:hAnsi="Times New Roman" w:cs="Times New Roman"/>
          <w:color w:val="000000"/>
          <w:sz w:val="28"/>
          <w:szCs w:val="28"/>
        </w:rPr>
        <w:t xml:space="preserve"> ізоляцією, в так званих «закритих центрах тотального контролю», </w:t>
      </w:r>
      <w:r w:rsidRPr="000B1A68">
        <w:rPr>
          <w:rFonts w:ascii="Times New Roman" w:eastAsia="Times New Roman" w:hAnsi="Times New Roman" w:cs="Times New Roman"/>
          <w:sz w:val="28"/>
          <w:szCs w:val="28"/>
          <w:shd w:val="clear" w:color="auto" w:fill="FFFFFF" w:themeFill="background1"/>
        </w:rPr>
        <w:t>попри</w:t>
      </w:r>
      <w:r w:rsidRPr="000B1A68">
        <w:rPr>
          <w:rFonts w:ascii="Times New Roman" w:eastAsia="Times New Roman" w:hAnsi="Times New Roman" w:cs="Times New Roman"/>
          <w:color w:val="000000"/>
          <w:sz w:val="28"/>
          <w:szCs w:val="28"/>
          <w:shd w:val="clear" w:color="auto" w:fill="FFFFFF" w:themeFill="background1"/>
        </w:rPr>
        <w:t xml:space="preserve"> т</w:t>
      </w:r>
      <w:r w:rsidRPr="0035657B">
        <w:rPr>
          <w:rFonts w:ascii="Times New Roman" w:eastAsia="Times New Roman" w:hAnsi="Times New Roman" w:cs="Times New Roman"/>
          <w:color w:val="000000"/>
          <w:sz w:val="28"/>
          <w:szCs w:val="28"/>
        </w:rPr>
        <w:t xml:space="preserve">е, що вони не є злочинцями. </w:t>
      </w:r>
      <w:r w:rsidR="00465073">
        <w:rPr>
          <w:rFonts w:ascii="Times New Roman" w:eastAsia="Times New Roman" w:hAnsi="Times New Roman" w:cs="Times New Roman"/>
          <w:color w:val="000000"/>
          <w:sz w:val="28"/>
          <w:szCs w:val="28"/>
        </w:rPr>
        <w:t>Незадовільні с</w:t>
      </w:r>
      <w:r w:rsidRPr="0035657B">
        <w:rPr>
          <w:rFonts w:ascii="Times New Roman" w:eastAsia="Times New Roman" w:hAnsi="Times New Roman" w:cs="Times New Roman"/>
          <w:color w:val="000000"/>
          <w:sz w:val="28"/>
          <w:szCs w:val="28"/>
        </w:rPr>
        <w:t xml:space="preserve">анітарно-гігієнічні умови перебування в ЗОЗ ПП, які були збудовані понад 70 років тому (в окремих випадках понад сторіччя) і не зазнали капітальної реконструкції із покращенням умов в них, спричиняють збільшення ознак негативного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з боку МП (здобувачі ЗВО) до пацієнтів з психічними розладами, і як наслідок призводять до повної дезінтеграції особистості, формування </w:t>
      </w:r>
      <w:proofErr w:type="spellStart"/>
      <w:r w:rsidRPr="0035657B">
        <w:rPr>
          <w:rFonts w:ascii="Times New Roman" w:eastAsia="Times New Roman" w:hAnsi="Times New Roman" w:cs="Times New Roman"/>
          <w:color w:val="000000"/>
          <w:sz w:val="28"/>
          <w:szCs w:val="28"/>
        </w:rPr>
        <w:t>дисфункціональних</w:t>
      </w:r>
      <w:proofErr w:type="spellEnd"/>
      <w:r w:rsidRPr="0035657B">
        <w:rPr>
          <w:rFonts w:ascii="Times New Roman" w:eastAsia="Times New Roman" w:hAnsi="Times New Roman" w:cs="Times New Roman"/>
          <w:color w:val="000000"/>
          <w:sz w:val="28"/>
          <w:szCs w:val="28"/>
        </w:rPr>
        <w:t xml:space="preserve"> станів та подальшого загострення психічного стану пацієнта.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Наступним питанням для інтерв’юерів – майбутніх лікарів 4–5 курсів медичних ЗВО було «чи спостерігали під час навчання та проходження медичної практики явища негативного </w:t>
      </w:r>
      <w:r w:rsidR="00EF5D7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пацієнтів з психічними розладами </w:t>
      </w:r>
      <w:r w:rsidR="00670504">
        <w:rPr>
          <w:rFonts w:ascii="Times New Roman" w:eastAsia="Times New Roman" w:hAnsi="Times New Roman" w:cs="Times New Roman"/>
          <w:color w:val="000000"/>
          <w:sz w:val="28"/>
          <w:szCs w:val="28"/>
        </w:rPr>
        <w:t>з боку</w:t>
      </w:r>
      <w:r w:rsidRPr="0035657B">
        <w:rPr>
          <w:rFonts w:ascii="Times New Roman" w:eastAsia="Times New Roman" w:hAnsi="Times New Roman" w:cs="Times New Roman"/>
          <w:color w:val="000000"/>
          <w:sz w:val="28"/>
          <w:szCs w:val="28"/>
        </w:rPr>
        <w:t xml:space="preserve"> працюючого медичного персоналу психіатричних лікарень», </w:t>
      </w:r>
      <w:r w:rsidR="00465073">
        <w:rPr>
          <w:rFonts w:ascii="Times New Roman" w:eastAsia="Times New Roman" w:hAnsi="Times New Roman" w:cs="Times New Roman"/>
          <w:color w:val="000000"/>
          <w:sz w:val="28"/>
          <w:szCs w:val="28"/>
        </w:rPr>
        <w:t xml:space="preserve">отримано </w:t>
      </w:r>
      <w:r w:rsidRPr="0035657B">
        <w:rPr>
          <w:rFonts w:ascii="Times New Roman" w:eastAsia="Times New Roman" w:hAnsi="Times New Roman" w:cs="Times New Roman"/>
          <w:color w:val="000000"/>
          <w:sz w:val="28"/>
          <w:szCs w:val="28"/>
        </w:rPr>
        <w:t>відповіді надані на рисунку 3.12.</w:t>
      </w:r>
    </w:p>
    <w:p w:rsidR="00D10916" w:rsidRPr="0035657B" w:rsidRDefault="00D10916" w:rsidP="00D10916">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зазначене запитання 17,3% респондентів від загальної кількості відповіли ствердно, що в їх присутності працюючий МП негативно відносився до пацієнтів з психічними розладами (приниження).</w:t>
      </w:r>
    </w:p>
    <w:p w:rsidR="00D10916" w:rsidRPr="0035657B" w:rsidRDefault="00D10916" w:rsidP="00D10916">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Характеризуючи осередки здобувачів ЗВО за географією зазначених вишів, які подано на рисунку 3.12, найвищий показник – 23,5% здобувачів </w:t>
      </w:r>
      <w:proofErr w:type="spellStart"/>
      <w:r w:rsidRPr="0035657B">
        <w:rPr>
          <w:rFonts w:ascii="Times New Roman" w:eastAsia="Times New Roman" w:hAnsi="Times New Roman" w:cs="Times New Roman"/>
          <w:color w:val="000000"/>
          <w:sz w:val="28"/>
          <w:szCs w:val="28"/>
        </w:rPr>
        <w:t>ОНМедУ</w:t>
      </w:r>
      <w:proofErr w:type="spellEnd"/>
      <w:r w:rsidRPr="0035657B">
        <w:rPr>
          <w:rFonts w:ascii="Times New Roman" w:eastAsia="Times New Roman" w:hAnsi="Times New Roman" w:cs="Times New Roman"/>
          <w:color w:val="000000"/>
          <w:sz w:val="28"/>
          <w:szCs w:val="28"/>
        </w:rPr>
        <w:t xml:space="preserve"> в умовах стаціонару ЗОЗ ПП м. Одеса, були свідками недбалого, зверхнього ставлення МП до пацієнтів з психічними розладами.</w:t>
      </w:r>
    </w:p>
    <w:p w:rsidR="00D10916" w:rsidRDefault="00D1091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object w:dxaOrig="9341" w:dyaOrig="2997">
          <v:shape id="Диаграмма 12" o:spid="_x0000_i1026" type="#_x0000_t75" style="width:466.5pt;height:149.25pt;visibility:visible" o:ole="">
            <v:imagedata r:id="rId84" o:title=""/>
            <o:lock v:ext="edit" aspectratio="f"/>
          </v:shape>
          <o:OLEObject Type="Embed" ProgID="Excel.Sheet.8" ShapeID="Диаграмма 12" DrawAspect="Content" ObjectID="_1775987426" r:id="rId8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3.12</w:t>
      </w:r>
      <w:r w:rsidRPr="0035657B">
        <w:rPr>
          <w:rFonts w:ascii="Times New Roman" w:eastAsia="Times New Roman" w:hAnsi="Times New Roman" w:cs="Times New Roman"/>
          <w:color w:val="000000"/>
          <w:sz w:val="28"/>
          <w:szCs w:val="28"/>
        </w:rPr>
        <w:t xml:space="preserve"> – Питома вага здобувачів-медиків у різних медичних ЗВО, у присутності яких пацієнти з психічними розладами зазнавали негативного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з боку медичного персоналу ЗОЗ ПП,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465073" w:rsidRPr="00465073" w:rsidRDefault="00465073" w:rsidP="00465073">
      <w:pPr>
        <w:widowControl w:val="0"/>
        <w:spacing w:after="0" w:line="360" w:lineRule="auto"/>
        <w:ind w:firstLine="708"/>
        <w:jc w:val="both"/>
        <w:rPr>
          <w:rFonts w:ascii="Times New Roman" w:hAnsi="Times New Roman" w:cs="Times New Roman"/>
          <w:b/>
          <w:color w:val="000000"/>
          <w:sz w:val="28"/>
          <w:szCs w:val="28"/>
        </w:rPr>
      </w:pPr>
      <w:proofErr w:type="spellStart"/>
      <w:r w:rsidRPr="00465073">
        <w:rPr>
          <w:rFonts w:ascii="Times New Roman" w:hAnsi="Times New Roman" w:cs="Times New Roman"/>
          <w:color w:val="000000"/>
          <w:sz w:val="28"/>
          <w:szCs w:val="28"/>
          <w:lang w:val="ru-RU"/>
        </w:rPr>
        <w:t>Цей</w:t>
      </w:r>
      <w:proofErr w:type="spellEnd"/>
      <w:r w:rsidRPr="00465073">
        <w:rPr>
          <w:rFonts w:ascii="Times New Roman" w:hAnsi="Times New Roman" w:cs="Times New Roman"/>
          <w:color w:val="000000"/>
          <w:sz w:val="28"/>
          <w:szCs w:val="28"/>
          <w:lang w:val="ru-RU"/>
        </w:rPr>
        <w:t xml:space="preserve"> факт </w:t>
      </w:r>
      <w:proofErr w:type="spellStart"/>
      <w:r w:rsidRPr="00465073">
        <w:rPr>
          <w:rFonts w:ascii="Times New Roman" w:hAnsi="Times New Roman" w:cs="Times New Roman"/>
          <w:color w:val="000000"/>
          <w:sz w:val="28"/>
          <w:szCs w:val="28"/>
          <w:lang w:val="ru-RU"/>
        </w:rPr>
        <w:t>спостерігався</w:t>
      </w:r>
      <w:proofErr w:type="spellEnd"/>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рідше</w:t>
      </w:r>
      <w:proofErr w:type="spellEnd"/>
      <w:r w:rsidRPr="00465073">
        <w:rPr>
          <w:rFonts w:ascii="Times New Roman" w:hAnsi="Times New Roman" w:cs="Times New Roman"/>
          <w:color w:val="000000"/>
          <w:sz w:val="28"/>
          <w:szCs w:val="28"/>
          <w:lang w:val="ru-RU"/>
        </w:rPr>
        <w:t xml:space="preserve"> (13,7%)</w:t>
      </w:r>
      <w:r w:rsidRPr="00465073">
        <w:rPr>
          <w:rFonts w:ascii="Times New Roman" w:hAnsi="Times New Roman" w:cs="Times New Roman"/>
          <w:color w:val="000000"/>
          <w:sz w:val="28"/>
          <w:szCs w:val="28"/>
        </w:rPr>
        <w:t xml:space="preserve"> </w:t>
      </w:r>
      <w:r w:rsidRPr="00465073">
        <w:rPr>
          <w:rFonts w:ascii="Times New Roman" w:hAnsi="Times New Roman" w:cs="Times New Roman"/>
          <w:color w:val="000000"/>
          <w:sz w:val="28"/>
          <w:szCs w:val="28"/>
          <w:lang w:val="ru-RU"/>
        </w:rPr>
        <w:t xml:space="preserve">у </w:t>
      </w:r>
      <w:r w:rsidRPr="00465073">
        <w:rPr>
          <w:rFonts w:ascii="Times New Roman" w:hAnsi="Times New Roman" w:cs="Times New Roman"/>
          <w:color w:val="000000"/>
          <w:sz w:val="28"/>
          <w:szCs w:val="28"/>
        </w:rPr>
        <w:t>ЗОЗ ПП</w:t>
      </w:r>
      <w:r w:rsidRPr="00465073">
        <w:rPr>
          <w:rFonts w:ascii="Times New Roman" w:hAnsi="Times New Roman" w:cs="Times New Roman"/>
          <w:color w:val="000000"/>
          <w:sz w:val="28"/>
          <w:szCs w:val="28"/>
          <w:lang w:val="ru-RU"/>
        </w:rPr>
        <w:t xml:space="preserve"> м. </w:t>
      </w:r>
      <w:proofErr w:type="spellStart"/>
      <w:r w:rsidRPr="00465073">
        <w:rPr>
          <w:rFonts w:ascii="Times New Roman" w:hAnsi="Times New Roman" w:cs="Times New Roman"/>
          <w:color w:val="000000"/>
          <w:sz w:val="28"/>
          <w:szCs w:val="28"/>
          <w:lang w:val="ru-RU"/>
        </w:rPr>
        <w:t>Івано-Франківськ</w:t>
      </w:r>
      <w:proofErr w:type="spellEnd"/>
      <w:r w:rsidRPr="00465073">
        <w:rPr>
          <w:rFonts w:ascii="Times New Roman" w:hAnsi="Times New Roman" w:cs="Times New Roman"/>
          <w:color w:val="000000"/>
          <w:sz w:val="28"/>
          <w:szCs w:val="28"/>
          <w:lang w:val="ru-RU"/>
        </w:rPr>
        <w:t xml:space="preserve">. Прояви недопустимого </w:t>
      </w:r>
      <w:proofErr w:type="spellStart"/>
      <w:r w:rsidRPr="00465073">
        <w:rPr>
          <w:rFonts w:ascii="Times New Roman" w:hAnsi="Times New Roman" w:cs="Times New Roman"/>
          <w:color w:val="000000"/>
          <w:sz w:val="28"/>
          <w:szCs w:val="28"/>
          <w:lang w:val="ru-RU"/>
        </w:rPr>
        <w:t>ставлення</w:t>
      </w:r>
      <w:proofErr w:type="spellEnd"/>
      <w:r w:rsidRPr="00465073">
        <w:rPr>
          <w:rFonts w:ascii="Times New Roman" w:hAnsi="Times New Roman" w:cs="Times New Roman"/>
          <w:color w:val="000000"/>
          <w:sz w:val="28"/>
          <w:szCs w:val="28"/>
          <w:lang w:val="ru-RU"/>
        </w:rPr>
        <w:t xml:space="preserve"> до </w:t>
      </w:r>
      <w:r w:rsidRPr="00465073">
        <w:rPr>
          <w:rFonts w:ascii="Times New Roman" w:hAnsi="Times New Roman" w:cs="Times New Roman"/>
          <w:color w:val="000000"/>
          <w:sz w:val="28"/>
          <w:szCs w:val="28"/>
        </w:rPr>
        <w:t>осіб</w:t>
      </w:r>
      <w:r w:rsidRPr="00465073">
        <w:rPr>
          <w:rFonts w:ascii="Times New Roman" w:hAnsi="Times New Roman" w:cs="Times New Roman"/>
          <w:color w:val="000000"/>
          <w:sz w:val="28"/>
          <w:szCs w:val="28"/>
          <w:lang w:val="ru-RU"/>
        </w:rPr>
        <w:t xml:space="preserve"> з </w:t>
      </w:r>
      <w:proofErr w:type="spellStart"/>
      <w:r w:rsidRPr="00465073">
        <w:rPr>
          <w:rFonts w:ascii="Times New Roman" w:hAnsi="Times New Roman" w:cs="Times New Roman"/>
          <w:color w:val="000000"/>
          <w:sz w:val="28"/>
          <w:szCs w:val="28"/>
          <w:lang w:val="ru-RU"/>
        </w:rPr>
        <w:t>психічними</w:t>
      </w:r>
      <w:proofErr w:type="spellEnd"/>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захворюваннями</w:t>
      </w:r>
      <w:proofErr w:type="spellEnd"/>
      <w:r w:rsidRPr="00465073">
        <w:rPr>
          <w:rFonts w:ascii="Times New Roman" w:hAnsi="Times New Roman" w:cs="Times New Roman"/>
          <w:color w:val="000000"/>
          <w:sz w:val="28"/>
          <w:szCs w:val="28"/>
          <w:lang w:val="ru-RU"/>
        </w:rPr>
        <w:t xml:space="preserve"> є </w:t>
      </w:r>
      <w:proofErr w:type="spellStart"/>
      <w:r w:rsidRPr="00465073">
        <w:rPr>
          <w:rFonts w:ascii="Times New Roman" w:hAnsi="Times New Roman" w:cs="Times New Roman"/>
          <w:color w:val="000000"/>
          <w:sz w:val="28"/>
          <w:szCs w:val="28"/>
          <w:lang w:val="ru-RU"/>
        </w:rPr>
        <w:t>порушення</w:t>
      </w:r>
      <w:proofErr w:type="spellEnd"/>
      <w:r w:rsidRPr="00465073">
        <w:rPr>
          <w:rFonts w:ascii="Times New Roman" w:hAnsi="Times New Roman" w:cs="Times New Roman"/>
          <w:color w:val="000000"/>
          <w:sz w:val="28"/>
          <w:szCs w:val="28"/>
          <w:lang w:val="ru-RU"/>
        </w:rPr>
        <w:t xml:space="preserve"> морально-</w:t>
      </w:r>
      <w:proofErr w:type="spellStart"/>
      <w:r w:rsidRPr="00465073">
        <w:rPr>
          <w:rFonts w:ascii="Times New Roman" w:hAnsi="Times New Roman" w:cs="Times New Roman"/>
          <w:color w:val="000000"/>
          <w:sz w:val="28"/>
          <w:szCs w:val="28"/>
          <w:lang w:val="ru-RU"/>
        </w:rPr>
        <w:t>етичних</w:t>
      </w:r>
      <w:proofErr w:type="spellEnd"/>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правових</w:t>
      </w:r>
      <w:proofErr w:type="spellEnd"/>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принципів</w:t>
      </w:r>
      <w:proofErr w:type="spellEnd"/>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поведінки</w:t>
      </w:r>
      <w:proofErr w:type="spellEnd"/>
      <w:r w:rsidRPr="00465073">
        <w:rPr>
          <w:rFonts w:ascii="Times New Roman" w:hAnsi="Times New Roman" w:cs="Times New Roman"/>
          <w:color w:val="000000"/>
          <w:sz w:val="28"/>
          <w:szCs w:val="28"/>
        </w:rPr>
        <w:t xml:space="preserve"> медичного працівника, в тому числі</w:t>
      </w:r>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лікаря</w:t>
      </w:r>
      <w:proofErr w:type="spellEnd"/>
      <w:r w:rsidRPr="00465073">
        <w:rPr>
          <w:rFonts w:ascii="Times New Roman" w:hAnsi="Times New Roman" w:cs="Times New Roman"/>
          <w:color w:val="000000"/>
          <w:sz w:val="28"/>
          <w:szCs w:val="28"/>
          <w:lang w:val="ru-RU"/>
        </w:rPr>
        <w:t xml:space="preserve">, і є </w:t>
      </w:r>
      <w:proofErr w:type="spellStart"/>
      <w:r w:rsidRPr="00465073">
        <w:rPr>
          <w:rFonts w:ascii="Times New Roman" w:hAnsi="Times New Roman" w:cs="Times New Roman"/>
          <w:color w:val="000000"/>
          <w:sz w:val="28"/>
          <w:szCs w:val="28"/>
          <w:lang w:val="ru-RU"/>
        </w:rPr>
        <w:t>негативним</w:t>
      </w:r>
      <w:proofErr w:type="spellEnd"/>
      <w:r w:rsidRPr="00465073">
        <w:rPr>
          <w:rFonts w:ascii="Times New Roman" w:hAnsi="Times New Roman" w:cs="Times New Roman"/>
          <w:color w:val="000000"/>
          <w:sz w:val="28"/>
          <w:szCs w:val="28"/>
          <w:lang w:val="ru-RU"/>
        </w:rPr>
        <w:t xml:space="preserve"> прикладом для </w:t>
      </w:r>
      <w:proofErr w:type="spellStart"/>
      <w:r w:rsidRPr="00465073">
        <w:rPr>
          <w:rFonts w:ascii="Times New Roman" w:hAnsi="Times New Roman" w:cs="Times New Roman"/>
          <w:color w:val="000000"/>
          <w:sz w:val="28"/>
          <w:szCs w:val="28"/>
          <w:lang w:val="ru-RU"/>
        </w:rPr>
        <w:t>майбутніх</w:t>
      </w:r>
      <w:proofErr w:type="spellEnd"/>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лікарів</w:t>
      </w:r>
      <w:proofErr w:type="spellEnd"/>
      <w:r w:rsidRPr="00465073">
        <w:rPr>
          <w:rFonts w:ascii="Times New Roman" w:hAnsi="Times New Roman" w:cs="Times New Roman"/>
          <w:color w:val="000000"/>
          <w:sz w:val="28"/>
          <w:szCs w:val="28"/>
          <w:lang w:val="ru-RU"/>
        </w:rPr>
        <w:t xml:space="preserve"> та </w:t>
      </w:r>
      <w:proofErr w:type="spellStart"/>
      <w:r w:rsidRPr="00465073">
        <w:rPr>
          <w:rFonts w:ascii="Times New Roman" w:hAnsi="Times New Roman" w:cs="Times New Roman"/>
          <w:color w:val="000000"/>
          <w:sz w:val="28"/>
          <w:szCs w:val="28"/>
          <w:lang w:val="ru-RU"/>
        </w:rPr>
        <w:t>потребує</w:t>
      </w:r>
      <w:proofErr w:type="spellEnd"/>
      <w:r w:rsidRPr="00465073">
        <w:rPr>
          <w:rFonts w:ascii="Times New Roman" w:hAnsi="Times New Roman" w:cs="Times New Roman"/>
          <w:color w:val="000000"/>
          <w:sz w:val="28"/>
          <w:szCs w:val="28"/>
          <w:lang w:val="ru-RU"/>
        </w:rPr>
        <w:t xml:space="preserve"> </w:t>
      </w:r>
      <w:proofErr w:type="spellStart"/>
      <w:r w:rsidRPr="00465073">
        <w:rPr>
          <w:rFonts w:ascii="Times New Roman" w:hAnsi="Times New Roman" w:cs="Times New Roman"/>
          <w:color w:val="000000"/>
          <w:sz w:val="28"/>
          <w:szCs w:val="28"/>
          <w:lang w:val="ru-RU"/>
        </w:rPr>
        <w:t>впровадження</w:t>
      </w:r>
      <w:proofErr w:type="spellEnd"/>
      <w:r w:rsidRPr="00465073">
        <w:rPr>
          <w:rFonts w:ascii="Times New Roman" w:hAnsi="Times New Roman" w:cs="Times New Roman"/>
          <w:color w:val="000000"/>
          <w:sz w:val="28"/>
          <w:szCs w:val="28"/>
          <w:lang w:val="ru-RU"/>
        </w:rPr>
        <w:t xml:space="preserve"> </w:t>
      </w:r>
      <w:r w:rsidRPr="00465073">
        <w:rPr>
          <w:rFonts w:ascii="Times New Roman" w:hAnsi="Times New Roman" w:cs="Times New Roman"/>
          <w:color w:val="000000"/>
          <w:sz w:val="28"/>
          <w:szCs w:val="28"/>
        </w:rPr>
        <w:t>профілактичних заходів на рівні нових навчальних дисциплін «деонтологія медичного працівника ЗОЗ ПП».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Для подолання негативного ставлення до пацієнтів з психічними розладами не тільки з боку майбутніх медичних працівників, практикуючих лікарів, а й з боку членів родини, які наслідують зазначену поведінку, пропонується проводити дослідження з цього питання, аналіз, опитування, тренінги починаючи зі школярів, студентів різних ЗВО, поліцейських і інших фахівців з метою виховання толерантного ставлення до людей з психічними розладами та знищення в цілому такого явища у суспільстві. Необхідно вирішувати питання покращення санітарно-гігієнічних умов у ЗОЗ ПП, зокрема організації перебування пацієнтів з психічними розладами в одноосібних палатах.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Складним та відвертим питанням для досліджуваних респондентів було </w:t>
      </w:r>
      <w:r w:rsidR="00E911A3">
        <w:rPr>
          <w:rFonts w:ascii="Times New Roman" w:eastAsia="Times New Roman" w:hAnsi="Times New Roman" w:cs="Times New Roman"/>
          <w:color w:val="000000"/>
          <w:sz w:val="28"/>
          <w:szCs w:val="28"/>
        </w:rPr>
        <w:t>«Ч</w:t>
      </w:r>
      <w:r w:rsidRPr="0035657B">
        <w:rPr>
          <w:rFonts w:ascii="Times New Roman" w:eastAsia="Times New Roman" w:hAnsi="Times New Roman" w:cs="Times New Roman"/>
          <w:color w:val="000000"/>
          <w:sz w:val="28"/>
          <w:szCs w:val="28"/>
        </w:rPr>
        <w:t>и дозволяли ви собі ображати пацієнтів з психічним</w:t>
      </w:r>
      <w:r w:rsidR="00465073">
        <w:rPr>
          <w:rFonts w:ascii="Times New Roman" w:eastAsia="Times New Roman" w:hAnsi="Times New Roman" w:cs="Times New Roman"/>
          <w:color w:val="000000"/>
          <w:sz w:val="28"/>
          <w:szCs w:val="28"/>
        </w:rPr>
        <w:t xml:space="preserve">и розладами, які </w:t>
      </w:r>
      <w:r w:rsidR="00465073">
        <w:rPr>
          <w:rFonts w:ascii="Times New Roman" w:eastAsia="Times New Roman" w:hAnsi="Times New Roman" w:cs="Times New Roman"/>
          <w:color w:val="000000"/>
          <w:sz w:val="28"/>
          <w:szCs w:val="28"/>
        </w:rPr>
        <w:lastRenderedPageBreak/>
        <w:t>знаходилися</w:t>
      </w:r>
      <w:r w:rsidRPr="0035657B">
        <w:rPr>
          <w:rFonts w:ascii="Times New Roman" w:eastAsia="Times New Roman" w:hAnsi="Times New Roman" w:cs="Times New Roman"/>
          <w:color w:val="000000"/>
          <w:sz w:val="28"/>
          <w:szCs w:val="28"/>
        </w:rPr>
        <w:t xml:space="preserve"> на стаціонарному лікуванні у ЗОЗ ПП, під час вашого навчання</w:t>
      </w:r>
      <w:r w:rsidR="00E911A3">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p>
    <w:p w:rsidR="00465073" w:rsidRPr="00465073" w:rsidRDefault="00501936" w:rsidP="00465073">
      <w:pPr>
        <w:widowControl w:val="0"/>
        <w:spacing w:after="0" w:line="360" w:lineRule="auto"/>
        <w:ind w:firstLine="708"/>
        <w:jc w:val="both"/>
        <w:rPr>
          <w:rFonts w:ascii="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Серед усіх досліджуваних здобувачів-медиків </w:t>
      </w:r>
      <w:proofErr w:type="spellStart"/>
      <w:r w:rsidRPr="0035657B">
        <w:rPr>
          <w:rFonts w:ascii="Times New Roman" w:eastAsia="Times New Roman" w:hAnsi="Times New Roman" w:cs="Times New Roman"/>
          <w:color w:val="000000"/>
          <w:sz w:val="28"/>
          <w:szCs w:val="28"/>
        </w:rPr>
        <w:t>ОНМедУ</w:t>
      </w:r>
      <w:proofErr w:type="spellEnd"/>
      <w:r w:rsidRPr="0035657B">
        <w:rPr>
          <w:rFonts w:ascii="Times New Roman" w:eastAsia="Times New Roman" w:hAnsi="Times New Roman" w:cs="Times New Roman"/>
          <w:color w:val="000000"/>
          <w:sz w:val="28"/>
          <w:szCs w:val="28"/>
        </w:rPr>
        <w:t xml:space="preserve"> 2,9% майбутніх лікарів дозволяли собі негативне ставлення до пацієнтів з психічними розладами, значно менша кількість у 3,2 рази здовжувачів була </w:t>
      </w:r>
      <w:r w:rsidR="00465073" w:rsidRPr="00465073">
        <w:rPr>
          <w:rFonts w:ascii="Times New Roman" w:hAnsi="Times New Roman" w:cs="Times New Roman"/>
          <w:color w:val="000000"/>
          <w:sz w:val="28"/>
          <w:szCs w:val="28"/>
        </w:rPr>
        <w:t xml:space="preserve">у Буковинському державному медичному університеті (БДМУ) виявлено 0,9% таких здобувачів, що значно менше у 3,2 рази </w:t>
      </w:r>
      <w:r w:rsidR="00D32C72">
        <w:rPr>
          <w:rFonts w:ascii="Times New Roman" w:hAnsi="Times New Roman" w:cs="Times New Roman"/>
          <w:color w:val="000000"/>
          <w:sz w:val="28"/>
          <w:szCs w:val="28"/>
        </w:rPr>
        <w:t>порівняно</w:t>
      </w:r>
      <w:r w:rsidR="00465073" w:rsidRPr="00465073">
        <w:rPr>
          <w:rFonts w:ascii="Times New Roman" w:hAnsi="Times New Roman" w:cs="Times New Roman"/>
          <w:color w:val="000000"/>
          <w:sz w:val="28"/>
          <w:szCs w:val="28"/>
        </w:rPr>
        <w:t xml:space="preserve"> з </w:t>
      </w:r>
      <w:proofErr w:type="spellStart"/>
      <w:r w:rsidR="00465073" w:rsidRPr="00465073">
        <w:rPr>
          <w:rFonts w:ascii="Times New Roman" w:hAnsi="Times New Roman" w:cs="Times New Roman"/>
          <w:color w:val="000000"/>
          <w:sz w:val="28"/>
          <w:szCs w:val="28"/>
        </w:rPr>
        <w:t>ОНМедУ</w:t>
      </w:r>
      <w:proofErr w:type="spellEnd"/>
      <w:r w:rsidR="00465073" w:rsidRPr="00465073">
        <w:rPr>
          <w:rFonts w:ascii="Times New Roman" w:hAnsi="Times New Roman" w:cs="Times New Roman"/>
          <w:color w:val="000000"/>
          <w:sz w:val="28"/>
          <w:szCs w:val="28"/>
        </w:rPr>
        <w:t>.</w:t>
      </w:r>
    </w:p>
    <w:p w:rsidR="005F62DE" w:rsidRPr="0035657B" w:rsidRDefault="0023186D"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 в</w:t>
      </w:r>
      <w:r w:rsidR="00501936" w:rsidRPr="0035657B">
        <w:rPr>
          <w:rFonts w:ascii="Times New Roman" w:eastAsia="Times New Roman" w:hAnsi="Times New Roman" w:cs="Times New Roman"/>
          <w:color w:val="000000"/>
          <w:sz w:val="28"/>
          <w:szCs w:val="28"/>
        </w:rPr>
        <w:t>иправданням негативного ставлення до паці</w:t>
      </w:r>
      <w:r>
        <w:rPr>
          <w:rFonts w:ascii="Times New Roman" w:eastAsia="Times New Roman" w:hAnsi="Times New Roman" w:cs="Times New Roman"/>
          <w:color w:val="000000"/>
          <w:sz w:val="28"/>
          <w:szCs w:val="28"/>
        </w:rPr>
        <w:t>єнтів з психічними розладами було</w:t>
      </w:r>
      <w:r w:rsidR="00501936" w:rsidRPr="0035657B">
        <w:rPr>
          <w:rFonts w:ascii="Times New Roman" w:eastAsia="Times New Roman" w:hAnsi="Times New Roman" w:cs="Times New Roman"/>
          <w:color w:val="000000"/>
          <w:sz w:val="28"/>
          <w:szCs w:val="28"/>
        </w:rPr>
        <w:t xml:space="preserve"> прояв фізичної/вербальної агресії з їх сторони.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вивчення емоційного статусу майбутніх лікарів при зустрічі з пацієнтами з психічними розладами було встановлено, що для </w:t>
      </w:r>
      <w:r w:rsidRPr="0035657B">
        <w:rPr>
          <w:rFonts w:ascii="Times New Roman" w:eastAsia="Times New Roman" w:hAnsi="Times New Roman" w:cs="Times New Roman"/>
          <w:sz w:val="28"/>
          <w:szCs w:val="28"/>
        </w:rPr>
        <w:t xml:space="preserve">більшої </w:t>
      </w:r>
      <w:r w:rsidRPr="000B1A68">
        <w:rPr>
          <w:rFonts w:ascii="Times New Roman" w:eastAsia="Times New Roman" w:hAnsi="Times New Roman" w:cs="Times New Roman"/>
          <w:sz w:val="28"/>
          <w:szCs w:val="28"/>
          <w:shd w:val="clear" w:color="auto" w:fill="FFFFFF" w:themeFill="background1"/>
        </w:rPr>
        <w:t>частини</w:t>
      </w:r>
      <w:r w:rsidRPr="000B1A68">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досліджуваних здобувачів ЗВО були притаманні співчуття (82,6%) та жалість (74,3%) до пацієнтів з психічними розладами.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Аналізуючи результати по кожному медичному ЗВО, найбільша кількість здобувачів-медиків, що проявляли співчуття до пацієнтів з психічними розладами була в ІФНМУ (87,7%), БДМУ (86,3%), УМСА (86,1%) (Українська медична стоматологічна академія), більшість здобувачів, які виявляли жалість до цих пацієнтів також спостерігалась у цих навчальних ЗВО (рис. 3.13).</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object w:dxaOrig="9302" w:dyaOrig="3425">
          <v:shape id="Диаграмма 13" o:spid="_x0000_i1027" type="#_x0000_t75" style="width:465.75pt;height:171pt;visibility:visible" o:ole="">
            <v:imagedata r:id="rId86" o:title=""/>
            <o:lock v:ext="edit" aspectratio="f"/>
          </v:shape>
          <o:OLEObject Type="Embed" ProgID="Excel.Sheet.8" ShapeID="Диаграмма 13" DrawAspect="Content" ObjectID="_1775987427" r:id="rId8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3.13</w:t>
      </w:r>
      <w:r w:rsidRPr="0035657B">
        <w:rPr>
          <w:rFonts w:ascii="Times New Roman" w:eastAsia="Times New Roman" w:hAnsi="Times New Roman" w:cs="Times New Roman"/>
          <w:color w:val="000000"/>
          <w:sz w:val="28"/>
          <w:szCs w:val="28"/>
        </w:rPr>
        <w:t xml:space="preserve"> – Частка здобувачів-медиків медичних ЗВО України, які проявляли емпатію до пацієнтів з психічними розладами,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країнах постійно проводяться реформи, які </w:t>
      </w:r>
      <w:r w:rsidR="0023186D">
        <w:rPr>
          <w:rFonts w:ascii="Times New Roman" w:eastAsia="Times New Roman" w:hAnsi="Times New Roman" w:cs="Times New Roman"/>
          <w:color w:val="000000"/>
          <w:sz w:val="28"/>
          <w:szCs w:val="28"/>
        </w:rPr>
        <w:t xml:space="preserve">в першу чергу </w:t>
      </w:r>
      <w:r w:rsidRPr="0035657B">
        <w:rPr>
          <w:rFonts w:ascii="Times New Roman" w:eastAsia="Times New Roman" w:hAnsi="Times New Roman" w:cs="Times New Roman"/>
          <w:color w:val="000000"/>
          <w:sz w:val="28"/>
          <w:szCs w:val="28"/>
        </w:rPr>
        <w:t xml:space="preserve">спрямовані, в першу чергу, на соціальну реінтеграцію пацієнтів </w:t>
      </w:r>
      <w:r w:rsidRPr="000B1A68">
        <w:rPr>
          <w:rFonts w:ascii="Times New Roman" w:eastAsia="Times New Roman" w:hAnsi="Times New Roman" w:cs="Times New Roman"/>
          <w:color w:val="000000"/>
          <w:sz w:val="28"/>
          <w:szCs w:val="28"/>
          <w:shd w:val="clear" w:color="auto" w:fill="FFFFFF" w:themeFill="background1"/>
        </w:rPr>
        <w:t xml:space="preserve">з </w:t>
      </w:r>
      <w:r w:rsidRPr="000B1A68">
        <w:rPr>
          <w:rFonts w:ascii="Times New Roman" w:eastAsia="Times New Roman" w:hAnsi="Times New Roman" w:cs="Times New Roman"/>
          <w:sz w:val="28"/>
          <w:szCs w:val="28"/>
          <w:shd w:val="clear" w:color="auto" w:fill="FFFFFF" w:themeFill="background1"/>
        </w:rPr>
        <w:t>психічними</w:t>
      </w:r>
      <w:r w:rsidRPr="000B1A68">
        <w:rPr>
          <w:rFonts w:ascii="Times New Roman" w:eastAsia="Times New Roman" w:hAnsi="Times New Roman" w:cs="Times New Roman"/>
          <w:color w:val="000000"/>
          <w:sz w:val="28"/>
          <w:szCs w:val="28"/>
          <w:shd w:val="clear" w:color="auto" w:fill="FFFFFF" w:themeFill="background1"/>
        </w:rPr>
        <w:t xml:space="preserve"> </w:t>
      </w:r>
      <w:r w:rsidR="000B1A68">
        <w:rPr>
          <w:rFonts w:ascii="Times New Roman" w:eastAsia="Times New Roman" w:hAnsi="Times New Roman" w:cs="Times New Roman"/>
          <w:color w:val="000000"/>
          <w:sz w:val="28"/>
          <w:szCs w:val="28"/>
          <w:shd w:val="clear" w:color="auto" w:fill="FFFFFF" w:themeFill="background1"/>
        </w:rPr>
        <w:lastRenderedPageBreak/>
        <w:t>розладами</w:t>
      </w:r>
      <w:r w:rsidRPr="0035657B">
        <w:rPr>
          <w:rFonts w:ascii="Times New Roman" w:eastAsia="Times New Roman" w:hAnsi="Times New Roman" w:cs="Times New Roman"/>
          <w:color w:val="000000"/>
          <w:sz w:val="28"/>
          <w:szCs w:val="28"/>
        </w:rPr>
        <w:t xml:space="preserve">, замінюючи стаціонарну модель на модель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терапевтичної, амбулаторної, домашньої психіатрії.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Тому, використовуючи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вропейський досвід наступним питанням для здобувачів-медиків було «Де, в яких умовах, пацієнти з психічними розладами повинні проходити лікування?» та було надано декілька варіантів відповідей: 1) лікування тільки в психіатричних лікарнях; 2) в психіатричних диспансерах; 3) в денному стаціонарі; 4) лікування вдома/в громаді.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превеликий жаль, 90,8% майбутніх лікарів України вказали, що пацієнти з психічними розладами повинні проходити лікування у психіатричних диспансерах, 73,9% – в стаціонарних умовах, 59,2% – в денних стаціонарах, і тільки 47,5% здобувачів допустили, що такі пацієнти можуть лікуватись вдома/в громаді. На рисунку 3.14 показано співвідношення відповідей здобувачів різних ЗВО [431, 432].</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авторів країн ЄС модель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/терапевтичної психіатрії повертає у громаду до самостійного та повноцінного життя близько 90% пацієнтів, які перестають бути соціальним тягарем для суспільства.</w:t>
      </w:r>
    </w:p>
    <w:p w:rsidR="00D10916" w:rsidRPr="0035657B" w:rsidRDefault="00D1091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object w:dxaOrig="9185" w:dyaOrig="3581">
          <v:shape id="Диаграмма 14" o:spid="_x0000_i1028" type="#_x0000_t75" style="width:459pt;height:179.25pt;visibility:visible" o:ole="">
            <v:imagedata r:id="rId88" o:title=""/>
            <o:lock v:ext="edit" aspectratio="f"/>
          </v:shape>
          <o:OLEObject Type="Embed" ProgID="Excel.Sheet.8" ShapeID="Диаграмма 14" DrawAspect="Content" ObjectID="_1775987428" r:id="rId8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3.14</w:t>
      </w:r>
      <w:r w:rsidRPr="0035657B">
        <w:rPr>
          <w:rFonts w:ascii="Times New Roman" w:eastAsia="Times New Roman" w:hAnsi="Times New Roman" w:cs="Times New Roman"/>
          <w:color w:val="000000"/>
          <w:sz w:val="28"/>
          <w:szCs w:val="28"/>
        </w:rPr>
        <w:t xml:space="preserve"> – Частка здобувачів різних ЗВО, щодо умов лікування пацієнтів з психічними розладами,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Успадкування радянської системи медичної освіти у сфері підготовки молодих спеціалістів для галузі охорони психічного здоров’я в Україні, яка на </w:t>
      </w:r>
      <w:r w:rsidRPr="0035657B">
        <w:rPr>
          <w:rFonts w:ascii="Times New Roman" w:eastAsia="Times New Roman" w:hAnsi="Times New Roman" w:cs="Times New Roman"/>
          <w:color w:val="000000"/>
          <w:sz w:val="28"/>
          <w:szCs w:val="28"/>
        </w:rPr>
        <w:lastRenderedPageBreak/>
        <w:t xml:space="preserve">жаль не зазнала істотних структурних змін, відображається у поглядах майбутніх лікарів.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досліджень, встановлено, що негативне ставлення майбутніх медичних працівників до пацієнтів з психічними розладами зростає у часі</w:t>
      </w:r>
      <w:r w:rsidR="0023186D">
        <w:rPr>
          <w:rFonts w:ascii="Times New Roman" w:eastAsia="Times New Roman" w:hAnsi="Times New Roman" w:cs="Times New Roman"/>
          <w:color w:val="000000"/>
          <w:sz w:val="28"/>
          <w:szCs w:val="28"/>
        </w:rPr>
        <w:t xml:space="preserve"> та</w:t>
      </w:r>
      <w:r w:rsidRPr="0035657B">
        <w:rPr>
          <w:rFonts w:ascii="Times New Roman" w:eastAsia="Times New Roman" w:hAnsi="Times New Roman" w:cs="Times New Roman"/>
          <w:color w:val="000000"/>
          <w:sz w:val="28"/>
          <w:szCs w:val="28"/>
        </w:rPr>
        <w:t xml:space="preserve"> є на високому рівні – 86,3%-94,5% здобувачів медичних ЗВО від загальної кількості вважають пацієнтів з психічними розладами загрозою для суспільства. Цей показник у 2,0 – 2,2 рази вищий за аналогічний показник (43,0%) серед дорослих осіб, які підлягали соціологічному дослідженню 10 років тому. Причиною такого ставлення є захисна реакція з їх боку на відсутність належних умов перебування пацієнтів з психічними розладами</w:t>
      </w:r>
      <w:r w:rsidR="0023186D">
        <w:rPr>
          <w:rFonts w:ascii="Times New Roman" w:eastAsia="Times New Roman" w:hAnsi="Times New Roman" w:cs="Times New Roman"/>
          <w:color w:val="000000"/>
          <w:sz w:val="28"/>
          <w:szCs w:val="28"/>
        </w:rPr>
        <w:t>. Адже,</w:t>
      </w:r>
      <w:r w:rsidRPr="0035657B">
        <w:rPr>
          <w:rFonts w:ascii="Times New Roman" w:eastAsia="Times New Roman" w:hAnsi="Times New Roman" w:cs="Times New Roman"/>
          <w:color w:val="000000"/>
          <w:sz w:val="28"/>
          <w:szCs w:val="28"/>
        </w:rPr>
        <w:t xml:space="preserve"> пацієнти</w:t>
      </w:r>
      <w:r w:rsidR="0023186D">
        <w:rPr>
          <w:rFonts w:ascii="Times New Roman" w:eastAsia="Times New Roman" w:hAnsi="Times New Roman" w:cs="Times New Roman"/>
          <w:color w:val="000000"/>
          <w:sz w:val="28"/>
          <w:szCs w:val="28"/>
        </w:rPr>
        <w:t xml:space="preserve"> досі</w:t>
      </w:r>
      <w:r w:rsidRPr="0035657B">
        <w:rPr>
          <w:rFonts w:ascii="Times New Roman" w:eastAsia="Times New Roman" w:hAnsi="Times New Roman" w:cs="Times New Roman"/>
          <w:color w:val="000000"/>
          <w:sz w:val="28"/>
          <w:szCs w:val="28"/>
        </w:rPr>
        <w:t xml:space="preserve"> вимушені лікуватися у закладах, які були збудовані понад 70 років тому (в окремих випадках понад сторіччя) і не зазнали капітальної реконструкції </w:t>
      </w:r>
      <w:r w:rsidR="00670504">
        <w:rPr>
          <w:rFonts w:ascii="Times New Roman" w:eastAsia="Times New Roman" w:hAnsi="Times New Roman" w:cs="Times New Roman"/>
          <w:color w:val="000000"/>
          <w:sz w:val="28"/>
          <w:szCs w:val="28"/>
        </w:rPr>
        <w:t>у бік</w:t>
      </w:r>
      <w:r w:rsidRPr="0035657B">
        <w:rPr>
          <w:rFonts w:ascii="Times New Roman" w:eastAsia="Times New Roman" w:hAnsi="Times New Roman" w:cs="Times New Roman"/>
          <w:color w:val="000000"/>
          <w:sz w:val="28"/>
          <w:szCs w:val="28"/>
        </w:rPr>
        <w:t xml:space="preserve"> покращення умов</w:t>
      </w:r>
      <w:r w:rsidR="0023186D">
        <w:rPr>
          <w:rFonts w:ascii="Times New Roman" w:eastAsia="Times New Roman" w:hAnsi="Times New Roman" w:cs="Times New Roman"/>
          <w:color w:val="000000"/>
          <w:sz w:val="28"/>
          <w:szCs w:val="28"/>
        </w:rPr>
        <w:t xml:space="preserve">. По суті ЗОЗ </w:t>
      </w:r>
      <w:r w:rsidRPr="0035657B">
        <w:rPr>
          <w:rFonts w:ascii="Times New Roman" w:eastAsia="Times New Roman" w:hAnsi="Times New Roman" w:cs="Times New Roman"/>
          <w:color w:val="000000"/>
          <w:sz w:val="28"/>
          <w:szCs w:val="28"/>
        </w:rPr>
        <w:t>є «закритим центром тотального контролю»,</w:t>
      </w:r>
      <w:r w:rsidR="0023186D">
        <w:rPr>
          <w:rFonts w:ascii="Times New Roman" w:eastAsia="Times New Roman" w:hAnsi="Times New Roman" w:cs="Times New Roman"/>
          <w:color w:val="000000"/>
          <w:sz w:val="28"/>
          <w:szCs w:val="28"/>
        </w:rPr>
        <w:t xml:space="preserve"> по типу виправних колоній, у яких, продовжує діяти режимність </w:t>
      </w:r>
      <w:proofErr w:type="spellStart"/>
      <w:r w:rsidR="0023186D">
        <w:rPr>
          <w:rFonts w:ascii="Times New Roman" w:eastAsia="Times New Roman" w:hAnsi="Times New Roman" w:cs="Times New Roman"/>
          <w:color w:val="000000"/>
          <w:sz w:val="28"/>
          <w:szCs w:val="28"/>
        </w:rPr>
        <w:t>тасувора</w:t>
      </w:r>
      <w:proofErr w:type="spellEnd"/>
      <w:r w:rsidR="0023186D">
        <w:rPr>
          <w:rFonts w:ascii="Times New Roman" w:eastAsia="Times New Roman" w:hAnsi="Times New Roman" w:cs="Times New Roman"/>
          <w:color w:val="000000"/>
          <w:sz w:val="28"/>
          <w:szCs w:val="28"/>
        </w:rPr>
        <w:t xml:space="preserve"> ізоляція пацієнтів,</w:t>
      </w:r>
      <w:r w:rsidRPr="0035657B">
        <w:rPr>
          <w:rFonts w:ascii="Times New Roman" w:eastAsia="Times New Roman" w:hAnsi="Times New Roman" w:cs="Times New Roman"/>
          <w:color w:val="000000"/>
          <w:sz w:val="28"/>
          <w:szCs w:val="28"/>
        </w:rPr>
        <w:t xml:space="preserve"> хоча вони не є злочинцями. </w:t>
      </w:r>
      <w:proofErr w:type="spellStart"/>
      <w:r w:rsidRPr="0035657B">
        <w:rPr>
          <w:rFonts w:ascii="Times New Roman" w:eastAsia="Times New Roman" w:hAnsi="Times New Roman" w:cs="Times New Roman"/>
          <w:color w:val="000000"/>
          <w:sz w:val="28"/>
          <w:szCs w:val="28"/>
        </w:rPr>
        <w:t>Ускладнюється</w:t>
      </w:r>
      <w:proofErr w:type="spellEnd"/>
      <w:r w:rsidRPr="0035657B">
        <w:rPr>
          <w:rFonts w:ascii="Times New Roman" w:eastAsia="Times New Roman" w:hAnsi="Times New Roman" w:cs="Times New Roman"/>
          <w:color w:val="000000"/>
          <w:sz w:val="28"/>
          <w:szCs w:val="28"/>
        </w:rPr>
        <w:t xml:space="preserve"> ситуація тим, що 90,8% майбутніх лікарів України вважають, що пацієнти з психічними розладами повинні продовжувати лікування саме в цих умовах – психіатричних диспансерах на противагу запропонованих денних стаціонарів та </w:t>
      </w:r>
      <w:r w:rsidR="0023186D">
        <w:rPr>
          <w:rFonts w:ascii="Times New Roman" w:eastAsia="Times New Roman" w:hAnsi="Times New Roman" w:cs="Times New Roman"/>
          <w:color w:val="000000"/>
          <w:sz w:val="28"/>
          <w:szCs w:val="28"/>
        </w:rPr>
        <w:t>вдома</w:t>
      </w:r>
      <w:r w:rsidRPr="0035657B">
        <w:rPr>
          <w:rFonts w:ascii="Times New Roman" w:eastAsia="Times New Roman" w:hAnsi="Times New Roman" w:cs="Times New Roman"/>
          <w:color w:val="000000"/>
          <w:sz w:val="28"/>
          <w:szCs w:val="28"/>
        </w:rPr>
        <w:t xml:space="preserve"> (патронаж) в умовах громади, як це </w:t>
      </w:r>
      <w:proofErr w:type="spellStart"/>
      <w:r w:rsidRPr="0035657B">
        <w:rPr>
          <w:rFonts w:ascii="Times New Roman" w:eastAsia="Times New Roman" w:hAnsi="Times New Roman" w:cs="Times New Roman"/>
          <w:color w:val="000000"/>
          <w:sz w:val="28"/>
          <w:szCs w:val="28"/>
        </w:rPr>
        <w:t>повсемісно</w:t>
      </w:r>
      <w:proofErr w:type="spellEnd"/>
      <w:r w:rsidRPr="0035657B">
        <w:rPr>
          <w:rFonts w:ascii="Times New Roman" w:eastAsia="Times New Roman" w:hAnsi="Times New Roman" w:cs="Times New Roman"/>
          <w:color w:val="000000"/>
          <w:sz w:val="28"/>
          <w:szCs w:val="28"/>
        </w:rPr>
        <w:t xml:space="preserve"> впроваджено в країнах ЄС</w:t>
      </w:r>
      <w:r w:rsidR="0023186D">
        <w:rPr>
          <w:rFonts w:ascii="Times New Roman" w:eastAsia="Times New Roman" w:hAnsi="Times New Roman" w:cs="Times New Roman"/>
          <w:color w:val="000000"/>
          <w:sz w:val="28"/>
          <w:szCs w:val="28"/>
        </w:rPr>
        <w:t>, що сприяє їх ментальному здоров’ю</w:t>
      </w:r>
      <w:r w:rsidRPr="0035657B">
        <w:rPr>
          <w:rFonts w:ascii="Times New Roman" w:eastAsia="Times New Roman" w:hAnsi="Times New Roman" w:cs="Times New Roman"/>
          <w:color w:val="000000"/>
          <w:sz w:val="28"/>
          <w:szCs w:val="28"/>
        </w:rPr>
        <w:t xml:space="preserve"> [435-439].</w:t>
      </w:r>
    </w:p>
    <w:p w:rsidR="005F62DE" w:rsidRPr="0035657B" w:rsidRDefault="005F62DE" w:rsidP="0068463E">
      <w:pPr>
        <w:widowControl w:val="0"/>
        <w:shd w:val="clear" w:color="auto" w:fill="FFFFFF" w:themeFill="background1"/>
        <w:spacing w:after="0" w:line="360" w:lineRule="auto"/>
        <w:ind w:firstLine="708"/>
        <w:jc w:val="center"/>
        <w:rPr>
          <w:rFonts w:ascii="Times New Roman" w:eastAsia="Times New Roman" w:hAnsi="Times New Roman" w:cs="Times New Roman"/>
          <w:b/>
          <w:color w:val="000000"/>
          <w:sz w:val="28"/>
          <w:szCs w:val="28"/>
        </w:rPr>
      </w:pPr>
    </w:p>
    <w:p w:rsidR="005F62DE" w:rsidRPr="00DB0954"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Висновки</w:t>
      </w:r>
      <w:r w:rsidR="00DB0954">
        <w:rPr>
          <w:rFonts w:ascii="Times New Roman" w:eastAsia="Times New Roman" w:hAnsi="Times New Roman" w:cs="Times New Roman"/>
          <w:b/>
          <w:color w:val="000000"/>
          <w:sz w:val="28"/>
          <w:szCs w:val="28"/>
          <w:lang w:val="ru-RU"/>
        </w:rPr>
        <w:t xml:space="preserve"> до </w:t>
      </w:r>
      <w:r w:rsidR="00DB0954">
        <w:rPr>
          <w:rFonts w:ascii="Times New Roman" w:eastAsia="Times New Roman" w:hAnsi="Times New Roman" w:cs="Times New Roman"/>
          <w:b/>
          <w:color w:val="000000"/>
          <w:sz w:val="28"/>
          <w:szCs w:val="28"/>
        </w:rPr>
        <w:t>розділу</w:t>
      </w:r>
      <w:r w:rsidR="00985F18">
        <w:rPr>
          <w:rFonts w:ascii="Times New Roman" w:eastAsia="Times New Roman" w:hAnsi="Times New Roman" w:cs="Times New Roman"/>
          <w:b/>
          <w:color w:val="000000"/>
          <w:sz w:val="28"/>
          <w:szCs w:val="28"/>
        </w:rPr>
        <w:t xml:space="preserve"> 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Таким чином, проблема ГЗ є однією з головних у </w:t>
      </w:r>
      <w:r w:rsidR="00646B71">
        <w:rPr>
          <w:rFonts w:ascii="Times New Roman" w:eastAsia="Times New Roman" w:hAnsi="Times New Roman" w:cs="Times New Roman"/>
          <w:color w:val="000000"/>
          <w:sz w:val="28"/>
          <w:szCs w:val="28"/>
        </w:rPr>
        <w:t>сучасному</w:t>
      </w:r>
      <w:r w:rsidRPr="0035657B">
        <w:rPr>
          <w:rFonts w:ascii="Times New Roman" w:eastAsia="Times New Roman" w:hAnsi="Times New Roman" w:cs="Times New Roman"/>
          <w:color w:val="000000"/>
          <w:sz w:val="28"/>
          <w:szCs w:val="28"/>
        </w:rPr>
        <w:t xml:space="preserve"> світі. Тому, </w:t>
      </w:r>
      <w:r w:rsidRPr="000B1A68">
        <w:rPr>
          <w:rFonts w:ascii="Times New Roman" w:eastAsia="Times New Roman" w:hAnsi="Times New Roman" w:cs="Times New Roman"/>
          <w:sz w:val="28"/>
          <w:szCs w:val="28"/>
          <w:shd w:val="clear" w:color="auto" w:fill="FFFFFF" w:themeFill="background1"/>
        </w:rPr>
        <w:t>запропонована</w:t>
      </w:r>
      <w:r w:rsidRPr="000B1A68">
        <w:rPr>
          <w:rFonts w:ascii="Times New Roman" w:eastAsia="Times New Roman" w:hAnsi="Times New Roman" w:cs="Times New Roman"/>
          <w:color w:val="000000"/>
          <w:sz w:val="28"/>
          <w:szCs w:val="28"/>
          <w:shd w:val="clear" w:color="auto" w:fill="FFFFFF" w:themeFill="background1"/>
        </w:rPr>
        <w:t xml:space="preserve"> н</w:t>
      </w:r>
      <w:r w:rsidRPr="0035657B">
        <w:rPr>
          <w:rFonts w:ascii="Times New Roman" w:eastAsia="Times New Roman" w:hAnsi="Times New Roman" w:cs="Times New Roman"/>
          <w:color w:val="000000"/>
          <w:sz w:val="28"/>
          <w:szCs w:val="28"/>
        </w:rPr>
        <w:t xml:space="preserve">ова модель надання якісної психолого/психіатричної допомоги спочатку </w:t>
      </w:r>
      <w:r w:rsidR="00DE2BE7">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центрах психічного здоров’я/центр</w:t>
      </w:r>
      <w:r w:rsidR="00DE2BE7">
        <w:rPr>
          <w:rFonts w:ascii="Times New Roman" w:eastAsia="Times New Roman" w:hAnsi="Times New Roman" w:cs="Times New Roman"/>
          <w:color w:val="000000"/>
          <w:sz w:val="28"/>
          <w:szCs w:val="28"/>
        </w:rPr>
        <w:t>ах</w:t>
      </w:r>
      <w:r w:rsidRPr="0035657B">
        <w:rPr>
          <w:rFonts w:ascii="Times New Roman" w:eastAsia="Times New Roman" w:hAnsi="Times New Roman" w:cs="Times New Roman"/>
          <w:color w:val="000000"/>
          <w:sz w:val="28"/>
          <w:szCs w:val="28"/>
        </w:rPr>
        <w:t xml:space="preserve"> первинної медико-санітарної допомоги населенню, як це здійснюється у країнах ЄС (Республіка Польща, Велика</w:t>
      </w:r>
      <w:r w:rsidR="00646B71">
        <w:rPr>
          <w:rFonts w:ascii="Times New Roman" w:eastAsia="Times New Roman" w:hAnsi="Times New Roman" w:cs="Times New Roman"/>
          <w:color w:val="000000"/>
          <w:sz w:val="28"/>
          <w:szCs w:val="28"/>
        </w:rPr>
        <w:t xml:space="preserve"> Британія, Литва, Естонія, ін.) та у</w:t>
      </w:r>
      <w:r w:rsidRPr="0035657B">
        <w:rPr>
          <w:rFonts w:ascii="Times New Roman" w:eastAsia="Times New Roman" w:hAnsi="Times New Roman" w:cs="Times New Roman"/>
          <w:color w:val="000000"/>
          <w:sz w:val="28"/>
          <w:szCs w:val="28"/>
        </w:rPr>
        <w:t xml:space="preserve"> США</w:t>
      </w:r>
      <w:r w:rsidR="00DE2BE7">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можуть бути прототипами для створення аналогічних Державних психологічних центрів в Україні, які виконуватимуть функції первинної медико-санітарної допомоги (амбулаторі</w:t>
      </w:r>
      <w:r w:rsidR="00DE2BE7">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загальної практики – сімейної медицини)</w:t>
      </w:r>
      <w:r w:rsidRPr="0035657B">
        <w:rPr>
          <w:rFonts w:ascii="Times New Roman" w:eastAsia="Times New Roman" w:hAnsi="Times New Roman" w:cs="Times New Roman"/>
          <w:color w:val="333333"/>
          <w:sz w:val="28"/>
          <w:szCs w:val="28"/>
        </w:rPr>
        <w:t xml:space="preserve"> </w:t>
      </w:r>
      <w:r w:rsidRPr="0035657B">
        <w:rPr>
          <w:rFonts w:ascii="Times New Roman" w:eastAsia="Times New Roman" w:hAnsi="Times New Roman" w:cs="Times New Roman"/>
          <w:color w:val="000000"/>
          <w:sz w:val="28"/>
          <w:szCs w:val="28"/>
        </w:rPr>
        <w:t xml:space="preserve">з охорони психічного здоров’я </w:t>
      </w:r>
      <w:r w:rsidRPr="0035657B">
        <w:rPr>
          <w:rFonts w:ascii="Times New Roman" w:eastAsia="Times New Roman" w:hAnsi="Times New Roman" w:cs="Times New Roman"/>
          <w:color w:val="000000"/>
          <w:sz w:val="28"/>
          <w:szCs w:val="28"/>
        </w:rPr>
        <w:lastRenderedPageBreak/>
        <w:t>населення.</w:t>
      </w:r>
    </w:p>
    <w:p w:rsidR="003E0898" w:rsidRPr="003E0898" w:rsidRDefault="00501936" w:rsidP="003E0898">
      <w:pPr>
        <w:widowControl w:val="0"/>
        <w:shd w:val="clear" w:color="auto" w:fill="FFFFFF"/>
        <w:spacing w:after="0" w:line="360" w:lineRule="auto"/>
        <w:ind w:firstLine="708"/>
        <w:contextualSpacing/>
        <w:jc w:val="both"/>
        <w:rPr>
          <w:rFonts w:ascii="Times New Roman" w:hAnsi="Times New Roman" w:cs="Times New Roman"/>
          <w:color w:val="000000"/>
          <w:sz w:val="28"/>
          <w:szCs w:val="28"/>
          <w:lang w:eastAsia="ru-RU"/>
        </w:rPr>
      </w:pPr>
      <w:r w:rsidRPr="0035657B">
        <w:rPr>
          <w:rFonts w:ascii="Times New Roman" w:eastAsia="Times New Roman" w:hAnsi="Times New Roman" w:cs="Times New Roman"/>
          <w:color w:val="000000"/>
          <w:sz w:val="28"/>
          <w:szCs w:val="28"/>
        </w:rPr>
        <w:t xml:space="preserve">МОЗ України потребує вивчення досвіду </w:t>
      </w:r>
      <w:r w:rsidR="00DE2BE7">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щодо методології збору інформації стану психічного здоров’я населення шляхом створення єдиної електронної системи обміну медичною інформацією про кожного пацієнта </w:t>
      </w:r>
      <w:r w:rsidR="003E0898" w:rsidRPr="003E0898">
        <w:rPr>
          <w:rFonts w:ascii="Times New Roman" w:hAnsi="Times New Roman" w:cs="Times New Roman"/>
          <w:color w:val="000000"/>
          <w:sz w:val="28"/>
          <w:szCs w:val="28"/>
          <w:shd w:val="clear" w:color="auto" w:fill="FFFFFF"/>
          <w:lang w:eastAsia="ru-RU"/>
        </w:rPr>
        <w:t xml:space="preserve">незалежно від закладу (приватний, державний), </w:t>
      </w:r>
      <w:r w:rsidR="00DE2BE7">
        <w:rPr>
          <w:rFonts w:ascii="Times New Roman" w:hAnsi="Times New Roman" w:cs="Times New Roman"/>
          <w:color w:val="000000"/>
          <w:sz w:val="28"/>
          <w:szCs w:val="28"/>
          <w:shd w:val="clear" w:color="auto" w:fill="FFFFFF"/>
          <w:lang w:eastAsia="ru-RU"/>
        </w:rPr>
        <w:t>у</w:t>
      </w:r>
      <w:r w:rsidR="003E0898" w:rsidRPr="003E0898">
        <w:rPr>
          <w:rFonts w:ascii="Times New Roman" w:hAnsi="Times New Roman" w:cs="Times New Roman"/>
          <w:color w:val="000000"/>
          <w:sz w:val="28"/>
          <w:szCs w:val="28"/>
          <w:shd w:val="clear" w:color="auto" w:fill="FFFFFF"/>
          <w:lang w:eastAsia="ru-RU"/>
        </w:rPr>
        <w:t xml:space="preserve"> якому він отримав допомогу. Таке нововведення сприятиме покращенню роботи закладів охорони здоров’я всіх рівнів форм власності, забезпечуватиме достовірність статистичних даних, що відповідатиме вимогам </w:t>
      </w:r>
      <w:r w:rsidR="003E0898" w:rsidRPr="003E0898">
        <w:rPr>
          <w:rFonts w:ascii="Times New Roman" w:hAnsi="Times New Roman" w:cs="Times New Roman"/>
          <w:color w:val="000000"/>
          <w:sz w:val="28"/>
          <w:szCs w:val="28"/>
        </w:rPr>
        <w:t>реформування системи охорони психічного здоров’я, орієнтованої на пацієнта.</w:t>
      </w:r>
    </w:p>
    <w:p w:rsidR="00A95083" w:rsidRPr="00A95083" w:rsidRDefault="00501936" w:rsidP="00A95083">
      <w:pPr>
        <w:widowControl w:val="0"/>
        <w:spacing w:after="0" w:line="360" w:lineRule="auto"/>
        <w:ind w:firstLine="765"/>
        <w:contextualSpacing/>
        <w:jc w:val="both"/>
        <w:rPr>
          <w:rFonts w:ascii="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гігієнічної оцінки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рішень та санітарно-гігієнічних умов </w:t>
      </w:r>
      <w:r w:rsidRPr="000B1A68">
        <w:rPr>
          <w:rFonts w:ascii="Times New Roman" w:eastAsia="Times New Roman" w:hAnsi="Times New Roman" w:cs="Times New Roman"/>
          <w:sz w:val="28"/>
          <w:szCs w:val="28"/>
          <w:shd w:val="clear" w:color="auto" w:fill="FFFFFF" w:themeFill="background1"/>
        </w:rPr>
        <w:t>чинних</w:t>
      </w:r>
      <w:r w:rsidRPr="000B1A68">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ЗОЗ ПП України</w:t>
      </w:r>
      <w:r w:rsidR="00A95083">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встановлено</w:t>
      </w:r>
      <w:r w:rsidR="00DE2BE7">
        <w:rPr>
          <w:rFonts w:ascii="Times New Roman" w:eastAsia="Times New Roman" w:hAnsi="Times New Roman" w:cs="Times New Roman"/>
          <w:color w:val="000000"/>
          <w:sz w:val="28"/>
          <w:szCs w:val="28"/>
        </w:rPr>
        <w:t>, що</w:t>
      </w:r>
      <w:r w:rsidR="00A95083">
        <w:rPr>
          <w:rFonts w:ascii="Times New Roman" w:eastAsia="Times New Roman" w:hAnsi="Times New Roman" w:cs="Times New Roman"/>
          <w:color w:val="000000"/>
          <w:sz w:val="28"/>
          <w:szCs w:val="28"/>
        </w:rPr>
        <w:t xml:space="preserve"> </w:t>
      </w:r>
      <w:r w:rsidR="00DE2BE7">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адання психіатричної допомоги населенню відбувається на застарілій матеріально-технічній базі закладів охорони здоров’я: 28,6% психіатричних закладів було побудовано в Ук</w:t>
      </w:r>
      <w:r w:rsidR="00A95083">
        <w:rPr>
          <w:rFonts w:ascii="Times New Roman" w:eastAsia="Times New Roman" w:hAnsi="Times New Roman" w:cs="Times New Roman"/>
          <w:color w:val="000000"/>
          <w:sz w:val="28"/>
          <w:szCs w:val="28"/>
        </w:rPr>
        <w:t>раїні у період з 1786 до 1945 р</w:t>
      </w:r>
      <w:r w:rsidRPr="0035657B">
        <w:rPr>
          <w:rFonts w:ascii="Times New Roman" w:eastAsia="Times New Roman" w:hAnsi="Times New Roman" w:cs="Times New Roman"/>
          <w:color w:val="000000"/>
          <w:sz w:val="28"/>
          <w:szCs w:val="28"/>
        </w:rPr>
        <w:t xml:space="preserve">р., 28,6% – після Другої світової війни і 42,8% – за часів незалежності України. </w:t>
      </w:r>
      <w:r w:rsidR="00A95083" w:rsidRPr="00A95083">
        <w:rPr>
          <w:rFonts w:ascii="Times New Roman" w:hAnsi="Times New Roman" w:cs="Times New Roman"/>
          <w:color w:val="000000"/>
          <w:kern w:val="1"/>
          <w:sz w:val="28"/>
          <w:szCs w:val="28"/>
          <w:shd w:val="clear" w:color="auto" w:fill="FFFFFF"/>
          <w:lang w:eastAsia="zh-CN"/>
        </w:rPr>
        <w:t>При дослідженні ЗОЗ ПП виявлено, що не відповідал</w:t>
      </w:r>
      <w:r w:rsidR="005D3671">
        <w:rPr>
          <w:rFonts w:ascii="Times New Roman" w:hAnsi="Times New Roman" w:cs="Times New Roman"/>
          <w:color w:val="000000"/>
          <w:kern w:val="1"/>
          <w:sz w:val="28"/>
          <w:szCs w:val="28"/>
          <w:shd w:val="clear" w:color="auto" w:fill="FFFFFF"/>
          <w:lang w:eastAsia="zh-CN"/>
        </w:rPr>
        <w:t>о</w:t>
      </w:r>
      <w:r w:rsidR="00A95083" w:rsidRPr="00A95083">
        <w:rPr>
          <w:rFonts w:ascii="Times New Roman" w:hAnsi="Times New Roman" w:cs="Times New Roman"/>
          <w:color w:val="000000"/>
          <w:kern w:val="1"/>
          <w:sz w:val="28"/>
          <w:szCs w:val="28"/>
          <w:shd w:val="clear" w:color="auto" w:fill="FFFFFF"/>
          <w:lang w:eastAsia="zh-CN"/>
        </w:rPr>
        <w:t xml:space="preserve"> гігієнічним вимогам у </w:t>
      </w:r>
      <w:r w:rsidR="00A95083" w:rsidRPr="00A95083">
        <w:rPr>
          <w:rFonts w:ascii="Times New Roman" w:hAnsi="Times New Roman" w:cs="Times New Roman"/>
          <w:color w:val="000000"/>
          <w:sz w:val="28"/>
          <w:szCs w:val="28"/>
        </w:rPr>
        <w:t xml:space="preserve">58,3% закладів </w:t>
      </w:r>
      <w:r w:rsidR="00A95083" w:rsidRPr="00A95083">
        <w:rPr>
          <w:rFonts w:ascii="Times New Roman" w:hAnsi="Times New Roman" w:cs="Times New Roman"/>
          <w:color w:val="000000"/>
          <w:kern w:val="1"/>
          <w:sz w:val="28"/>
          <w:szCs w:val="28"/>
          <w:shd w:val="clear" w:color="auto" w:fill="FFFFFF"/>
          <w:lang w:eastAsia="zh-CN"/>
        </w:rPr>
        <w:t xml:space="preserve">функціональне зонування території </w:t>
      </w:r>
      <w:r w:rsidR="00A95083" w:rsidRPr="00A95083">
        <w:rPr>
          <w:rFonts w:ascii="Times New Roman" w:hAnsi="Times New Roman" w:cs="Times New Roman"/>
          <w:color w:val="000000"/>
          <w:sz w:val="28"/>
          <w:szCs w:val="28"/>
        </w:rPr>
        <w:t>через відсутність на земельній ділянці зони трудотерапії, яка необхідна для соціалізації пацієнтів, у 41,7% – фізкультурна та прогулянкова зони, які необхідні для рухової активності на свіжому повітрі та підтримання фізичної та емоційної якості життя.</w:t>
      </w:r>
    </w:p>
    <w:p w:rsidR="00A95083" w:rsidRPr="00A95083" w:rsidRDefault="00A95083" w:rsidP="00A95083">
      <w:pPr>
        <w:suppressAutoHyphens/>
        <w:spacing w:after="0" w:line="360" w:lineRule="auto"/>
        <w:ind w:left="-57" w:firstLine="765"/>
        <w:contextualSpacing/>
        <w:jc w:val="both"/>
        <w:rPr>
          <w:rFonts w:ascii="Times New Roman" w:hAnsi="Times New Roman" w:cs="Times New Roman"/>
          <w:bCs/>
          <w:color w:val="000000"/>
          <w:sz w:val="28"/>
          <w:szCs w:val="28"/>
          <w:shd w:val="clear" w:color="auto" w:fill="FFFFFF"/>
        </w:rPr>
      </w:pPr>
      <w:r w:rsidRPr="00A95083">
        <w:rPr>
          <w:rFonts w:ascii="Times New Roman" w:hAnsi="Times New Roman" w:cs="Times New Roman"/>
          <w:color w:val="000000"/>
          <w:sz w:val="28"/>
          <w:szCs w:val="28"/>
        </w:rPr>
        <w:t>За набором приміщень</w:t>
      </w:r>
      <w:r w:rsidRPr="00A95083">
        <w:rPr>
          <w:rFonts w:ascii="Times New Roman" w:hAnsi="Times New Roman" w:cs="Times New Roman"/>
          <w:color w:val="000000"/>
          <w:kern w:val="1"/>
          <w:sz w:val="28"/>
          <w:szCs w:val="28"/>
          <w:lang w:eastAsia="zh-CN"/>
        </w:rPr>
        <w:t xml:space="preserve"> зона догляду та лікування пацієнтів</w:t>
      </w:r>
      <w:r w:rsidRPr="00A95083">
        <w:rPr>
          <w:rFonts w:ascii="Times New Roman" w:hAnsi="Times New Roman" w:cs="Times New Roman"/>
          <w:color w:val="000000"/>
          <w:sz w:val="28"/>
          <w:szCs w:val="28"/>
        </w:rPr>
        <w:t xml:space="preserve"> ЗОЗ ПП, враховуючи специфіку їх довготривалого перебування в умовах стаціонару, не відповідає гігієнічним вимогам: у 100% випадків за міжнародним принципом </w:t>
      </w:r>
      <w:proofErr w:type="spellStart"/>
      <w:r w:rsidRPr="00A95083">
        <w:rPr>
          <w:rFonts w:ascii="Times New Roman" w:hAnsi="Times New Roman" w:cs="Times New Roman"/>
          <w:color w:val="000000"/>
          <w:sz w:val="28"/>
          <w:szCs w:val="28"/>
        </w:rPr>
        <w:t>приватності</w:t>
      </w:r>
      <w:proofErr w:type="spellEnd"/>
      <w:r w:rsidRPr="00A95083">
        <w:rPr>
          <w:rFonts w:ascii="Times New Roman" w:hAnsi="Times New Roman" w:cs="Times New Roman"/>
          <w:color w:val="000000"/>
          <w:sz w:val="28"/>
          <w:szCs w:val="28"/>
        </w:rPr>
        <w:t xml:space="preserve"> пацієнта – палати </w:t>
      </w:r>
      <w:r w:rsidRPr="00A95083">
        <w:rPr>
          <w:rFonts w:ascii="Times New Roman" w:hAnsi="Times New Roman" w:cs="Times New Roman"/>
          <w:bCs/>
          <w:color w:val="000000"/>
          <w:sz w:val="28"/>
          <w:szCs w:val="28"/>
          <w:shd w:val="clear" w:color="auto" w:fill="FFFFFF"/>
        </w:rPr>
        <w:t>розраховані на 4-10 ліжок, санітарні вузли загального користування без перегородок та на значному віддаленні від палат (</w:t>
      </w:r>
      <w:r w:rsidR="005D3671">
        <w:rPr>
          <w:rFonts w:ascii="Times New Roman" w:hAnsi="Times New Roman" w:cs="Times New Roman"/>
          <w:bCs/>
          <w:color w:val="000000"/>
          <w:sz w:val="28"/>
          <w:szCs w:val="28"/>
          <w:shd w:val="clear" w:color="auto" w:fill="FFFFFF"/>
        </w:rPr>
        <w:t>у</w:t>
      </w:r>
      <w:r w:rsidRPr="00A95083">
        <w:rPr>
          <w:rFonts w:ascii="Times New Roman" w:hAnsi="Times New Roman" w:cs="Times New Roman"/>
          <w:bCs/>
          <w:color w:val="000000"/>
          <w:sz w:val="28"/>
          <w:szCs w:val="28"/>
          <w:shd w:val="clear" w:color="auto" w:fill="FFFFFF"/>
        </w:rPr>
        <w:t xml:space="preserve"> кінці коридору), що призводить до перенапруження фізіологічних процесів; у</w:t>
      </w:r>
      <w:r w:rsidRPr="00A95083">
        <w:rPr>
          <w:rFonts w:ascii="Times New Roman" w:hAnsi="Times New Roman" w:cs="Times New Roman"/>
          <w:color w:val="000000"/>
          <w:kern w:val="1"/>
          <w:sz w:val="28"/>
          <w:szCs w:val="28"/>
          <w:lang w:eastAsia="zh-CN"/>
        </w:rPr>
        <w:t xml:space="preserve"> палатах відсутні універсальні санітарно-гігієнічні приміщення із зоною для душ</w:t>
      </w:r>
      <w:r w:rsidR="005D3671">
        <w:rPr>
          <w:rFonts w:ascii="Times New Roman" w:hAnsi="Times New Roman" w:cs="Times New Roman"/>
          <w:color w:val="000000"/>
          <w:kern w:val="1"/>
          <w:sz w:val="28"/>
          <w:szCs w:val="28"/>
          <w:lang w:eastAsia="zh-CN"/>
        </w:rPr>
        <w:t>у</w:t>
      </w:r>
      <w:r w:rsidRPr="00A95083">
        <w:rPr>
          <w:rFonts w:ascii="Times New Roman" w:hAnsi="Times New Roman" w:cs="Times New Roman"/>
          <w:color w:val="000000"/>
          <w:kern w:val="1"/>
          <w:sz w:val="28"/>
          <w:szCs w:val="28"/>
          <w:lang w:eastAsia="zh-CN"/>
        </w:rPr>
        <w:t xml:space="preserve">; </w:t>
      </w:r>
      <w:r w:rsidRPr="00A95083">
        <w:rPr>
          <w:rFonts w:ascii="Times New Roman" w:hAnsi="Times New Roman" w:cs="Times New Roman"/>
          <w:color w:val="000000"/>
          <w:sz w:val="28"/>
          <w:szCs w:val="28"/>
        </w:rPr>
        <w:t xml:space="preserve">у 100% ЗОЗ ПП відсутні приміщення для зустрічей з родичами; </w:t>
      </w:r>
      <w:r w:rsidRPr="00A95083">
        <w:rPr>
          <w:rFonts w:ascii="Times New Roman" w:hAnsi="Times New Roman" w:cs="Times New Roman"/>
          <w:color w:val="000000"/>
          <w:kern w:val="1"/>
          <w:sz w:val="28"/>
          <w:szCs w:val="28"/>
          <w:lang w:eastAsia="zh-CN"/>
        </w:rPr>
        <w:t xml:space="preserve">у 100% випадків відсутні </w:t>
      </w:r>
      <w:r w:rsidRPr="00A95083">
        <w:rPr>
          <w:rFonts w:ascii="Times New Roman" w:hAnsi="Times New Roman" w:cs="Times New Roman"/>
          <w:color w:val="000000"/>
          <w:sz w:val="28"/>
          <w:szCs w:val="28"/>
          <w:shd w:val="clear" w:color="auto" w:fill="FFFFFF"/>
        </w:rPr>
        <w:t>приміщення для проведення релігійної служби для пацієнтів з психічними розладами та їх</w:t>
      </w:r>
      <w:r w:rsidR="005D3671">
        <w:rPr>
          <w:rFonts w:ascii="Times New Roman" w:hAnsi="Times New Roman" w:cs="Times New Roman"/>
          <w:color w:val="000000"/>
          <w:sz w:val="28"/>
          <w:szCs w:val="28"/>
          <w:shd w:val="clear" w:color="auto" w:fill="FFFFFF"/>
        </w:rPr>
        <w:t>ніх</w:t>
      </w:r>
      <w:r w:rsidRPr="00A95083">
        <w:rPr>
          <w:rFonts w:ascii="Times New Roman" w:hAnsi="Times New Roman" w:cs="Times New Roman"/>
          <w:color w:val="000000"/>
          <w:sz w:val="28"/>
          <w:szCs w:val="28"/>
          <w:shd w:val="clear" w:color="auto" w:fill="FFFFFF"/>
        </w:rPr>
        <w:t xml:space="preserve"> родичів для покращення духовного стану; </w:t>
      </w:r>
      <w:r w:rsidRPr="00A95083">
        <w:rPr>
          <w:rFonts w:ascii="Times New Roman" w:hAnsi="Times New Roman" w:cs="Times New Roman"/>
          <w:color w:val="000000"/>
          <w:kern w:val="1"/>
          <w:sz w:val="28"/>
          <w:szCs w:val="28"/>
          <w:shd w:val="clear" w:color="auto" w:fill="FFFFFF"/>
          <w:lang w:eastAsia="zh-CN"/>
        </w:rPr>
        <w:t xml:space="preserve">у 75% </w:t>
      </w:r>
      <w:r w:rsidRPr="00A95083">
        <w:rPr>
          <w:rFonts w:ascii="Times New Roman" w:hAnsi="Times New Roman" w:cs="Times New Roman"/>
          <w:color w:val="000000"/>
          <w:kern w:val="1"/>
          <w:sz w:val="28"/>
          <w:szCs w:val="28"/>
          <w:shd w:val="clear" w:color="auto" w:fill="FFFFFF"/>
          <w:lang w:eastAsia="zh-CN"/>
        </w:rPr>
        <w:lastRenderedPageBreak/>
        <w:t xml:space="preserve">випадків відсутні (або не облаштовані) спеціальні майстерні трудотерапії, які дуже потрібні для соціалізації пацієнтів; у 66,7% випадків </w:t>
      </w:r>
      <w:r w:rsidRPr="00A95083">
        <w:rPr>
          <w:rFonts w:ascii="Times New Roman" w:hAnsi="Times New Roman" w:cs="Times New Roman"/>
          <w:color w:val="000000"/>
          <w:sz w:val="28"/>
          <w:szCs w:val="28"/>
          <w:shd w:val="clear" w:color="auto" w:fill="FFFFFF"/>
        </w:rPr>
        <w:t xml:space="preserve">не обладнані </w:t>
      </w:r>
      <w:r w:rsidR="005D3671">
        <w:rPr>
          <w:rFonts w:ascii="Times New Roman" w:hAnsi="Times New Roman" w:cs="Times New Roman"/>
          <w:color w:val="000000"/>
          <w:sz w:val="28"/>
          <w:szCs w:val="28"/>
          <w:shd w:val="clear" w:color="auto" w:fill="FFFFFF"/>
        </w:rPr>
        <w:t>та</w:t>
      </w:r>
      <w:r w:rsidRPr="00A95083">
        <w:rPr>
          <w:rFonts w:ascii="Times New Roman" w:hAnsi="Times New Roman" w:cs="Times New Roman"/>
          <w:color w:val="000000"/>
          <w:sz w:val="28"/>
          <w:szCs w:val="28"/>
          <w:shd w:val="clear" w:color="auto" w:fill="FFFFFF"/>
        </w:rPr>
        <w:t xml:space="preserve"> не використовуються за призначенням приміщення </w:t>
      </w:r>
      <w:proofErr w:type="spellStart"/>
      <w:r w:rsidRPr="00A95083">
        <w:rPr>
          <w:rFonts w:ascii="Times New Roman" w:hAnsi="Times New Roman" w:cs="Times New Roman"/>
          <w:color w:val="000000"/>
          <w:sz w:val="28"/>
          <w:szCs w:val="28"/>
          <w:shd w:val="clear" w:color="auto" w:fill="FFFFFF"/>
        </w:rPr>
        <w:t>арттерапії</w:t>
      </w:r>
      <w:proofErr w:type="spellEnd"/>
      <w:r w:rsidRPr="00A95083">
        <w:rPr>
          <w:rFonts w:ascii="Times New Roman" w:hAnsi="Times New Roman" w:cs="Times New Roman"/>
          <w:color w:val="000000"/>
          <w:sz w:val="28"/>
          <w:szCs w:val="28"/>
          <w:shd w:val="clear" w:color="auto" w:fill="FFFFFF"/>
        </w:rPr>
        <w:t>.</w:t>
      </w:r>
    </w:p>
    <w:p w:rsidR="00A95083" w:rsidRPr="00A95083" w:rsidRDefault="001711ED" w:rsidP="00A95083">
      <w:pPr>
        <w:suppressAutoHyphens/>
        <w:spacing w:after="0" w:line="360" w:lineRule="auto"/>
        <w:ind w:left="-57" w:firstLine="765"/>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У</w:t>
      </w:r>
      <w:r w:rsidR="00A95083" w:rsidRPr="00A95083">
        <w:rPr>
          <w:rFonts w:ascii="Times New Roman" w:hAnsi="Times New Roman" w:cs="Times New Roman"/>
          <w:color w:val="000000"/>
          <w:sz w:val="28"/>
          <w:szCs w:val="28"/>
        </w:rPr>
        <w:t>край незадовільн</w:t>
      </w:r>
      <w:r>
        <w:rPr>
          <w:rFonts w:ascii="Times New Roman" w:hAnsi="Times New Roman" w:cs="Times New Roman"/>
          <w:color w:val="000000"/>
          <w:sz w:val="28"/>
          <w:szCs w:val="28"/>
        </w:rPr>
        <w:t>ою</w:t>
      </w:r>
      <w:r w:rsidR="00A95083" w:rsidRPr="00A95083">
        <w:rPr>
          <w:rFonts w:ascii="Times New Roman" w:hAnsi="Times New Roman" w:cs="Times New Roman"/>
          <w:color w:val="000000"/>
          <w:sz w:val="28"/>
          <w:szCs w:val="28"/>
        </w:rPr>
        <w:t xml:space="preserve"> є з</w:t>
      </w:r>
      <w:r w:rsidR="00A95083" w:rsidRPr="00A95083">
        <w:rPr>
          <w:rFonts w:ascii="Times New Roman" w:hAnsi="Times New Roman" w:cs="Times New Roman"/>
          <w:color w:val="000000"/>
          <w:kern w:val="1"/>
          <w:sz w:val="28"/>
          <w:szCs w:val="28"/>
          <w:shd w:val="clear" w:color="auto" w:fill="FFFFFF"/>
          <w:lang w:eastAsia="zh-CN"/>
        </w:rPr>
        <w:t>абезпеченість пацієнтів з психічними розладами твердим інвентарем (меблями), а саме: лише 8,3% пацієнтів ЗОЗ ПП мають власний письмовий стіл, 58,4% – власні стільці, 50,0% – власні тумбочки, 25% – шафи для зберігання особистого одягу.</w:t>
      </w:r>
    </w:p>
    <w:p w:rsidR="005F62DE" w:rsidRPr="00056C34"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стаціонарах ЗОЗ ПП 75,0% палат, 75,0% приміщень для лікувально-</w:t>
      </w:r>
      <w:r w:rsidRPr="00056C34">
        <w:rPr>
          <w:rFonts w:ascii="Times New Roman" w:eastAsia="Times New Roman" w:hAnsi="Times New Roman" w:cs="Times New Roman"/>
          <w:color w:val="000000"/>
          <w:sz w:val="28"/>
          <w:szCs w:val="28"/>
        </w:rPr>
        <w:t>терапевтичних процедур та 50,0% ординаторських не обладнані холодною і гарячою проточною водою (відсутн</w:t>
      </w:r>
      <w:r w:rsidR="001711ED">
        <w:rPr>
          <w:rFonts w:ascii="Times New Roman" w:eastAsia="Times New Roman" w:hAnsi="Times New Roman" w:cs="Times New Roman"/>
          <w:color w:val="000000"/>
          <w:sz w:val="28"/>
          <w:szCs w:val="28"/>
        </w:rPr>
        <w:t>є підведення</w:t>
      </w:r>
      <w:r w:rsidRPr="00056C34">
        <w:rPr>
          <w:rFonts w:ascii="Times New Roman" w:eastAsia="Times New Roman" w:hAnsi="Times New Roman" w:cs="Times New Roman"/>
          <w:color w:val="000000"/>
          <w:sz w:val="28"/>
          <w:szCs w:val="28"/>
        </w:rPr>
        <w:t xml:space="preserve"> води, відсутні рукомийники), що унеможливлює дотримання пацієнтами елементарних правил гігієни та санітарно-протиепідемічного режиму в зазначених приміщеннях</w:t>
      </w:r>
      <w:r w:rsidR="00056C34" w:rsidRPr="00056C34">
        <w:rPr>
          <w:rFonts w:ascii="Times New Roman" w:eastAsia="Times New Roman" w:hAnsi="Times New Roman" w:cs="Times New Roman"/>
          <w:color w:val="000000"/>
          <w:sz w:val="28"/>
          <w:szCs w:val="28"/>
        </w:rPr>
        <w:t>, закладах</w:t>
      </w:r>
      <w:r w:rsidRPr="00056C34">
        <w:rPr>
          <w:rFonts w:ascii="Times New Roman" w:eastAsia="Times New Roman" w:hAnsi="Times New Roman" w:cs="Times New Roman"/>
          <w:color w:val="000000"/>
          <w:sz w:val="28"/>
          <w:szCs w:val="28"/>
        </w:rPr>
        <w:t>.</w:t>
      </w:r>
    </w:p>
    <w:p w:rsidR="00056C34" w:rsidRPr="00056C34" w:rsidRDefault="00056C34" w:rsidP="00056C34">
      <w:pPr>
        <w:spacing w:after="0" w:line="360" w:lineRule="auto"/>
        <w:ind w:left="-57" w:firstLine="709"/>
        <w:jc w:val="both"/>
        <w:rPr>
          <w:rFonts w:ascii="Times New Roman" w:hAnsi="Times New Roman" w:cs="Times New Roman"/>
          <w:color w:val="000000"/>
          <w:sz w:val="28"/>
          <w:szCs w:val="28"/>
        </w:rPr>
      </w:pPr>
      <w:r w:rsidRPr="00056C34">
        <w:rPr>
          <w:rFonts w:ascii="Times New Roman" w:hAnsi="Times New Roman" w:cs="Times New Roman"/>
          <w:color w:val="000000"/>
          <w:sz w:val="28"/>
          <w:szCs w:val="28"/>
          <w:shd w:val="clear" w:color="auto" w:fill="FDFDFD"/>
        </w:rPr>
        <w:t xml:space="preserve">За результатами </w:t>
      </w:r>
      <w:r w:rsidRPr="00056C34">
        <w:rPr>
          <w:rFonts w:ascii="Times New Roman" w:hAnsi="Times New Roman" w:cs="Times New Roman"/>
          <w:color w:val="000000"/>
          <w:sz w:val="28"/>
          <w:szCs w:val="28"/>
        </w:rPr>
        <w:t>ретроспективного аналізу Державної статистичної форми МОЗ України № 18 «Звіт про роботу з контролю за факторами навколишнього середовища, що впливають на стан здоров’я населення» ДУ «Вінницький обласний центр</w:t>
      </w:r>
      <w:r w:rsidR="00102790">
        <w:rPr>
          <w:rFonts w:ascii="Times New Roman" w:hAnsi="Times New Roman" w:cs="Times New Roman"/>
          <w:color w:val="000000"/>
          <w:sz w:val="28"/>
          <w:szCs w:val="28"/>
        </w:rPr>
        <w:t xml:space="preserve"> контролю та профілактики </w:t>
      </w:r>
      <w:proofErr w:type="spellStart"/>
      <w:r w:rsidR="00102790">
        <w:rPr>
          <w:rFonts w:ascii="Times New Roman" w:hAnsi="Times New Roman" w:cs="Times New Roman"/>
          <w:color w:val="000000"/>
          <w:sz w:val="28"/>
          <w:szCs w:val="28"/>
        </w:rPr>
        <w:t>хвороб</w:t>
      </w:r>
      <w:proofErr w:type="spellEnd"/>
      <w:r w:rsidRPr="00056C34">
        <w:rPr>
          <w:rFonts w:ascii="Times New Roman" w:hAnsi="Times New Roman" w:cs="Times New Roman"/>
          <w:color w:val="000000"/>
          <w:sz w:val="28"/>
          <w:szCs w:val="28"/>
        </w:rPr>
        <w:t xml:space="preserve"> МОЗ України» за період 2013-2022 рр., що стосувались вивчення впливу фізичних факторів на стан здоров’я пацієнтів та медичних працівників в умовах стаціонарів ЗОЗ Вінницької області, встановлено</w:t>
      </w:r>
      <w:r w:rsidR="001711ED">
        <w:rPr>
          <w:rFonts w:ascii="Times New Roman" w:hAnsi="Times New Roman" w:cs="Times New Roman"/>
          <w:color w:val="000000"/>
          <w:sz w:val="28"/>
          <w:szCs w:val="28"/>
        </w:rPr>
        <w:t xml:space="preserve"> такі факти</w:t>
      </w:r>
      <w:r w:rsidRPr="00056C34">
        <w:rPr>
          <w:rFonts w:ascii="Times New Roman" w:hAnsi="Times New Roman" w:cs="Times New Roman"/>
          <w:color w:val="000000"/>
          <w:sz w:val="28"/>
          <w:szCs w:val="28"/>
        </w:rPr>
        <w:t xml:space="preserve">. Найвища </w:t>
      </w:r>
      <w:r w:rsidRPr="00056C34">
        <w:rPr>
          <w:rFonts w:ascii="Times New Roman" w:hAnsi="Times New Roman" w:cs="Times New Roman"/>
          <w:color w:val="000000"/>
          <w:sz w:val="28"/>
          <w:szCs w:val="28"/>
          <w:lang w:eastAsia="zh-CN"/>
        </w:rPr>
        <w:t>питома вага досліджень фізичних факторів</w:t>
      </w:r>
      <w:r w:rsidRPr="00056C34">
        <w:rPr>
          <w:rFonts w:ascii="Times New Roman" w:hAnsi="Times New Roman" w:cs="Times New Roman"/>
          <w:color w:val="000000"/>
          <w:sz w:val="28"/>
          <w:szCs w:val="28"/>
          <w:lang w:eastAsia="ru-RU"/>
        </w:rPr>
        <w:t xml:space="preserve"> на робочих місцях медичних працівників, що не відповідали нормативним вимогам зареєстровано: у 2017 р. 11,8% – штучне освітлення; </w:t>
      </w:r>
      <w:r w:rsidRPr="00056C34">
        <w:rPr>
          <w:rFonts w:ascii="Times New Roman" w:hAnsi="Times New Roman" w:cs="Times New Roman"/>
          <w:bCs/>
          <w:color w:val="000000"/>
          <w:sz w:val="28"/>
          <w:szCs w:val="28"/>
          <w:lang w:eastAsia="ru-RU"/>
        </w:rPr>
        <w:t>у 2015 р. 14,0% – еквівалентний рівень звуку;</w:t>
      </w:r>
      <w:r w:rsidRPr="00056C34">
        <w:rPr>
          <w:rFonts w:ascii="Times New Roman" w:hAnsi="Times New Roman" w:cs="Times New Roman"/>
          <w:color w:val="000000"/>
          <w:sz w:val="28"/>
          <w:szCs w:val="28"/>
          <w:lang w:eastAsia="ru-RU"/>
        </w:rPr>
        <w:t xml:space="preserve"> у 2016 р. 13,0% – показники параметрів мікроклімату (температура повітря, вологість, швидкість руху повітря, що потребує впровадження заходів для покращення санітарно-гігієнічних умов на робочих місцях медперсоналу. Р</w:t>
      </w:r>
      <w:r w:rsidRPr="00056C34">
        <w:rPr>
          <w:rFonts w:ascii="Times New Roman" w:hAnsi="Times New Roman" w:cs="Times New Roman"/>
          <w:color w:val="000000"/>
          <w:sz w:val="28"/>
          <w:szCs w:val="28"/>
        </w:rPr>
        <w:t xml:space="preserve">езультати натурного експерименту ЗОЗ ПП Вінницької області, за яким на робочих місцях лікарів-психіатрів та середніх медичних працівників не виявлено жодного відхилення від </w:t>
      </w:r>
      <w:r w:rsidRPr="00056C34">
        <w:rPr>
          <w:rFonts w:ascii="Times New Roman" w:hAnsi="Times New Roman" w:cs="Times New Roman"/>
          <w:color w:val="000000"/>
          <w:sz w:val="28"/>
          <w:szCs w:val="28"/>
          <w:lang w:eastAsia="zh-CN"/>
        </w:rPr>
        <w:t xml:space="preserve">нормативним вимог </w:t>
      </w:r>
      <w:r w:rsidRPr="00056C34">
        <w:rPr>
          <w:rFonts w:ascii="Times New Roman" w:hAnsi="Times New Roman" w:cs="Times New Roman"/>
          <w:color w:val="000000"/>
          <w:sz w:val="28"/>
          <w:szCs w:val="28"/>
        </w:rPr>
        <w:t xml:space="preserve">досліджуваних параметрів мікроклімату (температура повітря, відносна вологість повітря та швидкість руху повітря) не кореспондуються з багаторічними дослідженнями (упродовж 10 років), наданими </w:t>
      </w:r>
      <w:r w:rsidR="001711ED">
        <w:rPr>
          <w:rFonts w:ascii="Times New Roman" w:hAnsi="Times New Roman" w:cs="Times New Roman"/>
          <w:color w:val="000000"/>
          <w:sz w:val="28"/>
          <w:szCs w:val="28"/>
        </w:rPr>
        <w:t>в</w:t>
      </w:r>
      <w:r w:rsidRPr="00056C34">
        <w:rPr>
          <w:rFonts w:ascii="Times New Roman" w:hAnsi="Times New Roman" w:cs="Times New Roman"/>
          <w:color w:val="000000"/>
          <w:sz w:val="28"/>
          <w:szCs w:val="28"/>
        </w:rPr>
        <w:t xml:space="preserve"> державних </w:t>
      </w:r>
      <w:r w:rsidRPr="00056C34">
        <w:rPr>
          <w:rFonts w:ascii="Times New Roman" w:hAnsi="Times New Roman" w:cs="Times New Roman"/>
          <w:color w:val="000000"/>
          <w:sz w:val="28"/>
          <w:szCs w:val="28"/>
        </w:rPr>
        <w:lastRenderedPageBreak/>
        <w:t>звітних формах ДУ «Вінницький обласний центр</w:t>
      </w:r>
      <w:r w:rsidR="00102790">
        <w:rPr>
          <w:rFonts w:ascii="Times New Roman" w:hAnsi="Times New Roman" w:cs="Times New Roman"/>
          <w:color w:val="000000"/>
          <w:sz w:val="28"/>
          <w:szCs w:val="28"/>
        </w:rPr>
        <w:t xml:space="preserve"> контролю та профілактики </w:t>
      </w:r>
      <w:proofErr w:type="spellStart"/>
      <w:r w:rsidR="00102790">
        <w:rPr>
          <w:rFonts w:ascii="Times New Roman" w:hAnsi="Times New Roman" w:cs="Times New Roman"/>
          <w:color w:val="000000"/>
          <w:sz w:val="28"/>
          <w:szCs w:val="28"/>
        </w:rPr>
        <w:t>хвороб</w:t>
      </w:r>
      <w:proofErr w:type="spellEnd"/>
      <w:r w:rsidR="00102790">
        <w:rPr>
          <w:rFonts w:ascii="Times New Roman" w:hAnsi="Times New Roman" w:cs="Times New Roman"/>
          <w:color w:val="000000"/>
          <w:sz w:val="28"/>
          <w:szCs w:val="28"/>
        </w:rPr>
        <w:t xml:space="preserve"> </w:t>
      </w:r>
      <w:r w:rsidRPr="00056C34">
        <w:rPr>
          <w:rFonts w:ascii="Times New Roman" w:hAnsi="Times New Roman" w:cs="Times New Roman"/>
          <w:color w:val="000000"/>
          <w:sz w:val="28"/>
          <w:szCs w:val="28"/>
        </w:rPr>
        <w:t xml:space="preserve">МОЗ України», що ставить </w:t>
      </w:r>
      <w:r w:rsidR="001711ED">
        <w:rPr>
          <w:rFonts w:ascii="Times New Roman" w:hAnsi="Times New Roman" w:cs="Times New Roman"/>
          <w:color w:val="000000"/>
          <w:sz w:val="28"/>
          <w:szCs w:val="28"/>
        </w:rPr>
        <w:t xml:space="preserve">під </w:t>
      </w:r>
      <w:r w:rsidRPr="00056C34">
        <w:rPr>
          <w:rFonts w:ascii="Times New Roman" w:hAnsi="Times New Roman" w:cs="Times New Roman"/>
          <w:color w:val="000000"/>
          <w:sz w:val="28"/>
          <w:szCs w:val="28"/>
        </w:rPr>
        <w:t>сумнів їх достовірність.</w:t>
      </w:r>
    </w:p>
    <w:p w:rsidR="00056C34" w:rsidRPr="00056C34" w:rsidRDefault="00056C34" w:rsidP="00056C34">
      <w:pPr>
        <w:shd w:val="clear" w:color="auto" w:fill="FFFFFF"/>
        <w:spacing w:after="0" w:line="360" w:lineRule="auto"/>
        <w:ind w:left="-57" w:firstLine="567"/>
        <w:jc w:val="both"/>
        <w:rPr>
          <w:rFonts w:ascii="Times New Roman" w:hAnsi="Times New Roman" w:cs="Times New Roman"/>
          <w:bCs/>
          <w:color w:val="000000"/>
          <w:sz w:val="28"/>
          <w:szCs w:val="28"/>
          <w:lang w:eastAsia="ru-RU"/>
        </w:rPr>
      </w:pPr>
      <w:r w:rsidRPr="00056C34">
        <w:rPr>
          <w:rFonts w:ascii="Times New Roman" w:hAnsi="Times New Roman" w:cs="Times New Roman"/>
          <w:bCs/>
          <w:color w:val="000000"/>
          <w:sz w:val="28"/>
          <w:szCs w:val="28"/>
          <w:lang w:eastAsia="ru-RU"/>
        </w:rPr>
        <w:t xml:space="preserve">Незадовільні санітарно-гігієнічні умови </w:t>
      </w:r>
      <w:proofErr w:type="spellStart"/>
      <w:r w:rsidRPr="00056C34">
        <w:rPr>
          <w:rFonts w:ascii="Times New Roman" w:hAnsi="Times New Roman" w:cs="Times New Roman"/>
          <w:bCs/>
          <w:color w:val="000000"/>
          <w:sz w:val="28"/>
          <w:szCs w:val="28"/>
          <w:lang w:eastAsia="ru-RU"/>
        </w:rPr>
        <w:t>внутрішньолікарняного</w:t>
      </w:r>
      <w:proofErr w:type="spellEnd"/>
      <w:r w:rsidRPr="00056C34">
        <w:rPr>
          <w:rFonts w:ascii="Times New Roman" w:hAnsi="Times New Roman" w:cs="Times New Roman"/>
          <w:bCs/>
          <w:color w:val="000000"/>
          <w:sz w:val="28"/>
          <w:szCs w:val="28"/>
          <w:lang w:eastAsia="ru-RU"/>
        </w:rPr>
        <w:t xml:space="preserve"> середовища стаціонарів ЗОЗ ПП, на думку 68,5% родичів/опікунів</w:t>
      </w:r>
      <w:r w:rsidR="001711ED">
        <w:rPr>
          <w:rFonts w:ascii="Times New Roman" w:hAnsi="Times New Roman" w:cs="Times New Roman"/>
          <w:bCs/>
          <w:color w:val="000000"/>
          <w:sz w:val="28"/>
          <w:szCs w:val="28"/>
          <w:lang w:eastAsia="ru-RU"/>
        </w:rPr>
        <w:t>,</w:t>
      </w:r>
      <w:r w:rsidRPr="00056C34">
        <w:rPr>
          <w:rFonts w:ascii="Times New Roman" w:hAnsi="Times New Roman" w:cs="Times New Roman"/>
          <w:bCs/>
          <w:color w:val="000000"/>
          <w:sz w:val="28"/>
          <w:szCs w:val="28"/>
          <w:lang w:eastAsia="ru-RU"/>
        </w:rPr>
        <w:t xml:space="preserve"> спонукають хворих та самих родичів/опікунів звертатись за медичною допомогою лише в крайньому випадку – при загостренні хвороби (кризові стани) цих пацієнтів. Перше рейтингове місце серед недоліків стаціонарів ЗОЗ ПП у гігієнічному </w:t>
      </w:r>
      <w:r w:rsidR="001711ED">
        <w:rPr>
          <w:rFonts w:ascii="Times New Roman" w:hAnsi="Times New Roman" w:cs="Times New Roman"/>
          <w:bCs/>
          <w:color w:val="000000"/>
          <w:sz w:val="28"/>
          <w:szCs w:val="28"/>
          <w:lang w:eastAsia="ru-RU"/>
        </w:rPr>
        <w:t>аспекті</w:t>
      </w:r>
      <w:r w:rsidRPr="00056C34">
        <w:rPr>
          <w:rFonts w:ascii="Times New Roman" w:hAnsi="Times New Roman" w:cs="Times New Roman"/>
          <w:bCs/>
          <w:color w:val="000000"/>
          <w:sz w:val="28"/>
          <w:szCs w:val="28"/>
          <w:lang w:eastAsia="ru-RU"/>
        </w:rPr>
        <w:t xml:space="preserve"> посідає застаріле оснащення та обладнання: постіль, меблі, шафи тощо (відповіді 77,6% родичів-жінок та 76,9% родичів-чоловіків), друге місце – незадовільні санітарно-гігієнічні та побутові умови (відповіді 63,3% родичів-жінок та 61,5% родичів-чоловіків), третє місце – низька якість медичної допомоги (відповіді 42,3% родичів-чоловіків та 34,7% родичів-жінок), що свідчить про вкрай незадовільні матеріально-технічну базу та санітарно-гігієнічні умови </w:t>
      </w:r>
      <w:proofErr w:type="spellStart"/>
      <w:r w:rsidRPr="00056C34">
        <w:rPr>
          <w:rFonts w:ascii="Times New Roman" w:hAnsi="Times New Roman" w:cs="Times New Roman"/>
          <w:bCs/>
          <w:color w:val="000000"/>
          <w:sz w:val="28"/>
          <w:szCs w:val="28"/>
          <w:lang w:eastAsia="ru-RU"/>
        </w:rPr>
        <w:t>внутрішньолікарняного</w:t>
      </w:r>
      <w:proofErr w:type="spellEnd"/>
      <w:r w:rsidRPr="00056C34">
        <w:rPr>
          <w:rFonts w:ascii="Times New Roman" w:hAnsi="Times New Roman" w:cs="Times New Roman"/>
          <w:bCs/>
          <w:color w:val="000000"/>
          <w:sz w:val="28"/>
          <w:szCs w:val="28"/>
          <w:lang w:eastAsia="ru-RU"/>
        </w:rPr>
        <w:t xml:space="preserve"> середовища стаціонарів ЗОЗ ПП і низьку якість медичної допомоги.</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підсилення цих тверджень була одностайність у відповідях як родичів/опікунів</w:t>
      </w:r>
      <w:r w:rsidR="00046C97">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чоловіків (96,3 %), так і родичів/опікунів</w:t>
      </w:r>
      <w:r w:rsidR="00046C97">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жінок (90,8%) пацієнтів ЗОЗ ПП щодо необхідності проведення заходів поліпшення матеріально-технічного забезпечення стаціонарів ЗОЗ ПП, покращення якості харчування, лікування, реабілітації (санітарно-курортне лікування).</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нашими дослідженнями встановлено, що недоліком реформування галузі охорони психічного здоров’я щодо надання психологічної та психіатричної допомоги населенню є неефективність первинної ланки меди</w:t>
      </w:r>
      <w:r w:rsidR="00046C97">
        <w:rPr>
          <w:rFonts w:ascii="Times New Roman" w:eastAsia="Times New Roman" w:hAnsi="Times New Roman" w:cs="Times New Roman"/>
          <w:color w:val="000000"/>
          <w:sz w:val="28"/>
          <w:szCs w:val="28"/>
        </w:rPr>
        <w:t>чної допомоги, оскільки звернення</w:t>
      </w:r>
      <w:r w:rsidRPr="0035657B">
        <w:rPr>
          <w:rFonts w:ascii="Times New Roman" w:eastAsia="Times New Roman" w:hAnsi="Times New Roman" w:cs="Times New Roman"/>
          <w:color w:val="000000"/>
          <w:sz w:val="28"/>
          <w:szCs w:val="28"/>
        </w:rPr>
        <w:t xml:space="preserve"> пацієнтів з психічними розладами до сімейного лікаря зі скаргами на погіршення здоров’я та </w:t>
      </w:r>
      <w:r w:rsidR="000357B0">
        <w:rPr>
          <w:rFonts w:ascii="Times New Roman" w:eastAsia="Times New Roman" w:hAnsi="Times New Roman" w:cs="Times New Roman"/>
          <w:color w:val="000000"/>
          <w:sz w:val="28"/>
          <w:szCs w:val="28"/>
        </w:rPr>
        <w:t>з метою отримання направлення</w:t>
      </w:r>
      <w:r w:rsidRPr="0035657B">
        <w:rPr>
          <w:rFonts w:ascii="Times New Roman" w:eastAsia="Times New Roman" w:hAnsi="Times New Roman" w:cs="Times New Roman"/>
          <w:color w:val="000000"/>
          <w:sz w:val="28"/>
          <w:szCs w:val="28"/>
        </w:rPr>
        <w:t xml:space="preserve"> на госпіталізацію було ли</w:t>
      </w:r>
      <w:r w:rsidR="000357B0">
        <w:rPr>
          <w:rFonts w:ascii="Times New Roman" w:eastAsia="Times New Roman" w:hAnsi="Times New Roman" w:cs="Times New Roman"/>
          <w:color w:val="000000"/>
          <w:sz w:val="28"/>
          <w:szCs w:val="28"/>
        </w:rPr>
        <w:t>ше у 22,8% випадків</w:t>
      </w:r>
      <w:r w:rsidRPr="0035657B">
        <w:rPr>
          <w:rFonts w:ascii="Times New Roman" w:eastAsia="Times New Roman" w:hAnsi="Times New Roman" w:cs="Times New Roman"/>
          <w:color w:val="000000"/>
          <w:sz w:val="28"/>
          <w:szCs w:val="28"/>
        </w:rPr>
        <w:t xml:space="preserve">, що є вкрай низьким показником, </w:t>
      </w:r>
      <w:r w:rsidR="00046C97">
        <w:rPr>
          <w:rFonts w:ascii="Times New Roman" w:eastAsia="Times New Roman" w:hAnsi="Times New Roman" w:cs="Times New Roman"/>
          <w:color w:val="000000"/>
          <w:sz w:val="28"/>
          <w:szCs w:val="28"/>
        </w:rPr>
        <w:t>адже</w:t>
      </w:r>
      <w:r w:rsidRPr="0035657B">
        <w:rPr>
          <w:rFonts w:ascii="Times New Roman" w:eastAsia="Times New Roman" w:hAnsi="Times New Roman" w:cs="Times New Roman"/>
          <w:color w:val="000000"/>
          <w:sz w:val="28"/>
          <w:szCs w:val="28"/>
        </w:rPr>
        <w:t xml:space="preserve"> реформою передбачено звернення у 100% випадків.</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встановлено, що негативне ставлення майбутніх медичних працівників до пацієнтів з психічними розладами зростає у часі </w:t>
      </w:r>
      <w:r w:rsidR="000357B0">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є на високому рівні – 86,3-94,5% здобувачів медичних ЗВО від загальної </w:t>
      </w:r>
      <w:r w:rsidRPr="0035657B">
        <w:rPr>
          <w:rFonts w:ascii="Times New Roman" w:eastAsia="Times New Roman" w:hAnsi="Times New Roman" w:cs="Times New Roman"/>
          <w:color w:val="000000"/>
          <w:sz w:val="28"/>
          <w:szCs w:val="28"/>
        </w:rPr>
        <w:lastRenderedPageBreak/>
        <w:t>кількості вважають пацієнтів з психічними розладами загрозою суспільству.</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Ускладнюється</w:t>
      </w:r>
      <w:proofErr w:type="spellEnd"/>
      <w:r w:rsidRPr="0035657B">
        <w:rPr>
          <w:rFonts w:ascii="Times New Roman" w:eastAsia="Times New Roman" w:hAnsi="Times New Roman" w:cs="Times New Roman"/>
          <w:color w:val="000000"/>
          <w:sz w:val="28"/>
          <w:szCs w:val="28"/>
        </w:rPr>
        <w:t xml:space="preserve"> ситуація тим, що 90,8% майбутніх лікарів України вважають, що пацієнти з психічними розладами повинні продовжувати лікування саме в цих умовах – психіатричних диспансерах на противагу запропоновани</w:t>
      </w:r>
      <w:r w:rsidR="00046C97">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денни</w:t>
      </w:r>
      <w:r w:rsidR="00046C97">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стаціонара</w:t>
      </w:r>
      <w:r w:rsidR="00046C97">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та вдома (патронаж) в умовах громади, як це повс</w:t>
      </w:r>
      <w:r w:rsidR="00046C97">
        <w:rPr>
          <w:rFonts w:ascii="Times New Roman" w:eastAsia="Times New Roman" w:hAnsi="Times New Roman" w:cs="Times New Roman"/>
          <w:color w:val="000000"/>
          <w:sz w:val="28"/>
          <w:szCs w:val="28"/>
        </w:rPr>
        <w:t>юди</w:t>
      </w:r>
      <w:r w:rsidRPr="0035657B">
        <w:rPr>
          <w:rFonts w:ascii="Times New Roman" w:eastAsia="Times New Roman" w:hAnsi="Times New Roman" w:cs="Times New Roman"/>
          <w:color w:val="000000"/>
          <w:sz w:val="28"/>
          <w:szCs w:val="28"/>
        </w:rPr>
        <w:t xml:space="preserve"> впроваджено в країнах ЄС.</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Прояви недопустимого ставлення до пацієнтів </w:t>
      </w:r>
      <w:r w:rsidR="0098682D">
        <w:rPr>
          <w:rFonts w:ascii="Times New Roman" w:eastAsia="Times New Roman" w:hAnsi="Times New Roman" w:cs="Times New Roman"/>
          <w:color w:val="000000"/>
          <w:sz w:val="28"/>
          <w:szCs w:val="28"/>
        </w:rPr>
        <w:t>з психічними захворюваннями мали</w:t>
      </w:r>
      <w:r w:rsidRPr="0035657B">
        <w:rPr>
          <w:rFonts w:ascii="Times New Roman" w:eastAsia="Times New Roman" w:hAnsi="Times New Roman" w:cs="Times New Roman"/>
          <w:color w:val="000000"/>
          <w:sz w:val="28"/>
          <w:szCs w:val="28"/>
        </w:rPr>
        <w:t xml:space="preserve"> місце серед студентів медичних ЗВО у 2,1% випадк</w:t>
      </w:r>
      <w:r w:rsidR="00046C97">
        <w:rPr>
          <w:rFonts w:ascii="Times New Roman" w:eastAsia="Times New Roman" w:hAnsi="Times New Roman" w:cs="Times New Roman"/>
          <w:color w:val="000000"/>
          <w:sz w:val="28"/>
          <w:szCs w:val="28"/>
        </w:rPr>
        <w:t xml:space="preserve">ів </w:t>
      </w:r>
      <w:r w:rsidR="00046C97" w:rsidRPr="0035657B">
        <w:rPr>
          <w:rFonts w:ascii="Times New Roman" w:eastAsia="Times New Roman" w:hAnsi="Times New Roman" w:cs="Times New Roman"/>
          <w:color w:val="000000"/>
          <w:sz w:val="28"/>
          <w:szCs w:val="28"/>
        </w:rPr>
        <w:t>–</w:t>
      </w:r>
      <w:proofErr w:type="spellStart"/>
      <w:r w:rsidR="00046C97">
        <w:rPr>
          <w:rFonts w:ascii="Times New Roman" w:eastAsia="Times New Roman" w:hAnsi="Times New Roman" w:cs="Times New Roman"/>
          <w:color w:val="000000"/>
          <w:sz w:val="28"/>
          <w:szCs w:val="28"/>
        </w:rPr>
        <w:t>цу</w:t>
      </w:r>
      <w:proofErr w:type="spellEnd"/>
      <w:r w:rsidR="00046C9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наслідування ними негативного прикладу медичного персоналу, зокрема 24,5% таких медпрацівників у ЗОЗ ПП м. Одеса, 21,4% – у ЗОЗ ПП м. Полтава та 20,9% – у ЗОЗ ПП м. Чернівці, що є порушенням морально-етичних, правових принципів поведінки лікаря, є негативним прикладом для майбутніх лікарів та потребує впровадження профілактичних заходів на рівні нових навчальних дисциплін «</w:t>
      </w:r>
      <w:r w:rsidR="00046C97">
        <w:rPr>
          <w:rFonts w:ascii="Times New Roman" w:eastAsia="Times New Roman" w:hAnsi="Times New Roman" w:cs="Times New Roman"/>
          <w:color w:val="000000"/>
          <w:sz w:val="28"/>
          <w:szCs w:val="28"/>
        </w:rPr>
        <w:t xml:space="preserve">сфері </w:t>
      </w:r>
      <w:r w:rsidRPr="0035657B">
        <w:rPr>
          <w:rFonts w:ascii="Times New Roman" w:eastAsia="Times New Roman" w:hAnsi="Times New Roman" w:cs="Times New Roman"/>
          <w:color w:val="000000"/>
          <w:sz w:val="28"/>
          <w:szCs w:val="28"/>
        </w:rPr>
        <w:t>деонтологі</w:t>
      </w:r>
      <w:r w:rsidR="00046C97">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медичного працівника ЗОЗ ПП».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Матеріали даного розділу відображені в наступних публікаціях: </w:t>
      </w:r>
      <w:r w:rsidRPr="0035657B">
        <w:rPr>
          <w:rFonts w:ascii="Times New Roman" w:eastAsia="Times New Roman" w:hAnsi="Times New Roman" w:cs="Times New Roman"/>
          <w:color w:val="000000"/>
          <w:sz w:val="28"/>
          <w:szCs w:val="28"/>
        </w:rPr>
        <w:t>[340, 342, 352, 359, 361, 386, 387, 400-403, 407, 415-422, 433-439].</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РОЗДІЛ 4</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ВИВЧЕННЯ СТАНУ ЗДОРОВ’Я МЕДИЧНИХ ПРАЦІВНИКІВ ПСИХІАТРИЧНИХ ЗАКЛАДІВ ОХОРОНИ ЗДОРОВ’Я ТА ВИЗНАЧЕННЯ ЧИННИКІВ, ЩО ЙОГО ЗУМОВЛЮВАЛИ В МИРНИЙ ЧАС</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4.1 Аналіз показників захворюваності і поширеності психічних розладів серед населення України і забезпеченість психолого/психіатричної служби медичними працівниками у порівнянні з країнами Європейського Союзу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умовах глобалізації, інтенсифікації, мобільності, пандемії, військових дій найголовнішим завданням в сфері охорони здоров’я країн світу є надання якісних медичних послуг для профілактики захворювань та запобігання поширенню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в тому числі на психічні розлади, які залежать від багатьох чинників. За даними ВООЗ головний чинник здоров’я людини залежить на 60% – від способу життя, на 30% – від стану навколишнього середовища, на 10% – від рівня розвитку системи охорони здоров’я [440, 441].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ВООЗ щорічно констатує, що депресивні розлади є глобальним, регіональним, національним тягарем. Кількість випадків психічних розладів у 1990 р. становила 654,8 млн випадків, у 2019 р. становила 970,1 млн випадків (48,3%). </w:t>
      </w:r>
      <w:r w:rsidR="008638F5" w:rsidRPr="008638F5">
        <w:rPr>
          <w:rFonts w:ascii="Times New Roman" w:eastAsia="Times New Roman" w:hAnsi="Times New Roman" w:cs="Times New Roman"/>
          <w:color w:val="000000"/>
          <w:sz w:val="28"/>
          <w:szCs w:val="28"/>
        </w:rPr>
        <w:t>З</w:t>
      </w:r>
      <w:r w:rsidRPr="0035657B">
        <w:rPr>
          <w:rFonts w:ascii="Times New Roman" w:eastAsia="Times New Roman" w:hAnsi="Times New Roman" w:cs="Times New Roman"/>
          <w:color w:val="000000"/>
          <w:sz w:val="28"/>
          <w:szCs w:val="28"/>
        </w:rPr>
        <w:t xml:space="preserve">гідно </w:t>
      </w:r>
      <w:r w:rsidR="008638F5" w:rsidRPr="008638F5">
        <w:rPr>
          <w:rFonts w:ascii="Times New Roman" w:eastAsia="Times New Roman" w:hAnsi="Times New Roman" w:cs="Times New Roman"/>
          <w:color w:val="000000"/>
          <w:sz w:val="28"/>
          <w:szCs w:val="28"/>
        </w:rPr>
        <w:t>з</w:t>
      </w:r>
      <w:r w:rsidRPr="000B1A68">
        <w:rPr>
          <w:rFonts w:ascii="Times New Roman" w:eastAsia="Times New Roman" w:hAnsi="Times New Roman" w:cs="Times New Roman"/>
          <w:sz w:val="28"/>
          <w:szCs w:val="28"/>
          <w:shd w:val="clear" w:color="auto" w:fill="FFFFFF" w:themeFill="background1"/>
        </w:rPr>
        <w:t xml:space="preserve"> Міжнародною</w:t>
      </w:r>
      <w:r w:rsidRPr="000B1A68">
        <w:rPr>
          <w:rFonts w:ascii="Times New Roman" w:eastAsia="Times New Roman" w:hAnsi="Times New Roman" w:cs="Times New Roman"/>
          <w:color w:val="000000"/>
          <w:sz w:val="28"/>
          <w:szCs w:val="28"/>
          <w:shd w:val="clear" w:color="auto" w:fill="FFFFFF" w:themeFill="background1"/>
        </w:rPr>
        <w:t xml:space="preserve"> класифікаці</w:t>
      </w:r>
      <w:r w:rsidRPr="000B1A68">
        <w:rPr>
          <w:rFonts w:ascii="Times New Roman" w:eastAsia="Times New Roman" w:hAnsi="Times New Roman" w:cs="Times New Roman"/>
          <w:sz w:val="28"/>
          <w:szCs w:val="28"/>
          <w:shd w:val="clear" w:color="auto" w:fill="FFFFFF" w:themeFill="background1"/>
        </w:rPr>
        <w:t>єю</w:t>
      </w:r>
      <w:r w:rsidRPr="0035657B">
        <w:rPr>
          <w:rFonts w:ascii="Times New Roman" w:eastAsia="Times New Roman" w:hAnsi="Times New Roman" w:cs="Times New Roman"/>
          <w:color w:val="000000"/>
          <w:sz w:val="28"/>
          <w:szCs w:val="28"/>
          <w:shd w:val="clear" w:color="auto" w:fill="FFF2CC"/>
        </w:rPr>
        <w:t xml:space="preserve">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(МКХ-11) </w:t>
      </w:r>
      <w:r w:rsidR="008638F5" w:rsidRPr="0035657B">
        <w:rPr>
          <w:rFonts w:ascii="Times New Roman" w:eastAsia="Times New Roman" w:hAnsi="Times New Roman" w:cs="Times New Roman"/>
          <w:color w:val="000000"/>
          <w:sz w:val="28"/>
          <w:szCs w:val="28"/>
        </w:rPr>
        <w:t xml:space="preserve">ВООЗ </w:t>
      </w:r>
      <w:r w:rsidR="008638F5" w:rsidRPr="008638F5">
        <w:rPr>
          <w:rFonts w:ascii="Times New Roman" w:eastAsia="Times New Roman" w:hAnsi="Times New Roman" w:cs="Times New Roman"/>
          <w:color w:val="000000"/>
          <w:sz w:val="28"/>
          <w:szCs w:val="28"/>
        </w:rPr>
        <w:t xml:space="preserve">за </w:t>
      </w:r>
      <w:r w:rsidR="008638F5" w:rsidRPr="0035657B">
        <w:rPr>
          <w:rFonts w:ascii="Times New Roman" w:eastAsia="Times New Roman" w:hAnsi="Times New Roman" w:cs="Times New Roman"/>
          <w:color w:val="000000"/>
          <w:sz w:val="28"/>
          <w:szCs w:val="28"/>
        </w:rPr>
        <w:t xml:space="preserve">2019 р. </w:t>
      </w:r>
      <w:r w:rsidRPr="0035657B">
        <w:rPr>
          <w:rFonts w:ascii="Times New Roman" w:eastAsia="Times New Roman" w:hAnsi="Times New Roman" w:cs="Times New Roman"/>
          <w:color w:val="000000"/>
          <w:sz w:val="28"/>
          <w:szCs w:val="28"/>
        </w:rPr>
        <w:t xml:space="preserve">у світі з тривожними розладами у зареєстровано 301 млн людей, у тому числі 58 млн серед дітей і підлітків; з депресивними станами – 280 млн людей, у тому числі 23 млн серед дітей і підлітків; з біполярними розладами – 40 млн людей; з шизофренією – 301 млн людей, у тому числі 24 млн серед дітей і підлітків; з розладами харчової поведінки – 14 млн людей; з розладами поведінки та </w:t>
      </w:r>
      <w:proofErr w:type="spellStart"/>
      <w:r w:rsidRPr="0035657B">
        <w:rPr>
          <w:rFonts w:ascii="Times New Roman" w:eastAsia="Times New Roman" w:hAnsi="Times New Roman" w:cs="Times New Roman"/>
          <w:color w:val="000000"/>
          <w:sz w:val="28"/>
          <w:szCs w:val="28"/>
        </w:rPr>
        <w:t>дисоціальними</w:t>
      </w:r>
      <w:proofErr w:type="spellEnd"/>
      <w:r w:rsidRPr="0035657B">
        <w:rPr>
          <w:rFonts w:ascii="Times New Roman" w:eastAsia="Times New Roman" w:hAnsi="Times New Roman" w:cs="Times New Roman"/>
          <w:color w:val="000000"/>
          <w:sz w:val="28"/>
          <w:szCs w:val="28"/>
        </w:rPr>
        <w:t xml:space="preserve"> розладами – 40 млн людей.</w:t>
      </w:r>
    </w:p>
    <w:p w:rsidR="005F62DE" w:rsidRPr="0035657B" w:rsidRDefault="00501936" w:rsidP="0068463E">
      <w:pPr>
        <w:widowControl w:val="0"/>
        <w:shd w:val="clear" w:color="auto" w:fill="FFFFFF" w:themeFill="background1"/>
        <w:spacing w:after="0" w:line="360" w:lineRule="auto"/>
        <w:ind w:firstLine="663"/>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Австралійською національною радою охорони здоров’я, Національним інститутом охорони здоров’я США, дитячим фондом ООН проведено дослідження у 204 країнах світу за період 1990-2019 рр. щодо поширеності, </w:t>
      </w:r>
      <w:r w:rsidRPr="0035657B">
        <w:rPr>
          <w:rFonts w:ascii="Times New Roman" w:eastAsia="Times New Roman" w:hAnsi="Times New Roman" w:cs="Times New Roman"/>
          <w:color w:val="000000"/>
          <w:sz w:val="28"/>
          <w:szCs w:val="28"/>
        </w:rPr>
        <w:lastRenderedPageBreak/>
        <w:t xml:space="preserve">захворюваності, ремісії, тривалості, смертності для 12 форм психічних розладів в залежності від кількості </w:t>
      </w:r>
      <w:r w:rsidR="008638F5" w:rsidRPr="008638F5">
        <w:rPr>
          <w:rFonts w:ascii="Times New Roman" w:eastAsia="Times New Roman" w:hAnsi="Times New Roman" w:cs="Times New Roman"/>
          <w:color w:val="000000"/>
          <w:sz w:val="28"/>
          <w:szCs w:val="28"/>
        </w:rPr>
        <w:t xml:space="preserve">втрачених </w:t>
      </w:r>
      <w:r w:rsidRPr="0035657B">
        <w:rPr>
          <w:rFonts w:ascii="Times New Roman" w:eastAsia="Times New Roman" w:hAnsi="Times New Roman" w:cs="Times New Roman"/>
          <w:color w:val="000000"/>
          <w:sz w:val="28"/>
          <w:szCs w:val="28"/>
        </w:rPr>
        <w:t xml:space="preserve">років життя з поправкою на інвалідність (DALYS), років, прожитих з інвалідністю (YLD) і втрачених років життя (YLL). За останні 29 років (за період з 1990 року по 2019 рік) 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країнах у 19,5% випадків смертей причинами були психічні зах</w:t>
      </w:r>
      <w:r w:rsidR="008638F5">
        <w:rPr>
          <w:rFonts w:ascii="Times New Roman" w:eastAsia="Times New Roman" w:hAnsi="Times New Roman" w:cs="Times New Roman"/>
          <w:color w:val="000000"/>
          <w:sz w:val="28"/>
          <w:szCs w:val="28"/>
        </w:rPr>
        <w:t>ворювання і цей показник зріс до</w:t>
      </w:r>
      <w:r w:rsidRPr="0035657B">
        <w:rPr>
          <w:rFonts w:ascii="Times New Roman" w:eastAsia="Times New Roman" w:hAnsi="Times New Roman" w:cs="Times New Roman"/>
          <w:color w:val="000000"/>
          <w:sz w:val="28"/>
          <w:szCs w:val="28"/>
        </w:rPr>
        <w:t xml:space="preserve"> 34 % за зазначений період.</w:t>
      </w:r>
    </w:p>
    <w:p w:rsidR="005F62DE" w:rsidRPr="0035657B" w:rsidRDefault="00501936" w:rsidP="0068463E">
      <w:pPr>
        <w:widowControl w:val="0"/>
        <w:shd w:val="clear" w:color="auto" w:fill="FFFFFF" w:themeFill="background1"/>
        <w:spacing w:after="0" w:line="360" w:lineRule="auto"/>
        <w:ind w:firstLine="663"/>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дослідження встановлено, що </w:t>
      </w:r>
      <w:r w:rsidR="008638F5" w:rsidRPr="0035657B">
        <w:rPr>
          <w:rFonts w:ascii="Times New Roman" w:eastAsia="Times New Roman" w:hAnsi="Times New Roman" w:cs="Times New Roman"/>
          <w:color w:val="000000"/>
          <w:sz w:val="28"/>
          <w:szCs w:val="28"/>
        </w:rPr>
        <w:t xml:space="preserve">за цей період </w:t>
      </w:r>
      <w:r w:rsidRPr="0035657B">
        <w:rPr>
          <w:rFonts w:ascii="Times New Roman" w:eastAsia="Times New Roman" w:hAnsi="Times New Roman" w:cs="Times New Roman"/>
          <w:color w:val="000000"/>
          <w:sz w:val="28"/>
          <w:szCs w:val="28"/>
        </w:rPr>
        <w:t>кількість DALY</w:t>
      </w:r>
      <w:r w:rsidR="008638F5">
        <w:rPr>
          <w:rFonts w:ascii="Times New Roman" w:eastAsia="Times New Roman" w:hAnsi="Times New Roman" w:cs="Times New Roman"/>
          <w:color w:val="000000"/>
          <w:sz w:val="28"/>
          <w:szCs w:val="28"/>
          <w:lang w:val="en-US"/>
        </w:rPr>
        <w:t>S</w:t>
      </w:r>
      <w:r w:rsidRPr="0035657B">
        <w:rPr>
          <w:rFonts w:ascii="Times New Roman" w:eastAsia="Times New Roman" w:hAnsi="Times New Roman" w:cs="Times New Roman"/>
          <w:color w:val="000000"/>
          <w:sz w:val="28"/>
          <w:szCs w:val="28"/>
        </w:rPr>
        <w:t xml:space="preserve"> (втрата років життя через захворюваність) через психічні розлади зросла з 80,8 млн людей (3,1%) до 125,3 млн людей (4,9%). </w:t>
      </w:r>
      <w:r w:rsidR="00915867" w:rsidRPr="00915867">
        <w:rPr>
          <w:rFonts w:ascii="Times New Roman" w:eastAsia="Times New Roman" w:hAnsi="Times New Roman" w:cs="Times New Roman"/>
          <w:color w:val="000000"/>
          <w:sz w:val="28"/>
          <w:szCs w:val="28"/>
        </w:rPr>
        <w:t xml:space="preserve">Кількість </w:t>
      </w:r>
      <w:proofErr w:type="spellStart"/>
      <w:r w:rsidRPr="0035657B">
        <w:rPr>
          <w:rFonts w:ascii="Times New Roman" w:eastAsia="Times New Roman" w:hAnsi="Times New Roman" w:cs="Times New Roman"/>
          <w:color w:val="000000"/>
          <w:sz w:val="28"/>
          <w:szCs w:val="28"/>
        </w:rPr>
        <w:t>YLDs</w:t>
      </w:r>
      <w:proofErr w:type="spellEnd"/>
      <w:r w:rsidRPr="0035657B">
        <w:rPr>
          <w:rFonts w:ascii="Times New Roman" w:eastAsia="Times New Roman" w:hAnsi="Times New Roman" w:cs="Times New Roman"/>
          <w:color w:val="000000"/>
          <w:sz w:val="28"/>
          <w:szCs w:val="28"/>
        </w:rPr>
        <w:t xml:space="preserve"> (витрачення життя в роках ч</w:t>
      </w:r>
      <w:r w:rsidR="00915867">
        <w:rPr>
          <w:rFonts w:ascii="Times New Roman" w:eastAsia="Times New Roman" w:hAnsi="Times New Roman" w:cs="Times New Roman"/>
          <w:color w:val="000000"/>
          <w:sz w:val="28"/>
          <w:szCs w:val="28"/>
        </w:rPr>
        <w:t>ерез інвалідність) становила</w:t>
      </w:r>
      <w:r w:rsidRPr="0035657B">
        <w:rPr>
          <w:rFonts w:ascii="Times New Roman" w:eastAsia="Times New Roman" w:hAnsi="Times New Roman" w:cs="Times New Roman"/>
          <w:color w:val="000000"/>
          <w:sz w:val="28"/>
          <w:szCs w:val="28"/>
        </w:rPr>
        <w:t xml:space="preserve"> 125,3 млн осіб через захворювання на психічні розлади. Із загальної </w:t>
      </w:r>
      <w:proofErr w:type="spellStart"/>
      <w:r w:rsidR="00915867">
        <w:rPr>
          <w:rFonts w:ascii="Times New Roman" w:eastAsia="Times New Roman" w:hAnsi="Times New Roman" w:cs="Times New Roman"/>
          <w:color w:val="000000"/>
          <w:sz w:val="28"/>
          <w:szCs w:val="28"/>
        </w:rPr>
        <w:t>чмсельності</w:t>
      </w:r>
      <w:proofErr w:type="spellEnd"/>
      <w:r w:rsidRPr="0035657B">
        <w:rPr>
          <w:rFonts w:ascii="Times New Roman" w:eastAsia="Times New Roman" w:hAnsi="Times New Roman" w:cs="Times New Roman"/>
          <w:color w:val="000000"/>
          <w:sz w:val="28"/>
          <w:szCs w:val="28"/>
        </w:rPr>
        <w:t xml:space="preserve"> захворілих на психічні розлади кількість чоловіків склала 1426,5 на 100 тис. населення, кількість жінок 1703,3 на 100 тис. населення, що на 276,8 перевищує показник захворюваності серед чоловіків [442].</w:t>
      </w:r>
    </w:p>
    <w:p w:rsidR="005F62DE" w:rsidRPr="0035657B" w:rsidRDefault="00501936" w:rsidP="0068463E">
      <w:pPr>
        <w:widowControl w:val="0"/>
        <w:shd w:val="clear" w:color="auto" w:fill="FFFFFF" w:themeFill="background1"/>
        <w:spacing w:after="0" w:line="360" w:lineRule="auto"/>
        <w:ind w:firstLine="663"/>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Захворюваність на психічні розлади входить у 10 найпоширеніших захворювань, є соціальним тягарем у всьому світі і </w:t>
      </w:r>
      <w:r w:rsidR="00915867">
        <w:rPr>
          <w:rFonts w:ascii="Times New Roman" w:eastAsia="Times New Roman" w:hAnsi="Times New Roman" w:cs="Times New Roman"/>
          <w:color w:val="000000"/>
          <w:sz w:val="28"/>
          <w:szCs w:val="28"/>
        </w:rPr>
        <w:t>однією з вагомих</w:t>
      </w:r>
      <w:r w:rsidRPr="0035657B">
        <w:rPr>
          <w:rFonts w:ascii="Times New Roman" w:eastAsia="Times New Roman" w:hAnsi="Times New Roman" w:cs="Times New Roman"/>
          <w:color w:val="000000"/>
          <w:sz w:val="28"/>
          <w:szCs w:val="28"/>
        </w:rPr>
        <w:t xml:space="preserve"> причин зменшення років життя людей [443-447].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Поширеність захворювання на психічні розлади в різних країнах залежить від багатьох факторів і тому статистичні дані різняться. Так, за допомогою епідеміологічного дослідження </w:t>
      </w:r>
      <w:proofErr w:type="spellStart"/>
      <w:r w:rsidRPr="0035657B">
        <w:rPr>
          <w:rFonts w:ascii="Times New Roman" w:eastAsia="Times New Roman" w:hAnsi="Times New Roman" w:cs="Times New Roman"/>
          <w:color w:val="000000"/>
          <w:sz w:val="28"/>
          <w:szCs w:val="28"/>
        </w:rPr>
        <w:t>Rim</w:t>
      </w:r>
      <w:proofErr w:type="spellEnd"/>
      <w:r w:rsidRPr="0035657B">
        <w:rPr>
          <w:rFonts w:ascii="Times New Roman" w:eastAsia="Times New Roman" w:hAnsi="Times New Roman" w:cs="Times New Roman"/>
          <w:color w:val="000000"/>
          <w:sz w:val="28"/>
          <w:szCs w:val="28"/>
        </w:rPr>
        <w:t xml:space="preserve"> S. J. (2023) поширеність психічних розладів протягом життя серед дорослих у загальній популяції у Республіці Корея дорівнювала 27,8% (серед чоловіків - 32,7 %, жінок – 22,9</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з причини</w:t>
      </w:r>
      <w:r w:rsidRPr="000B1A68">
        <w:rPr>
          <w:rFonts w:ascii="Times New Roman" w:eastAsia="Times New Roman" w:hAnsi="Times New Roman" w:cs="Times New Roman"/>
          <w:color w:val="000000"/>
          <w:sz w:val="28"/>
          <w:szCs w:val="28"/>
          <w:shd w:val="clear" w:color="auto" w:fill="FFFFFF" w:themeFill="background1"/>
        </w:rPr>
        <w:t xml:space="preserve"> в</w:t>
      </w:r>
      <w:r w:rsidR="00915867">
        <w:rPr>
          <w:rFonts w:ascii="Times New Roman" w:eastAsia="Times New Roman" w:hAnsi="Times New Roman" w:cs="Times New Roman"/>
          <w:color w:val="000000"/>
          <w:sz w:val="28"/>
          <w:szCs w:val="28"/>
        </w:rPr>
        <w:t>живання алкоголю та</w:t>
      </w:r>
      <w:r w:rsidRPr="0035657B">
        <w:rPr>
          <w:rFonts w:ascii="Times New Roman" w:eastAsia="Times New Roman" w:hAnsi="Times New Roman" w:cs="Times New Roman"/>
          <w:color w:val="000000"/>
          <w:sz w:val="28"/>
          <w:szCs w:val="28"/>
        </w:rPr>
        <w:t xml:space="preserve"> наркотичних засобів. Показник лікування осіб з психічними розладами становив 7,2%, що є суттєво низьким. Тому Урядом Республіки Корея згідно </w:t>
      </w:r>
      <w:r w:rsidR="00915867">
        <w:rPr>
          <w:rFonts w:ascii="Times New Roman" w:eastAsia="Times New Roman" w:hAnsi="Times New Roman" w:cs="Times New Roman"/>
          <w:sz w:val="28"/>
          <w:szCs w:val="28"/>
          <w:shd w:val="clear" w:color="auto" w:fill="FFFFFF" w:themeFill="background1"/>
        </w:rPr>
        <w:t>з</w:t>
      </w:r>
      <w:r w:rsidRPr="000B1A68">
        <w:rPr>
          <w:rFonts w:ascii="Times New Roman" w:eastAsia="Times New Roman" w:hAnsi="Times New Roman" w:cs="Times New Roman"/>
          <w:sz w:val="28"/>
          <w:szCs w:val="28"/>
          <w:shd w:val="clear" w:color="auto" w:fill="FFFFFF" w:themeFill="background1"/>
        </w:rPr>
        <w:t xml:space="preserve"> статтею</w:t>
      </w:r>
      <w:r w:rsidRPr="000B1A68">
        <w:rPr>
          <w:rFonts w:ascii="Times New Roman" w:eastAsia="Times New Roman" w:hAnsi="Times New Roman" w:cs="Times New Roman"/>
          <w:color w:val="000000"/>
          <w:sz w:val="28"/>
          <w:szCs w:val="28"/>
          <w:shd w:val="clear" w:color="auto" w:fill="FFFFFF" w:themeFill="background1"/>
        </w:rPr>
        <w:t xml:space="preserve"> 10</w:t>
      </w:r>
      <w:r w:rsidRPr="0035657B">
        <w:rPr>
          <w:rFonts w:ascii="Times New Roman" w:eastAsia="Times New Roman" w:hAnsi="Times New Roman" w:cs="Times New Roman"/>
          <w:color w:val="000000"/>
          <w:sz w:val="28"/>
          <w:szCs w:val="28"/>
        </w:rPr>
        <w:t xml:space="preserve"> Закону «Про покращення психічного здоров’я» кожні п’ять років проводяться національні опитування серед дорослих щодо психічного здоров’я для виявлення та ранньої профілактики розладів психічного здоров’я [448, 449].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ВООЗ кожна восьма людина у світі живе з психічними розладами: порушення мислення, порушення емоційної регуляції або поведінки. </w:t>
      </w:r>
      <w:r w:rsidRPr="0035657B">
        <w:rPr>
          <w:rFonts w:ascii="Times New Roman" w:eastAsia="Times New Roman" w:hAnsi="Times New Roman" w:cs="Times New Roman"/>
          <w:color w:val="000000"/>
          <w:sz w:val="28"/>
          <w:szCs w:val="28"/>
        </w:rPr>
        <w:lastRenderedPageBreak/>
        <w:t>У 2019 році 970 млн людей у всьому світі мали психічні розлади, причому тривожні та депресивні розлади були найпоширенішими.</w:t>
      </w:r>
      <w:r w:rsidR="0091586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У 2020 році через пандемію COVID-19 значно зросла кількість людей, які живуть із тривожними та депресивними розладами через зазначену інфекцію. Початкові оцінки показують ріст показника у межах одного року (2020 р.) на 26% для тривожних розладів і на 28% для великих депресивних розладів [450].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дослідження </w:t>
      </w:r>
      <w:proofErr w:type="spellStart"/>
      <w:r w:rsidRPr="0035657B">
        <w:rPr>
          <w:rFonts w:ascii="Times New Roman" w:eastAsia="Times New Roman" w:hAnsi="Times New Roman" w:cs="Times New Roman"/>
          <w:color w:val="000000"/>
          <w:sz w:val="28"/>
          <w:szCs w:val="28"/>
        </w:rPr>
        <w:t>Hu</w:t>
      </w:r>
      <w:proofErr w:type="spellEnd"/>
      <w:r w:rsidRPr="0035657B">
        <w:rPr>
          <w:rFonts w:ascii="Times New Roman" w:eastAsia="Times New Roman" w:hAnsi="Times New Roman" w:cs="Times New Roman"/>
          <w:color w:val="000000"/>
          <w:sz w:val="28"/>
          <w:szCs w:val="28"/>
        </w:rPr>
        <w:t xml:space="preserve"> H. (2018), </w:t>
      </w:r>
      <w:proofErr w:type="spellStart"/>
      <w:r w:rsidRPr="0035657B">
        <w:rPr>
          <w:rFonts w:ascii="Times New Roman" w:eastAsia="Times New Roman" w:hAnsi="Times New Roman" w:cs="Times New Roman"/>
          <w:color w:val="000000"/>
          <w:sz w:val="28"/>
          <w:szCs w:val="28"/>
        </w:rPr>
        <w:t>Yang</w:t>
      </w:r>
      <w:proofErr w:type="spellEnd"/>
      <w:r w:rsidRPr="0035657B">
        <w:rPr>
          <w:rFonts w:ascii="Times New Roman" w:eastAsia="Times New Roman" w:hAnsi="Times New Roman" w:cs="Times New Roman"/>
          <w:color w:val="000000"/>
          <w:sz w:val="28"/>
          <w:szCs w:val="28"/>
        </w:rPr>
        <w:t xml:space="preserve"> W. (2020), </w:t>
      </w:r>
      <w:proofErr w:type="spellStart"/>
      <w:r w:rsidRPr="0035657B">
        <w:rPr>
          <w:rFonts w:ascii="Times New Roman" w:eastAsia="Times New Roman" w:hAnsi="Times New Roman" w:cs="Times New Roman"/>
          <w:color w:val="000000"/>
          <w:sz w:val="28"/>
          <w:szCs w:val="28"/>
        </w:rPr>
        <w:t>Lu</w:t>
      </w:r>
      <w:proofErr w:type="spellEnd"/>
      <w:r w:rsidRPr="0035657B">
        <w:rPr>
          <w:rFonts w:ascii="Times New Roman" w:eastAsia="Times New Roman" w:hAnsi="Times New Roman" w:cs="Times New Roman"/>
          <w:color w:val="000000"/>
          <w:sz w:val="28"/>
          <w:szCs w:val="28"/>
        </w:rPr>
        <w:t xml:space="preserve"> J. (2021), депресивні розлади у жінок Китаю зустрічаються частіше, ніж у чоловіків, у безробітних людей ніж у працюючих, а також у людей, які розлучилися, або овдовіли, порівняно з тими, хто перебував у шлюбі чи спільному проживанні. Лише приблизно 84 (9,5%) із 1007 респондентів із депресивними розладами проходили лікування на різних рівнях: 3,6% – у спеціалізованій психіатричній лікарні, 1,5% </w:t>
      </w:r>
      <w:r w:rsidR="00972C65"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у лікарні загального профілю, 0,3% – у закладах соціального профілю і 2,7% </w:t>
      </w:r>
      <w:r w:rsidR="00972C65"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у </w:t>
      </w:r>
      <w:r w:rsidRPr="000B1A68">
        <w:rPr>
          <w:rFonts w:ascii="Times New Roman" w:eastAsia="Times New Roman" w:hAnsi="Times New Roman" w:cs="Times New Roman"/>
          <w:color w:val="000000"/>
          <w:sz w:val="28"/>
          <w:szCs w:val="28"/>
          <w:shd w:val="clear" w:color="auto" w:fill="FFFFFF" w:themeFill="background1"/>
        </w:rPr>
        <w:t xml:space="preserve">закладах </w:t>
      </w:r>
      <w:r w:rsidRPr="000B1A68">
        <w:rPr>
          <w:rFonts w:ascii="Times New Roman" w:eastAsia="Times New Roman" w:hAnsi="Times New Roman" w:cs="Times New Roman"/>
          <w:sz w:val="28"/>
          <w:szCs w:val="28"/>
          <w:shd w:val="clear" w:color="auto" w:fill="FFFFFF" w:themeFill="background1"/>
        </w:rPr>
        <w:t>нетрадиційної</w:t>
      </w:r>
      <w:r w:rsidRPr="000B1A68">
        <w:rPr>
          <w:rFonts w:ascii="Times New Roman" w:eastAsia="Times New Roman" w:hAnsi="Times New Roman" w:cs="Times New Roman"/>
          <w:color w:val="000000"/>
          <w:sz w:val="28"/>
          <w:szCs w:val="28"/>
          <w:shd w:val="clear" w:color="auto" w:fill="FFFFFF" w:themeFill="background1"/>
        </w:rPr>
        <w:t xml:space="preserve"> медицини</w:t>
      </w:r>
      <w:r w:rsidRPr="0035657B">
        <w:rPr>
          <w:rFonts w:ascii="Times New Roman" w:eastAsia="Times New Roman" w:hAnsi="Times New Roman" w:cs="Times New Roman"/>
          <w:color w:val="000000"/>
          <w:sz w:val="28"/>
          <w:szCs w:val="28"/>
        </w:rPr>
        <w:t xml:space="preserve"> [451-453].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своїй роботі </w:t>
      </w:r>
      <w:proofErr w:type="spellStart"/>
      <w:r w:rsidRPr="0035657B">
        <w:rPr>
          <w:rFonts w:ascii="Times New Roman" w:eastAsia="Times New Roman" w:hAnsi="Times New Roman" w:cs="Times New Roman"/>
          <w:color w:val="000000"/>
          <w:sz w:val="28"/>
          <w:szCs w:val="28"/>
        </w:rPr>
        <w:t>Houghton</w:t>
      </w:r>
      <w:proofErr w:type="spellEnd"/>
      <w:r w:rsidRPr="0035657B">
        <w:rPr>
          <w:rFonts w:ascii="Times New Roman" w:eastAsia="Times New Roman" w:hAnsi="Times New Roman" w:cs="Times New Roman"/>
          <w:color w:val="000000"/>
          <w:sz w:val="28"/>
          <w:szCs w:val="28"/>
        </w:rPr>
        <w:t xml:space="preserve"> C. (2020) відмічав, що під час COVID </w:t>
      </w:r>
      <w:r w:rsidR="00AA220D">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19</w:t>
      </w:r>
      <w:r w:rsidR="00AA220D">
        <w:rPr>
          <w:rFonts w:ascii="Times New Roman" w:eastAsia="Times New Roman" w:hAnsi="Times New Roman" w:cs="Times New Roman"/>
          <w:color w:val="000000"/>
          <w:sz w:val="28"/>
          <w:szCs w:val="28"/>
        </w:rPr>
        <w:t xml:space="preserve"> у ЗОЗ</w:t>
      </w:r>
      <w:r w:rsidRPr="0035657B">
        <w:rPr>
          <w:rFonts w:ascii="Times New Roman" w:eastAsia="Times New Roman" w:hAnsi="Times New Roman" w:cs="Times New Roman"/>
          <w:color w:val="000000"/>
          <w:sz w:val="28"/>
          <w:szCs w:val="28"/>
        </w:rPr>
        <w:t xml:space="preserve"> виявилися незадовільні санітарно-гігієнічні умови праці медичних працівників у ЗОЗ: недостатня кількість ізоляторів, санітарно-технічних приміщень, дефіцит ЗІЗ, обладнання низької якості та незручність його використання, збільшення робочого часу та навантаження, </w:t>
      </w:r>
      <w:r w:rsidR="00AA220D">
        <w:rPr>
          <w:rFonts w:ascii="Times New Roman" w:eastAsia="Times New Roman" w:hAnsi="Times New Roman" w:cs="Times New Roman"/>
          <w:color w:val="000000"/>
          <w:sz w:val="28"/>
          <w:szCs w:val="28"/>
        </w:rPr>
        <w:t xml:space="preserve">недостатня кількість ізоляторів, які </w:t>
      </w:r>
      <w:r w:rsidRPr="0035657B">
        <w:rPr>
          <w:rFonts w:ascii="Times New Roman" w:eastAsia="Times New Roman" w:hAnsi="Times New Roman" w:cs="Times New Roman"/>
          <w:color w:val="000000"/>
          <w:sz w:val="28"/>
          <w:szCs w:val="28"/>
        </w:rPr>
        <w:t>стали факторами, що спричинили у них ознаки втоми, відчуття страху інфікування себе та своїх рідних, як наслідок в цілому призводило до психоемоційного навантаження (стрес, тривожні ознаки, депресивні стани) [124].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w:t>
      </w:r>
      <w:proofErr w:type="spellStart"/>
      <w:r w:rsidRPr="0035657B">
        <w:rPr>
          <w:rFonts w:ascii="Times New Roman" w:eastAsia="Times New Roman" w:hAnsi="Times New Roman" w:cs="Times New Roman"/>
          <w:color w:val="000000"/>
          <w:sz w:val="28"/>
          <w:szCs w:val="28"/>
        </w:rPr>
        <w:t>Яворовського</w:t>
      </w:r>
      <w:proofErr w:type="spellEnd"/>
      <w:r w:rsidRPr="0035657B">
        <w:rPr>
          <w:rFonts w:ascii="Times New Roman" w:eastAsia="Times New Roman" w:hAnsi="Times New Roman" w:cs="Times New Roman"/>
          <w:color w:val="000000"/>
          <w:sz w:val="28"/>
          <w:szCs w:val="28"/>
        </w:rPr>
        <w:t xml:space="preserve"> О. П. (2020), </w:t>
      </w:r>
      <w:proofErr w:type="spellStart"/>
      <w:r w:rsidRPr="0035657B">
        <w:rPr>
          <w:rFonts w:ascii="Times New Roman" w:eastAsia="Times New Roman" w:hAnsi="Times New Roman" w:cs="Times New Roman"/>
          <w:color w:val="000000"/>
          <w:sz w:val="28"/>
          <w:szCs w:val="28"/>
        </w:rPr>
        <w:t>Андрейчина</w:t>
      </w:r>
      <w:proofErr w:type="spellEnd"/>
      <w:r w:rsidRPr="0035657B">
        <w:rPr>
          <w:rFonts w:ascii="Times New Roman" w:eastAsia="Times New Roman" w:hAnsi="Times New Roman" w:cs="Times New Roman"/>
          <w:color w:val="000000"/>
          <w:sz w:val="28"/>
          <w:szCs w:val="28"/>
        </w:rPr>
        <w:t xml:space="preserve"> М. А. (2020, 2021) та інших науковців щодо комбінованого впливу чинників (фізичних, хімічних, психофізіологічних) на умови працездатності та самопочуття МП ЗОЗ під час пандемії COVID-19 встановлено наступне. До фізичних чинників,</w:t>
      </w:r>
      <w:r w:rsidR="0054204D">
        <w:rPr>
          <w:rFonts w:ascii="Times New Roman" w:eastAsia="Times New Roman" w:hAnsi="Times New Roman" w:cs="Times New Roman"/>
          <w:color w:val="000000"/>
          <w:sz w:val="28"/>
          <w:szCs w:val="28"/>
        </w:rPr>
        <w:t xml:space="preserve"> невідповідність нормі яких</w:t>
      </w:r>
      <w:r w:rsidRPr="0035657B">
        <w:rPr>
          <w:rFonts w:ascii="Times New Roman" w:eastAsia="Times New Roman" w:hAnsi="Times New Roman" w:cs="Times New Roman"/>
          <w:color w:val="000000"/>
          <w:sz w:val="28"/>
          <w:szCs w:val="28"/>
        </w:rPr>
        <w:t xml:space="preserve"> негативно вплива</w:t>
      </w:r>
      <w:r w:rsidR="0054204D">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 на умови праці під час пандемії COVID-19 медичних працівників в обстежених лікарнях Житомирщини/Київщини</w:t>
      </w:r>
      <w:r w:rsidR="0054204D">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автори відмітили: ультрафіолетове випромінювання – 22,9%/48,7%, шум від обладнання – 20,8%/20,5%, іонізуюче випромінювання – </w:t>
      </w:r>
      <w:r w:rsidRPr="0035657B">
        <w:rPr>
          <w:rFonts w:ascii="Times New Roman" w:eastAsia="Times New Roman" w:hAnsi="Times New Roman" w:cs="Times New Roman"/>
          <w:color w:val="000000"/>
          <w:sz w:val="28"/>
          <w:szCs w:val="28"/>
        </w:rPr>
        <w:lastRenderedPageBreak/>
        <w:t>16,7%/18,0%. Серед архітектурно-планувальних рішень,</w:t>
      </w:r>
      <w:r w:rsidR="0054204D">
        <w:rPr>
          <w:rFonts w:ascii="Times New Roman" w:eastAsia="Times New Roman" w:hAnsi="Times New Roman" w:cs="Times New Roman"/>
          <w:color w:val="000000"/>
          <w:sz w:val="28"/>
          <w:szCs w:val="28"/>
        </w:rPr>
        <w:t xml:space="preserve"> невідповідність нормі яких впливала</w:t>
      </w:r>
      <w:r w:rsidRPr="0035657B">
        <w:rPr>
          <w:rFonts w:ascii="Times New Roman" w:eastAsia="Times New Roman" w:hAnsi="Times New Roman" w:cs="Times New Roman"/>
          <w:color w:val="000000"/>
          <w:sz w:val="28"/>
          <w:szCs w:val="28"/>
        </w:rPr>
        <w:t xml:space="preserve"> на якість організації робочого місця МП зазначили: забезпеченість освітленням – 90,6%/51,3%; ефективність вентиляції медичних приміщень – 50,0%/30,8% відповідно. </w:t>
      </w:r>
      <w:r w:rsidR="0054204D">
        <w:rPr>
          <w:rFonts w:ascii="Times New Roman" w:eastAsia="Times New Roman" w:hAnsi="Times New Roman" w:cs="Times New Roman"/>
          <w:color w:val="000000"/>
          <w:sz w:val="28"/>
          <w:szCs w:val="28"/>
        </w:rPr>
        <w:t>Порушення нормативних вимог в</w:t>
      </w:r>
      <w:r w:rsidRPr="0035657B">
        <w:rPr>
          <w:rFonts w:ascii="Times New Roman" w:eastAsia="Times New Roman" w:hAnsi="Times New Roman" w:cs="Times New Roman"/>
          <w:color w:val="000000"/>
          <w:sz w:val="28"/>
          <w:szCs w:val="28"/>
        </w:rPr>
        <w:t>сі</w:t>
      </w:r>
      <w:r w:rsidR="0054204D">
        <w:rPr>
          <w:rFonts w:ascii="Times New Roman" w:eastAsia="Times New Roman" w:hAnsi="Times New Roman" w:cs="Times New Roman"/>
          <w:color w:val="000000"/>
          <w:sz w:val="28"/>
          <w:szCs w:val="28"/>
        </w:rPr>
        <w:t>х</w:t>
      </w:r>
      <w:r w:rsidRPr="0035657B">
        <w:rPr>
          <w:rFonts w:ascii="Times New Roman" w:eastAsia="Times New Roman" w:hAnsi="Times New Roman" w:cs="Times New Roman"/>
          <w:color w:val="000000"/>
          <w:sz w:val="28"/>
          <w:szCs w:val="28"/>
        </w:rPr>
        <w:t xml:space="preserve"> перерахован</w:t>
      </w:r>
      <w:r w:rsidR="0054204D">
        <w:rPr>
          <w:rFonts w:ascii="Times New Roman" w:eastAsia="Times New Roman" w:hAnsi="Times New Roman" w:cs="Times New Roman"/>
          <w:color w:val="000000"/>
          <w:sz w:val="28"/>
          <w:szCs w:val="28"/>
        </w:rPr>
        <w:t>их</w:t>
      </w:r>
      <w:r w:rsidRPr="0035657B">
        <w:rPr>
          <w:rFonts w:ascii="Times New Roman" w:eastAsia="Times New Roman" w:hAnsi="Times New Roman" w:cs="Times New Roman"/>
          <w:color w:val="000000"/>
          <w:sz w:val="28"/>
          <w:szCs w:val="28"/>
        </w:rPr>
        <w:t xml:space="preserve"> чинник</w:t>
      </w:r>
      <w:r w:rsidR="0054204D">
        <w:rPr>
          <w:rFonts w:ascii="Times New Roman" w:eastAsia="Times New Roman" w:hAnsi="Times New Roman" w:cs="Times New Roman"/>
          <w:color w:val="000000"/>
          <w:sz w:val="28"/>
          <w:szCs w:val="28"/>
        </w:rPr>
        <w:t>ів</w:t>
      </w:r>
      <w:r w:rsidRPr="0035657B">
        <w:rPr>
          <w:rFonts w:ascii="Times New Roman" w:eastAsia="Times New Roman" w:hAnsi="Times New Roman" w:cs="Times New Roman"/>
          <w:color w:val="000000"/>
          <w:sz w:val="28"/>
          <w:szCs w:val="28"/>
        </w:rPr>
        <w:t xml:space="preserve"> впливал</w:t>
      </w:r>
      <w:r w:rsidR="0054204D">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на нервово-емоційний стан МП ЗОЗ, що проявлялось ознаками втоми у 22,9%/28,2% МП у середині зміни, та у 66,7%/79,5% в кінці робочої зміни [274-278, 454-461].</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аналогічними дослідженнями китайських вчених </w:t>
      </w:r>
      <w:proofErr w:type="spellStart"/>
      <w:r w:rsidRPr="0035657B">
        <w:rPr>
          <w:rFonts w:ascii="Times New Roman" w:eastAsia="Times New Roman" w:hAnsi="Times New Roman" w:cs="Times New Roman"/>
          <w:color w:val="000000"/>
          <w:sz w:val="28"/>
          <w:szCs w:val="28"/>
        </w:rPr>
        <w:t>Zheng</w:t>
      </w:r>
      <w:proofErr w:type="spellEnd"/>
      <w:r w:rsidRPr="0035657B">
        <w:rPr>
          <w:rFonts w:ascii="Times New Roman" w:eastAsia="Times New Roman" w:hAnsi="Times New Roman" w:cs="Times New Roman"/>
          <w:color w:val="000000"/>
          <w:sz w:val="28"/>
          <w:szCs w:val="28"/>
        </w:rPr>
        <w:t xml:space="preserve"> R. (2021), </w:t>
      </w:r>
      <w:proofErr w:type="spellStart"/>
      <w:r w:rsidRPr="0035657B">
        <w:rPr>
          <w:rFonts w:ascii="Times New Roman" w:eastAsia="Times New Roman" w:hAnsi="Times New Roman" w:cs="Times New Roman"/>
          <w:color w:val="000000"/>
          <w:sz w:val="28"/>
          <w:szCs w:val="28"/>
        </w:rPr>
        <w:t>Nicolaou</w:t>
      </w:r>
      <w:proofErr w:type="spellEnd"/>
      <w:r w:rsidRPr="0035657B">
        <w:rPr>
          <w:rFonts w:ascii="Times New Roman" w:eastAsia="Times New Roman" w:hAnsi="Times New Roman" w:cs="Times New Roman"/>
          <w:color w:val="000000"/>
          <w:sz w:val="28"/>
          <w:szCs w:val="28"/>
        </w:rPr>
        <w:t xml:space="preserve"> C. (2021), </w:t>
      </w:r>
      <w:proofErr w:type="spellStart"/>
      <w:r w:rsidRPr="0035657B">
        <w:rPr>
          <w:rFonts w:ascii="Times New Roman" w:eastAsia="Times New Roman" w:hAnsi="Times New Roman" w:cs="Times New Roman"/>
          <w:color w:val="000000"/>
          <w:sz w:val="28"/>
          <w:szCs w:val="28"/>
        </w:rPr>
        <w:t>Chew</w:t>
      </w:r>
      <w:proofErr w:type="spellEnd"/>
      <w:r w:rsidRPr="0035657B">
        <w:rPr>
          <w:rFonts w:ascii="Times New Roman" w:eastAsia="Times New Roman" w:hAnsi="Times New Roman" w:cs="Times New Roman"/>
          <w:color w:val="000000"/>
          <w:sz w:val="28"/>
          <w:szCs w:val="28"/>
        </w:rPr>
        <w:t xml:space="preserve"> N. (2020), </w:t>
      </w:r>
      <w:proofErr w:type="spellStart"/>
      <w:r w:rsidRPr="0035657B">
        <w:rPr>
          <w:rFonts w:ascii="Times New Roman" w:eastAsia="Times New Roman" w:hAnsi="Times New Roman" w:cs="Times New Roman"/>
          <w:color w:val="000000"/>
          <w:sz w:val="28"/>
          <w:szCs w:val="28"/>
        </w:rPr>
        <w:t>Bai</w:t>
      </w:r>
      <w:proofErr w:type="spellEnd"/>
      <w:r w:rsidRPr="0035657B">
        <w:rPr>
          <w:rFonts w:ascii="Times New Roman" w:eastAsia="Times New Roman" w:hAnsi="Times New Roman" w:cs="Times New Roman"/>
          <w:color w:val="000000"/>
          <w:sz w:val="28"/>
          <w:szCs w:val="28"/>
        </w:rPr>
        <w:t xml:space="preserve"> W. (2021) пандемія COVID-19 мала значний психосоціальний вплив на МП ЗОЗ. Психічні розлади </w:t>
      </w:r>
      <w:r w:rsidR="0054204D"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депресивні стани, тривожні розлади під час виконання професійних обов’язків спостерігались у 47,1% МП ЗОЗ. Також </w:t>
      </w:r>
      <w:r w:rsidRPr="000B1A68">
        <w:rPr>
          <w:rFonts w:ascii="Times New Roman" w:eastAsia="Times New Roman" w:hAnsi="Times New Roman" w:cs="Times New Roman"/>
          <w:color w:val="000000"/>
          <w:sz w:val="28"/>
          <w:szCs w:val="28"/>
          <w:shd w:val="clear" w:color="auto" w:fill="FFFFFF" w:themeFill="background1"/>
        </w:rPr>
        <w:t xml:space="preserve">слід </w:t>
      </w:r>
      <w:r w:rsidRPr="000B1A68">
        <w:rPr>
          <w:rFonts w:ascii="Times New Roman" w:eastAsia="Times New Roman" w:hAnsi="Times New Roman" w:cs="Times New Roman"/>
          <w:sz w:val="28"/>
          <w:szCs w:val="28"/>
          <w:shd w:val="clear" w:color="auto" w:fill="FFFFFF" w:themeFill="background1"/>
        </w:rPr>
        <w:t>зазначити</w:t>
      </w:r>
      <w:r w:rsidRPr="000B1A68">
        <w:rPr>
          <w:rFonts w:ascii="Times New Roman" w:eastAsia="Times New Roman" w:hAnsi="Times New Roman" w:cs="Times New Roman"/>
          <w:color w:val="000000"/>
          <w:sz w:val="28"/>
          <w:szCs w:val="28"/>
          <w:shd w:val="clear" w:color="auto" w:fill="FFFFFF" w:themeFill="background1"/>
        </w:rPr>
        <w:t>, що</w:t>
      </w:r>
      <w:r w:rsidR="0054204D">
        <w:rPr>
          <w:rFonts w:ascii="Times New Roman" w:eastAsia="Times New Roman" w:hAnsi="Times New Roman" w:cs="Times New Roman"/>
          <w:color w:val="000000"/>
          <w:sz w:val="28"/>
          <w:szCs w:val="28"/>
          <w:shd w:val="clear" w:color="auto" w:fill="FFFFFF" w:themeFill="background1"/>
        </w:rPr>
        <w:t xml:space="preserve"> додатковий вплив на виникнення</w:t>
      </w:r>
      <w:r w:rsidRPr="0035657B">
        <w:rPr>
          <w:rFonts w:ascii="Times New Roman" w:eastAsia="Times New Roman" w:hAnsi="Times New Roman" w:cs="Times New Roman"/>
          <w:color w:val="000000"/>
          <w:sz w:val="28"/>
          <w:szCs w:val="28"/>
        </w:rPr>
        <w:t xml:space="preserve"> стрес</w:t>
      </w:r>
      <w:r w:rsidR="0054204D">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пов</w:t>
      </w:r>
      <w:r w:rsidR="0054204D">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язаний із погіршенням якості стосунків із сім'єю та сприйняттям стану свого здоров’я. </w:t>
      </w:r>
      <w:r w:rsidR="0054204D">
        <w:rPr>
          <w:rFonts w:ascii="Times New Roman" w:eastAsia="Times New Roman" w:hAnsi="Times New Roman" w:cs="Times New Roman"/>
          <w:color w:val="000000"/>
          <w:sz w:val="28"/>
          <w:szCs w:val="28"/>
        </w:rPr>
        <w:t>За цих обставин</w:t>
      </w:r>
      <w:r w:rsidRPr="0035657B">
        <w:rPr>
          <w:rFonts w:ascii="Times New Roman" w:eastAsia="Times New Roman" w:hAnsi="Times New Roman" w:cs="Times New Roman"/>
          <w:color w:val="000000"/>
          <w:sz w:val="28"/>
          <w:szCs w:val="28"/>
        </w:rPr>
        <w:t xml:space="preserve"> симптоми </w:t>
      </w:r>
      <w:r w:rsidR="0054204D">
        <w:rPr>
          <w:rFonts w:ascii="Times New Roman" w:eastAsia="Times New Roman" w:hAnsi="Times New Roman" w:cs="Times New Roman"/>
          <w:color w:val="000000"/>
          <w:sz w:val="28"/>
          <w:szCs w:val="28"/>
        </w:rPr>
        <w:t xml:space="preserve">у МП </w:t>
      </w:r>
      <w:r w:rsidRPr="0035657B">
        <w:rPr>
          <w:rFonts w:ascii="Times New Roman" w:eastAsia="Times New Roman" w:hAnsi="Times New Roman" w:cs="Times New Roman"/>
          <w:color w:val="000000"/>
          <w:sz w:val="28"/>
          <w:szCs w:val="28"/>
        </w:rPr>
        <w:t>були наступні: тривога – 26,7%, млявість/втома – 26,6%, безсоння/порушення сну – 21,0% та інші [462-467].</w:t>
      </w:r>
    </w:p>
    <w:p w:rsidR="005F62DE" w:rsidRPr="00863CB8"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даними </w:t>
      </w:r>
      <w:proofErr w:type="spellStart"/>
      <w:r w:rsidRPr="0035657B">
        <w:rPr>
          <w:rFonts w:ascii="Times New Roman" w:eastAsia="Times New Roman" w:hAnsi="Times New Roman" w:cs="Times New Roman"/>
          <w:color w:val="000000"/>
          <w:sz w:val="28"/>
          <w:szCs w:val="28"/>
        </w:rPr>
        <w:t>Young</w:t>
      </w:r>
      <w:proofErr w:type="spellEnd"/>
      <w:r w:rsidRPr="0035657B">
        <w:rPr>
          <w:rFonts w:ascii="Times New Roman" w:eastAsia="Times New Roman" w:hAnsi="Times New Roman" w:cs="Times New Roman"/>
          <w:color w:val="000000"/>
          <w:sz w:val="28"/>
          <w:szCs w:val="28"/>
        </w:rPr>
        <w:t xml:space="preserve"> K. P. (2021), </w:t>
      </w:r>
      <w:proofErr w:type="spellStart"/>
      <w:r w:rsidRPr="0035657B">
        <w:rPr>
          <w:rFonts w:ascii="Times New Roman" w:eastAsia="Times New Roman" w:hAnsi="Times New Roman" w:cs="Times New Roman"/>
          <w:color w:val="000000"/>
          <w:sz w:val="28"/>
          <w:szCs w:val="28"/>
        </w:rPr>
        <w:t>Bryant-Genevier</w:t>
      </w:r>
      <w:proofErr w:type="spellEnd"/>
      <w:r w:rsidRPr="0035657B">
        <w:rPr>
          <w:rFonts w:ascii="Times New Roman" w:eastAsia="Times New Roman" w:hAnsi="Times New Roman" w:cs="Times New Roman"/>
          <w:color w:val="000000"/>
          <w:sz w:val="28"/>
          <w:szCs w:val="28"/>
        </w:rPr>
        <w:t xml:space="preserve"> J. (2022) та інших світових науковців під час пандемії серед МП педіатричного профілю (1685 обстежени</w:t>
      </w:r>
      <w:r w:rsidR="0054204D">
        <w:rPr>
          <w:rFonts w:ascii="Times New Roman" w:eastAsia="Times New Roman" w:hAnsi="Times New Roman" w:cs="Times New Roman"/>
          <w:color w:val="000000"/>
          <w:sz w:val="28"/>
          <w:szCs w:val="28"/>
        </w:rPr>
        <w:t>х) спостерігалися</w:t>
      </w:r>
      <w:r w:rsidRPr="0035657B">
        <w:rPr>
          <w:rFonts w:ascii="Times New Roman" w:eastAsia="Times New Roman" w:hAnsi="Times New Roman" w:cs="Times New Roman"/>
          <w:color w:val="000000"/>
          <w:sz w:val="28"/>
          <w:szCs w:val="28"/>
        </w:rPr>
        <w:t xml:space="preserve"> негативні зміни психофізіологічного стану від легких симптомів тривоги до </w:t>
      </w:r>
      <w:proofErr w:type="spellStart"/>
      <w:r w:rsidRPr="0035657B">
        <w:rPr>
          <w:rFonts w:ascii="Times New Roman" w:eastAsia="Times New Roman" w:hAnsi="Times New Roman" w:cs="Times New Roman"/>
          <w:color w:val="000000"/>
          <w:sz w:val="28"/>
          <w:szCs w:val="28"/>
        </w:rPr>
        <w:t>суїцидальних</w:t>
      </w:r>
      <w:proofErr w:type="spellEnd"/>
      <w:r w:rsidRPr="0035657B">
        <w:rPr>
          <w:rFonts w:ascii="Times New Roman" w:eastAsia="Times New Roman" w:hAnsi="Times New Roman" w:cs="Times New Roman"/>
          <w:color w:val="000000"/>
          <w:sz w:val="28"/>
          <w:szCs w:val="28"/>
        </w:rPr>
        <w:t xml:space="preserve"> думок: легкі симптоми тривоги – 31%, клінічно значуща тривога – 33%, депресія легкого ступеня – 29%, помірна і важка депресія – 17%, </w:t>
      </w:r>
      <w:proofErr w:type="spellStart"/>
      <w:r w:rsidRPr="00863CB8">
        <w:rPr>
          <w:rFonts w:ascii="Times New Roman" w:eastAsia="Times New Roman" w:hAnsi="Times New Roman" w:cs="Times New Roman"/>
          <w:color w:val="000000"/>
          <w:sz w:val="28"/>
          <w:szCs w:val="28"/>
        </w:rPr>
        <w:t>суїцидальні</w:t>
      </w:r>
      <w:proofErr w:type="spellEnd"/>
      <w:r w:rsidRPr="00863CB8">
        <w:rPr>
          <w:rFonts w:ascii="Times New Roman" w:eastAsia="Times New Roman" w:hAnsi="Times New Roman" w:cs="Times New Roman"/>
          <w:color w:val="000000"/>
          <w:sz w:val="28"/>
          <w:szCs w:val="28"/>
        </w:rPr>
        <w:t xml:space="preserve"> думки – 5% [468].</w:t>
      </w:r>
    </w:p>
    <w:p w:rsidR="005F62DE" w:rsidRPr="00863CB8"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863CB8">
        <w:rPr>
          <w:rFonts w:ascii="Times New Roman" w:eastAsia="Times New Roman" w:hAnsi="Times New Roman" w:cs="Times New Roman"/>
          <w:color w:val="000000"/>
          <w:sz w:val="28"/>
          <w:szCs w:val="28"/>
        </w:rPr>
        <w:t>За результатами онлайн-опитування (250 тис. медичних працівникі</w:t>
      </w:r>
      <w:r w:rsidR="0054204D">
        <w:rPr>
          <w:rFonts w:ascii="Times New Roman" w:eastAsia="Times New Roman" w:hAnsi="Times New Roman" w:cs="Times New Roman"/>
          <w:color w:val="000000"/>
          <w:sz w:val="28"/>
          <w:szCs w:val="28"/>
        </w:rPr>
        <w:t>в державних і місцевих ЗОЗ), яке</w:t>
      </w:r>
      <w:r w:rsidRPr="00863CB8">
        <w:rPr>
          <w:rFonts w:ascii="Times New Roman" w:eastAsia="Times New Roman" w:hAnsi="Times New Roman" w:cs="Times New Roman"/>
          <w:color w:val="000000"/>
          <w:sz w:val="28"/>
          <w:szCs w:val="28"/>
        </w:rPr>
        <w:t xml:space="preserve"> відбул</w:t>
      </w:r>
      <w:r w:rsidR="0054204D">
        <w:rPr>
          <w:rFonts w:ascii="Times New Roman" w:eastAsia="Times New Roman" w:hAnsi="Times New Roman" w:cs="Times New Roman"/>
          <w:color w:val="000000"/>
          <w:sz w:val="28"/>
          <w:szCs w:val="28"/>
        </w:rPr>
        <w:t>ося</w:t>
      </w:r>
      <w:r w:rsidRPr="00863CB8">
        <w:rPr>
          <w:rFonts w:ascii="Times New Roman" w:eastAsia="Times New Roman" w:hAnsi="Times New Roman" w:cs="Times New Roman"/>
          <w:color w:val="000000"/>
          <w:sz w:val="28"/>
          <w:szCs w:val="28"/>
        </w:rPr>
        <w:t xml:space="preserve"> з 29 березня по 16 квітня у 2021 р. в Сполучених Штатах (</w:t>
      </w:r>
      <w:proofErr w:type="spellStart"/>
      <w:r w:rsidRPr="00863CB8">
        <w:rPr>
          <w:rFonts w:ascii="Times New Roman" w:eastAsia="Times New Roman" w:hAnsi="Times New Roman" w:cs="Times New Roman"/>
          <w:color w:val="000000"/>
          <w:sz w:val="28"/>
          <w:szCs w:val="28"/>
        </w:rPr>
        <w:t>Bryant-GenevierJ</w:t>
      </w:r>
      <w:proofErr w:type="spellEnd"/>
      <w:r w:rsidRPr="00863CB8">
        <w:rPr>
          <w:rFonts w:ascii="Times New Roman" w:eastAsia="Times New Roman" w:hAnsi="Times New Roman" w:cs="Times New Roman"/>
          <w:color w:val="000000"/>
          <w:sz w:val="28"/>
          <w:szCs w:val="28"/>
        </w:rPr>
        <w:t xml:space="preserve">., 2021) встановлено наступне. </w:t>
      </w:r>
      <w:sdt>
        <w:sdtPr>
          <w:rPr>
            <w:rFonts w:ascii="Times New Roman" w:hAnsi="Times New Roman" w:cs="Times New Roman"/>
          </w:rPr>
          <w:tag w:val="goog_rdk_0"/>
          <w:id w:val="-1629006318"/>
        </w:sdtPr>
        <w:sdtEndPr/>
        <w:sdtContent>
          <w:r w:rsidRPr="00863CB8">
            <w:rPr>
              <w:rFonts w:ascii="Times New Roman" w:eastAsia="Gungsuh" w:hAnsi="Times New Roman" w:cs="Times New Roman"/>
              <w:color w:val="000000"/>
              <w:sz w:val="28"/>
              <w:szCs w:val="28"/>
            </w:rPr>
            <w:t xml:space="preserve">Серед 26 174 респондентів (53,0%) були наявні симптоми депресії (32,0%), тривоги (30,3%), посттравматичні стресові розлади (36,8%) та </w:t>
          </w:r>
          <w:proofErr w:type="spellStart"/>
          <w:r w:rsidRPr="00863CB8">
            <w:rPr>
              <w:rFonts w:ascii="Times New Roman" w:eastAsia="Gungsuh" w:hAnsi="Times New Roman" w:cs="Times New Roman"/>
              <w:color w:val="000000"/>
              <w:sz w:val="28"/>
              <w:szCs w:val="28"/>
            </w:rPr>
            <w:t>суїцидальні</w:t>
          </w:r>
          <w:proofErr w:type="spellEnd"/>
          <w:r w:rsidRPr="00863CB8">
            <w:rPr>
              <w:rFonts w:ascii="Times New Roman" w:eastAsia="Gungsuh" w:hAnsi="Times New Roman" w:cs="Times New Roman"/>
              <w:color w:val="000000"/>
              <w:sz w:val="28"/>
              <w:szCs w:val="28"/>
            </w:rPr>
            <w:t xml:space="preserve"> думки (8,4%).</w:t>
          </w:r>
          <w:r w:rsidR="0054204D">
            <w:rPr>
              <w:rFonts w:ascii="Times New Roman" w:eastAsia="Gungsuh" w:hAnsi="Times New Roman" w:cs="Times New Roman"/>
              <w:color w:val="000000"/>
              <w:sz w:val="28"/>
              <w:szCs w:val="28"/>
            </w:rPr>
            <w:t xml:space="preserve"> Науковцями спостерігалася</w:t>
          </w:r>
          <w:r w:rsidRPr="00863CB8">
            <w:rPr>
              <w:rFonts w:ascii="Times New Roman" w:eastAsia="Gungsuh" w:hAnsi="Times New Roman" w:cs="Times New Roman"/>
              <w:color w:val="000000"/>
              <w:sz w:val="28"/>
              <w:szCs w:val="28"/>
            </w:rPr>
            <w:t xml:space="preserve"> найвища поширеність симптомів психічного стану серед МП віком ≤29 років [469]. </w:t>
          </w:r>
        </w:sdtContent>
      </w:sdt>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863CB8">
        <w:rPr>
          <w:rFonts w:ascii="Times New Roman" w:eastAsia="Times New Roman" w:hAnsi="Times New Roman" w:cs="Times New Roman"/>
          <w:color w:val="000000"/>
          <w:sz w:val="28"/>
          <w:szCs w:val="28"/>
        </w:rPr>
        <w:t xml:space="preserve">Пандемія </w:t>
      </w:r>
      <w:proofErr w:type="spellStart"/>
      <w:r w:rsidRPr="00863CB8">
        <w:rPr>
          <w:rFonts w:ascii="Times New Roman" w:eastAsia="Times New Roman" w:hAnsi="Times New Roman" w:cs="Times New Roman"/>
          <w:color w:val="000000"/>
          <w:sz w:val="28"/>
          <w:szCs w:val="28"/>
        </w:rPr>
        <w:t>коронавірусної</w:t>
      </w:r>
      <w:proofErr w:type="spellEnd"/>
      <w:r w:rsidRPr="00863CB8">
        <w:rPr>
          <w:rFonts w:ascii="Times New Roman" w:eastAsia="Times New Roman" w:hAnsi="Times New Roman" w:cs="Times New Roman"/>
          <w:color w:val="000000"/>
          <w:sz w:val="28"/>
          <w:szCs w:val="28"/>
        </w:rPr>
        <w:t xml:space="preserve"> хвороби (COVID-19) у Франції</w:t>
      </w:r>
      <w:r w:rsidRPr="0035657B">
        <w:rPr>
          <w:rFonts w:ascii="Times New Roman" w:eastAsia="Times New Roman" w:hAnsi="Times New Roman" w:cs="Times New Roman"/>
          <w:color w:val="000000"/>
          <w:sz w:val="28"/>
          <w:szCs w:val="28"/>
        </w:rPr>
        <w:t xml:space="preserve"> спровокувала </w:t>
      </w:r>
      <w:r w:rsidRPr="0035657B">
        <w:rPr>
          <w:rFonts w:ascii="Times New Roman" w:eastAsia="Times New Roman" w:hAnsi="Times New Roman" w:cs="Times New Roman"/>
          <w:color w:val="000000"/>
          <w:sz w:val="28"/>
          <w:szCs w:val="28"/>
        </w:rPr>
        <w:lastRenderedPageBreak/>
        <w:t>реструктуризацію та реорганізацію надання медичних послуг для підтримки служб екстреної допомоги, відділень інтенсивної терапії та відділень неперервної терапії, що відобразилос</w:t>
      </w:r>
      <w:r w:rsidR="0054204D">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 на мобілізації всіх внутрішніх резервів (ресурсів) здоров’я МП екстреної допомоги та спровокувало потенційний ризик розвитку психологічного </w:t>
      </w:r>
      <w:proofErr w:type="spellStart"/>
      <w:r w:rsidRPr="0035657B">
        <w:rPr>
          <w:rFonts w:ascii="Times New Roman" w:eastAsia="Times New Roman" w:hAnsi="Times New Roman" w:cs="Times New Roman"/>
          <w:color w:val="000000"/>
          <w:sz w:val="28"/>
          <w:szCs w:val="28"/>
        </w:rPr>
        <w:t>дистресу</w:t>
      </w:r>
      <w:proofErr w:type="spellEnd"/>
      <w:r w:rsidRPr="0035657B">
        <w:rPr>
          <w:rFonts w:ascii="Times New Roman" w:eastAsia="Times New Roman" w:hAnsi="Times New Roman" w:cs="Times New Roman"/>
          <w:color w:val="000000"/>
          <w:sz w:val="28"/>
          <w:szCs w:val="28"/>
        </w:rPr>
        <w:t xml:space="preserve"> [470].</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Oral</w:t>
      </w:r>
      <w:proofErr w:type="spellEnd"/>
      <w:r w:rsidRPr="0035657B">
        <w:rPr>
          <w:rFonts w:ascii="Times New Roman" w:eastAsia="Times New Roman" w:hAnsi="Times New Roman" w:cs="Times New Roman"/>
          <w:color w:val="000000"/>
          <w:sz w:val="28"/>
          <w:szCs w:val="28"/>
        </w:rPr>
        <w:t xml:space="preserve"> R., (2016) присвятив свої роботи проблемі психічного здоров’я у дітей та підлітків. За його пропозиціями у загальноосвітніх навчальних закладах Вашингтону (округ Колумбія), Північної Кароліни психологами та соціальними працівниками надається психологічна допомога підліткам для покращення їх психічного та фізичного здоров’я [471].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ВООЗ особливу увагу приділяє визначенню стану психічного здоров’я у країнах-членах та в цілому в світі. Тому усі держави-члени взяли зобов’язання щодо реалізації </w:t>
      </w:r>
      <w:hyperlink r:id="rId90">
        <w:r w:rsidRPr="0035657B">
          <w:rPr>
            <w:rFonts w:ascii="Times New Roman" w:eastAsia="Times New Roman" w:hAnsi="Times New Roman" w:cs="Times New Roman"/>
            <w:color w:val="000000"/>
            <w:sz w:val="28"/>
            <w:szCs w:val="28"/>
          </w:rPr>
          <w:t>«Комплексного плану дій щодо психічного здоров’я на 2023</w:t>
        </w:r>
      </w:hyperlink>
      <w:hyperlink r:id="rId91">
        <w:r w:rsidRPr="0035657B">
          <w:rPr>
            <w:rFonts w:ascii="Times New Roman" w:eastAsia="Times New Roman" w:hAnsi="Times New Roman" w:cs="Times New Roman"/>
            <w:color w:val="000000"/>
            <w:sz w:val="28"/>
            <w:szCs w:val="28"/>
          </w:rPr>
          <w:t>-</w:t>
        </w:r>
      </w:hyperlink>
      <w:hyperlink r:id="rId92">
        <w:r w:rsidRPr="0035657B">
          <w:rPr>
            <w:rFonts w:ascii="Times New Roman" w:eastAsia="Times New Roman" w:hAnsi="Times New Roman" w:cs="Times New Roman"/>
            <w:color w:val="000000"/>
            <w:sz w:val="28"/>
            <w:szCs w:val="28"/>
          </w:rPr>
          <w:t>2030 рр.»</w:t>
        </w:r>
      </w:hyperlink>
      <w:r w:rsidRPr="0035657B">
        <w:rPr>
          <w:rFonts w:ascii="Times New Roman" w:eastAsia="Times New Roman" w:hAnsi="Times New Roman" w:cs="Times New Roman"/>
          <w:color w:val="000000"/>
          <w:sz w:val="28"/>
          <w:szCs w:val="28"/>
        </w:rPr>
        <w:t xml:space="preserve">, який спрямований на покращення психічного здоров’я шляхом зміцнення ефективного керівництва та управління, надання комплексної, інтегрованої допомоги на рівні громади, впровадження стратегій просування та профілактики. Згідно з </w:t>
      </w:r>
      <w:hyperlink r:id="rId93">
        <w:r w:rsidRPr="0035657B">
          <w:rPr>
            <w:rFonts w:ascii="Times New Roman" w:eastAsia="Times New Roman" w:hAnsi="Times New Roman" w:cs="Times New Roman"/>
            <w:color w:val="000000"/>
            <w:sz w:val="28"/>
            <w:szCs w:val="28"/>
          </w:rPr>
          <w:t>«Атласом психічного здоров’я ВООЗ 2020»</w:t>
        </w:r>
      </w:hyperlink>
      <w:r w:rsidRPr="0035657B">
        <w:rPr>
          <w:rFonts w:ascii="Times New Roman" w:eastAsia="Times New Roman" w:hAnsi="Times New Roman" w:cs="Times New Roman"/>
          <w:color w:val="000000"/>
          <w:sz w:val="28"/>
          <w:szCs w:val="28"/>
        </w:rPr>
        <w:t xml:space="preserve"> встановлено, що виконання Україною плану дій з цього напрямку здійснюється недостатньо.</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останній доповіді ВООЗ </w:t>
      </w:r>
      <w:hyperlink r:id="rId94">
        <w:r w:rsidRPr="0035657B">
          <w:rPr>
            <w:rFonts w:ascii="Times New Roman" w:eastAsia="Times New Roman" w:hAnsi="Times New Roman" w:cs="Times New Roman"/>
            <w:color w:val="000000"/>
            <w:sz w:val="28"/>
            <w:szCs w:val="28"/>
          </w:rPr>
          <w:t>«Світова доповідь про психічне здоров’я: зміна психічного здоров’я для всіх»</w:t>
        </w:r>
      </w:hyperlink>
      <w:r w:rsidRPr="0035657B">
        <w:rPr>
          <w:rFonts w:ascii="Times New Roman" w:eastAsia="Times New Roman" w:hAnsi="Times New Roman" w:cs="Times New Roman"/>
          <w:color w:val="000000"/>
          <w:sz w:val="28"/>
          <w:szCs w:val="28"/>
        </w:rPr>
        <w:t xml:space="preserve"> основним меседжем до всіх країн є прискорення реалізації плану дій. У зазначеному плані дій ставиться єдина мета для всіх країн – досягнення значного прогресу в покращенні психічного здоров’я свого населення, зосередившись на трьох «шляхах» трансформації:</w:t>
      </w:r>
    </w:p>
    <w:p w:rsidR="005F62DE" w:rsidRPr="0035657B" w:rsidRDefault="00501936" w:rsidP="0068463E">
      <w:pPr>
        <w:widowControl w:val="0"/>
        <w:numPr>
          <w:ilvl w:val="0"/>
          <w:numId w:val="15"/>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поглиблення цінності психічного здоров’я кожної окремої особи громадами та урядами;</w:t>
      </w:r>
    </w:p>
    <w:p w:rsidR="005F62DE" w:rsidRPr="0035657B" w:rsidRDefault="00501936" w:rsidP="0068463E">
      <w:pPr>
        <w:widowControl w:val="0"/>
        <w:numPr>
          <w:ilvl w:val="0"/>
          <w:numId w:val="15"/>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поєднання цієї цінності із зобов’язанням, залученням та інвестиціями всіх зацікавлених сторін у всіх секторах;</w:t>
      </w:r>
    </w:p>
    <w:p w:rsidR="005F62DE" w:rsidRPr="0035657B" w:rsidRDefault="00501936" w:rsidP="0068463E">
      <w:pPr>
        <w:widowControl w:val="0"/>
        <w:numPr>
          <w:ilvl w:val="0"/>
          <w:numId w:val="15"/>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зміна </w:t>
      </w:r>
      <w:r w:rsidR="00670504">
        <w:rPr>
          <w:rFonts w:ascii="Times New Roman" w:eastAsia="Times New Roman" w:hAnsi="Times New Roman" w:cs="Times New Roman"/>
          <w:color w:val="000000"/>
          <w:sz w:val="28"/>
          <w:szCs w:val="28"/>
        </w:rPr>
        <w:t>у бік</w:t>
      </w:r>
      <w:r w:rsidRPr="0035657B">
        <w:rPr>
          <w:rFonts w:ascii="Times New Roman" w:eastAsia="Times New Roman" w:hAnsi="Times New Roman" w:cs="Times New Roman"/>
          <w:color w:val="000000"/>
          <w:sz w:val="28"/>
          <w:szCs w:val="28"/>
        </w:rPr>
        <w:t xml:space="preserve"> покращення фізичних, соціальних та економічних характер</w:t>
      </w:r>
      <w:r w:rsidR="000E4CD7">
        <w:rPr>
          <w:rFonts w:ascii="Times New Roman" w:eastAsia="Times New Roman" w:hAnsi="Times New Roman" w:cs="Times New Roman"/>
          <w:color w:val="000000"/>
          <w:sz w:val="28"/>
          <w:szCs w:val="28"/>
        </w:rPr>
        <w:t>истик навколишнього середовища</w:t>
      </w:r>
      <w:r w:rsidRPr="0035657B">
        <w:rPr>
          <w:rFonts w:ascii="Times New Roman" w:eastAsia="Times New Roman" w:hAnsi="Times New Roman" w:cs="Times New Roman"/>
          <w:color w:val="000000"/>
          <w:sz w:val="28"/>
          <w:szCs w:val="28"/>
        </w:rPr>
        <w:t xml:space="preserve"> в домівках, школах, на робочих м</w:t>
      </w:r>
      <w:r w:rsidR="000E4CD7">
        <w:rPr>
          <w:rFonts w:ascii="Times New Roman" w:eastAsia="Times New Roman" w:hAnsi="Times New Roman" w:cs="Times New Roman"/>
          <w:color w:val="000000"/>
          <w:sz w:val="28"/>
          <w:szCs w:val="28"/>
        </w:rPr>
        <w:t>ісцях і в цілому в суспільстві</w:t>
      </w:r>
      <w:r w:rsidRPr="0035657B">
        <w:rPr>
          <w:rFonts w:ascii="Times New Roman" w:eastAsia="Times New Roman" w:hAnsi="Times New Roman" w:cs="Times New Roman"/>
          <w:color w:val="000000"/>
          <w:sz w:val="28"/>
          <w:szCs w:val="28"/>
        </w:rPr>
        <w:t xml:space="preserve"> для кращого захисту психічного здоров’я та </w:t>
      </w:r>
      <w:r w:rsidRPr="0035657B">
        <w:rPr>
          <w:rFonts w:ascii="Times New Roman" w:eastAsia="Times New Roman" w:hAnsi="Times New Roman" w:cs="Times New Roman"/>
          <w:color w:val="000000"/>
          <w:sz w:val="28"/>
          <w:szCs w:val="28"/>
        </w:rPr>
        <w:lastRenderedPageBreak/>
        <w:t xml:space="preserve">запобігання психічним захворюванням; </w:t>
      </w:r>
    </w:p>
    <w:p w:rsidR="005F62DE" w:rsidRPr="0035657B" w:rsidRDefault="00501936" w:rsidP="00D10916">
      <w:pPr>
        <w:widowControl w:val="0"/>
        <w:numPr>
          <w:ilvl w:val="0"/>
          <w:numId w:val="15"/>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зміцнення психіатричної допомоги таким чином, щоб повний спектр потреб у сфері психічного здоров’я задовольнявся через місцеву мережу доступних, недорогих і якісних послуг і підтримки.</w:t>
      </w:r>
    </w:p>
    <w:p w:rsidR="005F62DE" w:rsidRPr="0035657B" w:rsidRDefault="00501936" w:rsidP="00D10916">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ВООЗ продовжує працювати на міжнародному рівні та національному рівні кожної країни, а також у гуманітарних ситуаціях, щоб забезпечити уряди та партнерів стратегічним керівництвом, інструментами та технічною підтримкою для посилення профілактичної складової психічного здоров’я населення [472, 473].</w:t>
      </w:r>
    </w:p>
    <w:p w:rsidR="005F62DE" w:rsidRPr="0035657B" w:rsidRDefault="00501936" w:rsidP="00D10916">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статистичними даними МОЗ України у 2012 році забезпеченість психіатричними ліжками в спеціалізованих стаціонарах України становила 39251, у 2014 році – 31857, що</w:t>
      </w:r>
      <w:r w:rsidR="000E4CD7">
        <w:rPr>
          <w:rFonts w:ascii="Times New Roman" w:eastAsia="Times New Roman" w:hAnsi="Times New Roman" w:cs="Times New Roman"/>
          <w:color w:val="000000"/>
          <w:sz w:val="28"/>
          <w:szCs w:val="28"/>
        </w:rPr>
        <w:t xml:space="preserve"> показує скорочення</w:t>
      </w:r>
      <w:r w:rsidRPr="0035657B">
        <w:rPr>
          <w:rFonts w:ascii="Times New Roman" w:eastAsia="Times New Roman" w:hAnsi="Times New Roman" w:cs="Times New Roman"/>
          <w:color w:val="000000"/>
          <w:sz w:val="28"/>
          <w:szCs w:val="28"/>
        </w:rPr>
        <w:t xml:space="preserve"> </w:t>
      </w:r>
      <w:r w:rsidR="000E4CD7" w:rsidRPr="0035657B">
        <w:rPr>
          <w:rFonts w:ascii="Times New Roman" w:eastAsia="Times New Roman" w:hAnsi="Times New Roman" w:cs="Times New Roman"/>
          <w:color w:val="000000"/>
          <w:sz w:val="28"/>
          <w:szCs w:val="28"/>
        </w:rPr>
        <w:t xml:space="preserve">ліжок </w:t>
      </w:r>
      <w:r w:rsidRPr="0035657B">
        <w:rPr>
          <w:rFonts w:ascii="Times New Roman" w:eastAsia="Times New Roman" w:hAnsi="Times New Roman" w:cs="Times New Roman"/>
          <w:color w:val="000000"/>
          <w:sz w:val="28"/>
          <w:szCs w:val="28"/>
        </w:rPr>
        <w:t xml:space="preserve">на 18,8% майже за три роки. Починаючи з 2015 р. в державній статистичній документації МОЗ України, зокрема у таблиці 1111 форми 47 «Звіт про мережу та діяльність </w:t>
      </w:r>
      <w:proofErr w:type="spellStart"/>
      <w:r w:rsidRPr="0035657B">
        <w:rPr>
          <w:rFonts w:ascii="Times New Roman" w:eastAsia="Times New Roman" w:hAnsi="Times New Roman" w:cs="Times New Roman"/>
          <w:color w:val="000000"/>
          <w:sz w:val="28"/>
          <w:szCs w:val="28"/>
        </w:rPr>
        <w:t>медзакладів</w:t>
      </w:r>
      <w:proofErr w:type="spellEnd"/>
      <w:r w:rsidRPr="0035657B">
        <w:rPr>
          <w:rFonts w:ascii="Times New Roman" w:eastAsia="Times New Roman" w:hAnsi="Times New Roman" w:cs="Times New Roman"/>
          <w:color w:val="000000"/>
          <w:sz w:val="28"/>
          <w:szCs w:val="28"/>
        </w:rPr>
        <w:t>», дані про</w:t>
      </w:r>
      <w:r w:rsidR="000E4CD7">
        <w:rPr>
          <w:rFonts w:ascii="Times New Roman" w:eastAsia="Times New Roman" w:hAnsi="Times New Roman" w:cs="Times New Roman"/>
          <w:color w:val="000000"/>
          <w:sz w:val="28"/>
          <w:szCs w:val="28"/>
        </w:rPr>
        <w:t xml:space="preserve"> кількість ліжко-місць</w:t>
      </w:r>
      <w:r w:rsidRPr="0035657B">
        <w:rPr>
          <w:rFonts w:ascii="Times New Roman" w:eastAsia="Times New Roman" w:hAnsi="Times New Roman" w:cs="Times New Roman"/>
          <w:color w:val="000000"/>
          <w:sz w:val="28"/>
          <w:szCs w:val="28"/>
        </w:rPr>
        <w:t xml:space="preserve"> у ЗОЗ </w:t>
      </w:r>
      <w:r w:rsidRPr="000B1A68">
        <w:rPr>
          <w:rFonts w:ascii="Times New Roman" w:eastAsia="Times New Roman" w:hAnsi="Times New Roman" w:cs="Times New Roman"/>
          <w:color w:val="000000"/>
          <w:sz w:val="28"/>
          <w:szCs w:val="28"/>
          <w:shd w:val="clear" w:color="auto" w:fill="FFFFFF" w:themeFill="background1"/>
        </w:rPr>
        <w:t xml:space="preserve">ПП </w:t>
      </w:r>
      <w:proofErr w:type="spellStart"/>
      <w:r w:rsidR="000E4CD7">
        <w:rPr>
          <w:rFonts w:ascii="Times New Roman" w:eastAsia="Times New Roman" w:hAnsi="Times New Roman" w:cs="Times New Roman"/>
          <w:color w:val="000000"/>
          <w:sz w:val="28"/>
          <w:szCs w:val="28"/>
          <w:shd w:val="clear" w:color="auto" w:fill="FFFFFF" w:themeFill="background1"/>
        </w:rPr>
        <w:t>відміненно</w:t>
      </w:r>
      <w:proofErr w:type="spellEnd"/>
      <w:r w:rsidRPr="000B1A68">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474].</w:t>
      </w:r>
    </w:p>
    <w:p w:rsidR="005F62DE" w:rsidRPr="00D10916" w:rsidRDefault="00501936" w:rsidP="00D10916">
      <w:pPr>
        <w:widowControl w:val="0"/>
        <w:shd w:val="clear" w:color="auto" w:fill="FFFFFF" w:themeFill="background1"/>
        <w:spacing w:after="0" w:line="360" w:lineRule="auto"/>
        <w:ind w:firstLine="709"/>
        <w:jc w:val="both"/>
        <w:rPr>
          <w:rFonts w:ascii="Times New Roman" w:eastAsia="Times New Roman" w:hAnsi="Times New Roman" w:cs="Times New Roman"/>
          <w:color w:val="000000"/>
          <w:spacing w:val="-4"/>
          <w:sz w:val="28"/>
          <w:szCs w:val="28"/>
        </w:rPr>
      </w:pPr>
      <w:r w:rsidRPr="00D10916">
        <w:rPr>
          <w:rFonts w:ascii="Times New Roman" w:eastAsia="Times New Roman" w:hAnsi="Times New Roman" w:cs="Times New Roman"/>
          <w:color w:val="000000"/>
          <w:spacing w:val="-4"/>
          <w:sz w:val="28"/>
          <w:szCs w:val="28"/>
        </w:rPr>
        <w:t>За інформацією АПУ на початок 2019 року в Україні існували 58 психіатричних лікарень та 24 наркологічні стаціонарні заклади (22 наркологічні диспансери зі стаціонаром і 2 наркологічні лікарні) з загальним ліжковим фондом 26915 психіатричних і 3371 наркологічних л</w:t>
      </w:r>
      <w:r w:rsidR="000E4CD7">
        <w:rPr>
          <w:rFonts w:ascii="Times New Roman" w:eastAsia="Times New Roman" w:hAnsi="Times New Roman" w:cs="Times New Roman"/>
          <w:color w:val="000000"/>
          <w:spacing w:val="-4"/>
          <w:sz w:val="28"/>
          <w:szCs w:val="28"/>
        </w:rPr>
        <w:t>іжок. С</w:t>
      </w:r>
      <w:r w:rsidRPr="00D10916">
        <w:rPr>
          <w:rFonts w:ascii="Times New Roman" w:eastAsia="Times New Roman" w:hAnsi="Times New Roman" w:cs="Times New Roman"/>
          <w:color w:val="000000"/>
          <w:spacing w:val="-4"/>
          <w:sz w:val="28"/>
          <w:szCs w:val="28"/>
        </w:rPr>
        <w:t xml:space="preserve">ередній термін перебування в психіатричному стаціонарі становив </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48,7 днів</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 xml:space="preserve">в наркологічному стаціонарі </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12,3 дні</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 xml:space="preserve">За даними сайту НСЗУ пакет медичних гарантій </w:t>
      </w:r>
      <w:r w:rsidRPr="00D10916">
        <w:rPr>
          <w:rFonts w:ascii="Times New Roman" w:eastAsia="Times New Roman" w:hAnsi="Times New Roman" w:cs="Times New Roman"/>
          <w:i/>
          <w:color w:val="000000"/>
          <w:spacing w:val="-4"/>
          <w:sz w:val="28"/>
          <w:szCs w:val="28"/>
        </w:rPr>
        <w:t>«</w:t>
      </w:r>
      <w:r w:rsidRPr="00D10916">
        <w:rPr>
          <w:rFonts w:ascii="Times New Roman" w:eastAsia="Times New Roman" w:hAnsi="Times New Roman" w:cs="Times New Roman"/>
          <w:color w:val="000000"/>
          <w:spacing w:val="-4"/>
          <w:sz w:val="28"/>
          <w:szCs w:val="28"/>
        </w:rPr>
        <w:t>Психіатрична допомога дорослим та дітям»</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для надання стаціонарної психіатричної допомоги отримали 194 заклади</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серед яких тільки 58 психіатричних лікарень</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136 пакетів медичних гарантій «Психіатрична допомога дорослим та дітям»</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отримали наркологічні лікарні (НСЗУ було анонсовано</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що вона не фінансує надання стаціонарної наркологічної допомоги)</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та соматичні лікарні</w:t>
      </w:r>
      <w:r w:rsidRPr="00D10916">
        <w:rPr>
          <w:rFonts w:ascii="Times New Roman" w:eastAsia="Times New Roman" w:hAnsi="Times New Roman" w:cs="Times New Roman"/>
          <w:i/>
          <w:color w:val="000000"/>
          <w:spacing w:val="-4"/>
          <w:sz w:val="28"/>
          <w:szCs w:val="28"/>
        </w:rPr>
        <w:t xml:space="preserve">, </w:t>
      </w:r>
      <w:r w:rsidRPr="00D10916">
        <w:rPr>
          <w:rFonts w:ascii="Times New Roman" w:eastAsia="Times New Roman" w:hAnsi="Times New Roman" w:cs="Times New Roman"/>
          <w:color w:val="000000"/>
          <w:spacing w:val="-4"/>
          <w:sz w:val="28"/>
          <w:szCs w:val="28"/>
        </w:rPr>
        <w:t>більшість з яких на сьогодні взагалі не мають стаціонарних психіатричних відділень та не надають стаціонарну психіатричну допомогу [475, 476]</w:t>
      </w:r>
      <w:r w:rsidRPr="00D10916">
        <w:rPr>
          <w:rFonts w:ascii="Times New Roman" w:eastAsia="Times New Roman" w:hAnsi="Times New Roman" w:cs="Times New Roman"/>
          <w:i/>
          <w:color w:val="000000"/>
          <w:spacing w:val="-4"/>
          <w:sz w:val="28"/>
          <w:szCs w:val="28"/>
        </w:rPr>
        <w:t>.</w:t>
      </w:r>
    </w:p>
    <w:p w:rsidR="005F62DE" w:rsidRPr="0035657B" w:rsidRDefault="00501936" w:rsidP="00D10916">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Наявні дані АПУ свідчать про суттєве зменшення ліжкового фонду у ЗОЗ ПП на 4942 ліжко-місця за період з 2014 р. по 2019 р., а саме з 31857 ліжко-місць </w:t>
      </w:r>
      <w:r w:rsidRPr="0035657B">
        <w:rPr>
          <w:rFonts w:ascii="Times New Roman" w:eastAsia="Times New Roman" w:hAnsi="Times New Roman" w:cs="Times New Roman"/>
          <w:color w:val="000000"/>
          <w:sz w:val="28"/>
          <w:szCs w:val="28"/>
        </w:rPr>
        <w:lastRenderedPageBreak/>
        <w:t>(2014 р.) до 26915 ліжко-місць (2019 р.).</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аналізу державної статистичної форми № 10 </w:t>
      </w:r>
      <w:r w:rsidR="005956E8">
        <w:rPr>
          <w:rFonts w:ascii="Times New Roman" w:eastAsia="Times New Roman" w:hAnsi="Times New Roman" w:cs="Times New Roman"/>
          <w:color w:val="000000"/>
          <w:sz w:val="28"/>
          <w:szCs w:val="28"/>
        </w:rPr>
        <w:t xml:space="preserve">МОЗ України </w:t>
      </w:r>
      <w:r w:rsidRPr="0035657B">
        <w:rPr>
          <w:rFonts w:ascii="Times New Roman" w:eastAsia="Times New Roman" w:hAnsi="Times New Roman" w:cs="Times New Roman"/>
          <w:color w:val="000000"/>
          <w:sz w:val="28"/>
          <w:szCs w:val="28"/>
        </w:rPr>
        <w:t>«Звіт щодо надання психіатричної допомоги населенню по Україні», яка надається закладами охорони здоров’я психіатричного профілю, в динаміці трьох років (2018-2020 рр.) встановлено негативну динаміку змін кадрового ресурсу ЗОЗ ПП (табл. 4.1) [477].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структурних підрозділах ЗОЗ ПП, наприклад, в амбулаторіях кількість посад по Україні за профілем лікар-психіатр у 2018 р. становила 1145,25 штатних посад, укомплектовано </w:t>
      </w:r>
      <w:r w:rsidR="000E4CD7" w:rsidRPr="0035657B">
        <w:rPr>
          <w:rFonts w:ascii="Times New Roman" w:eastAsia="Times New Roman" w:hAnsi="Times New Roman" w:cs="Times New Roman"/>
          <w:color w:val="000000"/>
          <w:sz w:val="28"/>
          <w:szCs w:val="28"/>
        </w:rPr>
        <w:t xml:space="preserve">було </w:t>
      </w:r>
      <w:r w:rsidRPr="0035657B">
        <w:rPr>
          <w:rFonts w:ascii="Times New Roman" w:eastAsia="Times New Roman" w:hAnsi="Times New Roman" w:cs="Times New Roman"/>
          <w:color w:val="000000"/>
          <w:sz w:val="28"/>
          <w:szCs w:val="28"/>
        </w:rPr>
        <w:t>1036,0 посад, тобто дефіцит становив 9,5%. У порівнянні з 2018 р. у наступні 2019 р. та 2020</w:t>
      </w:r>
      <w:r w:rsidR="000E4CD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р. цей дефіцит збільшився і становив 12,5% і 12,8% відповідно. За штатним розкладом в Україні в амбулаторіях ЗОЗ ПП на 2018 р. було передбачено 61,0 посада лікарів психотерапевтів, при цьому було зайнято 43,0 посад</w:t>
      </w:r>
      <w:r w:rsidR="000E4CD7">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дефіцит становив 29,5%. За зазначений рік лікарів психологів у цих же амбулаторіях передбачалось 36,25 посад, при цьому зайнято було 29,5 посад, дефіцит становив 18,6%. У порівнянні з 2018 р. у наступні 2019 р. та 2020 р. цей дефіцит збільшився і становив 22,6% та 25,6% відповідно. За штатним розкладом у 2018 р. у а</w:t>
      </w:r>
      <w:r w:rsidR="000E4CD7">
        <w:rPr>
          <w:rFonts w:ascii="Times New Roman" w:eastAsia="Times New Roman" w:hAnsi="Times New Roman" w:cs="Times New Roman"/>
          <w:color w:val="000000"/>
          <w:sz w:val="28"/>
          <w:szCs w:val="28"/>
        </w:rPr>
        <w:t>мбулаторіях ЗОЗ ПП передбачалося</w:t>
      </w:r>
      <w:r w:rsidRPr="0035657B">
        <w:rPr>
          <w:rFonts w:ascii="Times New Roman" w:eastAsia="Times New Roman" w:hAnsi="Times New Roman" w:cs="Times New Roman"/>
          <w:color w:val="000000"/>
          <w:sz w:val="28"/>
          <w:szCs w:val="28"/>
        </w:rPr>
        <w:t xml:space="preserve"> 183,25 посад психологів, укомплектовано було 165</w:t>
      </w:r>
      <w:r w:rsidR="000E4CD7">
        <w:rPr>
          <w:rFonts w:ascii="Times New Roman" w:eastAsia="Times New Roman" w:hAnsi="Times New Roman" w:cs="Times New Roman"/>
          <w:color w:val="000000"/>
          <w:sz w:val="28"/>
          <w:szCs w:val="28"/>
        </w:rPr>
        <w:t>,25 посад, дефіцит складав 9,8%. У</w:t>
      </w:r>
      <w:r w:rsidRPr="0035657B">
        <w:rPr>
          <w:rFonts w:ascii="Times New Roman" w:eastAsia="Times New Roman" w:hAnsi="Times New Roman" w:cs="Times New Roman"/>
          <w:color w:val="000000"/>
          <w:sz w:val="28"/>
          <w:szCs w:val="28"/>
        </w:rPr>
        <w:t xml:space="preserve"> порівнянні з</w:t>
      </w:r>
      <w:r w:rsidR="000E4CD7">
        <w:rPr>
          <w:rFonts w:ascii="Times New Roman" w:eastAsia="Times New Roman" w:hAnsi="Times New Roman" w:cs="Times New Roman"/>
          <w:color w:val="000000"/>
          <w:sz w:val="28"/>
          <w:szCs w:val="28"/>
        </w:rPr>
        <w:t xml:space="preserve"> 2018 р. у</w:t>
      </w:r>
      <w:r w:rsidRPr="0035657B">
        <w:rPr>
          <w:rFonts w:ascii="Times New Roman" w:eastAsia="Times New Roman" w:hAnsi="Times New Roman" w:cs="Times New Roman"/>
          <w:color w:val="000000"/>
          <w:sz w:val="28"/>
          <w:szCs w:val="28"/>
        </w:rPr>
        <w:t xml:space="preserve"> 2019 р. та 2020 р. дефіцит посад психологів збільшився і становив 10,7% та 13,7% відповідно [478, 479].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видно із таблиці 4.1, в системі МОЗ штатний розклад лікарів психіатрів, психологів, психотерапевтів та інших спеціалістів психіатричного профілю передбачається лише у структурі ЗОЗ ПП – амбулаторіях, і призначений саме для пацієнтів з психіатричними розладами, які знаходяться тривалий час на обліку у цих закладах.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sectPr w:rsidR="005F62DE" w:rsidRPr="0035657B">
          <w:headerReference w:type="default" r:id="rId95"/>
          <w:pgSz w:w="11906" w:h="16838"/>
          <w:pgMar w:top="1134" w:right="737" w:bottom="1134" w:left="1531" w:header="851" w:footer="0" w:gutter="0"/>
          <w:cols w:space="720"/>
        </w:sectPr>
      </w:pPr>
      <w:r w:rsidRPr="0035657B">
        <w:rPr>
          <w:rFonts w:ascii="Times New Roman" w:eastAsia="Times New Roman" w:hAnsi="Times New Roman" w:cs="Times New Roman"/>
          <w:color w:val="000000"/>
          <w:sz w:val="28"/>
          <w:szCs w:val="28"/>
        </w:rPr>
        <w:t xml:space="preserve">Натомість у США, які є прототипом для імплементації реформаційних змін, розподіл кадрів в ЗОЗ ПП на 100 тис. населення лікарів психіатрів становить 1,4, при цьому в Україні цей показник становить 7,76, що перевищує у 5,5 рази показник у США. Лікарів психологів на 100 тис. населення </w:t>
      </w:r>
      <w:r w:rsidR="00F412F6" w:rsidRPr="0035657B">
        <w:rPr>
          <w:rFonts w:ascii="Times New Roman" w:eastAsia="Times New Roman" w:hAnsi="Times New Roman" w:cs="Times New Roman"/>
          <w:color w:val="000000"/>
          <w:sz w:val="28"/>
          <w:szCs w:val="28"/>
        </w:rPr>
        <w:t xml:space="preserve">у США </w:t>
      </w:r>
      <w:r w:rsidRPr="0035657B">
        <w:rPr>
          <w:rFonts w:ascii="Times New Roman" w:eastAsia="Times New Roman" w:hAnsi="Times New Roman" w:cs="Times New Roman"/>
          <w:color w:val="000000"/>
          <w:sz w:val="28"/>
          <w:szCs w:val="28"/>
        </w:rPr>
        <w:t>5,4, що у 10,8 разів більше ніж в Україні – 0,5 на 100 тис. населення.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 xml:space="preserve">Таблиця 4.1 - </w:t>
      </w:r>
      <w:r w:rsidRPr="0035657B">
        <w:rPr>
          <w:rFonts w:ascii="Times New Roman" w:eastAsia="Times New Roman" w:hAnsi="Times New Roman" w:cs="Times New Roman"/>
          <w:color w:val="000000"/>
          <w:sz w:val="28"/>
          <w:szCs w:val="28"/>
        </w:rPr>
        <w:t>Динаміка змін кадрового ресурсу ЗОЗ ПП (2018-2020 рр.) за державною статистичною формою №10 «Звіт щодо надання психіатричної допомоги населенню по Україні», %</w:t>
      </w:r>
    </w:p>
    <w:tbl>
      <w:tblPr>
        <w:tblStyle w:val="afff9"/>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6"/>
        <w:gridCol w:w="3130"/>
        <w:gridCol w:w="1674"/>
        <w:gridCol w:w="1674"/>
        <w:gridCol w:w="1462"/>
        <w:gridCol w:w="1462"/>
        <w:gridCol w:w="1462"/>
        <w:gridCol w:w="1500"/>
      </w:tblGrid>
      <w:tr w:rsidR="005F62DE" w:rsidRPr="0035657B">
        <w:tc>
          <w:tcPr>
            <w:tcW w:w="219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Фахівці</w:t>
            </w:r>
          </w:p>
        </w:tc>
        <w:tc>
          <w:tcPr>
            <w:tcW w:w="3130"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4810" w:type="dxa"/>
            <w:gridSpan w:val="3"/>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В амбулаторній мережі</w:t>
            </w:r>
          </w:p>
        </w:tc>
        <w:tc>
          <w:tcPr>
            <w:tcW w:w="4424" w:type="dxa"/>
            <w:gridSpan w:val="3"/>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У стаціонарній мережі</w:t>
            </w:r>
          </w:p>
        </w:tc>
      </w:tr>
      <w:tr w:rsidR="005F62DE" w:rsidRPr="0035657B">
        <w:tc>
          <w:tcPr>
            <w:tcW w:w="219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b/>
                <w:color w:val="000000"/>
                <w:sz w:val="28"/>
                <w:szCs w:val="28"/>
              </w:rPr>
            </w:pPr>
          </w:p>
        </w:tc>
        <w:tc>
          <w:tcPr>
            <w:tcW w:w="3130"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b/>
                <w:color w:val="000000"/>
                <w:sz w:val="28"/>
                <w:szCs w:val="28"/>
              </w:rPr>
            </w:pP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2018 р.</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2019 р.</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2020 р.</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2018 р.</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2019 р.</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2020 р.</w:t>
            </w:r>
          </w:p>
        </w:tc>
      </w:tr>
      <w:tr w:rsidR="005F62DE" w:rsidRPr="0035657B">
        <w:tc>
          <w:tcPr>
            <w:tcW w:w="21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p>
        </w:tc>
      </w:tr>
      <w:tr w:rsidR="005F62DE" w:rsidRPr="0035657B">
        <w:trPr>
          <w:trHeight w:val="354"/>
        </w:trPr>
        <w:tc>
          <w:tcPr>
            <w:tcW w:w="2196"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Лікар-психіатр</w:t>
            </w: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1145,25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1156,45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1078,25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1574,75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1604,75</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1516,5</w:t>
            </w:r>
          </w:p>
        </w:tc>
      </w:tr>
      <w:tr w:rsidR="005F62DE" w:rsidRPr="0035657B">
        <w:trPr>
          <w:trHeight w:val="367"/>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1036,0</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1012,0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940,25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1411,15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1391,25</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1288,0</w:t>
            </w:r>
          </w:p>
        </w:tc>
      </w:tr>
      <w:tr w:rsidR="005F62DE" w:rsidRPr="0035657B">
        <w:trPr>
          <w:trHeight w:val="105"/>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87,2</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89,6</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86,7</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84,9</w:t>
            </w:r>
          </w:p>
        </w:tc>
      </w:tr>
      <w:tr w:rsidR="005F62DE" w:rsidRPr="0035657B">
        <w:trPr>
          <w:trHeight w:val="120"/>
        </w:trPr>
        <w:tc>
          <w:tcPr>
            <w:tcW w:w="2196"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Лікар-психотерапевт</w:t>
            </w: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61,0</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32,0</w:t>
            </w:r>
          </w:p>
        </w:tc>
      </w:tr>
      <w:tr w:rsidR="005F62DE" w:rsidRPr="0035657B">
        <w:trPr>
          <w:trHeight w:val="195"/>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43,0</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27,75</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21,75</w:t>
            </w:r>
          </w:p>
        </w:tc>
      </w:tr>
      <w:tr w:rsidR="005F62DE" w:rsidRPr="0035657B">
        <w:trPr>
          <w:trHeight w:val="255"/>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75,3</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73,9</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71,1</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67,9</w:t>
            </w:r>
          </w:p>
        </w:tc>
      </w:tr>
      <w:tr w:rsidR="005F62DE" w:rsidRPr="0035657B">
        <w:trPr>
          <w:trHeight w:val="195"/>
        </w:trPr>
        <w:tc>
          <w:tcPr>
            <w:tcW w:w="2196"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Лікар-психолог</w:t>
            </w: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47,25</w:t>
            </w:r>
          </w:p>
        </w:tc>
      </w:tr>
      <w:tr w:rsidR="005F62DE" w:rsidRPr="0035657B">
        <w:trPr>
          <w:trHeight w:val="210"/>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29,50</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49,75</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39,25</w:t>
            </w:r>
          </w:p>
        </w:tc>
      </w:tr>
      <w:tr w:rsidR="005F62DE" w:rsidRPr="0035657B">
        <w:trPr>
          <w:trHeight w:val="165"/>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81,4</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77,4</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74,4</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81,7</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75,4</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83,1</w:t>
            </w:r>
          </w:p>
        </w:tc>
      </w:tr>
      <w:tr w:rsidR="005F62DE" w:rsidRPr="0035657B">
        <w:trPr>
          <w:trHeight w:val="135"/>
        </w:trPr>
        <w:tc>
          <w:tcPr>
            <w:tcW w:w="2196"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Психолог</w:t>
            </w: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183,25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145,50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140,75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269,75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306,75</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270,0</w:t>
            </w:r>
          </w:p>
        </w:tc>
      </w:tr>
      <w:tr w:rsidR="005F62DE" w:rsidRPr="0035657B">
        <w:trPr>
          <w:trHeight w:val="104"/>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165,25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130,00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121,5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260,25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281,00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236,75</w:t>
            </w:r>
          </w:p>
        </w:tc>
      </w:tr>
      <w:tr w:rsidR="005F62DE" w:rsidRPr="0035657B">
        <w:trPr>
          <w:trHeight w:val="150"/>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90,2</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89,3</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86,3</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91,6</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87,7</w:t>
            </w:r>
          </w:p>
        </w:tc>
      </w:tr>
      <w:tr w:rsidR="005F62DE" w:rsidRPr="0035657B">
        <w:trPr>
          <w:trHeight w:val="270"/>
        </w:trPr>
        <w:tc>
          <w:tcPr>
            <w:tcW w:w="2196"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Соціал. </w:t>
            </w:r>
            <w:proofErr w:type="spellStart"/>
            <w:r w:rsidRPr="0035657B">
              <w:rPr>
                <w:rFonts w:ascii="Times New Roman" w:eastAsia="Times New Roman" w:hAnsi="Times New Roman" w:cs="Times New Roman"/>
                <w:color w:val="000000"/>
                <w:sz w:val="28"/>
                <w:szCs w:val="28"/>
              </w:rPr>
              <w:t>праців</w:t>
            </w:r>
            <w:proofErr w:type="spellEnd"/>
            <w:r w:rsidRPr="0035657B">
              <w:rPr>
                <w:rFonts w:ascii="Times New Roman" w:eastAsia="Times New Roman" w:hAnsi="Times New Roman" w:cs="Times New Roman"/>
                <w:color w:val="000000"/>
                <w:sz w:val="28"/>
                <w:szCs w:val="28"/>
              </w:rPr>
              <w:t xml:space="preserve"> (із </w:t>
            </w:r>
            <w:proofErr w:type="spellStart"/>
            <w:r w:rsidRPr="0035657B">
              <w:rPr>
                <w:rFonts w:ascii="Times New Roman" w:eastAsia="Times New Roman" w:hAnsi="Times New Roman" w:cs="Times New Roman"/>
                <w:color w:val="000000"/>
                <w:sz w:val="28"/>
                <w:szCs w:val="28"/>
              </w:rPr>
              <w:t>вищ</w:t>
            </w:r>
            <w:proofErr w:type="spellEnd"/>
            <w:r w:rsidRPr="0035657B">
              <w:rPr>
                <w:rFonts w:ascii="Times New Roman" w:eastAsia="Times New Roman" w:hAnsi="Times New Roman" w:cs="Times New Roman"/>
                <w:color w:val="000000"/>
                <w:sz w:val="28"/>
                <w:szCs w:val="28"/>
              </w:rPr>
              <w:t>. освіт)</w:t>
            </w: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56,00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53,50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39,5</w:t>
            </w:r>
          </w:p>
        </w:tc>
      </w:tr>
      <w:tr w:rsidR="005F62DE" w:rsidRPr="0035657B">
        <w:trPr>
          <w:trHeight w:val="307"/>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27,25</w:t>
            </w:r>
          </w:p>
        </w:tc>
      </w:tr>
      <w:tr w:rsidR="005F62DE" w:rsidRPr="0035657B">
        <w:trPr>
          <w:trHeight w:val="359"/>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86,4</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96,1</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119,6</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67,0</w:t>
            </w:r>
          </w:p>
        </w:tc>
      </w:tr>
      <w:tr w:rsidR="005F62DE" w:rsidRPr="0035657B">
        <w:trPr>
          <w:trHeight w:val="375"/>
        </w:trPr>
        <w:tc>
          <w:tcPr>
            <w:tcW w:w="2196"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Соціал. </w:t>
            </w:r>
            <w:proofErr w:type="spellStart"/>
            <w:r w:rsidRPr="0035657B">
              <w:rPr>
                <w:rFonts w:ascii="Times New Roman" w:eastAsia="Times New Roman" w:hAnsi="Times New Roman" w:cs="Times New Roman"/>
                <w:color w:val="000000"/>
                <w:sz w:val="28"/>
                <w:szCs w:val="28"/>
              </w:rPr>
              <w:t>праців</w:t>
            </w:r>
            <w:proofErr w:type="spellEnd"/>
            <w:r w:rsidRPr="0035657B">
              <w:rPr>
                <w:rFonts w:ascii="Times New Roman" w:eastAsia="Times New Roman" w:hAnsi="Times New Roman" w:cs="Times New Roman"/>
                <w:color w:val="000000"/>
                <w:sz w:val="28"/>
                <w:szCs w:val="28"/>
              </w:rPr>
              <w:t xml:space="preserve"> (без </w:t>
            </w:r>
            <w:proofErr w:type="spellStart"/>
            <w:r w:rsidRPr="0035657B">
              <w:rPr>
                <w:rFonts w:ascii="Times New Roman" w:eastAsia="Times New Roman" w:hAnsi="Times New Roman" w:cs="Times New Roman"/>
                <w:color w:val="000000"/>
                <w:sz w:val="28"/>
                <w:szCs w:val="28"/>
              </w:rPr>
              <w:t>вищ</w:t>
            </w:r>
            <w:proofErr w:type="spellEnd"/>
            <w:r w:rsidRPr="0035657B">
              <w:rPr>
                <w:rFonts w:ascii="Times New Roman" w:eastAsia="Times New Roman" w:hAnsi="Times New Roman" w:cs="Times New Roman"/>
                <w:color w:val="000000"/>
                <w:sz w:val="28"/>
                <w:szCs w:val="28"/>
              </w:rPr>
              <w:t>. освіт)</w:t>
            </w: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24,25</w:t>
            </w:r>
          </w:p>
        </w:tc>
      </w:tr>
      <w:tr w:rsidR="005F62DE" w:rsidRPr="0035657B">
        <w:trPr>
          <w:trHeight w:val="390"/>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15,50</w:t>
            </w:r>
          </w:p>
        </w:tc>
      </w:tr>
      <w:tr w:rsidR="005F62DE" w:rsidRPr="0035657B">
        <w:trPr>
          <w:trHeight w:val="390"/>
        </w:trPr>
        <w:tc>
          <w:tcPr>
            <w:tcW w:w="2196"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56,9</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73,3</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97,7</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81,3</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67,9</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63,9</w:t>
            </w:r>
          </w:p>
        </w:tc>
      </w:tr>
    </w:tbl>
    <w:p w:rsidR="005F62DE" w:rsidRPr="0035657B" w:rsidRDefault="00D10916"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62336" behindDoc="0" locked="0" layoutInCell="1" hidden="0" allowOverlap="1">
                <wp:simplePos x="0" y="0"/>
                <wp:positionH relativeFrom="column">
                  <wp:posOffset>9023350</wp:posOffset>
                </wp:positionH>
                <wp:positionV relativeFrom="paragraph">
                  <wp:posOffset>33655</wp:posOffset>
                </wp:positionV>
                <wp:extent cx="504825" cy="314325"/>
                <wp:effectExtent l="0" t="0" r="9525" b="0"/>
                <wp:wrapNone/>
                <wp:docPr id="167" name="Прямоугольник 167"/>
                <wp:cNvGraphicFramePr/>
                <a:graphic xmlns:a="http://schemas.openxmlformats.org/drawingml/2006/main">
                  <a:graphicData uri="http://schemas.microsoft.com/office/word/2010/wordprocessingShape">
                    <wps:wsp>
                      <wps:cNvSpPr/>
                      <wps:spPr>
                        <a:xfrm rot="5400000">
                          <a:off x="0" y="0"/>
                          <a:ext cx="504825" cy="314325"/>
                        </a:xfrm>
                        <a:prstGeom prst="rect">
                          <a:avLst/>
                        </a:prstGeom>
                        <a:noFill/>
                        <a:ln>
                          <a:noFill/>
                        </a:ln>
                      </wps:spPr>
                      <wps:txbx>
                        <w:txbxContent>
                          <w:p w:rsidR="00A254C4" w:rsidRPr="00D10916" w:rsidRDefault="00A254C4">
                            <w:pPr>
                              <w:spacing w:line="258" w:lineRule="auto"/>
                              <w:textDirection w:val="btLr"/>
                              <w:rPr>
                                <w:lang w:val="ru-RU"/>
                              </w:rPr>
                            </w:pPr>
                            <w:r>
                              <w:rPr>
                                <w:rFonts w:ascii="Times New Roman" w:eastAsia="Times New Roman" w:hAnsi="Times New Roman" w:cs="Times New Roman"/>
                                <w:color w:val="000000"/>
                                <w:sz w:val="24"/>
                                <w:lang w:val="ru-RU"/>
                              </w:rPr>
                              <w:t>189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7" o:spid="_x0000_s1030" style="position:absolute;margin-left:710.5pt;margin-top:2.65pt;width:39.75pt;height:24.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hP9QEAAJ0DAAAOAAAAZHJzL2Uyb0RvYy54bWysU8uO0zAU3SPxD5b3NGknnRmipiPEqAhp&#10;BJUGPsB1nMZS/ODabdIdElskPoGPmA3iMd+Q/hHXTqcU2CGysO4rJ+cc38yuOtWQrQAnjS7oeJRS&#10;IjQ3pdTrgr59s3hySYnzTJesMVoUdCccvZo/fjRrbS4mpjZNKYAgiHZ5awtae2/zJHG8Foq5kbFC&#10;Y7MyoJjHFNZJCaxFdNUkkzQ9T1oDpQXDhXNYvR6adB7xq0pw/7qqnPCkKShy8/GEeK7CmcxnLF8D&#10;s7XkBxrsH1goJjV+9Ah1zTwjG5B/QSnJwThT+RE3KjFVJbmIGlDNOP1DzW3NrIha0Bxnjza5/wfL&#10;X22XQGSJd3d+QYlmCi+p/7x/v//Uf+/v9x/6u/6+/7b/2P/ov/RfSZhCz1rrcnz11i7hkDkMgwFd&#10;BYqAQaOnWRqeaAsKJV10fXd0XXSecCxO0+xyMqWEY+tsnJ1hjJjJABUgLTj/QhhFQlBQwEuNoGx7&#10;4/ww+jASxrVZyKbBOssb/VsBMUMlCewHviHy3aqLDmQPylam3KErzvKFxE/eMOeXDHAvxpS0uCsF&#10;de82DAQlzUuNl/F0nAUBPibZ9AJFEzjtrE47TPPa4Ap6SobwuY8LOVB9tvGmklFWIDdQOXDGHYjG&#10;HPY1LNlpHqd+/VXznwAAAP//AwBQSwMEFAAGAAgAAAAhAPQBhoPhAAAACwEAAA8AAABkcnMvZG93&#10;bnJldi54bWxMj0FPg0AUhO8m/ofNM/HWLlaKgCyNMdF4Maa1hx4f7BNQ9i1hlxb99W5PepzMZOab&#10;YjObXhxpdJ1lBTfLCARxbXXHjYL9+9MiBeE8ssbeMin4Jgeb8vKiwFzbE2/puPONCCXsclTQej/k&#10;Urq6JYNuaQfi4H3Y0aAPcmykHvEUyk0vV1GUSIMdh4UWB3psqf7aTUbB2xi/ZPS6nyp3cEN92D7/&#10;4OdKqeur+eEehKfZ/4XhjB/QoQxMlZ1YO9EHHd8m4YxXsMjuQJwTcbpeg6gUJFkKsizk/w/lLwAA&#10;AP//AwBQSwECLQAUAAYACAAAACEAtoM4kv4AAADhAQAAEwAAAAAAAAAAAAAAAAAAAAAAW0NvbnRl&#10;bnRfVHlwZXNdLnhtbFBLAQItABQABgAIAAAAIQA4/SH/1gAAAJQBAAALAAAAAAAAAAAAAAAAAC8B&#10;AABfcmVscy8ucmVsc1BLAQItABQABgAIAAAAIQAmNqhP9QEAAJ0DAAAOAAAAAAAAAAAAAAAAAC4C&#10;AABkcnMvZTJvRG9jLnhtbFBLAQItABQABgAIAAAAIQD0AYaD4QAAAAsBAAAPAAAAAAAAAAAAAAAA&#10;AE8EAABkcnMvZG93bnJldi54bWxQSwUGAAAAAAQABADzAAAAXQUAAAAA&#10;" filled="f" stroked="f">
                <v:textbox inset="2.53958mm,1.2694mm,2.53958mm,1.2694mm">
                  <w:txbxContent>
                    <w:p w:rsidR="00A254C4" w:rsidRPr="00D10916" w:rsidRDefault="00A254C4">
                      <w:pPr>
                        <w:spacing w:line="258" w:lineRule="auto"/>
                        <w:textDirection w:val="btLr"/>
                        <w:rPr>
                          <w:lang w:val="ru-RU"/>
                        </w:rPr>
                      </w:pPr>
                      <w:r>
                        <w:rPr>
                          <w:rFonts w:ascii="Times New Roman" w:eastAsia="Times New Roman" w:hAnsi="Times New Roman" w:cs="Times New Roman"/>
                          <w:color w:val="000000"/>
                          <w:sz w:val="24"/>
                          <w:lang w:val="ru-RU"/>
                        </w:rPr>
                        <w:t>189</w:t>
                      </w:r>
                    </w:p>
                  </w:txbxContent>
                </v:textbox>
              </v:rect>
            </w:pict>
          </mc:Fallback>
        </mc:AlternateContent>
      </w:r>
    </w:p>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t>Продовження таблиці 4.1</w:t>
      </w:r>
    </w:p>
    <w:tbl>
      <w:tblPr>
        <w:tblStyle w:val="afffa"/>
        <w:tblW w:w="1456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7"/>
        <w:gridCol w:w="3129"/>
        <w:gridCol w:w="1674"/>
        <w:gridCol w:w="1674"/>
        <w:gridCol w:w="1462"/>
        <w:gridCol w:w="1462"/>
        <w:gridCol w:w="1462"/>
        <w:gridCol w:w="1500"/>
      </w:tblGrid>
      <w:tr w:rsidR="005F62DE" w:rsidRPr="0035657B">
        <w:trPr>
          <w:trHeight w:val="300"/>
        </w:trPr>
        <w:tc>
          <w:tcPr>
            <w:tcW w:w="2197" w:type="dxa"/>
            <w:tcBorders>
              <w:top w:val="single" w:sz="6" w:space="0" w:color="000000"/>
              <w:left w:val="single" w:sz="6" w:space="0" w:color="000000"/>
              <w:bottom w:val="single" w:sz="4"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312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67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67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46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c>
          <w:tcPr>
            <w:tcW w:w="146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w:t>
            </w:r>
          </w:p>
        </w:tc>
        <w:tc>
          <w:tcPr>
            <w:tcW w:w="146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w:t>
            </w:r>
          </w:p>
        </w:tc>
        <w:tc>
          <w:tcPr>
            <w:tcW w:w="150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p>
        </w:tc>
      </w:tr>
      <w:tr w:rsidR="005F62DE" w:rsidRPr="0035657B">
        <w:trPr>
          <w:trHeight w:val="300"/>
        </w:trPr>
        <w:tc>
          <w:tcPr>
            <w:tcW w:w="2197"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Мед.сестра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соціал.допомоги</w:t>
            </w:r>
            <w:proofErr w:type="spellEnd"/>
          </w:p>
        </w:tc>
        <w:tc>
          <w:tcPr>
            <w:tcW w:w="31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221,25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227,75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105,25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30,75</w:t>
            </w:r>
          </w:p>
        </w:tc>
      </w:tr>
      <w:tr w:rsidR="005F62DE" w:rsidRPr="0035657B">
        <w:trPr>
          <w:trHeight w:val="420"/>
        </w:trPr>
        <w:tc>
          <w:tcPr>
            <w:tcW w:w="2197"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196,75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188,0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84,0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52,00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43,50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20,25</w:t>
            </w:r>
          </w:p>
        </w:tc>
      </w:tr>
      <w:tr w:rsidR="005F62DE" w:rsidRPr="0035657B">
        <w:trPr>
          <w:trHeight w:val="435"/>
        </w:trPr>
        <w:tc>
          <w:tcPr>
            <w:tcW w:w="2197"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88,9</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70,7</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88,8</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65,9</w:t>
            </w:r>
          </w:p>
        </w:tc>
      </w:tr>
      <w:tr w:rsidR="005F62DE" w:rsidRPr="0035657B">
        <w:trPr>
          <w:trHeight w:val="150"/>
        </w:trPr>
        <w:tc>
          <w:tcPr>
            <w:tcW w:w="2197" w:type="dxa"/>
            <w:vMerge w:val="restart"/>
            <w:tcBorders>
              <w:top w:val="single" w:sz="6" w:space="0" w:color="000000"/>
              <w:left w:val="single" w:sz="6" w:space="0" w:color="000000"/>
              <w:right w:val="single" w:sz="6"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Мед.сестра</w:t>
            </w:r>
            <w:proofErr w:type="spellEnd"/>
          </w:p>
        </w:tc>
        <w:tc>
          <w:tcPr>
            <w:tcW w:w="31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штатних посад</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2397,5</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2260,25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2132,25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10494,50</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10 298,0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8613,50</w:t>
            </w:r>
          </w:p>
        </w:tc>
      </w:tr>
      <w:tr w:rsidR="005F62DE" w:rsidRPr="0035657B">
        <w:trPr>
          <w:trHeight w:val="90"/>
        </w:trPr>
        <w:tc>
          <w:tcPr>
            <w:tcW w:w="2197"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зайнятих</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2231,0</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2109,82</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1953,5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9643,75</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9510,0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7589,25</w:t>
            </w:r>
          </w:p>
        </w:tc>
      </w:tr>
      <w:tr w:rsidR="005F62DE" w:rsidRPr="0035657B">
        <w:trPr>
          <w:trHeight w:val="165"/>
        </w:trPr>
        <w:tc>
          <w:tcPr>
            <w:tcW w:w="2197" w:type="dxa"/>
            <w:vMerge/>
            <w:tcBorders>
              <w:top w:val="single" w:sz="6" w:space="0" w:color="000000"/>
              <w:left w:val="single" w:sz="6" w:space="0" w:color="000000"/>
              <w:right w:val="single" w:sz="6"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31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93,1</w:t>
            </w:r>
          </w:p>
        </w:tc>
        <w:tc>
          <w:tcPr>
            <w:tcW w:w="16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93,3</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91,6</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91,9</w:t>
            </w:r>
          </w:p>
        </w:tc>
        <w:tc>
          <w:tcPr>
            <w:tcW w:w="14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92,3</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88,1</w:t>
            </w:r>
          </w:p>
        </w:tc>
      </w:tr>
    </w:tbl>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sectPr w:rsidR="005F62DE" w:rsidRPr="0035657B">
          <w:headerReference w:type="default" r:id="rId96"/>
          <w:pgSz w:w="16838" w:h="11906" w:orient="landscape"/>
          <w:pgMar w:top="1531" w:right="1134" w:bottom="737" w:left="1134" w:header="851" w:footer="0" w:gutter="0"/>
          <w:cols w:space="720"/>
        </w:sectPr>
      </w:pPr>
      <w:r w:rsidRPr="0035657B">
        <w:rPr>
          <w:noProof/>
          <w:lang w:val="ru-RU" w:eastAsia="ru-RU"/>
        </w:rPr>
        <mc:AlternateContent>
          <mc:Choice Requires="wps">
            <w:drawing>
              <wp:anchor distT="0" distB="0" distL="114300" distR="114300" simplePos="0" relativeHeight="251663360" behindDoc="0" locked="0" layoutInCell="1" hidden="0" allowOverlap="1">
                <wp:simplePos x="0" y="0"/>
                <wp:positionH relativeFrom="column">
                  <wp:posOffset>9067165</wp:posOffset>
                </wp:positionH>
                <wp:positionV relativeFrom="paragraph">
                  <wp:posOffset>3600450</wp:posOffset>
                </wp:positionV>
                <wp:extent cx="485773" cy="323850"/>
                <wp:effectExtent l="4445" t="0" r="0" b="0"/>
                <wp:wrapNone/>
                <wp:docPr id="146" name="Прямоугольник 146"/>
                <wp:cNvGraphicFramePr/>
                <a:graphic xmlns:a="http://schemas.openxmlformats.org/drawingml/2006/main">
                  <a:graphicData uri="http://schemas.microsoft.com/office/word/2010/wordprocessingShape">
                    <wps:wsp>
                      <wps:cNvSpPr/>
                      <wps:spPr>
                        <a:xfrm rot="5400000">
                          <a:off x="0" y="0"/>
                          <a:ext cx="485773" cy="323850"/>
                        </a:xfrm>
                        <a:prstGeom prst="rect">
                          <a:avLst/>
                        </a:prstGeom>
                        <a:noFill/>
                        <a:ln>
                          <a:noFill/>
                        </a:ln>
                      </wps:spPr>
                      <wps:txbx>
                        <w:txbxContent>
                          <w:p w:rsidR="00A254C4" w:rsidRPr="00D10916" w:rsidRDefault="00A254C4">
                            <w:pPr>
                              <w:spacing w:line="258" w:lineRule="auto"/>
                              <w:textDirection w:val="btLr"/>
                              <w:rPr>
                                <w:lang w:val="ru-RU"/>
                              </w:rPr>
                            </w:pPr>
                            <w:r>
                              <w:rPr>
                                <w:rFonts w:ascii="Times New Roman" w:eastAsia="Times New Roman" w:hAnsi="Times New Roman" w:cs="Times New Roman"/>
                                <w:color w:val="000000"/>
                                <w:sz w:val="24"/>
                                <w:lang w:val="ru-RU"/>
                              </w:rPr>
                              <w:t>190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6" o:spid="_x0000_s1031" style="position:absolute;margin-left:713.95pt;margin-top:283.5pt;width:38.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ay+AEAAJ0DAAAOAAAAZHJzL2Uyb0RvYy54bWysU8uO0zAU3SPxD5b3NGmbTEvVdIQYFSGN&#10;oNIMH+A6dmMpfmC7TbpDYovEJ/ARs0HAzDekf8S10ykFdoguLN9Hj88592Z+2coa7Zh1QqsCDwcp&#10;RkxRXQq1KfC72+WzKUbOE1WSWitW4D1z+HLx9Mm8MTM20pWuS2YRgCg3a0yBK+/NLEkcrZgkbqAN&#10;U1Dk2kriIbSbpLSkAXRZJ6M0vUgabUtjNWXOQfaqL+JFxOecUf+Wc8c8qgsM3Hw8bTzX4UwWczLb&#10;WGIqQY80yD+wkEQoePQEdUU8QVsr/oKSglrtNPcDqmWiOReURQ2gZpj+oeamIoZFLWCOMyeb3P+D&#10;pW92K4tECbPLLjBSRMKQui+HD4fP3Y/u4fCxu+seuu+HT91997X7hkIXeNYYN4O/3piVPUYOrsGA&#10;lluJrAaj8ywNv2gLCEVtdH1/cp21HlFIZtN8MhljRKE0Ho2neZxK0kMFSGOdf8W0ROFSYAtDjaBk&#10;d+08PA+tjy2hXemlqOs42Fr9loDGkEkC+55vuPl23UYH8kdla13uwRVn6FLAk9fE+RWxsBdDjBrY&#10;lQK791tiGUb1awXDeD7MRjksVwyyfAKikT2vrM8rRNFKwwp6jPrrSx8Xsqf6Yus1F1FWINdTOXKG&#10;HYhqj/saluw8jl2/vqrFTwAAAP//AwBQSwMEFAAGAAgAAAAhANa0tpDhAAAADQEAAA8AAABkcnMv&#10;ZG93bnJldi54bWxMj8FOwzAQRO9I/IO1SNyo0+AWGuJUCAnEBVUtPfS4iZckENtR7LSBr2d7guPs&#10;PM3O5OvJduJIQ2i90zCfJSDIVd60rtawf3++uQcRIjqDnXek4ZsCrIvLixwz409uS8ddrAWHuJCh&#10;hibGPpMyVA1ZDDPfk2Pvww8WI8uhlmbAE4fbTqZJspQWW8cfGuzpqaHqazdaDZtBva7obT+W4RD6&#10;6rB9+cHPVOvrq+nxAUSkKf7BcK7P1aHgTqUfnQmiY61UcseshsVCpSDOiFrN+VRqWN6yJ4tc/l9R&#10;/AIAAP//AwBQSwECLQAUAAYACAAAACEAtoM4kv4AAADhAQAAEwAAAAAAAAAAAAAAAAAAAAAAW0Nv&#10;bnRlbnRfVHlwZXNdLnhtbFBLAQItABQABgAIAAAAIQA4/SH/1gAAAJQBAAALAAAAAAAAAAAAAAAA&#10;AC8BAABfcmVscy8ucmVsc1BLAQItABQABgAIAAAAIQDf3ray+AEAAJ0DAAAOAAAAAAAAAAAAAAAA&#10;AC4CAABkcnMvZTJvRG9jLnhtbFBLAQItABQABgAIAAAAIQDWtLaQ4QAAAA0BAAAPAAAAAAAAAAAA&#10;AAAAAFIEAABkcnMvZG93bnJldi54bWxQSwUGAAAAAAQABADzAAAAYAUAAAAA&#10;" filled="f" stroked="f">
                <v:textbox inset="2.53958mm,1.2694mm,2.53958mm,1.2694mm">
                  <w:txbxContent>
                    <w:p w:rsidR="00A254C4" w:rsidRPr="00D10916" w:rsidRDefault="00A254C4">
                      <w:pPr>
                        <w:spacing w:line="258" w:lineRule="auto"/>
                        <w:textDirection w:val="btLr"/>
                        <w:rPr>
                          <w:lang w:val="ru-RU"/>
                        </w:rPr>
                      </w:pPr>
                      <w:r>
                        <w:rPr>
                          <w:rFonts w:ascii="Times New Roman" w:eastAsia="Times New Roman" w:hAnsi="Times New Roman" w:cs="Times New Roman"/>
                          <w:color w:val="000000"/>
                          <w:sz w:val="24"/>
                          <w:lang w:val="ru-RU"/>
                        </w:rPr>
                        <w:t>190</w:t>
                      </w:r>
                    </w:p>
                  </w:txbxContent>
                </v:textbox>
              </v:rect>
            </w:pict>
          </mc:Fallback>
        </mc:AlternateConten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За даними ВООЗ (2017 р.) за розподілом кадрів СМП у США показник становить 3,5 на 100 тис. населення в Україні - 16,5, що у 4,7 разів більше за показник у США (рис.4.1). 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країнах пріоритетний напрямок щодо охорони психічного здоров’я направлено на попередження/профілактику психічних захворювань на рівні центрів первинної медико-санітарної допомоги як нами запропоновано в попередніх розділах. </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object w:dxaOrig="9379" w:dyaOrig="3425">
          <v:shape id="Диаграмма 15" o:spid="_x0000_i1029" type="#_x0000_t75" style="width:469.5pt;height:171pt;visibility:visible" o:ole="">
            <v:imagedata r:id="rId97" o:title=""/>
            <o:lock v:ext="edit" aspectratio="f"/>
          </v:shape>
          <o:OLEObject Type="Embed" ProgID="Excel.Sheet.8" ShapeID="Диаграмма 15" DrawAspect="Content" ObjectID="_1775987429" r:id="rId98">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w:t>
      </w:r>
      <w:r w:rsidRPr="0035657B">
        <w:rPr>
          <w:rFonts w:ascii="Times New Roman" w:eastAsia="Times New Roman" w:hAnsi="Times New Roman" w:cs="Times New Roman"/>
          <w:color w:val="000000"/>
          <w:sz w:val="28"/>
          <w:szCs w:val="28"/>
        </w:rPr>
        <w:t xml:space="preserve"> – Розподіл кадрів у сфері психічного здоров’я на 100 тис. населення (ВООЗ, 2017 р.).</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країнах ЄС, як і в США, у сфері охорони психічного здоров’я присутня профілактична складова, завдяки широкому впровадженню консультацій психологів (</w:t>
      </w:r>
      <w:proofErr w:type="spellStart"/>
      <w:r w:rsidRPr="0035657B">
        <w:rPr>
          <w:rFonts w:ascii="Times New Roman" w:eastAsia="Times New Roman" w:hAnsi="Times New Roman" w:cs="Times New Roman"/>
          <w:color w:val="000000"/>
          <w:sz w:val="28"/>
          <w:szCs w:val="28"/>
        </w:rPr>
        <w:t>проактивні</w:t>
      </w:r>
      <w:proofErr w:type="spellEnd"/>
      <w:r w:rsidRPr="0035657B">
        <w:rPr>
          <w:rFonts w:ascii="Times New Roman" w:eastAsia="Times New Roman" w:hAnsi="Times New Roman" w:cs="Times New Roman"/>
          <w:color w:val="000000"/>
          <w:sz w:val="28"/>
          <w:szCs w:val="28"/>
        </w:rPr>
        <w:t xml:space="preserve"> і </w:t>
      </w:r>
      <w:proofErr w:type="spellStart"/>
      <w:r w:rsidRPr="0035657B">
        <w:rPr>
          <w:rFonts w:ascii="Times New Roman" w:eastAsia="Times New Roman" w:hAnsi="Times New Roman" w:cs="Times New Roman"/>
          <w:color w:val="000000"/>
          <w:sz w:val="28"/>
          <w:szCs w:val="28"/>
        </w:rPr>
        <w:t>телемедичні</w:t>
      </w:r>
      <w:proofErr w:type="spellEnd"/>
      <w:r w:rsidRPr="0035657B">
        <w:rPr>
          <w:rFonts w:ascii="Times New Roman" w:eastAsia="Times New Roman" w:hAnsi="Times New Roman" w:cs="Times New Roman"/>
          <w:color w:val="000000"/>
          <w:sz w:val="28"/>
          <w:szCs w:val="28"/>
        </w:rPr>
        <w:t xml:space="preserve"> консультації) особам, які звернулись за медичною допомогою вперше. І лише у випадку, необхідності консультації психіатра їх перенаправляють до спеціалістів відповідного профілю [480].</w:t>
      </w:r>
    </w:p>
    <w:p w:rsidR="005F62DE" w:rsidRPr="0035657B" w:rsidRDefault="00501936" w:rsidP="0068463E">
      <w:pPr>
        <w:widowControl w:val="0"/>
        <w:shd w:val="clear" w:color="auto" w:fill="FFFFFF" w:themeFill="background1"/>
        <w:spacing w:after="0" w:line="360" w:lineRule="auto"/>
        <w:ind w:firstLine="562"/>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кожним роком за даними ВООЗ в країнах ЄС показник забезпеченості населення МП, який надає послуги щодо психічного здоров’я збільшується. Так, у 2019 р. кількість працівників, в різних країнах з високим рівнем життя ЄС варіюється і в середньому склали 13 фахівців на 100 тис. населення (у 2014 р. – 9 фахівців). Найбільші зміни у </w:t>
      </w:r>
      <w:r w:rsidR="00AE3808">
        <w:rPr>
          <w:rFonts w:ascii="Times New Roman" w:eastAsia="Times New Roman" w:hAnsi="Times New Roman" w:cs="Times New Roman"/>
          <w:color w:val="000000"/>
          <w:sz w:val="28"/>
          <w:szCs w:val="28"/>
        </w:rPr>
        <w:t>зростанні кількості</w:t>
      </w:r>
      <w:r w:rsidRPr="0035657B">
        <w:rPr>
          <w:rFonts w:ascii="Times New Roman" w:eastAsia="Times New Roman" w:hAnsi="Times New Roman" w:cs="Times New Roman"/>
          <w:color w:val="000000"/>
          <w:sz w:val="28"/>
          <w:szCs w:val="28"/>
        </w:rPr>
        <w:t xml:space="preserve"> працівників в регіоні Західної частини Тихого океану у 2020 р.</w:t>
      </w:r>
      <w:r w:rsidR="00AE3808">
        <w:rPr>
          <w:rFonts w:ascii="Times New Roman" w:eastAsia="Times New Roman" w:hAnsi="Times New Roman" w:cs="Times New Roman"/>
          <w:color w:val="000000"/>
          <w:sz w:val="28"/>
          <w:szCs w:val="28"/>
        </w:rPr>
        <w:t xml:space="preserve"> і</w:t>
      </w:r>
      <w:r w:rsidRPr="0035657B">
        <w:rPr>
          <w:rFonts w:ascii="Times New Roman" w:eastAsia="Times New Roman" w:hAnsi="Times New Roman" w:cs="Times New Roman"/>
          <w:color w:val="000000"/>
          <w:sz w:val="28"/>
          <w:szCs w:val="28"/>
        </w:rPr>
        <w:t xml:space="preserve"> становили 15,4 фахівця на 100 тис. населення, а у 2014 р. цей показник становив 8,7 фахівців на 100 тис. населення. За даними </w:t>
      </w:r>
      <w:r w:rsidRPr="0035657B">
        <w:rPr>
          <w:rFonts w:ascii="Times New Roman" w:eastAsia="Times New Roman" w:hAnsi="Times New Roman" w:cs="Times New Roman"/>
          <w:color w:val="000000"/>
          <w:sz w:val="28"/>
          <w:szCs w:val="28"/>
        </w:rPr>
        <w:lastRenderedPageBreak/>
        <w:t xml:space="preserve">ВООЗ у країнах з низьким рівнем доходу спостерігалось зменшення кількості МП у цій сфері від 6,2 до 3,8 працівника на 100 тис. населення (2017/2020 рр.).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у галузі охорони здоров’я відсутня профілактична місія </w:t>
      </w:r>
      <w:r w:rsidRPr="000B1A68">
        <w:rPr>
          <w:rFonts w:ascii="Times New Roman" w:eastAsia="Times New Roman" w:hAnsi="Times New Roman" w:cs="Times New Roman"/>
          <w:sz w:val="28"/>
          <w:szCs w:val="28"/>
          <w:shd w:val="clear" w:color="auto" w:fill="FFFFFF" w:themeFill="background1"/>
        </w:rPr>
        <w:t xml:space="preserve">запобігання </w:t>
      </w:r>
      <w:r w:rsidRPr="000B1A68">
        <w:rPr>
          <w:rFonts w:ascii="Times New Roman" w:eastAsia="Times New Roman" w:hAnsi="Times New Roman" w:cs="Times New Roman"/>
          <w:color w:val="000000"/>
          <w:sz w:val="28"/>
          <w:szCs w:val="28"/>
          <w:shd w:val="clear" w:color="auto" w:fill="FFFFFF" w:themeFill="background1"/>
        </w:rPr>
        <w:t>психічних</w:t>
      </w:r>
      <w:r w:rsidRPr="0035657B">
        <w:rPr>
          <w:rFonts w:ascii="Times New Roman" w:eastAsia="Times New Roman" w:hAnsi="Times New Roman" w:cs="Times New Roman"/>
          <w:color w:val="000000"/>
          <w:sz w:val="28"/>
          <w:szCs w:val="28"/>
        </w:rPr>
        <w:t xml:space="preserve"> захворювань серед населення </w:t>
      </w:r>
      <w:r w:rsidRPr="0035657B">
        <w:rPr>
          <w:rFonts w:ascii="Times New Roman" w:eastAsia="Times New Roman" w:hAnsi="Times New Roman" w:cs="Times New Roman"/>
          <w:b/>
          <w:color w:val="000000"/>
          <w:sz w:val="28"/>
          <w:szCs w:val="28"/>
        </w:rPr>
        <w:t>–</w:t>
      </w:r>
      <w:r w:rsidRPr="0035657B">
        <w:rPr>
          <w:rFonts w:ascii="Times New Roman" w:eastAsia="Times New Roman" w:hAnsi="Times New Roman" w:cs="Times New Roman"/>
          <w:color w:val="000000"/>
          <w:sz w:val="28"/>
          <w:szCs w:val="28"/>
        </w:rPr>
        <w:t xml:space="preserve"> як це передбачено в країнах ЄС, США та інших країнах світу, коли на рівні територіального закладу охорони здоров’я – амбулаторії, здійснюється надання психологічної, психотерапевтичної допомоги у найближчому до людини закладі охорони здоров’я [481-484].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ЗОЗ ПП України </w:t>
      </w:r>
      <w:r w:rsidR="00AE3808">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структурних підрозділах лікарень </w:t>
      </w:r>
      <w:r w:rsidRPr="0035657B">
        <w:rPr>
          <w:rFonts w:ascii="Times New Roman" w:eastAsia="Times New Roman" w:hAnsi="Times New Roman" w:cs="Times New Roman"/>
          <w:b/>
          <w:color w:val="000000"/>
          <w:sz w:val="28"/>
          <w:szCs w:val="28"/>
        </w:rPr>
        <w:t>–</w:t>
      </w:r>
      <w:r w:rsidRPr="0035657B">
        <w:rPr>
          <w:rFonts w:ascii="Times New Roman" w:eastAsia="Times New Roman" w:hAnsi="Times New Roman" w:cs="Times New Roman"/>
          <w:color w:val="000000"/>
          <w:sz w:val="28"/>
          <w:szCs w:val="28"/>
        </w:rPr>
        <w:t xml:space="preserve"> в стаціонарах психіатричного профілю кількість посад за профілем лікар-психіатр становила 1574,75 штатних посад (2018 р.), при цьому було укомплектовано 1411, 15 посад, дефіцит складав 10,4%. У 2019 р. та 2020 р. цей дефіцит збільшився у порівнянні з 2018 р. і становив 13,3% і 15,1% відповідно. За штатним розкладом в Україні в стаціонарах ЗОЗ ПП передбачено 39,75 посад лікарів психотерапевтів (2018 р.), при цьому було зайнято 28,25 посад, дефіцит становив 28,9%, у 2019 р. – 27,0% і у 2020 р. – 32,1%. Лікарів психологів у цих же стаціонарах ЗОЗ ПП передбачалось у 2018 р. 62,75 посад, зайнято було 51,25, дефіцит становив 18,3%. У 2019 р. та 2020 р. у порівнянні з 2018 р. дефіцит збільшився і становив 24,6% та 16,9% відповідно. За штатним розкладом у 2018 р. у стаціонарах ЗОЗ ПП передбачалось 269,75 посад психологів, укомплектовано було 260,25 посад, дефіцит складав 3,5%. У 2019 р. та 2020 р. у порівнянні з 2018 р. цей дефіцит збільшився і становив 8,4% та 12,3% відповідно.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за результатами аналізу Державної статистичної форми № 10 </w:t>
      </w:r>
      <w:r w:rsidR="005956E8">
        <w:rPr>
          <w:rFonts w:ascii="Times New Roman" w:eastAsia="Times New Roman" w:hAnsi="Times New Roman" w:cs="Times New Roman"/>
          <w:color w:val="000000"/>
          <w:sz w:val="28"/>
          <w:szCs w:val="28"/>
        </w:rPr>
        <w:t xml:space="preserve">МОЗ України </w:t>
      </w:r>
      <w:r w:rsidRPr="0035657B">
        <w:rPr>
          <w:rFonts w:ascii="Times New Roman" w:eastAsia="Times New Roman" w:hAnsi="Times New Roman" w:cs="Times New Roman"/>
          <w:color w:val="000000"/>
          <w:sz w:val="28"/>
          <w:szCs w:val="28"/>
        </w:rPr>
        <w:t xml:space="preserve">«Звіт щодо надання психіатричної допомоги населенню по Україні» в динаміці трьох років (2018-2020 рр.) нами спостерігалось збільшення з 63,8% до 70,6% звернень пацієнтів з психічними розладами за медичною допомогою в амбулаторії ЗОЗ ПП. Госпіталізація пацієнтів у стаціонари зменшилась з 32,1% до 27,0%, у денні стаціонари з 4,1% до 2,4%, що </w:t>
      </w:r>
      <w:r w:rsidR="00AE3808">
        <w:rPr>
          <w:rFonts w:ascii="Times New Roman" w:eastAsia="Times New Roman" w:hAnsi="Times New Roman" w:cs="Times New Roman"/>
          <w:color w:val="000000"/>
          <w:sz w:val="28"/>
          <w:szCs w:val="28"/>
        </w:rPr>
        <w:t>пов’язано з</w:t>
      </w:r>
      <w:r w:rsidRPr="0035657B">
        <w:rPr>
          <w:rFonts w:ascii="Times New Roman" w:eastAsia="Times New Roman" w:hAnsi="Times New Roman" w:cs="Times New Roman"/>
          <w:color w:val="000000"/>
          <w:sz w:val="28"/>
          <w:szCs w:val="28"/>
        </w:rPr>
        <w:t xml:space="preserve"> незадовільними санітарно-гігієнічними умовами (рис. 4.2).</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lang w:val="ru-RU" w:eastAsia="ru-RU"/>
        </w:rPr>
        <w:lastRenderedPageBreak/>
        <w:drawing>
          <wp:inline distT="0" distB="0" distL="0" distR="0">
            <wp:extent cx="5857875" cy="2247900"/>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F62DE" w:rsidRPr="0035657B" w:rsidRDefault="00501936" w:rsidP="0068463E">
      <w:pPr>
        <w:widowControl w:val="0"/>
        <w:shd w:val="clear" w:color="auto" w:fill="FFFFFF" w:themeFill="background1"/>
        <w:spacing w:after="0" w:line="360" w:lineRule="auto"/>
        <w:ind w:firstLine="567"/>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w:t>
      </w:r>
      <w:r w:rsidRPr="0035657B">
        <w:rPr>
          <w:rFonts w:ascii="Times New Roman" w:eastAsia="Times New Roman" w:hAnsi="Times New Roman" w:cs="Times New Roman"/>
          <w:color w:val="000000"/>
          <w:sz w:val="28"/>
          <w:szCs w:val="28"/>
        </w:rPr>
        <w:t xml:space="preserve"> – Кількість звернень щодо надання психіатричної допомоги в ЗОЗ ПП в Україні протягом періоду 2018-2020 рр.,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таблиці</w:t>
      </w:r>
      <w:r w:rsidR="00F576C8">
        <w:rPr>
          <w:rFonts w:ascii="Times New Roman" w:eastAsia="Times New Roman" w:hAnsi="Times New Roman" w:cs="Times New Roman"/>
          <w:color w:val="000000"/>
          <w:sz w:val="28"/>
          <w:szCs w:val="28"/>
        </w:rPr>
        <w:t xml:space="preserve"> № 1 показано частоту</w:t>
      </w:r>
      <w:r w:rsidRPr="0035657B">
        <w:rPr>
          <w:rFonts w:ascii="Times New Roman" w:eastAsia="Times New Roman" w:hAnsi="Times New Roman" w:cs="Times New Roman"/>
          <w:color w:val="000000"/>
          <w:sz w:val="28"/>
          <w:szCs w:val="28"/>
        </w:rPr>
        <w:t xml:space="preserve"> звернень за психіатричною допомогою</w:t>
      </w:r>
      <w:r w:rsidRPr="0035657B">
        <w:rPr>
          <w:rFonts w:ascii="Times New Roman" w:eastAsia="Times New Roman" w:hAnsi="Times New Roman" w:cs="Times New Roman"/>
          <w:sz w:val="28"/>
          <w:szCs w:val="28"/>
        </w:rPr>
        <w:t xml:space="preserve"> з урахуванням ґ</w:t>
      </w:r>
      <w:r w:rsidRPr="0035657B">
        <w:rPr>
          <w:rFonts w:ascii="Times New Roman" w:eastAsia="Times New Roman" w:hAnsi="Times New Roman" w:cs="Times New Roman"/>
          <w:color w:val="000000"/>
          <w:sz w:val="28"/>
          <w:szCs w:val="28"/>
        </w:rPr>
        <w:t xml:space="preserve">ендерних особливостей. За нашими спостереженнями встановлено, що за період 2018-2020 рр. більше звертались та проходили лікування в стаціонарах ЗОЗ ПП чоловіки від 67,2% до 65,3%, у денних стаціонарах від 57,3% до 59,1% чоловіків. </w:t>
      </w:r>
      <w:r w:rsidR="00F576C8">
        <w:rPr>
          <w:rFonts w:ascii="Times New Roman" w:eastAsia="Times New Roman" w:hAnsi="Times New Roman" w:cs="Times New Roman"/>
          <w:color w:val="000000"/>
          <w:sz w:val="28"/>
          <w:szCs w:val="28"/>
        </w:rPr>
        <w:t>Водночас лікувалися в</w:t>
      </w:r>
      <w:r w:rsidRPr="0035657B">
        <w:rPr>
          <w:rFonts w:ascii="Times New Roman" w:eastAsia="Times New Roman" w:hAnsi="Times New Roman" w:cs="Times New Roman"/>
          <w:color w:val="000000"/>
          <w:sz w:val="28"/>
          <w:szCs w:val="28"/>
        </w:rPr>
        <w:t xml:space="preserve"> психіатричних лікарнях ЗОЗ ПП від 32,8% до 34,7% пацієнтів жінок, що значно менше за відсоток чоловіків. За зазначений період більшість жінок від 78,9% до 81,1% проходили лікування амбулаторно. Особи, які мешкають </w:t>
      </w:r>
      <w:r w:rsidR="00F576C8">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сільській місцевості надавали перевагу стаціонарному лікуванню в ЗОЗ ПП, що склало від 32,1% до 31,9% за зазначений період, та менше надавали перевагу лікуванню у денних стаціонарах </w:t>
      </w:r>
      <w:r w:rsidRPr="0035657B">
        <w:rPr>
          <w:rFonts w:ascii="Times New Roman" w:eastAsia="Times New Roman" w:hAnsi="Times New Roman" w:cs="Times New Roman"/>
          <w:b/>
          <w:color w:val="000000"/>
          <w:sz w:val="28"/>
          <w:szCs w:val="28"/>
        </w:rPr>
        <w:t xml:space="preserve">– </w:t>
      </w:r>
      <w:r w:rsidRPr="0035657B">
        <w:rPr>
          <w:rFonts w:ascii="Times New Roman" w:eastAsia="Times New Roman" w:hAnsi="Times New Roman" w:cs="Times New Roman"/>
          <w:color w:val="000000"/>
          <w:sz w:val="28"/>
          <w:szCs w:val="28"/>
        </w:rPr>
        <w:t xml:space="preserve">від 10,0 до 8,2% і в амбулаторіях </w:t>
      </w:r>
      <w:r w:rsidRPr="0035657B">
        <w:rPr>
          <w:rFonts w:ascii="Times New Roman" w:eastAsia="Times New Roman" w:hAnsi="Times New Roman" w:cs="Times New Roman"/>
          <w:b/>
          <w:color w:val="000000"/>
          <w:sz w:val="28"/>
          <w:szCs w:val="28"/>
        </w:rPr>
        <w:t>–</w:t>
      </w:r>
      <w:r w:rsidR="00F576C8">
        <w:rPr>
          <w:rFonts w:ascii="Times New Roman" w:eastAsia="Times New Roman" w:hAnsi="Times New Roman" w:cs="Times New Roman"/>
          <w:b/>
          <w:color w:val="000000"/>
          <w:sz w:val="28"/>
          <w:szCs w:val="28"/>
        </w:rPr>
        <w:t xml:space="preserve"> </w:t>
      </w:r>
      <w:r w:rsidRPr="0035657B">
        <w:rPr>
          <w:rFonts w:ascii="Times New Roman" w:eastAsia="Times New Roman" w:hAnsi="Times New Roman" w:cs="Times New Roman"/>
          <w:color w:val="000000"/>
          <w:sz w:val="28"/>
          <w:szCs w:val="28"/>
        </w:rPr>
        <w:t>від 8,3% до 7,9% (табл. 4.2).</w:t>
      </w:r>
    </w:p>
    <w:p w:rsidR="005F62DE" w:rsidRPr="0035657B" w:rsidRDefault="00F576C8"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віковими групами:</w:t>
      </w:r>
      <w:r w:rsidR="00501936" w:rsidRPr="0035657B">
        <w:rPr>
          <w:rFonts w:ascii="Times New Roman" w:eastAsia="Times New Roman" w:hAnsi="Times New Roman" w:cs="Times New Roman"/>
          <w:color w:val="000000"/>
          <w:sz w:val="28"/>
          <w:szCs w:val="28"/>
        </w:rPr>
        <w:t xml:space="preserve"> діти (до 14 років), молодь (14-35 років), особи зрілого віку (35-65 років), особи похилого віку (старші 65 років) за зазначений період</w:t>
      </w:r>
      <w:r>
        <w:rPr>
          <w:rFonts w:ascii="Times New Roman" w:eastAsia="Times New Roman" w:hAnsi="Times New Roman" w:cs="Times New Roman"/>
          <w:color w:val="000000"/>
          <w:sz w:val="28"/>
          <w:szCs w:val="28"/>
        </w:rPr>
        <w:t xml:space="preserve"> в динаміці років спостерігалася</w:t>
      </w:r>
      <w:r w:rsidR="00501936" w:rsidRPr="0035657B">
        <w:rPr>
          <w:rFonts w:ascii="Times New Roman" w:eastAsia="Times New Roman" w:hAnsi="Times New Roman" w:cs="Times New Roman"/>
          <w:color w:val="000000"/>
          <w:sz w:val="28"/>
          <w:szCs w:val="28"/>
        </w:rPr>
        <w:t xml:space="preserve"> перевага лікування в стаціонарних ЗОЗ ПП. </w:t>
      </w:r>
      <w:r>
        <w:rPr>
          <w:rFonts w:ascii="Times New Roman" w:eastAsia="Times New Roman" w:hAnsi="Times New Roman" w:cs="Times New Roman"/>
          <w:color w:val="000000"/>
          <w:sz w:val="28"/>
          <w:szCs w:val="28"/>
        </w:rPr>
        <w:t>Н</w:t>
      </w:r>
      <w:r w:rsidR="00501936" w:rsidRPr="0035657B">
        <w:rPr>
          <w:rFonts w:ascii="Times New Roman" w:eastAsia="Times New Roman" w:hAnsi="Times New Roman" w:cs="Times New Roman"/>
          <w:color w:val="000000"/>
          <w:sz w:val="28"/>
          <w:szCs w:val="28"/>
        </w:rPr>
        <w:t>айбільша кіль</w:t>
      </w:r>
      <w:r>
        <w:rPr>
          <w:rFonts w:ascii="Times New Roman" w:eastAsia="Times New Roman" w:hAnsi="Times New Roman" w:cs="Times New Roman"/>
          <w:color w:val="000000"/>
          <w:sz w:val="28"/>
          <w:szCs w:val="28"/>
        </w:rPr>
        <w:t>кість осіб зрілого віку лікувалася в</w:t>
      </w:r>
      <w:r w:rsidR="00501936" w:rsidRPr="0035657B">
        <w:rPr>
          <w:rFonts w:ascii="Times New Roman" w:eastAsia="Times New Roman" w:hAnsi="Times New Roman" w:cs="Times New Roman"/>
          <w:color w:val="000000"/>
          <w:sz w:val="28"/>
          <w:szCs w:val="28"/>
        </w:rPr>
        <w:t xml:space="preserve"> стаціонарах від 24,5% до 23,3%, у денних стаціонарах – від 23,1% до 18,2% (табл. 4.3). </w:t>
      </w:r>
      <w:r w:rsidR="00C41E29">
        <w:rPr>
          <w:rFonts w:ascii="Times New Roman" w:eastAsia="Times New Roman" w:hAnsi="Times New Roman" w:cs="Times New Roman"/>
          <w:color w:val="000000"/>
          <w:sz w:val="28"/>
          <w:szCs w:val="28"/>
        </w:rPr>
        <w:t>В</w:t>
      </w:r>
      <w:r w:rsidR="00501936" w:rsidRPr="0035657B">
        <w:rPr>
          <w:rFonts w:ascii="Times New Roman" w:eastAsia="Times New Roman" w:hAnsi="Times New Roman" w:cs="Times New Roman"/>
          <w:color w:val="000000"/>
          <w:sz w:val="28"/>
          <w:szCs w:val="28"/>
        </w:rPr>
        <w:t xml:space="preserve"> інших країнах більшість дітей отримують медичну допомогу в центрах зага</w:t>
      </w:r>
      <w:r w:rsidR="00C41E29">
        <w:rPr>
          <w:rFonts w:ascii="Times New Roman" w:eastAsia="Times New Roman" w:hAnsi="Times New Roman" w:cs="Times New Roman"/>
          <w:color w:val="000000"/>
          <w:sz w:val="28"/>
          <w:szCs w:val="28"/>
        </w:rPr>
        <w:t>льноосвітніх навчальних закладів</w:t>
      </w:r>
      <w:r w:rsidR="00501936" w:rsidRPr="0035657B">
        <w:rPr>
          <w:rFonts w:ascii="Times New Roman" w:eastAsia="Times New Roman" w:hAnsi="Times New Roman" w:cs="Times New Roman"/>
          <w:color w:val="000000"/>
          <w:sz w:val="28"/>
          <w:szCs w:val="28"/>
        </w:rPr>
        <w:t>, де є психолог, психотерапевт, соціальний працівник.</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4.2 -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Питома вага звернень за психіатричною допомогою в ЗОЗ ПП з урахуванням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ендерних особливостей протягом періоду 2018-2020 рр. в Україні (за </w:t>
      </w:r>
      <w:proofErr w:type="spellStart"/>
      <w:r w:rsidRPr="0035657B">
        <w:rPr>
          <w:rFonts w:ascii="Times New Roman" w:eastAsia="Times New Roman" w:hAnsi="Times New Roman" w:cs="Times New Roman"/>
          <w:color w:val="000000"/>
          <w:sz w:val="28"/>
          <w:szCs w:val="28"/>
        </w:rPr>
        <w:t>Держстатформою</w:t>
      </w:r>
      <w:proofErr w:type="spellEnd"/>
      <w:r w:rsidRPr="0035657B">
        <w:rPr>
          <w:rFonts w:ascii="Times New Roman" w:eastAsia="Times New Roman" w:hAnsi="Times New Roman" w:cs="Times New Roman"/>
          <w:color w:val="000000"/>
          <w:sz w:val="28"/>
          <w:szCs w:val="28"/>
        </w:rPr>
        <w:t xml:space="preserve"> № 10</w:t>
      </w:r>
      <w:r w:rsidR="005956E8">
        <w:rPr>
          <w:rFonts w:ascii="Times New Roman" w:eastAsia="Times New Roman" w:hAnsi="Times New Roman" w:cs="Times New Roman"/>
          <w:color w:val="000000"/>
          <w:sz w:val="28"/>
          <w:szCs w:val="28"/>
        </w:rPr>
        <w:t xml:space="preserve"> МОЗ України</w:t>
      </w:r>
      <w:r w:rsidRPr="0035657B">
        <w:rPr>
          <w:rFonts w:ascii="Times New Roman" w:eastAsia="Times New Roman" w:hAnsi="Times New Roman" w:cs="Times New Roman"/>
          <w:color w:val="000000"/>
          <w:sz w:val="28"/>
          <w:szCs w:val="28"/>
        </w:rPr>
        <w:t>), %</w:t>
      </w:r>
    </w:p>
    <w:tbl>
      <w:tblPr>
        <w:tblStyle w:val="a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850"/>
        <w:gridCol w:w="800"/>
        <w:gridCol w:w="918"/>
        <w:gridCol w:w="916"/>
        <w:gridCol w:w="918"/>
        <w:gridCol w:w="918"/>
        <w:gridCol w:w="918"/>
        <w:gridCol w:w="918"/>
        <w:gridCol w:w="916"/>
      </w:tblGrid>
      <w:tr w:rsidR="005F62DE" w:rsidRPr="0035657B" w:rsidTr="00D10916">
        <w:tc>
          <w:tcPr>
            <w:tcW w:w="1555"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Категорія</w:t>
            </w:r>
          </w:p>
        </w:tc>
        <w:tc>
          <w:tcPr>
            <w:tcW w:w="2568" w:type="dxa"/>
            <w:gridSpan w:val="3"/>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Амбулаторна психіатрична допомога</w:t>
            </w:r>
          </w:p>
        </w:tc>
        <w:tc>
          <w:tcPr>
            <w:tcW w:w="2752" w:type="dxa"/>
            <w:gridSpan w:val="3"/>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Стаціонарна психіатрична допомога</w:t>
            </w:r>
          </w:p>
        </w:tc>
        <w:tc>
          <w:tcPr>
            <w:tcW w:w="2752" w:type="dxa"/>
            <w:gridSpan w:val="3"/>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Психіатрична допомога у денних стаціонарах</w:t>
            </w:r>
          </w:p>
        </w:tc>
      </w:tr>
      <w:tr w:rsidR="005F62DE" w:rsidRPr="0035657B" w:rsidTr="00D10916">
        <w:tc>
          <w:tcPr>
            <w:tcW w:w="1555"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w:t>
            </w:r>
          </w:p>
        </w:tc>
        <w:tc>
          <w:tcPr>
            <w:tcW w:w="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2020</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2020</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2020</w:t>
            </w:r>
          </w:p>
        </w:tc>
      </w:tr>
      <w:tr w:rsidR="005F62DE" w:rsidRPr="0035657B" w:rsidTr="00D10916">
        <w:tc>
          <w:tcPr>
            <w:tcW w:w="1555"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21,1</w:t>
            </w:r>
          </w:p>
        </w:tc>
        <w:tc>
          <w:tcPr>
            <w:tcW w:w="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20,8</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18,9</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67,2</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66,6</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65,3</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57,3</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56,6</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59,1</w:t>
            </w:r>
          </w:p>
        </w:tc>
      </w:tr>
      <w:tr w:rsidR="005F62DE" w:rsidRPr="0035657B" w:rsidTr="00D10916">
        <w:tc>
          <w:tcPr>
            <w:tcW w:w="1555"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78,9</w:t>
            </w:r>
          </w:p>
        </w:tc>
        <w:tc>
          <w:tcPr>
            <w:tcW w:w="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79,2</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81,0</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32,8</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33,4</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42,7</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43,4</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40,9</w:t>
            </w:r>
          </w:p>
        </w:tc>
      </w:tr>
      <w:tr w:rsidR="005F62DE" w:rsidRPr="0035657B" w:rsidTr="00D10916">
        <w:tc>
          <w:tcPr>
            <w:tcW w:w="1555"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Сільське населення</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32,6</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31,9</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c>
          <w:tcPr>
            <w:tcW w:w="9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w:t>
            </w:r>
          </w:p>
        </w:tc>
        <w:tc>
          <w:tcPr>
            <w:tcW w:w="9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w:t>
            </w:r>
          </w:p>
        </w:tc>
      </w:tr>
    </w:tbl>
    <w:p w:rsidR="00D10916" w:rsidRDefault="00D1091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Надання психіатричної допомоги населенню в ЗОЗ ПП: амбулаторної, стаціонарної та денної стаціонарної психіатричної допомоги у динаміці років (2018-2020 рр.) (за </w:t>
      </w:r>
      <w:proofErr w:type="spellStart"/>
      <w:r w:rsidRPr="0035657B">
        <w:rPr>
          <w:rFonts w:ascii="Times New Roman" w:eastAsia="Times New Roman" w:hAnsi="Times New Roman" w:cs="Times New Roman"/>
          <w:color w:val="000000"/>
          <w:sz w:val="28"/>
          <w:szCs w:val="28"/>
        </w:rPr>
        <w:t>Держстатформою</w:t>
      </w:r>
      <w:proofErr w:type="spellEnd"/>
      <w:r w:rsidRPr="0035657B">
        <w:rPr>
          <w:rFonts w:ascii="Times New Roman" w:eastAsia="Times New Roman" w:hAnsi="Times New Roman" w:cs="Times New Roman"/>
          <w:color w:val="000000"/>
          <w:sz w:val="28"/>
          <w:szCs w:val="28"/>
        </w:rPr>
        <w:t xml:space="preserve"> № 10</w:t>
      </w:r>
      <w:r w:rsidR="005956E8">
        <w:rPr>
          <w:rFonts w:ascii="Times New Roman" w:eastAsia="Times New Roman" w:hAnsi="Times New Roman" w:cs="Times New Roman"/>
          <w:color w:val="000000"/>
          <w:sz w:val="28"/>
          <w:szCs w:val="28"/>
        </w:rPr>
        <w:t xml:space="preserve"> МОЗ України</w:t>
      </w:r>
      <w:r w:rsidRPr="0035657B">
        <w:rPr>
          <w:rFonts w:ascii="Times New Roman" w:eastAsia="Times New Roman" w:hAnsi="Times New Roman" w:cs="Times New Roman"/>
          <w:color w:val="000000"/>
          <w:sz w:val="28"/>
          <w:szCs w:val="28"/>
        </w:rPr>
        <w:t>)</w:t>
      </w:r>
    </w:p>
    <w:tbl>
      <w:tblPr>
        <w:tblStyle w:val="a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136"/>
        <w:gridCol w:w="1134"/>
        <w:gridCol w:w="1126"/>
      </w:tblGrid>
      <w:tr w:rsidR="005F62DE" w:rsidRPr="0035657B">
        <w:trPr>
          <w:trHeight w:val="395"/>
        </w:trPr>
        <w:tc>
          <w:tcPr>
            <w:tcW w:w="6232" w:type="dxa"/>
            <w:vAlign w:val="center"/>
          </w:tcPr>
          <w:p w:rsidR="005F62DE" w:rsidRPr="0035657B" w:rsidRDefault="00C41E29"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Надана психіатрична допомога</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 р.</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 р.</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2020 р.</w:t>
            </w:r>
          </w:p>
        </w:tc>
      </w:tr>
      <w:tr w:rsidR="005F62DE" w:rsidRPr="0035657B">
        <w:trPr>
          <w:trHeight w:val="395"/>
        </w:trPr>
        <w:tc>
          <w:tcPr>
            <w:tcW w:w="62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надано амбулаторної, стаціонарної та у денних стаціонарах психіатричної допомоги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966230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985193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887712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Кількість осіб, яким було розпочато надання </w:t>
            </w:r>
            <w:r w:rsidRPr="0035657B">
              <w:rPr>
                <w:rFonts w:ascii="Times New Roman" w:eastAsia="Times New Roman" w:hAnsi="Times New Roman" w:cs="Times New Roman"/>
                <w:color w:val="000000"/>
                <w:sz w:val="28"/>
                <w:szCs w:val="28"/>
                <w:u w:val="single"/>
              </w:rPr>
              <w:t xml:space="preserve">амбулаторної </w:t>
            </w:r>
            <w:r w:rsidRPr="0035657B">
              <w:rPr>
                <w:rFonts w:ascii="Times New Roman" w:eastAsia="Times New Roman" w:hAnsi="Times New Roman" w:cs="Times New Roman"/>
                <w:color w:val="000000"/>
                <w:sz w:val="28"/>
                <w:szCs w:val="28"/>
              </w:rPr>
              <w:t>психіатричної допомоги (усього)</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616 318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645 589</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627 056</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надано психіатричної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65,5</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70,6</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Вперше встановлено діагноз розлад психіки та поведінки (усього)</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183 996</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189 005</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170 687</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Розпочато амбулаторне лікування,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strike/>
                <w:color w:val="000000"/>
                <w:sz w:val="28"/>
                <w:szCs w:val="28"/>
              </w:rPr>
            </w:pPr>
            <w:r w:rsidRPr="0035657B">
              <w:rPr>
                <w:rFonts w:ascii="Times New Roman" w:eastAsia="Times New Roman" w:hAnsi="Times New Roman" w:cs="Times New Roman"/>
                <w:color w:val="000000"/>
                <w:sz w:val="28"/>
                <w:szCs w:val="28"/>
              </w:rPr>
              <w:t>Кількість чоловіків із вперше встановленим діагнозом розлад психіки та поведінки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129 527</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134 346</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118 935</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Розпочато амбулаторне лікування,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20,8</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18,9</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 сільського населення із вперше встановленим діагнозом розлад психіки та поведінки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53 223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56 401</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49 742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Розпочато амбулаторне лікування,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віковими групами: діти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16 992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17 791</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15 773</w:t>
            </w:r>
          </w:p>
        </w:tc>
      </w:tr>
    </w:tbl>
    <w:p w:rsidR="00C41E29" w:rsidRDefault="00C41E29" w:rsidP="0068463E">
      <w:pPr>
        <w:widowControl w:val="0"/>
        <w:shd w:val="clear" w:color="auto" w:fill="FFFFFF" w:themeFill="background1"/>
        <w:ind w:firstLine="709"/>
        <w:rPr>
          <w:rFonts w:ascii="Times New Roman" w:eastAsia="Times New Roman" w:hAnsi="Times New Roman" w:cs="Times New Roman"/>
          <w:b/>
          <w:sz w:val="28"/>
          <w:szCs w:val="28"/>
        </w:rPr>
      </w:pPr>
    </w:p>
    <w:p w:rsidR="00C41E29" w:rsidRDefault="00C41E29" w:rsidP="0068463E">
      <w:pPr>
        <w:widowControl w:val="0"/>
        <w:shd w:val="clear" w:color="auto" w:fill="FFFFFF" w:themeFill="background1"/>
        <w:ind w:firstLine="709"/>
        <w:rPr>
          <w:rFonts w:ascii="Times New Roman" w:eastAsia="Times New Roman" w:hAnsi="Times New Roman" w:cs="Times New Roman"/>
          <w:b/>
          <w:sz w:val="28"/>
          <w:szCs w:val="28"/>
        </w:rPr>
      </w:pP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4.3</w:t>
      </w:r>
    </w:p>
    <w:tbl>
      <w:tblPr>
        <w:tblStyle w:val="aff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136"/>
        <w:gridCol w:w="1134"/>
        <w:gridCol w:w="1126"/>
      </w:tblGrid>
      <w:tr w:rsidR="005F62DE" w:rsidRPr="0035657B">
        <w:tc>
          <w:tcPr>
            <w:tcW w:w="623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3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Розпочато амбулаторне лікування,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w:t>
            </w:r>
          </w:p>
        </w:tc>
      </w:tr>
      <w:tr w:rsidR="005F62DE" w:rsidRPr="0035657B">
        <w:tc>
          <w:tcPr>
            <w:tcW w:w="6232" w:type="dxa"/>
            <w:vAlign w:val="center"/>
          </w:tcPr>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молодь</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23 264</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24 171</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20 400</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Розпочато амбулаторне лікування,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особи середнього віку</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62 589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63 221</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53 634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Розпочато амбулаторне лікування,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9,8</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особи похилого віку</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23 297</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22 554</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21 042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Розпочато амбулаторне лікування,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 осіб, яким надавалась стаціонарна психіатрична допомога (усього)</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310 665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302 218</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239 641</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наданої психіатричної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30,7</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27,0</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 них:</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чоловіки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208 690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201 348</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156 531</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розпочато стаціонарної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66,6</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65,3</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сільське населення</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99 699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98 431</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76 533</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розпочатої стаціонарної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32,6</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31,9</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віковими групами:</w:t>
            </w:r>
          </w:p>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діти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10 912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9 879</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5 904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розпочато стаціонарної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w:t>
            </w:r>
          </w:p>
        </w:tc>
      </w:tr>
      <w:tr w:rsidR="005F62DE" w:rsidRPr="0035657B">
        <w:tc>
          <w:tcPr>
            <w:tcW w:w="6232" w:type="dxa"/>
            <w:vAlign w:val="center"/>
          </w:tcPr>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молодь</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17 189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16 462</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10 248</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розпочато стаціонарної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strike/>
                <w:color w:val="000000"/>
                <w:sz w:val="28"/>
                <w:szCs w:val="28"/>
              </w:rPr>
            </w:pPr>
            <w:r w:rsidRPr="0035657B">
              <w:rPr>
                <w:rFonts w:ascii="Times New Roman" w:eastAsia="Times New Roman" w:hAnsi="Times New Roman" w:cs="Times New Roman"/>
                <w:color w:val="000000"/>
                <w:sz w:val="28"/>
                <w:szCs w:val="28"/>
              </w:rPr>
              <w:t>3) особи середнього віку</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75 982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73 263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55 862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розпочато стаціонарної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24,2</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23,3</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 особи похилого віку</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49 450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49 159</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40 556</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розпочато стаціонарної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16,9</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 осіб госпіталізованих два та більше разів на рік</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56 041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57 230</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47 741</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розпочато стаціонарної допомоги,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18,9</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19,9</w:t>
            </w:r>
          </w:p>
        </w:tc>
      </w:tr>
      <w:tr w:rsidR="005F62DE" w:rsidRPr="0035657B">
        <w:tc>
          <w:tcPr>
            <w:tcW w:w="6232" w:type="dxa"/>
            <w:vAlign w:val="center"/>
          </w:tcPr>
          <w:p w:rsidR="005F62DE" w:rsidRPr="0035657B" w:rsidRDefault="00C41E29"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осіб, яким надавалася</w:t>
            </w:r>
            <w:r w:rsidR="00501936" w:rsidRPr="0035657B">
              <w:rPr>
                <w:rFonts w:ascii="Times New Roman" w:eastAsia="Times New Roman" w:hAnsi="Times New Roman" w:cs="Times New Roman"/>
                <w:color w:val="000000"/>
                <w:sz w:val="28"/>
                <w:szCs w:val="28"/>
              </w:rPr>
              <w:t xml:space="preserve"> психіатрична допомога у денних стаціонарах (усього)</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39 247</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37 386</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21 015</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надано допомогу в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них: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чоловіки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22 478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21 143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12 487</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надано допомогу в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56,6</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59,1</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сільське населення</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3 925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2 991</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1 728</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надано допомогу в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w:t>
            </w:r>
          </w:p>
        </w:tc>
      </w:tr>
    </w:tbl>
    <w:p w:rsidR="005F62DE" w:rsidRPr="0035657B" w:rsidRDefault="00501936" w:rsidP="0068463E">
      <w:pPr>
        <w:widowControl w:val="0"/>
        <w:shd w:val="clear" w:color="auto" w:fill="FFFFFF" w:themeFill="background1"/>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4.3</w:t>
      </w:r>
    </w:p>
    <w:tbl>
      <w:tblPr>
        <w:tblStyle w:val="af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136"/>
        <w:gridCol w:w="1134"/>
        <w:gridCol w:w="1126"/>
      </w:tblGrid>
      <w:tr w:rsidR="005F62DE" w:rsidRPr="0035657B">
        <w:tc>
          <w:tcPr>
            <w:tcW w:w="623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13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віковими групами: </w:t>
            </w:r>
          </w:p>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діти</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1 979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2 509</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1 580</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осіб, яким надавалась психіатрична допомога у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w:t>
            </w:r>
          </w:p>
        </w:tc>
      </w:tr>
      <w:tr w:rsidR="005F62DE" w:rsidRPr="0035657B">
        <w:tc>
          <w:tcPr>
            <w:tcW w:w="6232" w:type="dxa"/>
            <w:vAlign w:val="center"/>
          </w:tcPr>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молодь</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2 261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2 787</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1 810</w:t>
            </w:r>
          </w:p>
        </w:tc>
      </w:tr>
      <w:tr w:rsidR="005F62DE" w:rsidRPr="0035657B">
        <w:trPr>
          <w:trHeight w:val="70"/>
        </w:trPr>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осіб, яким надавалась психіатрична допомога у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 особи середнього віку</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9 078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7 222</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3 815</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осіб, яким надавалась психіатрична допомога у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19,3</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 особи похилого віку</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5 766</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5 857</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2 985</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осіб, яким надавалась психіатрична допомога у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14,7</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Психіатрична допомога у денних стаціонарах надавалась два та більше разів на рік</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4 990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4 110</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2 091</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Всього осіб, яким надавалась психіатрична допомога у денних стаціонарах, %</w:t>
            </w:r>
          </w:p>
        </w:tc>
        <w:tc>
          <w:tcPr>
            <w:tcW w:w="113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12,7</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11,0</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r>
    </w:tbl>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вивчення досвіду </w:t>
      </w:r>
      <w:r w:rsidR="00CA3BAE">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необхідно запровадити в Україні профілактичну місію щодо охорони психічного здоров’я на рівні </w:t>
      </w:r>
      <w:r w:rsidRPr="000B1A68">
        <w:rPr>
          <w:rFonts w:ascii="Times New Roman" w:eastAsia="Times New Roman" w:hAnsi="Times New Roman" w:cs="Times New Roman"/>
          <w:color w:val="000000"/>
          <w:sz w:val="28"/>
          <w:szCs w:val="28"/>
          <w:shd w:val="clear" w:color="auto" w:fill="FFFFFF" w:themeFill="background1"/>
        </w:rPr>
        <w:t xml:space="preserve">центрів </w:t>
      </w:r>
      <w:r w:rsidRPr="000B1A68">
        <w:rPr>
          <w:rFonts w:ascii="Times New Roman" w:eastAsia="Times New Roman" w:hAnsi="Times New Roman" w:cs="Times New Roman"/>
          <w:sz w:val="28"/>
          <w:szCs w:val="28"/>
          <w:shd w:val="clear" w:color="auto" w:fill="FFFFFF" w:themeFill="background1"/>
        </w:rPr>
        <w:t>первинної</w:t>
      </w:r>
      <w:r w:rsidRPr="000B1A68">
        <w:rPr>
          <w:rFonts w:ascii="Times New Roman" w:eastAsia="Times New Roman" w:hAnsi="Times New Roman" w:cs="Times New Roman"/>
          <w:color w:val="000000"/>
          <w:sz w:val="28"/>
          <w:szCs w:val="28"/>
          <w:shd w:val="clear" w:color="auto" w:fill="FFFFFF" w:themeFill="background1"/>
        </w:rPr>
        <w:t xml:space="preserve"> медико</w:t>
      </w:r>
      <w:r w:rsidRPr="0035657B">
        <w:rPr>
          <w:rFonts w:ascii="Times New Roman" w:eastAsia="Times New Roman" w:hAnsi="Times New Roman" w:cs="Times New Roman"/>
          <w:color w:val="000000"/>
          <w:sz w:val="28"/>
          <w:szCs w:val="28"/>
        </w:rPr>
        <w:t>-санітарної допомоги (амбулаторі</w:t>
      </w:r>
      <w:r w:rsidR="00C41E29">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загальної практики – сімейної медицини), шляхом укомплектування штатами: психологами, психотерапевтами, соціальними працівниками як це передбачено в країнах ЄС, США та інших країнах світу, що підтверджує наші пропозиції щодо вивченого питання [485-487].</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4.2 Визначення стану здоров’я медичних працівників психіатричного та загального профілю закладів охорони здоров’я за результатами аналізу оцінки здоров’я в мирний час</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преамбулі Статуту (Конституції) ВООЗ визначено: «Здоров’я – це стан повного фізичного, психічного та </w:t>
      </w:r>
      <w:r w:rsidRPr="000B1A68">
        <w:rPr>
          <w:rFonts w:ascii="Times New Roman" w:eastAsia="Times New Roman" w:hAnsi="Times New Roman" w:cs="Times New Roman"/>
          <w:color w:val="000000"/>
          <w:sz w:val="28"/>
          <w:szCs w:val="28"/>
          <w:shd w:val="clear" w:color="auto" w:fill="FFFFFF" w:themeFill="background1"/>
        </w:rPr>
        <w:t xml:space="preserve">соціального </w:t>
      </w:r>
      <w:r w:rsidRPr="000B1A68">
        <w:rPr>
          <w:rFonts w:ascii="Times New Roman" w:eastAsia="Times New Roman" w:hAnsi="Times New Roman" w:cs="Times New Roman"/>
          <w:sz w:val="28"/>
          <w:szCs w:val="28"/>
          <w:shd w:val="clear" w:color="auto" w:fill="FFFFFF" w:themeFill="background1"/>
        </w:rPr>
        <w:t>добробуту</w:t>
      </w:r>
      <w:r w:rsidRPr="000B1A68">
        <w:rPr>
          <w:rFonts w:ascii="Times New Roman" w:eastAsia="Times New Roman" w:hAnsi="Times New Roman" w:cs="Times New Roman"/>
          <w:color w:val="000000"/>
          <w:sz w:val="28"/>
          <w:szCs w:val="28"/>
          <w:shd w:val="clear" w:color="auto" w:fill="FFFFFF" w:themeFill="background1"/>
        </w:rPr>
        <w:t>, а не</w:t>
      </w:r>
      <w:r w:rsidRPr="0035657B">
        <w:rPr>
          <w:rFonts w:ascii="Times New Roman" w:eastAsia="Times New Roman" w:hAnsi="Times New Roman" w:cs="Times New Roman"/>
          <w:color w:val="000000"/>
          <w:sz w:val="28"/>
          <w:szCs w:val="28"/>
        </w:rPr>
        <w:t xml:space="preserve"> лише відсутність </w:t>
      </w:r>
      <w:proofErr w:type="spellStart"/>
      <w:r w:rsidRPr="0035657B">
        <w:rPr>
          <w:rFonts w:ascii="Times New Roman" w:eastAsia="Times New Roman" w:hAnsi="Times New Roman" w:cs="Times New Roman"/>
          <w:color w:val="000000"/>
          <w:sz w:val="28"/>
          <w:szCs w:val="28"/>
        </w:rPr>
        <w:lastRenderedPageBreak/>
        <w:t>хвороб</w:t>
      </w:r>
      <w:proofErr w:type="spellEnd"/>
      <w:r w:rsidRPr="0035657B">
        <w:rPr>
          <w:rFonts w:ascii="Times New Roman" w:eastAsia="Times New Roman" w:hAnsi="Times New Roman" w:cs="Times New Roman"/>
          <w:color w:val="000000"/>
          <w:sz w:val="28"/>
          <w:szCs w:val="28"/>
        </w:rPr>
        <w:t xml:space="preserve"> та фізичних вад». ВООЗ залишається твердо відданою щодо принципу здоров’я [488].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Більше 70 років як дане твердження є основним в академічній термінології і впевнено залишатиметься там завжди. У визначення поняття увійшли три базові компоненти – фізичного, психічного та соціального добробуту, відсутність лише одного з них, неважливо тимчасово чи постійно, має глобальний вплив на життєдіяльність людини.</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індивідуальної оцінки здоров’я індивіда не існує ідеальних інтегративних показників. Науковці звикли до покрокової оцінки </w:t>
      </w:r>
      <w:r w:rsidRPr="0035657B">
        <w:rPr>
          <w:rFonts w:ascii="Times New Roman" w:eastAsia="Times New Roman" w:hAnsi="Times New Roman" w:cs="Times New Roman"/>
          <w:sz w:val="28"/>
          <w:szCs w:val="28"/>
        </w:rPr>
        <w:t xml:space="preserve">певного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на основі великої кількості як точних досліджень, так і спеціальних тестів. </w:t>
      </w:r>
      <w:r w:rsidRPr="000B1A68">
        <w:rPr>
          <w:rFonts w:ascii="Times New Roman" w:eastAsia="Times New Roman" w:hAnsi="Times New Roman" w:cs="Times New Roman"/>
          <w:sz w:val="28"/>
          <w:szCs w:val="28"/>
          <w:shd w:val="clear" w:color="auto" w:fill="FFFFFF" w:themeFill="background1"/>
        </w:rPr>
        <w:t>Однак</w:t>
      </w:r>
      <w:r w:rsidRPr="0035657B">
        <w:rPr>
          <w:rFonts w:ascii="Times New Roman" w:eastAsia="Times New Roman" w:hAnsi="Times New Roman" w:cs="Times New Roman"/>
          <w:color w:val="000000"/>
          <w:sz w:val="28"/>
          <w:szCs w:val="28"/>
        </w:rPr>
        <w:t xml:space="preserve"> важливим залишається сприйняття власного здоров’я окремим індивідом.</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Березовська Р.А. у своїх роботах визначала, що поняття «внутрішня картина здоров’я» та «</w:t>
      </w:r>
      <w:r w:rsidR="00EF5D7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 дуже близькі за значенням.</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 час виконання професійних обов’язків МП знаходиться в екстремальних, нервово-емоційних умовах та має постійний ризик для свого здоров’я. Тривалі дії фізичних, хімічних і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чинників призводять до емоційного, душевного, психологічного виснаження ресурсів індивідуума без можливості їх відновлення. Якщо людина-медик не дбає про профілактичні заходи щодо негативних емоцій, стресів, ознак тривожного та депресивного реагування, то у </w:t>
      </w:r>
      <w:r w:rsidR="00207E3E">
        <w:rPr>
          <w:rFonts w:ascii="Times New Roman" w:eastAsia="Times New Roman" w:hAnsi="Times New Roman" w:cs="Times New Roman"/>
          <w:color w:val="000000"/>
          <w:sz w:val="28"/>
          <w:szCs w:val="28"/>
        </w:rPr>
        <w:t>неї</w:t>
      </w:r>
      <w:r w:rsidRPr="0035657B">
        <w:rPr>
          <w:rFonts w:ascii="Times New Roman" w:eastAsia="Times New Roman" w:hAnsi="Times New Roman" w:cs="Times New Roman"/>
          <w:color w:val="000000"/>
          <w:sz w:val="28"/>
          <w:szCs w:val="28"/>
        </w:rPr>
        <w:t xml:space="preserve"> з’являються </w:t>
      </w:r>
      <w:proofErr w:type="spellStart"/>
      <w:r w:rsidRPr="0035657B">
        <w:rPr>
          <w:rFonts w:ascii="Times New Roman" w:eastAsia="Times New Roman" w:hAnsi="Times New Roman" w:cs="Times New Roman"/>
          <w:color w:val="000000"/>
          <w:sz w:val="28"/>
          <w:szCs w:val="28"/>
        </w:rPr>
        <w:t>передхвороби</w:t>
      </w:r>
      <w:proofErr w:type="spellEnd"/>
      <w:r w:rsidRPr="0035657B">
        <w:rPr>
          <w:rFonts w:ascii="Times New Roman" w:eastAsia="Times New Roman" w:hAnsi="Times New Roman" w:cs="Times New Roman"/>
          <w:color w:val="000000"/>
          <w:sz w:val="28"/>
          <w:szCs w:val="28"/>
        </w:rPr>
        <w:t xml:space="preserve">, які </w:t>
      </w:r>
      <w:r w:rsidR="00207E3E">
        <w:rPr>
          <w:rFonts w:ascii="Times New Roman" w:eastAsia="Times New Roman" w:hAnsi="Times New Roman" w:cs="Times New Roman"/>
          <w:color w:val="000000"/>
          <w:sz w:val="28"/>
          <w:szCs w:val="28"/>
        </w:rPr>
        <w:t xml:space="preserve">з часом </w:t>
      </w:r>
      <w:r w:rsidRPr="0035657B">
        <w:rPr>
          <w:rFonts w:ascii="Times New Roman" w:eastAsia="Times New Roman" w:hAnsi="Times New Roman" w:cs="Times New Roman"/>
          <w:color w:val="000000"/>
          <w:sz w:val="28"/>
          <w:szCs w:val="28"/>
        </w:rPr>
        <w:t>переходять у хвороби.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Саме тому, в нашому дослідженні використовувалась методика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Березовської Р. А. [280].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Дана </w:t>
      </w:r>
      <w:r w:rsidRPr="000B1A68">
        <w:rPr>
          <w:rFonts w:ascii="Times New Roman" w:eastAsia="Times New Roman" w:hAnsi="Times New Roman" w:cs="Times New Roman"/>
          <w:color w:val="000000"/>
          <w:sz w:val="28"/>
          <w:szCs w:val="28"/>
          <w:shd w:val="clear" w:color="auto" w:fill="FFFFFF" w:themeFill="background1"/>
        </w:rPr>
        <w:t xml:space="preserve">методика </w:t>
      </w:r>
      <w:r w:rsidRPr="000B1A68">
        <w:rPr>
          <w:rFonts w:ascii="Times New Roman" w:eastAsia="Times New Roman" w:hAnsi="Times New Roman" w:cs="Times New Roman"/>
          <w:sz w:val="28"/>
          <w:szCs w:val="28"/>
          <w:shd w:val="clear" w:color="auto" w:fill="FFFFFF" w:themeFill="background1"/>
        </w:rPr>
        <w:t>містить в собі</w:t>
      </w:r>
      <w:r w:rsidRPr="000B1A68">
        <w:rPr>
          <w:rFonts w:ascii="Times New Roman" w:eastAsia="Times New Roman" w:hAnsi="Times New Roman" w:cs="Times New Roman"/>
          <w:color w:val="000000"/>
          <w:sz w:val="28"/>
          <w:szCs w:val="28"/>
          <w:shd w:val="clear" w:color="auto" w:fill="FFFFFF" w:themeFill="background1"/>
        </w:rPr>
        <w:t xml:space="preserve"> чотири</w:t>
      </w:r>
      <w:r w:rsidRPr="0035657B">
        <w:rPr>
          <w:rFonts w:ascii="Times New Roman" w:eastAsia="Times New Roman" w:hAnsi="Times New Roman" w:cs="Times New Roman"/>
          <w:color w:val="000000"/>
          <w:sz w:val="28"/>
          <w:szCs w:val="28"/>
        </w:rPr>
        <w:t xml:space="preserve"> різні шкали, об’єднані спеціальними блоками питань щодо видів поведінки/реакції людини на різні ситуації: когнітивна, емоційна, поведінкова та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-мотиваційна.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Медичні працівники ЗОЗ ПП</w:t>
      </w:r>
      <w:r w:rsidR="00207E3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на нашу думку</w:t>
      </w:r>
      <w:r w:rsidR="00207E3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в першу чергу несуть найважче навантаження на щонайменше </w:t>
      </w:r>
      <w:r w:rsidRPr="000B1A68">
        <w:rPr>
          <w:rFonts w:ascii="Times New Roman" w:eastAsia="Times New Roman" w:hAnsi="Times New Roman" w:cs="Times New Roman"/>
          <w:sz w:val="28"/>
          <w:szCs w:val="28"/>
          <w:shd w:val="clear" w:color="auto" w:fill="FFFFFF" w:themeFill="background1"/>
        </w:rPr>
        <w:t>два компоненти</w:t>
      </w:r>
      <w:r w:rsidRPr="000B1A68">
        <w:rPr>
          <w:rFonts w:ascii="Times New Roman" w:eastAsia="Times New Roman" w:hAnsi="Times New Roman" w:cs="Times New Roman"/>
          <w:color w:val="000000"/>
          <w:sz w:val="28"/>
          <w:szCs w:val="28"/>
          <w:shd w:val="clear" w:color="auto" w:fill="FFFFFF" w:themeFill="background1"/>
        </w:rPr>
        <w:t xml:space="preserve"> здоров’я</w:t>
      </w:r>
      <w:r w:rsidRPr="0035657B">
        <w:rPr>
          <w:rFonts w:ascii="Times New Roman" w:eastAsia="Times New Roman" w:hAnsi="Times New Roman" w:cs="Times New Roman"/>
          <w:color w:val="000000"/>
          <w:sz w:val="28"/>
          <w:szCs w:val="28"/>
        </w:rPr>
        <w:t xml:space="preserve">, а тому підлягають першочерговій оцінці. Зазначене дослідження було проведено у мирний час, що дає можливість оцінки респондентів у нормальних умовах (без </w:t>
      </w:r>
      <w:r w:rsidRPr="0035657B">
        <w:rPr>
          <w:rFonts w:ascii="Times New Roman" w:eastAsia="Times New Roman" w:hAnsi="Times New Roman" w:cs="Times New Roman"/>
          <w:color w:val="000000"/>
          <w:sz w:val="28"/>
          <w:szCs w:val="28"/>
        </w:rPr>
        <w:lastRenderedPageBreak/>
        <w:t>додаткового негативного (або стресового) впливу бойових дій на території України).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Базовий аспект дослідження проведено в натурних умовах на базі КНП «Вінниц</w:t>
      </w:r>
      <w:r w:rsidR="00207E3E">
        <w:rPr>
          <w:rFonts w:ascii="Times New Roman" w:eastAsia="Times New Roman" w:hAnsi="Times New Roman" w:cs="Times New Roman"/>
          <w:color w:val="000000"/>
          <w:sz w:val="28"/>
          <w:szCs w:val="28"/>
        </w:rPr>
        <w:t>ька обласна психоневрологічна лікарня</w:t>
      </w:r>
      <w:r w:rsidRPr="0035657B">
        <w:rPr>
          <w:rFonts w:ascii="Times New Roman" w:eastAsia="Times New Roman" w:hAnsi="Times New Roman" w:cs="Times New Roman"/>
          <w:color w:val="000000"/>
          <w:sz w:val="28"/>
          <w:szCs w:val="28"/>
        </w:rPr>
        <w:t xml:space="preserve"> ім. акад. О. І. Ющенк</w:t>
      </w:r>
      <w:r w:rsidR="00F4637E">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ВОР» як основна група та контрольна група – заклад</w:t>
      </w:r>
      <w:r w:rsidR="00207E3E">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охорони здоров’я загального профілю (</w:t>
      </w:r>
      <w:proofErr w:type="spellStart"/>
      <w:r w:rsidRPr="0035657B">
        <w:rPr>
          <w:rFonts w:ascii="Times New Roman" w:eastAsia="Times New Roman" w:hAnsi="Times New Roman" w:cs="Times New Roman"/>
          <w:color w:val="000000"/>
          <w:sz w:val="28"/>
          <w:szCs w:val="28"/>
        </w:rPr>
        <w:t>м.Вінниця</w:t>
      </w:r>
      <w:proofErr w:type="spellEnd"/>
      <w:r w:rsidRPr="0035657B">
        <w:rPr>
          <w:rFonts w:ascii="Times New Roman" w:eastAsia="Times New Roman" w:hAnsi="Times New Roman" w:cs="Times New Roman"/>
          <w:color w:val="000000"/>
          <w:sz w:val="28"/>
          <w:szCs w:val="28"/>
        </w:rPr>
        <w:t>).</w:t>
      </w:r>
    </w:p>
    <w:p w:rsidR="005F62DE" w:rsidRPr="0035657B" w:rsidRDefault="00501936" w:rsidP="00207E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основній</w:t>
      </w:r>
      <w:r w:rsidR="00207E3E">
        <w:rPr>
          <w:rFonts w:ascii="Times New Roman" w:eastAsia="Times New Roman" w:hAnsi="Times New Roman" w:cs="Times New Roman"/>
          <w:color w:val="000000"/>
          <w:sz w:val="28"/>
          <w:szCs w:val="28"/>
        </w:rPr>
        <w:t xml:space="preserve"> групі</w:t>
      </w:r>
      <w:r w:rsidRPr="0035657B">
        <w:rPr>
          <w:rFonts w:ascii="Times New Roman" w:eastAsia="Times New Roman" w:hAnsi="Times New Roman" w:cs="Times New Roman"/>
          <w:color w:val="000000"/>
          <w:sz w:val="28"/>
          <w:szCs w:val="28"/>
        </w:rPr>
        <w:t xml:space="preserve"> загальна кількість респондентів склала 222 особи в мирний час. За ґендерним розподілом 188 – жінки (84,68%) та 34 – чоловіки (15,32%). Середній вік МП основної групи – 40,04±12,38 років, стаж роботи – 18,37±15,43 років. Розподіл </w:t>
      </w:r>
      <w:r w:rsidR="00207E3E">
        <w:rPr>
          <w:rFonts w:ascii="Times New Roman" w:eastAsia="Times New Roman" w:hAnsi="Times New Roman" w:cs="Times New Roman"/>
          <w:color w:val="000000"/>
          <w:sz w:val="28"/>
          <w:szCs w:val="28"/>
        </w:rPr>
        <w:t xml:space="preserve">працівників, що взяли участь в опитуванні, </w:t>
      </w:r>
      <w:r w:rsidRPr="0035657B">
        <w:rPr>
          <w:rFonts w:ascii="Times New Roman" w:eastAsia="Times New Roman" w:hAnsi="Times New Roman" w:cs="Times New Roman"/>
          <w:color w:val="000000"/>
          <w:sz w:val="28"/>
          <w:szCs w:val="28"/>
        </w:rPr>
        <w:t xml:space="preserve">за кваліфікаційними категоріями: вищої категорії – 126 (56,76%) спеціалістів, першої категорії – 31 (13,96%), другої категорії – 27 (12,16%), без категорії – 38 (17,12%) </w:t>
      </w:r>
      <w:r w:rsidR="00207E3E">
        <w:rPr>
          <w:rFonts w:ascii="Times New Roman" w:eastAsia="Times New Roman" w:hAnsi="Times New Roman" w:cs="Times New Roman"/>
          <w:color w:val="000000"/>
          <w:sz w:val="28"/>
          <w:szCs w:val="28"/>
        </w:rPr>
        <w:t>спеціалістів</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Отже, контрольну групу сформовано з МП ЗОЗ ЗП, </w:t>
      </w:r>
      <w:r w:rsidRPr="000B1A68">
        <w:rPr>
          <w:rFonts w:ascii="Times New Roman" w:eastAsia="Times New Roman" w:hAnsi="Times New Roman" w:cs="Times New Roman"/>
          <w:sz w:val="28"/>
          <w:szCs w:val="28"/>
          <w:shd w:val="clear" w:color="auto" w:fill="FFFFFF" w:themeFill="background1"/>
        </w:rPr>
        <w:t>загальною кількістю</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96 осіб. Серед них – 73 (76%) жінки та 23 (24%) чоловіка. Середній вік респондентів склав 38,36±11,0 років, стаж роботи – 18,45±11,61 років. Відповідно до стажу роботи розподіл за кваліфікаційними категоріями наступний: вищої категорії – 53 (55%), першої категорії – 10 (10%), другої категорії – 12 (13%), без категорії – 21 (22%) </w:t>
      </w:r>
      <w:r w:rsidR="00207E3E">
        <w:rPr>
          <w:rFonts w:ascii="Times New Roman" w:eastAsia="Times New Roman" w:hAnsi="Times New Roman" w:cs="Times New Roman"/>
          <w:color w:val="000000"/>
          <w:sz w:val="28"/>
          <w:szCs w:val="28"/>
        </w:rPr>
        <w:t>спеціаліста</w:t>
      </w:r>
      <w:r w:rsidRPr="0035657B">
        <w:rPr>
          <w:rFonts w:ascii="Times New Roman" w:eastAsia="Times New Roman" w:hAnsi="Times New Roman" w:cs="Times New Roman"/>
          <w:color w:val="000000"/>
          <w:sz w:val="28"/>
          <w:szCs w:val="28"/>
        </w:rPr>
        <w:t xml:space="preserve"> (рис. 4.3).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подальшої зручності аналізу даних стаж роботи респондентів нами було </w:t>
      </w:r>
      <w:proofErr w:type="spellStart"/>
      <w:r w:rsidRPr="0035657B">
        <w:rPr>
          <w:rFonts w:ascii="Times New Roman" w:eastAsia="Times New Roman" w:hAnsi="Times New Roman" w:cs="Times New Roman"/>
          <w:color w:val="000000"/>
          <w:sz w:val="28"/>
          <w:szCs w:val="28"/>
        </w:rPr>
        <w:t>розподілено</w:t>
      </w:r>
      <w:proofErr w:type="spellEnd"/>
      <w:r w:rsidRPr="0035657B">
        <w:rPr>
          <w:rFonts w:ascii="Times New Roman" w:eastAsia="Times New Roman" w:hAnsi="Times New Roman" w:cs="Times New Roman"/>
          <w:color w:val="000000"/>
          <w:sz w:val="28"/>
          <w:szCs w:val="28"/>
        </w:rPr>
        <w:t xml:space="preserve"> на чотири групи: до 5 років включно, від 6 до 15 років, від 16 до 30 років та стаж, понад 30 років роботи (рис. 4.4).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Отже, результати нашого дослідження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за методикою Березовської Р. А. </w:t>
      </w:r>
      <w:proofErr w:type="spellStart"/>
      <w:r w:rsidRPr="000B1A68">
        <w:rPr>
          <w:rFonts w:ascii="Times New Roman" w:eastAsia="Times New Roman" w:hAnsi="Times New Roman" w:cs="Times New Roman"/>
          <w:sz w:val="28"/>
          <w:szCs w:val="28"/>
          <w:shd w:val="clear" w:color="auto" w:fill="FFFFFF" w:themeFill="background1"/>
        </w:rPr>
        <w:t>розподілено</w:t>
      </w:r>
      <w:proofErr w:type="spellEnd"/>
      <w:r w:rsidRPr="000B1A68">
        <w:rPr>
          <w:rFonts w:ascii="Times New Roman" w:eastAsia="Times New Roman" w:hAnsi="Times New Roman" w:cs="Times New Roman"/>
          <w:color w:val="000000"/>
          <w:sz w:val="28"/>
          <w:szCs w:val="28"/>
          <w:shd w:val="clear" w:color="auto" w:fill="FFFFFF" w:themeFill="background1"/>
        </w:rPr>
        <w:t xml:space="preserve"> відповідно</w:t>
      </w:r>
      <w:r w:rsidRPr="0035657B">
        <w:rPr>
          <w:rFonts w:ascii="Times New Roman" w:eastAsia="Times New Roman" w:hAnsi="Times New Roman" w:cs="Times New Roman"/>
          <w:color w:val="000000"/>
          <w:sz w:val="28"/>
          <w:szCs w:val="28"/>
        </w:rPr>
        <w:t xml:space="preserve"> згаданих вище блоків питань.</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Когнітивний блок відповідає за обізнаність конкретної людини про </w:t>
      </w:r>
      <w:r w:rsidRPr="000B1A68">
        <w:rPr>
          <w:rFonts w:ascii="Times New Roman" w:eastAsia="Times New Roman" w:hAnsi="Times New Roman" w:cs="Times New Roman"/>
          <w:sz w:val="28"/>
          <w:szCs w:val="28"/>
          <w:shd w:val="clear" w:color="auto" w:fill="FFFFFF" w:themeFill="background1"/>
        </w:rPr>
        <w:t>поняття</w:t>
      </w:r>
      <w:r w:rsidRPr="000B1A68">
        <w:rPr>
          <w:rFonts w:ascii="Times New Roman" w:eastAsia="Times New Roman" w:hAnsi="Times New Roman" w:cs="Times New Roman"/>
          <w:color w:val="000000"/>
          <w:sz w:val="28"/>
          <w:szCs w:val="28"/>
          <w:shd w:val="clear" w:color="auto" w:fill="FFFFFF" w:themeFill="background1"/>
        </w:rPr>
        <w:t xml:space="preserve"> здоров’я в</w:t>
      </w:r>
      <w:r w:rsidRPr="0035657B">
        <w:rPr>
          <w:rFonts w:ascii="Times New Roman" w:eastAsia="Times New Roman" w:hAnsi="Times New Roman" w:cs="Times New Roman"/>
          <w:color w:val="000000"/>
          <w:sz w:val="28"/>
          <w:szCs w:val="28"/>
        </w:rPr>
        <w:t xml:space="preserve"> цілому, а також розуміння важливості </w:t>
      </w:r>
      <w:r w:rsidR="00207E3E" w:rsidRPr="0035657B">
        <w:rPr>
          <w:rFonts w:ascii="Times New Roman" w:eastAsia="Times New Roman" w:hAnsi="Times New Roman" w:cs="Times New Roman"/>
          <w:color w:val="000000"/>
          <w:sz w:val="28"/>
          <w:szCs w:val="28"/>
        </w:rPr>
        <w:t xml:space="preserve">цього </w:t>
      </w:r>
      <w:r w:rsidRPr="0035657B">
        <w:rPr>
          <w:rFonts w:ascii="Times New Roman" w:eastAsia="Times New Roman" w:hAnsi="Times New Roman" w:cs="Times New Roman"/>
          <w:color w:val="000000"/>
          <w:sz w:val="28"/>
          <w:szCs w:val="28"/>
        </w:rPr>
        <w:t xml:space="preserve">розуміння поняття у життєдіяльності людини. Відповідь респондентів на питання щодо </w:t>
      </w:r>
      <w:r w:rsidRPr="000B1A68">
        <w:rPr>
          <w:rFonts w:ascii="Times New Roman" w:eastAsia="Times New Roman" w:hAnsi="Times New Roman" w:cs="Times New Roman"/>
          <w:sz w:val="28"/>
          <w:szCs w:val="28"/>
          <w:shd w:val="clear" w:color="auto" w:fill="FFFFFF" w:themeFill="background1"/>
        </w:rPr>
        <w:t>обізнаності</w:t>
      </w:r>
      <w:r w:rsidRPr="000B1A68">
        <w:rPr>
          <w:rFonts w:ascii="Times New Roman" w:eastAsia="Times New Roman" w:hAnsi="Times New Roman" w:cs="Times New Roman"/>
          <w:color w:val="000000"/>
          <w:sz w:val="28"/>
          <w:szCs w:val="28"/>
          <w:shd w:val="clear" w:color="auto" w:fill="FFFFFF" w:themeFill="background1"/>
        </w:rPr>
        <w:t xml:space="preserve"> про</w:t>
      </w:r>
      <w:r w:rsidRPr="0035657B">
        <w:rPr>
          <w:rFonts w:ascii="Times New Roman" w:eastAsia="Times New Roman" w:hAnsi="Times New Roman" w:cs="Times New Roman"/>
          <w:color w:val="000000"/>
          <w:sz w:val="28"/>
          <w:szCs w:val="28"/>
        </w:rPr>
        <w:t xml:space="preserve"> визначення поняття «здоров’я», на відміну від усіх інших питань, може мати лише якісну оцінку, без можливості статистичної обробки. Більшість </w:t>
      </w:r>
      <w:r w:rsidRPr="0035657B">
        <w:rPr>
          <w:rFonts w:ascii="Times New Roman" w:eastAsia="Times New Roman" w:hAnsi="Times New Roman" w:cs="Times New Roman"/>
          <w:color w:val="000000"/>
          <w:sz w:val="28"/>
          <w:szCs w:val="28"/>
        </w:rPr>
        <w:lastRenderedPageBreak/>
        <w:t xml:space="preserve">респондентів розглядають «здоров’я», як відсутність хворобливих станів без конкретизації анатомічного чи ментального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w:t>
      </w:r>
    </w:p>
    <w:p w:rsidR="00D10916" w:rsidRPr="0035657B" w:rsidRDefault="00D1091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0E728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hAnsi="Times New Roman"/>
          <w:noProof/>
          <w:color w:val="000000"/>
          <w:sz w:val="24"/>
          <w:szCs w:val="24"/>
          <w:lang w:val="ru-RU" w:eastAsia="ru-RU"/>
        </w:rPr>
        <w:drawing>
          <wp:inline distT="0" distB="0" distL="0" distR="0" wp14:anchorId="2ED0F85C" wp14:editId="21D4AE00">
            <wp:extent cx="4914900" cy="2465705"/>
            <wp:effectExtent l="0" t="0" r="0" b="0"/>
            <wp:docPr id="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7809" cy="2472181"/>
                    </a:xfrm>
                    <a:prstGeom prst="rect">
                      <a:avLst/>
                    </a:prstGeom>
                    <a:noFill/>
                    <a:ln>
                      <a:noFill/>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4.3</w:t>
      </w:r>
      <w:r w:rsidRPr="0035657B">
        <w:rPr>
          <w:rFonts w:ascii="Times New Roman" w:eastAsia="Times New Roman" w:hAnsi="Times New Roman" w:cs="Times New Roman"/>
          <w:color w:val="000000"/>
          <w:sz w:val="28"/>
          <w:szCs w:val="28"/>
        </w:rPr>
        <w:t xml:space="preserve"> – Розподіл респондентів-медпрацівників основної групи (ЗОЗ ПП) та контрольної групи (ЗОЗ ЗП) за їх кваліфікаційною категорією в мирний час, %.</w:t>
      </w:r>
    </w:p>
    <w:p w:rsidR="005F62DE" w:rsidRPr="0035657B" w:rsidRDefault="000E728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hAnsi="Times New Roman"/>
          <w:noProof/>
          <w:color w:val="000000"/>
          <w:sz w:val="24"/>
          <w:szCs w:val="24"/>
          <w:lang w:val="ru-RU" w:eastAsia="ru-RU"/>
        </w:rPr>
        <w:drawing>
          <wp:inline distT="0" distB="0" distL="0" distR="0" wp14:anchorId="0F84AD6A" wp14:editId="6FFD7C65">
            <wp:extent cx="4572000" cy="2657475"/>
            <wp:effectExtent l="0" t="0" r="0" b="9525"/>
            <wp:docPr id="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4.4</w:t>
      </w:r>
      <w:r w:rsidRPr="0035657B">
        <w:rPr>
          <w:rFonts w:ascii="Times New Roman" w:eastAsia="Times New Roman" w:hAnsi="Times New Roman" w:cs="Times New Roman"/>
          <w:color w:val="000000"/>
          <w:sz w:val="28"/>
          <w:szCs w:val="28"/>
        </w:rPr>
        <w:t xml:space="preserve"> – Розподіл респондентів-медпрацівників основної групи (ЗОЗ ПП) та контрольної групи (ЗОЗ ЗП) за стажем роботи в мирний час, %.</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 опитуванні респондентів щодо оцінки джерел інформації, які мають критичний вплив</w:t>
      </w:r>
      <w:r w:rsidR="00207E3E">
        <w:rPr>
          <w:rFonts w:ascii="Times New Roman" w:eastAsia="Times New Roman" w:hAnsi="Times New Roman" w:cs="Times New Roman"/>
          <w:color w:val="000000"/>
          <w:sz w:val="28"/>
          <w:szCs w:val="28"/>
        </w:rPr>
        <w:t xml:space="preserve"> на</w:t>
      </w:r>
      <w:r w:rsidRPr="0035657B">
        <w:rPr>
          <w:rFonts w:ascii="Times New Roman" w:eastAsia="Times New Roman" w:hAnsi="Times New Roman" w:cs="Times New Roman"/>
          <w:color w:val="000000"/>
          <w:sz w:val="28"/>
          <w:szCs w:val="28"/>
        </w:rPr>
        <w:t xml:space="preserve"> їх обізнаність в </w:t>
      </w:r>
      <w:r w:rsidR="00FC2E82">
        <w:rPr>
          <w:rFonts w:ascii="Times New Roman" w:eastAsia="Times New Roman" w:hAnsi="Times New Roman" w:cs="Times New Roman"/>
          <w:color w:val="000000"/>
          <w:sz w:val="28"/>
          <w:szCs w:val="28"/>
        </w:rPr>
        <w:t>галузі</w:t>
      </w:r>
      <w:r w:rsidR="00207E3E">
        <w:rPr>
          <w:rFonts w:ascii="Times New Roman" w:eastAsia="Times New Roman" w:hAnsi="Times New Roman" w:cs="Times New Roman"/>
          <w:color w:val="000000"/>
          <w:sz w:val="28"/>
          <w:szCs w:val="28"/>
        </w:rPr>
        <w:t xml:space="preserve"> здоров’я, як в контрольній групі</w:t>
      </w:r>
      <w:r w:rsidRPr="0035657B">
        <w:rPr>
          <w:rFonts w:ascii="Times New Roman" w:eastAsia="Times New Roman" w:hAnsi="Times New Roman" w:cs="Times New Roman"/>
          <w:color w:val="000000"/>
          <w:sz w:val="28"/>
          <w:szCs w:val="28"/>
        </w:rPr>
        <w:t xml:space="preserve"> МП ЗОЗ ЗП, так і в основній групі МП ЗОЗ ПП, склалась стабільна ситуація з </w:t>
      </w:r>
      <w:r w:rsidRPr="0035657B">
        <w:rPr>
          <w:rFonts w:ascii="Times New Roman" w:eastAsia="Times New Roman" w:hAnsi="Times New Roman" w:cs="Times New Roman"/>
          <w:color w:val="000000"/>
          <w:sz w:val="28"/>
          <w:szCs w:val="28"/>
        </w:rPr>
        <w:lastRenderedPageBreak/>
        <w:t>найбільшою довірою саме до лікарів, середній бал в групі контролю 5,79±1,45, в основній групі – 5,78±1,38. Наступним за частотою</w:t>
      </w:r>
      <w:r w:rsidR="00207E3E">
        <w:rPr>
          <w:rFonts w:ascii="Times New Roman" w:eastAsia="Times New Roman" w:hAnsi="Times New Roman" w:cs="Times New Roman"/>
          <w:color w:val="000000"/>
          <w:sz w:val="28"/>
          <w:szCs w:val="28"/>
        </w:rPr>
        <w:t xml:space="preserve"> використання респондентами</w:t>
      </w:r>
      <w:r w:rsidRPr="0035657B">
        <w:rPr>
          <w:rFonts w:ascii="Times New Roman" w:eastAsia="Times New Roman" w:hAnsi="Times New Roman" w:cs="Times New Roman"/>
          <w:color w:val="000000"/>
          <w:sz w:val="28"/>
          <w:szCs w:val="28"/>
        </w:rPr>
        <w:t xml:space="preserve"> джерелом стали науково-популярні книги (4,77±2,0 та 5,01</w:t>
      </w:r>
      <w:r w:rsidR="00207E3E">
        <w:rPr>
          <w:rFonts w:ascii="Times New Roman" w:eastAsia="Times New Roman" w:hAnsi="Times New Roman" w:cs="Times New Roman"/>
          <w:color w:val="000000"/>
          <w:sz w:val="28"/>
          <w:szCs w:val="28"/>
        </w:rPr>
        <w:t>±1,79) і найменшу цінність мали</w:t>
      </w:r>
      <w:r w:rsidRPr="0035657B">
        <w:rPr>
          <w:rFonts w:ascii="Times New Roman" w:eastAsia="Times New Roman" w:hAnsi="Times New Roman" w:cs="Times New Roman"/>
          <w:color w:val="000000"/>
          <w:sz w:val="28"/>
          <w:szCs w:val="28"/>
        </w:rPr>
        <w:t xml:space="preserve"> засоби </w:t>
      </w:r>
      <w:r w:rsidRPr="000B1A68">
        <w:rPr>
          <w:rFonts w:ascii="Times New Roman" w:eastAsia="Times New Roman" w:hAnsi="Times New Roman" w:cs="Times New Roman"/>
          <w:color w:val="000000"/>
          <w:sz w:val="28"/>
          <w:szCs w:val="28"/>
          <w:shd w:val="clear" w:color="auto" w:fill="FFFFFF" w:themeFill="background1"/>
        </w:rPr>
        <w:t xml:space="preserve">масової </w:t>
      </w:r>
      <w:r w:rsidRPr="000B1A68">
        <w:rPr>
          <w:rFonts w:ascii="Times New Roman" w:eastAsia="Times New Roman" w:hAnsi="Times New Roman" w:cs="Times New Roman"/>
          <w:sz w:val="28"/>
          <w:szCs w:val="28"/>
          <w:shd w:val="clear" w:color="auto" w:fill="FFFFFF" w:themeFill="background1"/>
        </w:rPr>
        <w:t>інформації</w:t>
      </w:r>
      <w:r w:rsidRPr="000B1A68">
        <w:rPr>
          <w:rFonts w:ascii="Times New Roman" w:eastAsia="Times New Roman" w:hAnsi="Times New Roman" w:cs="Times New Roman"/>
          <w:color w:val="000000"/>
          <w:sz w:val="28"/>
          <w:szCs w:val="28"/>
          <w:shd w:val="clear" w:color="auto" w:fill="FFFFFF" w:themeFill="background1"/>
        </w:rPr>
        <w:t xml:space="preserve"> (далі</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b/>
          <w:color w:val="000000"/>
          <w:sz w:val="28"/>
          <w:szCs w:val="28"/>
        </w:rPr>
        <w:t xml:space="preserve">– </w:t>
      </w:r>
      <w:r w:rsidRPr="0035657B">
        <w:rPr>
          <w:rFonts w:ascii="Times New Roman" w:eastAsia="Times New Roman" w:hAnsi="Times New Roman" w:cs="Times New Roman"/>
          <w:color w:val="000000"/>
          <w:sz w:val="28"/>
          <w:szCs w:val="28"/>
        </w:rPr>
        <w:t>ЗМІ) (4,28±1,95 та 4,24±1,76), газети і журнали (4,12±1,84 та 4,24±1,77) та друзі (4,21±1,82 та 4,13±1,69) (рис. 4.5).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77"/>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787">
          <v:shape id="_x0000_i1030" type="#_x0000_t75" style="width:317.25pt;height:239.25pt" o:ole="">
            <v:imagedata r:id="rId102" o:title=""/>
          </v:shape>
          <o:OLEObject Type="Embed" ProgID="STATISTICA.Graph" ShapeID="_x0000_i1030" DrawAspect="Content" ObjectID="_1775987430" r:id="rId10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4.5</w:t>
      </w:r>
      <w:r w:rsidRPr="0035657B">
        <w:rPr>
          <w:rFonts w:ascii="Times New Roman" w:eastAsia="Times New Roman" w:hAnsi="Times New Roman" w:cs="Times New Roman"/>
          <w:color w:val="000000"/>
          <w:sz w:val="28"/>
          <w:szCs w:val="28"/>
        </w:rPr>
        <w:t xml:space="preserve"> – Характеристика джерел медичної інформації щодо впливу на обізнаність медичних працівників ЗОЗ ПП і ЗОЗ ЗП в </w:t>
      </w:r>
      <w:r w:rsidR="00FC2E82">
        <w:rPr>
          <w:rFonts w:ascii="Times New Roman" w:eastAsia="Times New Roman" w:hAnsi="Times New Roman" w:cs="Times New Roman"/>
          <w:color w:val="000000"/>
          <w:sz w:val="28"/>
          <w:szCs w:val="28"/>
        </w:rPr>
        <w:t>галузі</w:t>
      </w:r>
      <w:r w:rsidRPr="0035657B">
        <w:rPr>
          <w:rFonts w:ascii="Times New Roman" w:eastAsia="Times New Roman" w:hAnsi="Times New Roman" w:cs="Times New Roman"/>
          <w:color w:val="000000"/>
          <w:sz w:val="28"/>
          <w:szCs w:val="28"/>
        </w:rPr>
        <w:t xml:space="preserve"> здоров’я за ступенем довіри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порівнянні обох груп </w:t>
      </w:r>
      <w:r w:rsidRPr="000B1A68">
        <w:rPr>
          <w:rFonts w:ascii="Times New Roman" w:eastAsia="Times New Roman" w:hAnsi="Times New Roman" w:cs="Times New Roman"/>
          <w:color w:val="000000"/>
          <w:sz w:val="28"/>
          <w:szCs w:val="28"/>
          <w:shd w:val="clear" w:color="auto" w:fill="FFFFFF" w:themeFill="background1"/>
        </w:rPr>
        <w:t xml:space="preserve">статистично </w:t>
      </w:r>
      <w:r w:rsidRPr="000B1A68">
        <w:rPr>
          <w:rFonts w:ascii="Times New Roman" w:eastAsia="Times New Roman" w:hAnsi="Times New Roman" w:cs="Times New Roman"/>
          <w:sz w:val="28"/>
          <w:szCs w:val="28"/>
          <w:shd w:val="clear" w:color="auto" w:fill="FFFFFF" w:themeFill="background1"/>
        </w:rPr>
        <w:t>значущої</w:t>
      </w:r>
      <w:r w:rsidRPr="000B1A68">
        <w:rPr>
          <w:rFonts w:ascii="Times New Roman" w:eastAsia="Times New Roman" w:hAnsi="Times New Roman" w:cs="Times New Roman"/>
          <w:color w:val="000000"/>
          <w:sz w:val="28"/>
          <w:szCs w:val="28"/>
          <w:shd w:val="clear" w:color="auto" w:fill="FFFFFF" w:themeFill="background1"/>
        </w:rPr>
        <w:t xml:space="preserve"> різниці</w:t>
      </w:r>
      <w:r w:rsidRPr="0035657B">
        <w:rPr>
          <w:rFonts w:ascii="Times New Roman" w:eastAsia="Times New Roman" w:hAnsi="Times New Roman" w:cs="Times New Roman"/>
          <w:color w:val="000000"/>
          <w:sz w:val="28"/>
          <w:szCs w:val="28"/>
        </w:rPr>
        <w:t xml:space="preserve"> не виявлено по жодному з поставлених питань. Це вказує на спільно однорідне сприйняття та когнітивне розуміння МП важливості використання джерел медичної інформації для обізнаності в сфері здоров’я. В першу чергу, привертає увагу наявність довіри до авторитету «лікаря-фахівця» (може краще «лікаря-практика»), до його професійної думки в конкретних нозологічних випадках та </w:t>
      </w:r>
      <w:r w:rsidRPr="0035657B">
        <w:rPr>
          <w:rFonts w:ascii="Times New Roman" w:eastAsia="Times New Roman" w:hAnsi="Times New Roman" w:cs="Times New Roman"/>
          <w:sz w:val="28"/>
          <w:szCs w:val="28"/>
        </w:rPr>
        <w:t xml:space="preserve">взаємних інтересів між пацієнтом і лікарем. </w:t>
      </w:r>
      <w:r w:rsidRPr="0035657B">
        <w:rPr>
          <w:rFonts w:ascii="Times New Roman" w:eastAsia="Times New Roman" w:hAnsi="Times New Roman" w:cs="Times New Roman"/>
          <w:color w:val="000000"/>
          <w:sz w:val="28"/>
          <w:szCs w:val="28"/>
        </w:rPr>
        <w:t xml:space="preserve">На нашу думку, цей аналіз свідчить про безперечний вплив лікаря не лише на формування поняття здоров’я в </w:t>
      </w:r>
      <w:r w:rsidRPr="000B1A68">
        <w:rPr>
          <w:rFonts w:ascii="Times New Roman" w:eastAsia="Times New Roman" w:hAnsi="Times New Roman" w:cs="Times New Roman"/>
          <w:color w:val="000000"/>
          <w:sz w:val="28"/>
          <w:szCs w:val="28"/>
          <w:shd w:val="clear" w:color="auto" w:fill="FFFFFF" w:themeFill="background1"/>
        </w:rPr>
        <w:t>суспільстві, а й ширших</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lastRenderedPageBreak/>
        <w:t xml:space="preserve">прикладних проблем, пов’язаних </w:t>
      </w:r>
      <w:r w:rsidR="00207E3E">
        <w:rPr>
          <w:rFonts w:ascii="Times New Roman" w:eastAsia="Times New Roman" w:hAnsi="Times New Roman" w:cs="Times New Roman"/>
          <w:color w:val="000000"/>
          <w:sz w:val="28"/>
          <w:szCs w:val="28"/>
        </w:rPr>
        <w:t>із</w:t>
      </w:r>
      <w:r w:rsidRPr="0035657B">
        <w:rPr>
          <w:rFonts w:ascii="Times New Roman" w:eastAsia="Times New Roman" w:hAnsi="Times New Roman" w:cs="Times New Roman"/>
          <w:color w:val="000000"/>
          <w:sz w:val="28"/>
          <w:szCs w:val="28"/>
        </w:rPr>
        <w:t xml:space="preserve"> здоровим способом життя. Аналіз даних показує, що для респондентів характерна адекватна обізнаність щодо інформаційних джерел з психічного здоров’я та сформоване позитивне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збереження </w:t>
      </w:r>
      <w:r w:rsidR="00230BB3">
        <w:rPr>
          <w:rFonts w:ascii="Times New Roman" w:eastAsia="Times New Roman" w:hAnsi="Times New Roman" w:cs="Times New Roman"/>
          <w:color w:val="000000"/>
          <w:sz w:val="28"/>
          <w:szCs w:val="28"/>
        </w:rPr>
        <w:t xml:space="preserve">свого </w:t>
      </w:r>
      <w:r w:rsidRPr="0035657B">
        <w:rPr>
          <w:rFonts w:ascii="Times New Roman" w:eastAsia="Times New Roman" w:hAnsi="Times New Roman" w:cs="Times New Roman"/>
          <w:color w:val="000000"/>
          <w:sz w:val="28"/>
          <w:szCs w:val="28"/>
        </w:rPr>
        <w:t xml:space="preserve">здоров’я та до підтримання здорового способу життя.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визначення чинників, що негативно діють на стан здоров’я наступним питанням для медичного персоналу </w:t>
      </w:r>
      <w:r w:rsidR="00230BB3">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опитувальнику було: «Як ви думаєте, які з нижче перерахованих чинників роблять найбільш істотний вплив на стан вашого здоров’я?».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опитування визначено, що СМП статистично частіше, ніж лікарі, як основне інформаційне джерело про стан здоров’я, використовує ЗМІ. В свою чергу, лікарі, на відміну від СМП, віддають більшу перевагу науково-популярним книгам (</w:t>
      </w:r>
      <w:proofErr w:type="spellStart"/>
      <w:r w:rsidRPr="0035657B">
        <w:rPr>
          <w:rFonts w:ascii="Times New Roman" w:eastAsia="Times New Roman" w:hAnsi="Times New Roman" w:cs="Times New Roman"/>
          <w:color w:val="000000"/>
          <w:sz w:val="28"/>
          <w:szCs w:val="28"/>
        </w:rPr>
        <w:t>таб</w:t>
      </w:r>
      <w:proofErr w:type="spellEnd"/>
      <w:r w:rsidRPr="0035657B">
        <w:rPr>
          <w:rFonts w:ascii="Times New Roman" w:eastAsia="Times New Roman" w:hAnsi="Times New Roman" w:cs="Times New Roman"/>
          <w:color w:val="000000"/>
          <w:sz w:val="28"/>
          <w:szCs w:val="28"/>
        </w:rPr>
        <w:t>. 4.4).</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4.4 -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Джерела інформації щодо здоров’я використовувані лікарями і СМП ЗОЗ ПП і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σ</w:t>
      </w:r>
      <w:proofErr w:type="spellEnd"/>
    </w:p>
    <w:tbl>
      <w:tblPr>
        <w:tblStyle w:val="a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2"/>
        <w:gridCol w:w="1560"/>
        <w:gridCol w:w="1558"/>
        <w:gridCol w:w="1277"/>
        <w:gridCol w:w="1411"/>
      </w:tblGrid>
      <w:tr w:rsidR="005F62DE" w:rsidRPr="0035657B">
        <w:tc>
          <w:tcPr>
            <w:tcW w:w="382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Джерела інформації</w:t>
            </w:r>
          </w:p>
        </w:tc>
        <w:tc>
          <w:tcPr>
            <w:tcW w:w="311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268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382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2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tc>
          <w:tcPr>
            <w:tcW w:w="38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3,91±1,75</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4,45±1,75*</w:t>
            </w:r>
          </w:p>
        </w:tc>
        <w:tc>
          <w:tcPr>
            <w:tcW w:w="268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4,28±1,95</w:t>
            </w:r>
          </w:p>
        </w:tc>
      </w:tr>
      <w:tr w:rsidR="005F62DE" w:rsidRPr="0035657B">
        <w:tc>
          <w:tcPr>
            <w:tcW w:w="38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5,76±1,49</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5,79±1,32</w:t>
            </w:r>
          </w:p>
        </w:tc>
        <w:tc>
          <w:tcPr>
            <w:tcW w:w="268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5,79±1,45</w:t>
            </w:r>
          </w:p>
        </w:tc>
      </w:tr>
      <w:tr w:rsidR="005F62DE" w:rsidRPr="0035657B">
        <w:tc>
          <w:tcPr>
            <w:tcW w:w="38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Газети і журнали</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4,48±1,8</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4,1±1,73</w:t>
            </w:r>
          </w:p>
        </w:tc>
        <w:tc>
          <w:tcPr>
            <w:tcW w:w="268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4,16±1,84</w:t>
            </w:r>
          </w:p>
        </w:tc>
      </w:tr>
      <w:tr w:rsidR="005F62DE" w:rsidRPr="0035657B">
        <w:tc>
          <w:tcPr>
            <w:tcW w:w="38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Друзі</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4,0±1,77</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4,22±1,63</w:t>
            </w:r>
          </w:p>
        </w:tc>
        <w:tc>
          <w:tcPr>
            <w:tcW w:w="268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4,21±1,82</w:t>
            </w:r>
          </w:p>
        </w:tc>
      </w:tr>
      <w:tr w:rsidR="005F62DE" w:rsidRPr="0035657B">
        <w:tc>
          <w:tcPr>
            <w:tcW w:w="38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Науково-популярні книги</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5,45±1,49*</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4,73±1,9</w:t>
            </w:r>
          </w:p>
        </w:tc>
        <w:tc>
          <w:tcPr>
            <w:tcW w:w="268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4,77±2,0</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Слід зазначити, що за даним блоком питань в обох досліджуваних групах</w:t>
      </w:r>
      <w:r w:rsidRPr="0035657B">
        <w:rPr>
          <w:rFonts w:ascii="Times New Roman" w:eastAsia="Times New Roman" w:hAnsi="Times New Roman" w:cs="Times New Roman"/>
          <w:sz w:val="28"/>
          <w:szCs w:val="28"/>
        </w:rPr>
        <w:t xml:space="preserve"> ґ</w:t>
      </w:r>
      <w:r w:rsidRPr="0035657B">
        <w:rPr>
          <w:rFonts w:ascii="Times New Roman" w:eastAsia="Times New Roman" w:hAnsi="Times New Roman" w:cs="Times New Roman"/>
          <w:color w:val="000000"/>
          <w:sz w:val="28"/>
          <w:szCs w:val="28"/>
        </w:rPr>
        <w:t>ендерних розбіжностей не виявлено.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суб’єктивній оцінці можливих чинників, які впливають на стан здоров’я респондента, виявляється цікавий розподіл даних в обох групах дослідження. На </w:t>
      </w:r>
      <w:r w:rsidRPr="0035657B">
        <w:rPr>
          <w:rFonts w:ascii="Times New Roman" w:eastAsia="Times New Roman" w:hAnsi="Times New Roman" w:cs="Times New Roman"/>
          <w:color w:val="000000"/>
          <w:sz w:val="28"/>
          <w:szCs w:val="28"/>
        </w:rPr>
        <w:lastRenderedPageBreak/>
        <w:t xml:space="preserve">думку опитуваних, найсерйозніший вплив </w:t>
      </w:r>
      <w:r w:rsidR="00230BB3" w:rsidRPr="0035657B">
        <w:rPr>
          <w:rFonts w:ascii="Times New Roman" w:eastAsia="Times New Roman" w:hAnsi="Times New Roman" w:cs="Times New Roman"/>
          <w:color w:val="000000"/>
          <w:sz w:val="28"/>
          <w:szCs w:val="28"/>
        </w:rPr>
        <w:t xml:space="preserve">на </w:t>
      </w:r>
      <w:r w:rsidRPr="0035657B">
        <w:rPr>
          <w:rFonts w:ascii="Times New Roman" w:eastAsia="Times New Roman" w:hAnsi="Times New Roman" w:cs="Times New Roman"/>
          <w:color w:val="000000"/>
          <w:sz w:val="28"/>
          <w:szCs w:val="28"/>
        </w:rPr>
        <w:t xml:space="preserve">їх здоров’я мали </w:t>
      </w:r>
      <w:r w:rsidR="00230BB3">
        <w:rPr>
          <w:rFonts w:ascii="Times New Roman" w:eastAsia="Times New Roman" w:hAnsi="Times New Roman" w:cs="Times New Roman"/>
          <w:color w:val="000000"/>
          <w:sz w:val="28"/>
          <w:szCs w:val="28"/>
        </w:rPr>
        <w:t xml:space="preserve">чинники (у балах) </w:t>
      </w:r>
      <w:r w:rsidRPr="0035657B">
        <w:rPr>
          <w:rFonts w:ascii="Times New Roman" w:eastAsia="Times New Roman" w:hAnsi="Times New Roman" w:cs="Times New Roman"/>
          <w:color w:val="000000"/>
          <w:sz w:val="28"/>
          <w:szCs w:val="28"/>
        </w:rPr>
        <w:t>спосіб життя (m(к)=6,03±1,52; m(о)=5,96±1,38) та особливості харчування в контрольній групі (m(к)=6,0±1,33), дещо менший вплив мають недостатня турбота про здоров’я (m(к)=5,92±1,57; m(о)=5,6±1,58), екологічн</w:t>
      </w:r>
      <w:r w:rsidR="00FC2E82">
        <w:rPr>
          <w:rFonts w:ascii="Times New Roman" w:eastAsia="Times New Roman" w:hAnsi="Times New Roman" w:cs="Times New Roman"/>
          <w:color w:val="000000"/>
          <w:sz w:val="28"/>
          <w:szCs w:val="28"/>
        </w:rPr>
        <w:t>е середовище</w:t>
      </w:r>
      <w:r w:rsidRPr="0035657B">
        <w:rPr>
          <w:rFonts w:ascii="Times New Roman" w:eastAsia="Times New Roman" w:hAnsi="Times New Roman" w:cs="Times New Roman"/>
          <w:color w:val="000000"/>
          <w:sz w:val="28"/>
          <w:szCs w:val="28"/>
        </w:rPr>
        <w:t xml:space="preserve"> (m(к)=5,84±1,52; m(о)=5,74±1,47), а також особливості харчування в основній групі (m(о)=5,72±1,38) бали. Найменший вплив, на думку респондентів, мають </w:t>
      </w:r>
      <w:r w:rsidR="00230BB3">
        <w:rPr>
          <w:rFonts w:ascii="Times New Roman" w:eastAsia="Times New Roman" w:hAnsi="Times New Roman" w:cs="Times New Roman"/>
          <w:color w:val="000000"/>
          <w:sz w:val="28"/>
          <w:szCs w:val="28"/>
        </w:rPr>
        <w:t xml:space="preserve">чинники (у балах): </w:t>
      </w:r>
      <w:r w:rsidRPr="0035657B">
        <w:rPr>
          <w:rFonts w:ascii="Times New Roman" w:eastAsia="Times New Roman" w:hAnsi="Times New Roman" w:cs="Times New Roman"/>
          <w:color w:val="000000"/>
          <w:sz w:val="28"/>
          <w:szCs w:val="28"/>
        </w:rPr>
        <w:t>якість медичного обслуговування (m(к)=5,68±1,49; m(о)=5,52±1,63) і професійна діяльність (m(к)=5,58±1,61; m(о)=5,35±1,51). Парадоксально, але найнижчий бал в обох групах дослідження виявився за чинником впливу – шкідливі звички (m(к)=5,33±2,02; m(о)=5,04±2,11) бали (рис. 4.6).</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20"/>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787">
          <v:shape id="_x0000_i1031" type="#_x0000_t75" style="width:317.25pt;height:239.25pt" o:ole="">
            <v:imagedata r:id="rId104" o:title=""/>
          </v:shape>
          <o:OLEObject Type="Embed" ProgID="STATISTICA.Graph" ShapeID="_x0000_i1031" DrawAspect="Content" ObjectID="_1775987431" r:id="rId10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4.6</w:t>
      </w:r>
      <w:r w:rsidRPr="0035657B">
        <w:rPr>
          <w:rFonts w:ascii="Times New Roman" w:eastAsia="Times New Roman" w:hAnsi="Times New Roman" w:cs="Times New Roman"/>
          <w:color w:val="000000"/>
          <w:sz w:val="28"/>
          <w:szCs w:val="28"/>
        </w:rPr>
        <w:t xml:space="preserve"> – Бальна оцінка чинників, які мають найбільший вплив на особисте здоров’я медичних працівників ЗОЗ ПП та ЗОЗ ЗП за суб’єктивною оцінкою в мирний час, бали, </w:t>
      </w:r>
      <w:proofErr w:type="spellStart"/>
      <w:r w:rsidRPr="0035657B">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порівнянні обох досліджуваних груп виявлено </w:t>
      </w:r>
      <w:r w:rsidRPr="000B1A68">
        <w:rPr>
          <w:rFonts w:ascii="Times New Roman" w:eastAsia="Times New Roman" w:hAnsi="Times New Roman" w:cs="Times New Roman"/>
          <w:color w:val="000000"/>
          <w:sz w:val="28"/>
          <w:szCs w:val="28"/>
          <w:shd w:val="clear" w:color="auto" w:fill="FFFFFF" w:themeFill="background1"/>
        </w:rPr>
        <w:t xml:space="preserve">статистично </w:t>
      </w:r>
      <w:r w:rsidRPr="000B1A68">
        <w:rPr>
          <w:rFonts w:ascii="Times New Roman" w:eastAsia="Times New Roman" w:hAnsi="Times New Roman" w:cs="Times New Roman"/>
          <w:sz w:val="28"/>
          <w:szCs w:val="28"/>
          <w:shd w:val="clear" w:color="auto" w:fill="FFFFFF" w:themeFill="background1"/>
        </w:rPr>
        <w:t>значущу</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різницю між респондентами, що визначили особливості харчування (U=9172,0; Z=2,07; р&lt;0,05) та недостатність турботи про здоров’я (U=9020,5; Z=2,14; </w:t>
      </w:r>
      <w:r w:rsidRPr="0035657B">
        <w:rPr>
          <w:rFonts w:ascii="Times New Roman" w:eastAsia="Times New Roman" w:hAnsi="Times New Roman" w:cs="Times New Roman"/>
          <w:color w:val="000000"/>
          <w:sz w:val="28"/>
          <w:szCs w:val="28"/>
        </w:rPr>
        <w:lastRenderedPageBreak/>
        <w:t>р&lt;0,05), в цілому як несуттєві. Згідно з цими даними, працівники ЗОЗ ПП менше схилялися до зазначених чинників, як суб’єктивно важливих для впливу на власне здоров’я</w:t>
      </w:r>
      <w:r w:rsidR="00CC5C33">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МП ЗОЗ ЗП.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суб’єктивною оцінкою СМП ЗОЗ ПП (основної групи дослідження) особливості харчування є фактором, що суттєво впливає на стан здоров’я, на відміну від оцінки лікарів (U=4585,5; Z=2,82;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Жінки-працівниці ЗОЗ ПП статистично більше вважали екологічн</w:t>
      </w:r>
      <w:r w:rsidR="00FC2E82">
        <w:rPr>
          <w:rFonts w:ascii="Times New Roman" w:eastAsia="Times New Roman" w:hAnsi="Times New Roman" w:cs="Times New Roman"/>
          <w:color w:val="000000"/>
          <w:sz w:val="28"/>
          <w:szCs w:val="28"/>
        </w:rPr>
        <w:t>е</w:t>
      </w:r>
      <w:r w:rsidRPr="0035657B">
        <w:rPr>
          <w:rFonts w:ascii="Times New Roman" w:eastAsia="Times New Roman" w:hAnsi="Times New Roman" w:cs="Times New Roman"/>
          <w:color w:val="000000"/>
          <w:sz w:val="28"/>
          <w:szCs w:val="28"/>
        </w:rPr>
        <w:t xml:space="preserve"> </w:t>
      </w:r>
      <w:r w:rsidR="00FC2E82">
        <w:rPr>
          <w:rFonts w:ascii="Times New Roman" w:eastAsia="Times New Roman" w:hAnsi="Times New Roman" w:cs="Times New Roman"/>
          <w:color w:val="000000"/>
          <w:sz w:val="28"/>
          <w:szCs w:val="28"/>
        </w:rPr>
        <w:t>середовище</w:t>
      </w:r>
      <w:r w:rsidRPr="0035657B">
        <w:rPr>
          <w:rFonts w:ascii="Times New Roman" w:eastAsia="Times New Roman" w:hAnsi="Times New Roman" w:cs="Times New Roman"/>
          <w:color w:val="000000"/>
          <w:sz w:val="28"/>
          <w:szCs w:val="28"/>
        </w:rPr>
        <w:t xml:space="preserve"> важливим фактором впливу на здоров’я людини (U=2422,0; Z=2,35; р&lt;0,05) (</w:t>
      </w:r>
      <w:proofErr w:type="spellStart"/>
      <w:r w:rsidRPr="0035657B">
        <w:rPr>
          <w:rFonts w:ascii="Times New Roman" w:eastAsia="Times New Roman" w:hAnsi="Times New Roman" w:cs="Times New Roman"/>
          <w:color w:val="000000"/>
          <w:sz w:val="28"/>
          <w:szCs w:val="28"/>
        </w:rPr>
        <w:t>таб</w:t>
      </w:r>
      <w:proofErr w:type="spellEnd"/>
      <w:r w:rsidRPr="0035657B">
        <w:rPr>
          <w:rFonts w:ascii="Times New Roman" w:eastAsia="Times New Roman" w:hAnsi="Times New Roman" w:cs="Times New Roman"/>
          <w:color w:val="000000"/>
          <w:sz w:val="28"/>
          <w:szCs w:val="28"/>
        </w:rPr>
        <w:t>. 4.5).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4.5</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чинників, які впливають на стан здоров’я лікарів та СМП ЗОЗ </w:t>
      </w:r>
      <w:r w:rsidR="00CC5C33">
        <w:rPr>
          <w:rFonts w:ascii="Times New Roman" w:eastAsia="Times New Roman" w:hAnsi="Times New Roman" w:cs="Times New Roman"/>
          <w:color w:val="000000"/>
          <w:sz w:val="28"/>
          <w:szCs w:val="28"/>
        </w:rPr>
        <w:t xml:space="preserve">за </w:t>
      </w:r>
      <w:r w:rsidR="00CC5C33" w:rsidRPr="00CC5C33">
        <w:rPr>
          <w:rFonts w:ascii="Times New Roman" w:hAnsi="Times New Roman" w:cs="Times New Roman"/>
          <w:color w:val="000000" w:themeColor="text1"/>
          <w:sz w:val="28"/>
          <w:szCs w:val="28"/>
        </w:rPr>
        <w:t>ґ</w:t>
      </w:r>
      <w:r w:rsidR="00CC5C33" w:rsidRPr="00CC5C33">
        <w:rPr>
          <w:rFonts w:ascii="Times New Roman" w:eastAsia="Times New Roman" w:hAnsi="Times New Roman" w:cs="Times New Roman"/>
          <w:color w:val="000000" w:themeColor="text1"/>
          <w:sz w:val="28"/>
          <w:szCs w:val="28"/>
        </w:rPr>
        <w:t>е</w:t>
      </w:r>
      <w:r w:rsidR="00CC5C33">
        <w:rPr>
          <w:rFonts w:ascii="Times New Roman" w:eastAsia="Times New Roman" w:hAnsi="Times New Roman" w:cs="Times New Roman"/>
          <w:color w:val="000000"/>
          <w:sz w:val="28"/>
          <w:szCs w:val="28"/>
        </w:rPr>
        <w:t>ндерним розподілом</w:t>
      </w:r>
      <w:r w:rsidRPr="0035657B">
        <w:rPr>
          <w:rFonts w:ascii="Times New Roman" w:eastAsia="Times New Roman" w:hAnsi="Times New Roman" w:cs="Times New Roman"/>
          <w:color w:val="000000"/>
          <w:sz w:val="28"/>
          <w:szCs w:val="28"/>
        </w:rPr>
        <w:t xml:space="preserve">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σ</w:t>
      </w:r>
      <w:proofErr w:type="spellEnd"/>
    </w:p>
    <w:tbl>
      <w:tblPr>
        <w:tblStyle w:val="af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2"/>
        <w:gridCol w:w="1649"/>
        <w:gridCol w:w="1679"/>
        <w:gridCol w:w="1509"/>
        <w:gridCol w:w="1679"/>
      </w:tblGrid>
      <w:tr w:rsidR="005F62DE" w:rsidRPr="0035657B">
        <w:tc>
          <w:tcPr>
            <w:tcW w:w="311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Чинники</w:t>
            </w:r>
          </w:p>
        </w:tc>
        <w:tc>
          <w:tcPr>
            <w:tcW w:w="332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18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311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r>
      <w:tr w:rsidR="005F62DE" w:rsidRPr="0035657B">
        <w:tc>
          <w:tcPr>
            <w:tcW w:w="31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Якість медичного обслуговування</w:t>
            </w: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5,56±1,61</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5,26±1,73</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5,65±1,59</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5,77±1,11</w:t>
            </w:r>
          </w:p>
        </w:tc>
      </w:tr>
      <w:tr w:rsidR="005F62DE" w:rsidRPr="0035657B">
        <w:tc>
          <w:tcPr>
            <w:tcW w:w="3112" w:type="dxa"/>
            <w:vAlign w:val="center"/>
          </w:tcPr>
          <w:p w:rsidR="005F62DE" w:rsidRPr="0035657B" w:rsidRDefault="00501936" w:rsidP="00FC2E82">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Екологічн</w:t>
            </w:r>
            <w:r w:rsidR="00FC2E82">
              <w:rPr>
                <w:rFonts w:ascii="Times New Roman" w:eastAsia="Times New Roman" w:hAnsi="Times New Roman" w:cs="Times New Roman"/>
                <w:color w:val="000000"/>
                <w:sz w:val="28"/>
                <w:szCs w:val="28"/>
              </w:rPr>
              <w:t>е середовище</w:t>
            </w: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5,83±1,44*</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5,23±1,56</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5,81±1,6</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5,96±1,26</w:t>
            </w:r>
          </w:p>
        </w:tc>
      </w:tr>
      <w:tr w:rsidR="005F62DE" w:rsidRPr="0035657B">
        <w:tc>
          <w:tcPr>
            <w:tcW w:w="31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Професійна діяльність</w:t>
            </w: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5,37±1,51</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5,21±1,55</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5,53±1,75</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5,74±1,05</w:t>
            </w:r>
          </w:p>
        </w:tc>
      </w:tr>
      <w:tr w:rsidR="005F62DE" w:rsidRPr="0035657B">
        <w:tc>
          <w:tcPr>
            <w:tcW w:w="31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Особливості харчування</w:t>
            </w: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5,81±1,28</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5,23±1,78</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5,94±1,44</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6,17±0,89</w:t>
            </w:r>
          </w:p>
        </w:tc>
      </w:tr>
      <w:tr w:rsidR="005F62DE" w:rsidRPr="0035657B">
        <w:tc>
          <w:tcPr>
            <w:tcW w:w="31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Шкідливі звички</w:t>
            </w: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5,03±2,14</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5,06±2,01</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5,28±2,06</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5,48±1,93</w:t>
            </w:r>
          </w:p>
        </w:tc>
      </w:tr>
      <w:tr w:rsidR="005F62DE" w:rsidRPr="0035657B">
        <w:tc>
          <w:tcPr>
            <w:tcW w:w="31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Спосіб життя</w:t>
            </w: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6,0±1,33</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5,71±1,62</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5,93±1,67</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6,35±0,88</w:t>
            </w:r>
          </w:p>
        </w:tc>
      </w:tr>
      <w:tr w:rsidR="005F62DE" w:rsidRPr="0035657B">
        <w:tc>
          <w:tcPr>
            <w:tcW w:w="311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Недостатня турбота про здоров’я</w:t>
            </w:r>
          </w:p>
        </w:tc>
        <w:tc>
          <w:tcPr>
            <w:tcW w:w="16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5,61±1,58</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5,56±1,62</w:t>
            </w:r>
          </w:p>
        </w:tc>
        <w:tc>
          <w:tcPr>
            <w:tcW w:w="15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5,9±1,67</w:t>
            </w:r>
          </w:p>
        </w:tc>
        <w:tc>
          <w:tcPr>
            <w:tcW w:w="16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5,96±1,22</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Default="00365DA0"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Чинники</w:t>
      </w:r>
      <w:r w:rsidR="00501936" w:rsidRPr="0035657B">
        <w:rPr>
          <w:rFonts w:ascii="Times New Roman" w:eastAsia="Times New Roman" w:hAnsi="Times New Roman" w:cs="Times New Roman"/>
          <w:color w:val="000000"/>
          <w:sz w:val="28"/>
          <w:szCs w:val="28"/>
        </w:rPr>
        <w:t>, які впливають на здоров’я медичних працівників ЗОЗ відображено у таблиці 4.6.</w:t>
      </w:r>
    </w:p>
    <w:p w:rsidR="00D10916" w:rsidRPr="0035657B" w:rsidRDefault="00D10916" w:rsidP="00D10916">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Емоційний блок передбачав оцінювання рівня реактивності та переживань, які супроводжують респондентів при зміні їх стану здоров’я або погіршенні </w:t>
      </w:r>
      <w:r w:rsidRPr="0035657B">
        <w:rPr>
          <w:rFonts w:ascii="Times New Roman" w:eastAsia="Times New Roman" w:hAnsi="Times New Roman" w:cs="Times New Roman"/>
          <w:color w:val="000000"/>
          <w:sz w:val="28"/>
          <w:szCs w:val="28"/>
        </w:rPr>
        <w:lastRenderedPageBreak/>
        <w:t>самопочуття.</w:t>
      </w:r>
    </w:p>
    <w:p w:rsidR="00D10916" w:rsidRPr="0035657B" w:rsidRDefault="00D10916" w:rsidP="00D10916">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Перше питання блоку стосувалось найчастіш</w:t>
      </w:r>
      <w:r w:rsidR="00365DA0">
        <w:rPr>
          <w:rFonts w:ascii="Times New Roman" w:eastAsia="Times New Roman" w:hAnsi="Times New Roman" w:cs="Times New Roman"/>
          <w:color w:val="000000"/>
          <w:sz w:val="28"/>
          <w:szCs w:val="28"/>
        </w:rPr>
        <w:t>ого</w:t>
      </w:r>
      <w:r w:rsidRPr="0035657B">
        <w:rPr>
          <w:rFonts w:ascii="Times New Roman" w:eastAsia="Times New Roman" w:hAnsi="Times New Roman" w:cs="Times New Roman"/>
          <w:color w:val="000000"/>
          <w:sz w:val="28"/>
          <w:szCs w:val="28"/>
        </w:rPr>
        <w:t xml:space="preserve"> відчуття </w:t>
      </w:r>
      <w:r w:rsidR="00365DA0">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опитуваного за умов благополучного здоров’я. Як видно на рисунку 4.7, в обох групах дослідження спостерігалася висока середня оцінка за більшістю підпунктів. Прогнозовано найнижчий бал виявляється в підпункті «Мені це байдуже» (m(к)=3,18±1,98; m(о)=3,52±2,26 бали</w:t>
      </w:r>
      <w:r w:rsidR="0060788A"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що вказує на свідому зацікавленість усіх представників дослідження у стані власного здоров’я.</w:t>
      </w:r>
    </w:p>
    <w:p w:rsidR="00D10916" w:rsidRPr="0035657B" w:rsidRDefault="00D1091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4.6 -</w:t>
      </w:r>
      <w:r w:rsidRPr="0035657B">
        <w:rPr>
          <w:rFonts w:ascii="Times New Roman" w:eastAsia="Times New Roman" w:hAnsi="Times New Roman" w:cs="Times New Roman"/>
          <w:i/>
          <w:color w:val="000000"/>
          <w:sz w:val="28"/>
          <w:szCs w:val="28"/>
        </w:rPr>
        <w:t xml:space="preserve"> </w:t>
      </w:r>
      <w:r w:rsidR="00365DA0">
        <w:rPr>
          <w:rFonts w:ascii="Times New Roman" w:eastAsia="Times New Roman" w:hAnsi="Times New Roman" w:cs="Times New Roman"/>
          <w:color w:val="000000"/>
          <w:sz w:val="28"/>
          <w:szCs w:val="28"/>
        </w:rPr>
        <w:t>Чинники</w:t>
      </w:r>
      <w:r w:rsidRPr="0035657B">
        <w:rPr>
          <w:rFonts w:ascii="Times New Roman" w:eastAsia="Times New Roman" w:hAnsi="Times New Roman" w:cs="Times New Roman"/>
          <w:color w:val="000000"/>
          <w:sz w:val="28"/>
          <w:szCs w:val="28"/>
        </w:rPr>
        <w:t xml:space="preserve">, які впливають на здоров'я медичних працівників ЗОЗ ПП і ЗОЗ ЗП в мирний час, за суб’єктивною оцінкою респондентів,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σ</w:t>
      </w:r>
      <w:proofErr w:type="spellEnd"/>
    </w:p>
    <w:tbl>
      <w:tblPr>
        <w:tblStyle w:val="a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381"/>
        <w:gridCol w:w="1490"/>
        <w:gridCol w:w="1207"/>
        <w:gridCol w:w="1444"/>
      </w:tblGrid>
      <w:tr w:rsidR="005F62DE" w:rsidRPr="0035657B">
        <w:tc>
          <w:tcPr>
            <w:tcW w:w="4106" w:type="dxa"/>
            <w:vMerge w:val="restart"/>
            <w:vAlign w:val="center"/>
          </w:tcPr>
          <w:p w:rsidR="005F62DE" w:rsidRPr="0035657B" w:rsidRDefault="00365DA0"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Чинники</w:t>
            </w:r>
          </w:p>
        </w:tc>
        <w:tc>
          <w:tcPr>
            <w:tcW w:w="287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410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2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4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Якість медичного обслуговування</w:t>
            </w: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5,3±1,77</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5,65±1,52</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5,68±1,49</w:t>
            </w:r>
          </w:p>
        </w:tc>
      </w:tr>
      <w:tr w:rsidR="005F62DE" w:rsidRPr="0035657B">
        <w:tc>
          <w:tcPr>
            <w:tcW w:w="4106" w:type="dxa"/>
            <w:vAlign w:val="center"/>
          </w:tcPr>
          <w:p w:rsidR="005F62DE" w:rsidRPr="0035657B" w:rsidRDefault="00501936" w:rsidP="00FC2E82">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Екологічн</w:t>
            </w:r>
            <w:r w:rsidR="00FC2E82">
              <w:rPr>
                <w:rFonts w:ascii="Times New Roman" w:eastAsia="Times New Roman" w:hAnsi="Times New Roman" w:cs="Times New Roman"/>
                <w:color w:val="000000"/>
                <w:sz w:val="28"/>
                <w:szCs w:val="28"/>
              </w:rPr>
              <w:t>е середовище</w:t>
            </w: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5,51±1,57</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5,88±1,39</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5,85±1,53</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Професійна діяльність</w:t>
            </w: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5,18±1,57</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5,46±1,47</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5,58±1,61</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Особливості харчування</w:t>
            </w: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5,41±1,49</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5,93±1,27*</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5,99±1,33</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Шкідливі звички</w:t>
            </w: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4,79±2,11</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5,19±2,11</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5,32±2,03</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Спосіб життя</w:t>
            </w: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5,99±1,41</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5,94±1,37</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6,02±1,53</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Недостатня турбота про здоров’я</w:t>
            </w:r>
          </w:p>
        </w:tc>
        <w:tc>
          <w:tcPr>
            <w:tcW w:w="13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5,76±1,5</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5,51±1,63</w:t>
            </w:r>
          </w:p>
        </w:tc>
        <w:tc>
          <w:tcPr>
            <w:tcW w:w="26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5,91±1,58</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послідовній </w:t>
      </w:r>
      <w:proofErr w:type="spellStart"/>
      <w:r w:rsidRPr="0035657B">
        <w:rPr>
          <w:rFonts w:ascii="Times New Roman" w:eastAsia="Times New Roman" w:hAnsi="Times New Roman" w:cs="Times New Roman"/>
          <w:color w:val="000000"/>
          <w:sz w:val="28"/>
          <w:szCs w:val="28"/>
        </w:rPr>
        <w:t>погруповій</w:t>
      </w:r>
      <w:proofErr w:type="spellEnd"/>
      <w:r w:rsidRPr="0035657B">
        <w:rPr>
          <w:rFonts w:ascii="Times New Roman" w:eastAsia="Times New Roman" w:hAnsi="Times New Roman" w:cs="Times New Roman"/>
          <w:color w:val="000000"/>
          <w:sz w:val="28"/>
          <w:szCs w:val="28"/>
        </w:rPr>
        <w:t xml:space="preserve"> оцінці виявляється статистично </w:t>
      </w:r>
      <w:r w:rsidR="00D32C72">
        <w:rPr>
          <w:rFonts w:ascii="Times New Roman" w:eastAsia="Times New Roman" w:hAnsi="Times New Roman" w:cs="Times New Roman"/>
          <w:color w:val="000000"/>
          <w:sz w:val="28"/>
          <w:szCs w:val="28"/>
        </w:rPr>
        <w:t>значуща</w:t>
      </w:r>
      <w:r w:rsidRPr="0035657B">
        <w:rPr>
          <w:rFonts w:ascii="Times New Roman" w:eastAsia="Times New Roman" w:hAnsi="Times New Roman" w:cs="Times New Roman"/>
          <w:color w:val="000000"/>
          <w:sz w:val="28"/>
          <w:szCs w:val="28"/>
        </w:rPr>
        <w:t xml:space="preserve"> різниця у відповідях на підпункт «Ніщо мене не турбує» (U=9142,0; Z=-1,99; р&lt;0,05), із загально більшою бальною оцінкою в основній групі, та «Я переживаю почуття внутрішнього задоволення» (U=9069,0; Z=2,19; р&lt;0,05), із навпаки важливим зниженням середнього балу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групою контролю. Також з таблиці помітна тенденція до більш нижчого середнього балу в </w:t>
      </w:r>
      <w:r w:rsidRPr="0035657B">
        <w:rPr>
          <w:rFonts w:ascii="Times New Roman" w:eastAsia="Times New Roman" w:hAnsi="Times New Roman" w:cs="Times New Roman"/>
          <w:color w:val="000000"/>
          <w:sz w:val="28"/>
          <w:szCs w:val="28"/>
        </w:rPr>
        <w:lastRenderedPageBreak/>
        <w:t>підпунктах «Я відчуваю упевненість в собі» (U=9225,5; Z=1,95; р=0,051) та «Я відчуваю себе вільно» (U=9183,0; Z=1,92; р=0,055), що потребує додаткового вивчення і може свідчити про більший ступінь тривожності у медичних працівників ЗОЗ ПП (табл. 4.7).</w:t>
      </w: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787">
          <v:shape id="_x0000_i1032" type="#_x0000_t75" style="width:324pt;height:239.25pt" o:ole="">
            <v:imagedata r:id="rId106" o:title=""/>
          </v:shape>
          <o:OLEObject Type="Embed" ProgID="STATISTICA.Graph" ShapeID="_x0000_i1032" DrawAspect="Content" ObjectID="_1775987432" r:id="rId10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4.7</w:t>
      </w:r>
      <w:r w:rsidRPr="0035657B">
        <w:rPr>
          <w:rFonts w:ascii="Times New Roman" w:eastAsia="Times New Roman" w:hAnsi="Times New Roman" w:cs="Times New Roman"/>
          <w:color w:val="000000"/>
          <w:sz w:val="28"/>
          <w:szCs w:val="28"/>
        </w:rPr>
        <w:t xml:space="preserve"> – Характеристика </w:t>
      </w:r>
      <w:r w:rsidRPr="000B1A68">
        <w:rPr>
          <w:rFonts w:ascii="Times New Roman" w:eastAsia="Times New Roman" w:hAnsi="Times New Roman" w:cs="Times New Roman"/>
          <w:sz w:val="28"/>
          <w:szCs w:val="28"/>
          <w:shd w:val="clear" w:color="auto" w:fill="FFFFFF" w:themeFill="background1"/>
        </w:rPr>
        <w:t>емоційного компонента</w:t>
      </w:r>
      <w:r w:rsidRPr="000B1A68">
        <w:rPr>
          <w:rFonts w:ascii="Times New Roman" w:eastAsia="Times New Roman" w:hAnsi="Times New Roman" w:cs="Times New Roman"/>
          <w:color w:val="000000"/>
          <w:sz w:val="28"/>
          <w:szCs w:val="28"/>
          <w:shd w:val="clear" w:color="auto" w:fill="FFFFFF" w:themeFill="background1"/>
        </w:rPr>
        <w:t xml:space="preserve"> медичних</w:t>
      </w:r>
      <w:r w:rsidRPr="0035657B">
        <w:rPr>
          <w:rFonts w:ascii="Times New Roman" w:eastAsia="Times New Roman" w:hAnsi="Times New Roman" w:cs="Times New Roman"/>
          <w:color w:val="000000"/>
          <w:sz w:val="28"/>
          <w:szCs w:val="28"/>
        </w:rPr>
        <w:t xml:space="preserve"> працівників ЗОЗ ПП та медпрацівників ЗОЗ ЗП, які брали участь у дослідженні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D10916">
      <w:pPr>
        <w:widowControl w:val="0"/>
        <w:shd w:val="clear" w:color="auto" w:fill="FFFFFF" w:themeFill="background1"/>
        <w:spacing w:after="0" w:line="24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4.7</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b/>
          <w:color w:val="000000"/>
          <w:sz w:val="28"/>
          <w:szCs w:val="28"/>
        </w:rPr>
        <w:t>-</w:t>
      </w:r>
      <w:r w:rsidRPr="0035657B">
        <w:rPr>
          <w:rFonts w:ascii="Times New Roman" w:eastAsia="Times New Roman" w:hAnsi="Times New Roman" w:cs="Times New Roman"/>
          <w:color w:val="000000"/>
          <w:sz w:val="28"/>
          <w:szCs w:val="28"/>
        </w:rPr>
        <w:t xml:space="preserve"> </w:t>
      </w:r>
      <w:r w:rsidRPr="000B1A68">
        <w:rPr>
          <w:rFonts w:ascii="Times New Roman" w:eastAsia="Times New Roman" w:hAnsi="Times New Roman" w:cs="Times New Roman"/>
          <w:color w:val="000000"/>
          <w:sz w:val="28"/>
          <w:szCs w:val="28"/>
          <w:shd w:val="clear" w:color="auto" w:fill="FFFFFF" w:themeFill="background1"/>
        </w:rPr>
        <w:t xml:space="preserve">Порівняльна </w:t>
      </w:r>
      <w:r w:rsidRPr="000B1A68">
        <w:rPr>
          <w:rFonts w:ascii="Times New Roman" w:eastAsia="Times New Roman" w:hAnsi="Times New Roman" w:cs="Times New Roman"/>
          <w:sz w:val="28"/>
          <w:szCs w:val="28"/>
          <w:shd w:val="clear" w:color="auto" w:fill="FFFFFF" w:themeFill="background1"/>
        </w:rPr>
        <w:t>характеристика</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емоційного компонента</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медичних працівників ЗОЗ ПП та ЗОЗ ЗП, які брали участь у дослідженні в залежності від статі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4"/>
        <w:gridCol w:w="1517"/>
        <w:gridCol w:w="1642"/>
        <w:gridCol w:w="1439"/>
        <w:gridCol w:w="2016"/>
      </w:tblGrid>
      <w:tr w:rsidR="005F62DE" w:rsidRPr="0035657B">
        <w:tc>
          <w:tcPr>
            <w:tcW w:w="3014"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Емоційний компонент</w:t>
            </w:r>
          </w:p>
        </w:tc>
        <w:tc>
          <w:tcPr>
            <w:tcW w:w="315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45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014"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6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c>
          <w:tcPr>
            <w:tcW w:w="2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r>
      <w:tr w:rsidR="005F62DE" w:rsidRPr="0035657B">
        <w:tc>
          <w:tcPr>
            <w:tcW w:w="30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5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6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2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tc>
          <w:tcPr>
            <w:tcW w:w="301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спокійний</w:t>
            </w:r>
          </w:p>
        </w:tc>
        <w:tc>
          <w:tcPr>
            <w:tcW w:w="15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6,05±1,5</w:t>
            </w:r>
          </w:p>
        </w:tc>
        <w:tc>
          <w:tcPr>
            <w:tcW w:w="16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6,12±1,01</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5,92±1,88</w:t>
            </w:r>
          </w:p>
        </w:tc>
        <w:tc>
          <w:tcPr>
            <w:tcW w:w="2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6,48±0,95</w:t>
            </w:r>
          </w:p>
        </w:tc>
      </w:tr>
      <w:tr w:rsidR="005F62DE" w:rsidRPr="0035657B">
        <w:tc>
          <w:tcPr>
            <w:tcW w:w="301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задоволений</w:t>
            </w:r>
          </w:p>
        </w:tc>
        <w:tc>
          <w:tcPr>
            <w:tcW w:w="15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6,06±1,45</w:t>
            </w:r>
          </w:p>
        </w:tc>
        <w:tc>
          <w:tcPr>
            <w:tcW w:w="16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6,0±1,1</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5,94±1,73</w:t>
            </w:r>
          </w:p>
        </w:tc>
        <w:tc>
          <w:tcPr>
            <w:tcW w:w="2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6,43±0,9</w:t>
            </w:r>
          </w:p>
        </w:tc>
      </w:tr>
      <w:tr w:rsidR="005F62DE" w:rsidRPr="0035657B">
        <w:tc>
          <w:tcPr>
            <w:tcW w:w="301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щасливий</w:t>
            </w:r>
          </w:p>
        </w:tc>
        <w:tc>
          <w:tcPr>
            <w:tcW w:w="15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6,1±1,4</w:t>
            </w:r>
          </w:p>
        </w:tc>
        <w:tc>
          <w:tcPr>
            <w:tcW w:w="16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6,06±1,04</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5,96±1,72</w:t>
            </w:r>
          </w:p>
        </w:tc>
        <w:tc>
          <w:tcPr>
            <w:tcW w:w="2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6,39±0,94</w:t>
            </w:r>
          </w:p>
        </w:tc>
      </w:tr>
    </w:tbl>
    <w:p w:rsidR="00D10916" w:rsidRDefault="00D10916" w:rsidP="0068463E">
      <w:pPr>
        <w:widowControl w:val="0"/>
        <w:shd w:val="clear" w:color="auto" w:fill="FFFFFF" w:themeFill="background1"/>
        <w:spacing w:after="0"/>
        <w:ind w:firstLine="709"/>
        <w:rPr>
          <w:rFonts w:ascii="Times New Roman" w:eastAsia="Times New Roman" w:hAnsi="Times New Roman" w:cs="Times New Roman"/>
          <w:b/>
          <w:sz w:val="28"/>
          <w:szCs w:val="28"/>
        </w:rPr>
      </w:pPr>
    </w:p>
    <w:p w:rsidR="00D10916" w:rsidRPr="0035657B" w:rsidRDefault="00D10916" w:rsidP="00D10916">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таблиці 4.8 ми спостерігали під час професійної діяльності зміни </w:t>
      </w:r>
      <w:r w:rsidRPr="000B1A68">
        <w:rPr>
          <w:rFonts w:ascii="Times New Roman" w:eastAsia="Times New Roman" w:hAnsi="Times New Roman" w:cs="Times New Roman"/>
          <w:sz w:val="28"/>
          <w:szCs w:val="28"/>
          <w:shd w:val="clear" w:color="auto" w:fill="FFFFFF" w:themeFill="background1"/>
        </w:rPr>
        <w:t>емоційного компонента</w:t>
      </w:r>
      <w:r w:rsidRPr="000B1A68">
        <w:rPr>
          <w:rFonts w:ascii="Times New Roman" w:eastAsia="Times New Roman" w:hAnsi="Times New Roman" w:cs="Times New Roman"/>
          <w:color w:val="000000"/>
          <w:sz w:val="28"/>
          <w:szCs w:val="28"/>
          <w:shd w:val="clear" w:color="auto" w:fill="FFFFFF" w:themeFill="background1"/>
        </w:rPr>
        <w:t xml:space="preserve"> в</w:t>
      </w:r>
      <w:r w:rsidRPr="0035657B">
        <w:rPr>
          <w:rFonts w:ascii="Times New Roman" w:eastAsia="Times New Roman" w:hAnsi="Times New Roman" w:cs="Times New Roman"/>
          <w:color w:val="000000"/>
          <w:sz w:val="28"/>
          <w:szCs w:val="28"/>
        </w:rPr>
        <w:t xml:space="preserve"> мирний час, як у лікарів, так і у СМП ЗОЗ.</w:t>
      </w: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4.7</w:t>
      </w:r>
    </w:p>
    <w:tbl>
      <w:tblPr>
        <w:tblStyle w:val="a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1560"/>
        <w:gridCol w:w="1417"/>
        <w:gridCol w:w="1404"/>
        <w:gridCol w:w="1566"/>
      </w:tblGrid>
      <w:tr w:rsidR="005F62DE" w:rsidRPr="0035657B">
        <w:tc>
          <w:tcPr>
            <w:tcW w:w="368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40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56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радісно</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5,78±1,59</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5,44±1,52</w:t>
            </w:r>
          </w:p>
        </w:tc>
        <w:tc>
          <w:tcPr>
            <w:tcW w:w="14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5,68±1,88</w:t>
            </w:r>
          </w:p>
        </w:tc>
        <w:tc>
          <w:tcPr>
            <w:tcW w:w="15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6,04±1,15</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ніщо не загрожує</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5,62±1,82</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5,12±1,95</w:t>
            </w:r>
          </w:p>
        </w:tc>
        <w:tc>
          <w:tcPr>
            <w:tcW w:w="14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5,37±1,93</w:t>
            </w:r>
          </w:p>
        </w:tc>
        <w:tc>
          <w:tcPr>
            <w:tcW w:w="15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5,87±1,25</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це байдуже</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3,52±2,3</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3,53±2,08</w:t>
            </w:r>
          </w:p>
        </w:tc>
        <w:tc>
          <w:tcPr>
            <w:tcW w:w="14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3,17±2,05</w:t>
            </w:r>
          </w:p>
        </w:tc>
        <w:tc>
          <w:tcPr>
            <w:tcW w:w="15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3,22±1,78</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Ніщо мене не турбує</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5,02±1,95</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4,88±1,95</w:t>
            </w:r>
          </w:p>
        </w:tc>
        <w:tc>
          <w:tcPr>
            <w:tcW w:w="14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4,25±2,05</w:t>
            </w:r>
          </w:p>
        </w:tc>
        <w:tc>
          <w:tcPr>
            <w:tcW w:w="15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5,43±1,75*</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упевненість в собі</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5,77±1,49</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6,03±1,16</w:t>
            </w:r>
          </w:p>
        </w:tc>
        <w:tc>
          <w:tcPr>
            <w:tcW w:w="14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5,85±1,88</w:t>
            </w:r>
          </w:p>
        </w:tc>
        <w:tc>
          <w:tcPr>
            <w:tcW w:w="15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6,09±1,12</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себе вільно</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5,71±1,53</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5,79±1,34</w:t>
            </w:r>
          </w:p>
        </w:tc>
        <w:tc>
          <w:tcPr>
            <w:tcW w:w="14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5,78±1,86</w:t>
            </w:r>
          </w:p>
        </w:tc>
        <w:tc>
          <w:tcPr>
            <w:tcW w:w="15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6,0±1,24</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переживаю почуття внутрішнього задоволення</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5,52±1,73</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5,06±1,86</w:t>
            </w:r>
          </w:p>
        </w:tc>
        <w:tc>
          <w:tcPr>
            <w:tcW w:w="14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5,75±1,79</w:t>
            </w:r>
          </w:p>
        </w:tc>
        <w:tc>
          <w:tcPr>
            <w:tcW w:w="15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5,87±1,14</w:t>
            </w:r>
          </w:p>
        </w:tc>
      </w:tr>
    </w:tbl>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b/>
          <w:i/>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4.8 -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характеристика </w:t>
      </w:r>
      <w:r w:rsidRPr="0035657B">
        <w:rPr>
          <w:rFonts w:ascii="Times New Roman" w:eastAsia="Times New Roman" w:hAnsi="Times New Roman" w:cs="Times New Roman"/>
          <w:sz w:val="28"/>
          <w:szCs w:val="28"/>
        </w:rPr>
        <w:t xml:space="preserve">емоційного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медичних працівників ЗОЗ ПП та ЗОЗ ЗП, які брали участь у дослідженні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сфери</w:t>
      </w:r>
      <w:r w:rsidRPr="0035657B">
        <w:rPr>
          <w:rFonts w:ascii="Times New Roman" w:eastAsia="Times New Roman" w:hAnsi="Times New Roman" w:cs="Times New Roman"/>
          <w:color w:val="000000"/>
          <w:sz w:val="28"/>
          <w:szCs w:val="28"/>
        </w:rPr>
        <w:t xml:space="preserve"> діяльності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418"/>
        <w:gridCol w:w="1558"/>
        <w:gridCol w:w="1063"/>
        <w:gridCol w:w="1483"/>
      </w:tblGrid>
      <w:tr w:rsidR="005F62DE" w:rsidRPr="0035657B">
        <w:tc>
          <w:tcPr>
            <w:tcW w:w="4106" w:type="dxa"/>
            <w:vMerge w:val="restart"/>
            <w:vAlign w:val="center"/>
          </w:tcPr>
          <w:p w:rsidR="005F62DE" w:rsidRPr="0035657B" w:rsidRDefault="007807E1"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Емоційний компонент</w:t>
            </w:r>
          </w:p>
        </w:tc>
        <w:tc>
          <w:tcPr>
            <w:tcW w:w="297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54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410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41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5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06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4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спокійний</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6,16±1,02</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5,99±1,64</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6,04±1,72</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задоволений</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6,19±1,06</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5,97±1,58</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6,06±1,59</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щасливий</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6,08±1,09</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6,1±1,5</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6,06±1,58</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радісно</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5,74±1,38</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5,72±1,7</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5,78±1,74</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ніщо не загрожує</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5,51±1,8</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5,57±1,88</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5,5±1,8</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це байдуже</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3,43±2,12</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3,58±2,35</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3,17±1,99</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Ніщо мене не турбує</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5,05±1,79</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4,97±2,05</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4,5±2,04</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упевненість в собі</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5,92±1,2</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5,74±1,58</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5,89±1,73</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себе вільно</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5,8±1,35</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5,68±1,59</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5,82±1,73</w:t>
            </w:r>
          </w:p>
        </w:tc>
      </w:tr>
      <w:tr w:rsidR="005F62DE" w:rsidRPr="0035657B">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переживаю почуття внутрішнього задоволення</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5,29±1,85</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5,55±1,68</w:t>
            </w:r>
          </w:p>
        </w:tc>
        <w:tc>
          <w:tcPr>
            <w:tcW w:w="25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5,8±1,65</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D10916" w:rsidRDefault="00D1091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Різниця у відповідях за професійною ознакою в обох групах не спостерігалася.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По даному блоку питань співробітники ЗОЗ ЗП чоловічої статі статистично частіше вказу</w:t>
      </w:r>
      <w:r w:rsidR="007807E1">
        <w:rPr>
          <w:rFonts w:ascii="Times New Roman" w:eastAsia="Times New Roman" w:hAnsi="Times New Roman" w:cs="Times New Roman"/>
          <w:color w:val="000000"/>
          <w:sz w:val="28"/>
          <w:szCs w:val="28"/>
        </w:rPr>
        <w:t>вала</w:t>
      </w:r>
      <w:r w:rsidRPr="0035657B">
        <w:rPr>
          <w:rFonts w:ascii="Times New Roman" w:eastAsia="Times New Roman" w:hAnsi="Times New Roman" w:cs="Times New Roman"/>
          <w:color w:val="000000"/>
          <w:sz w:val="28"/>
          <w:szCs w:val="28"/>
        </w:rPr>
        <w:t xml:space="preserve"> на те, що нічого їх не турбує (U=552,0; Z=-2,5; р&lt;0,05). </w:t>
      </w:r>
      <w:r w:rsidR="007807E1">
        <w:rPr>
          <w:rFonts w:ascii="Times New Roman" w:eastAsia="Times New Roman" w:hAnsi="Times New Roman" w:cs="Times New Roman"/>
          <w:color w:val="000000"/>
          <w:sz w:val="28"/>
          <w:szCs w:val="28"/>
        </w:rPr>
        <w:t>За даних умов р</w:t>
      </w:r>
      <w:r w:rsidRPr="0035657B">
        <w:rPr>
          <w:rFonts w:ascii="Times New Roman" w:eastAsia="Times New Roman" w:hAnsi="Times New Roman" w:cs="Times New Roman"/>
          <w:color w:val="000000"/>
          <w:sz w:val="28"/>
          <w:szCs w:val="28"/>
        </w:rPr>
        <w:t>ізниці між чоловіками та жінками ЗОЗ ПП не виявляється.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Наступне питання блоку спрямоване на визначення стану респондентів, коли вони дізнаються про погіршення здоров’я. Розподіл по групах продемонстровано на рисунку 4.8. Найвищий бал спостерігався в обох досліджуваних групах по підпункту «Я засмучений» (m(к)=4,68±2,01; m(о)=4,57±1,93), найнижчий бал відповідає підпункту «Мені соромно» (m(к)=2,74±1,89; m(о)=2,46±1,81).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748">
          <v:shape id="_x0000_i1033" type="#_x0000_t75" style="width:317.25pt;height:237.75pt" o:ole="">
            <v:imagedata r:id="rId108" o:title=""/>
          </v:shape>
          <o:OLEObject Type="Embed" ProgID="STATISTICA.Graph" ShapeID="_x0000_i1033" DrawAspect="Content" ObjectID="_1775987433" r:id="rId10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4.8</w:t>
      </w:r>
      <w:r w:rsidRPr="0035657B">
        <w:rPr>
          <w:rFonts w:ascii="Times New Roman" w:eastAsia="Times New Roman" w:hAnsi="Times New Roman" w:cs="Times New Roman"/>
          <w:color w:val="000000"/>
          <w:sz w:val="28"/>
          <w:szCs w:val="28"/>
        </w:rPr>
        <w:t xml:space="preserve"> – 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емоційних реакцій медичних працівників ЗОЗ ПП та ЗОЗ ЗП, на погіршення їх стану здоров’я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D10916">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Лише один підпункт «Я стривожений і нервую» розглянутого питання вказує на статистичну різницю між досліджуваними групами респондентів (U=8790,0; Z=2,48; р&lt;0,05), що в свою чергу показує нижчий ступінь тривожності з приводу погіршення здоров’я у медичних працівників ЗОЗ ПП в мирний час.</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ході досліджень у медичного персоналу було виявлено найбільш часто вип</w:t>
      </w:r>
      <w:r w:rsidR="007807E1">
        <w:rPr>
          <w:rFonts w:ascii="Times New Roman" w:eastAsia="Times New Roman" w:hAnsi="Times New Roman" w:cs="Times New Roman"/>
          <w:color w:val="000000"/>
          <w:sz w:val="28"/>
          <w:szCs w:val="28"/>
        </w:rPr>
        <w:t>робовувані емоційні переживання</w:t>
      </w:r>
      <w:r w:rsidRPr="0035657B">
        <w:rPr>
          <w:rFonts w:ascii="Times New Roman" w:eastAsia="Times New Roman" w:hAnsi="Times New Roman" w:cs="Times New Roman"/>
          <w:color w:val="000000"/>
          <w:sz w:val="28"/>
          <w:szCs w:val="28"/>
        </w:rPr>
        <w:t xml:space="preserve">, які пов’язані із здоров’ям або </w:t>
      </w:r>
      <w:r w:rsidRPr="0035657B">
        <w:rPr>
          <w:rFonts w:ascii="Times New Roman" w:eastAsia="Times New Roman" w:hAnsi="Times New Roman" w:cs="Times New Roman"/>
          <w:color w:val="000000"/>
          <w:sz w:val="28"/>
          <w:szCs w:val="28"/>
        </w:rPr>
        <w:lastRenderedPageBreak/>
        <w:t>нездужанням. З упевненістю можна стверджувати, що зміни у самопочутті викликають зрушення в емоційному стані медичних працівників у всіх досліджуваних групах.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0B1A68">
        <w:rPr>
          <w:rFonts w:ascii="Times New Roman" w:eastAsia="Times New Roman" w:hAnsi="Times New Roman" w:cs="Times New Roman"/>
          <w:color w:val="000000"/>
          <w:sz w:val="28"/>
          <w:szCs w:val="28"/>
          <w:shd w:val="clear" w:color="auto" w:fill="FFFFFF" w:themeFill="background1"/>
        </w:rPr>
        <w:t>При виявле</w:t>
      </w:r>
      <w:r w:rsidRPr="000B1A68">
        <w:rPr>
          <w:rFonts w:ascii="Times New Roman" w:eastAsia="Times New Roman" w:hAnsi="Times New Roman" w:cs="Times New Roman"/>
          <w:sz w:val="28"/>
          <w:szCs w:val="28"/>
          <w:shd w:val="clear" w:color="auto" w:fill="FFFFFF" w:themeFill="background1"/>
        </w:rPr>
        <w:t>н</w:t>
      </w:r>
      <w:r w:rsidRPr="000B1A68">
        <w:rPr>
          <w:rFonts w:ascii="Times New Roman" w:eastAsia="Times New Roman" w:hAnsi="Times New Roman" w:cs="Times New Roman"/>
          <w:color w:val="000000"/>
          <w:sz w:val="28"/>
          <w:szCs w:val="28"/>
          <w:shd w:val="clear" w:color="auto" w:fill="FFFFFF" w:themeFill="background1"/>
        </w:rPr>
        <w:t>ні порушень</w:t>
      </w:r>
      <w:r w:rsidRPr="0035657B">
        <w:rPr>
          <w:rFonts w:ascii="Times New Roman" w:eastAsia="Times New Roman" w:hAnsi="Times New Roman" w:cs="Times New Roman"/>
          <w:color w:val="000000"/>
          <w:sz w:val="28"/>
          <w:szCs w:val="28"/>
        </w:rPr>
        <w:t xml:space="preserve"> з боку здоров’я, лікарі ЗОЗ ПП статистично спокійніше реагують ніж СМП (U=4747,0; Z=2,36;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Також, чоловіки ЗОЗ ЗП частіше за жінок почувають себе заклопотаними (U=607,0; Z=-1,99; р&lt;0,05), </w:t>
      </w:r>
      <w:r w:rsidR="0098029E">
        <w:rPr>
          <w:rFonts w:ascii="Times New Roman" w:eastAsia="Times New Roman" w:hAnsi="Times New Roman" w:cs="Times New Roman"/>
          <w:color w:val="000000"/>
          <w:sz w:val="28"/>
          <w:szCs w:val="28"/>
        </w:rPr>
        <w:t>тоді</w:t>
      </w:r>
      <w:r w:rsidRPr="0035657B">
        <w:rPr>
          <w:rFonts w:ascii="Times New Roman" w:eastAsia="Times New Roman" w:hAnsi="Times New Roman" w:cs="Times New Roman"/>
          <w:color w:val="000000"/>
          <w:sz w:val="28"/>
          <w:szCs w:val="28"/>
        </w:rPr>
        <w:t xml:space="preserve"> як жінки ЗОЗ ПП статистично більше виявляють засмученість (U=2514,0; Z=1,98;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Поведінковий блок спрямований на оцінку схильності досліджуваних до здорового способу життя, а також їх дій при погіршенні самопочуття.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Отже, використання респондентом певного виду підтримки власного здоров’я, а також відносна регулярність таких дій, виявляє важливу дисперсію первинних даних та розбіжності в підході до власного оздоровлення представниками різних когорт медпрацівників. Як видно з отриманих графіків, середні показники більшості підпунктів є відносно низькими, що вказує на обмежене застосування великої кількості профілактичних заходів для підтримки здоров’я в цілому. </w:t>
      </w:r>
      <w:r w:rsidRPr="000B1A68">
        <w:rPr>
          <w:rFonts w:ascii="Times New Roman" w:eastAsia="Times New Roman" w:hAnsi="Times New Roman" w:cs="Times New Roman"/>
          <w:color w:val="000000"/>
          <w:sz w:val="28"/>
          <w:szCs w:val="28"/>
          <w:shd w:val="clear" w:color="auto" w:fill="FFFFFF" w:themeFill="background1"/>
        </w:rPr>
        <w:t xml:space="preserve">Також, </w:t>
      </w:r>
      <w:r w:rsidRPr="000B1A68">
        <w:rPr>
          <w:rFonts w:ascii="Times New Roman" w:eastAsia="Times New Roman" w:hAnsi="Times New Roman" w:cs="Times New Roman"/>
          <w:sz w:val="28"/>
          <w:szCs w:val="28"/>
          <w:shd w:val="clear" w:color="auto" w:fill="FFFFFF" w:themeFill="background1"/>
        </w:rPr>
        <w:t>привертає до</w:t>
      </w:r>
      <w:r w:rsidRPr="0035657B">
        <w:rPr>
          <w:rFonts w:ascii="Times New Roman" w:eastAsia="Times New Roman" w:hAnsi="Times New Roman" w:cs="Times New Roman"/>
          <w:sz w:val="28"/>
          <w:szCs w:val="28"/>
        </w:rPr>
        <w:t xml:space="preserve"> себе увагу</w:t>
      </w:r>
      <w:r w:rsidRPr="0035657B">
        <w:rPr>
          <w:rFonts w:ascii="Times New Roman" w:eastAsia="Times New Roman" w:hAnsi="Times New Roman" w:cs="Times New Roman"/>
          <w:color w:val="000000"/>
          <w:sz w:val="28"/>
          <w:szCs w:val="28"/>
        </w:rPr>
        <w:t xml:space="preserve"> візуально нижча зацікавленість профілактичними заходами щодо свого здоров’я працівниками ЗОЗ ПП.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Різниця між досліджуваними підгрупами прослідковується по декількох важливих підпунктах: респонденти основної групи статистично рідше </w:t>
      </w:r>
      <w:r w:rsidR="00C2451E">
        <w:rPr>
          <w:rFonts w:ascii="Times New Roman" w:eastAsia="Times New Roman" w:hAnsi="Times New Roman" w:cs="Times New Roman"/>
          <w:color w:val="000000"/>
          <w:sz w:val="28"/>
          <w:szCs w:val="28"/>
        </w:rPr>
        <w:t>«виконання фізичних вправ»</w:t>
      </w:r>
      <w:r w:rsidR="00C2451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(m(к)=4,32±1,86; m(о)=3,72±1,95; U=8683,5; Z=2,62; р&lt;0,05), менше дотримуються дієтичних рекомендацій (m(к)=4,07±1,8; m(о)=3,53±1,85; U=8877,5; Z=2,36; р&lt;0,05), рідше відвідують лікаря з профілактичною метою (m(к)=3,99±1,91; m(о)=3,4±2,04; U=8839,5; Z=2,41; р&lt;0,05), менше стежать за своєю вагою (m(к)=4,66±1,8; m(о)=3,9±1,99; U=8344,0; Z=3,07; р&lt;0,001), рідше застосовують спеціальні оздоровчі системи (m(к)=2,89±2,08; m(о)=2,34±1,93; U=9152,5; Z=2,02; р&lt;0,05), а також значно рідше практикують інші способи для підтримки здоров’я (m(к)=3,09±1,91; m(о)=2,41±1,98; U=8414,0; Z=3,18; р&lt;0,001) (рис. 4.9).</w:t>
      </w: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99" w:dyaOrig="4904">
          <v:shape id="_x0000_i1034" type="#_x0000_t75" style="width:324pt;height:245.25pt" o:ole="">
            <v:imagedata r:id="rId110" o:title=""/>
          </v:shape>
          <o:OLEObject Type="Embed" ProgID="STATISTICA.Graph" ShapeID="_x0000_i1034" DrawAspect="Content" ObjectID="_1775987434" r:id="rId111">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4.9</w:t>
      </w:r>
      <w:r w:rsidRPr="0035657B">
        <w:rPr>
          <w:rFonts w:ascii="Times New Roman" w:eastAsia="Times New Roman" w:hAnsi="Times New Roman" w:cs="Times New Roman"/>
          <w:color w:val="000000"/>
          <w:sz w:val="28"/>
          <w:szCs w:val="28"/>
        </w:rPr>
        <w:t xml:space="preserve"> – 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поведінкових реакцій медичних працівників ЗОЗ ПП та ЗОЗ ЗП щодо профілактичних заходів зміцнення їх здоров’я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Статистичні розбіжності також спостерігаються між лікарями та СМП ЗОЗ ПП. Так, лікарі частіше </w:t>
      </w:r>
      <w:r w:rsidR="007807E1">
        <w:rPr>
          <w:rFonts w:ascii="Times New Roman" w:eastAsia="Times New Roman" w:hAnsi="Times New Roman" w:cs="Times New Roman"/>
          <w:color w:val="000000"/>
          <w:sz w:val="28"/>
          <w:szCs w:val="28"/>
        </w:rPr>
        <w:t>ніж</w:t>
      </w:r>
      <w:r w:rsidRPr="0035657B">
        <w:rPr>
          <w:rFonts w:ascii="Times New Roman" w:eastAsia="Times New Roman" w:hAnsi="Times New Roman" w:cs="Times New Roman"/>
          <w:color w:val="000000"/>
          <w:sz w:val="28"/>
          <w:szCs w:val="28"/>
        </w:rPr>
        <w:t xml:space="preserve"> СМП ЗОЗ ПП </w:t>
      </w:r>
      <w:r w:rsidR="00C2451E">
        <w:rPr>
          <w:rFonts w:ascii="Times New Roman" w:eastAsia="Times New Roman" w:hAnsi="Times New Roman" w:cs="Times New Roman"/>
          <w:color w:val="000000"/>
          <w:sz w:val="28"/>
          <w:szCs w:val="28"/>
        </w:rPr>
        <w:t>«виконання фізичних вправ»</w:t>
      </w:r>
      <w:r w:rsidRPr="0035657B">
        <w:rPr>
          <w:rFonts w:ascii="Times New Roman" w:eastAsia="Times New Roman" w:hAnsi="Times New Roman" w:cs="Times New Roman"/>
          <w:color w:val="000000"/>
          <w:sz w:val="28"/>
          <w:szCs w:val="28"/>
        </w:rPr>
        <w:t>, дотримуються дієти, піклуються про режим, а також уникають шкідливих звичок (табл. 4.9).</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Нами встановлено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ендерні особливості МП за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м до профілактичних заходів для покращення власного здоров’я в мирний час (табл. 4.10).</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Даний блок виявився цікавим за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ендерним розподілом первинних даних виявляється даний блок: чоловіки – працівники ЗОЗ ПП суттєво частіше загартовуються (U=2291,0; Z=-2,72; р&lt;0,05) та </w:t>
      </w:r>
      <w:r w:rsidR="00C2451E">
        <w:rPr>
          <w:rFonts w:ascii="Times New Roman" w:eastAsia="Times New Roman" w:hAnsi="Times New Roman" w:cs="Times New Roman"/>
          <w:color w:val="000000"/>
          <w:sz w:val="28"/>
          <w:szCs w:val="28"/>
        </w:rPr>
        <w:t>виконуються фізичні вправи</w:t>
      </w:r>
      <w:r w:rsidR="00C2451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(U=2441,5; Z=-2,22; р&lt;0,05) для профілактики захворювань, а співробітники ЗОЗ ЗП чоловічої статі статистично частіше відвідують лазню (U=552,0; Z=-2,59; р&lt;0,05).</w:t>
      </w:r>
    </w:p>
    <w:p w:rsidR="00863CB8" w:rsidRDefault="00863CB8"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863CB8" w:rsidRDefault="00863CB8"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4.9</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Профілактичні заходи в мирний час, які проводять лікарі та СМП ЗОЗ щодо власного здоров’я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609"/>
        <w:gridCol w:w="1401"/>
        <w:gridCol w:w="1269"/>
        <w:gridCol w:w="1243"/>
      </w:tblGrid>
      <w:tr w:rsidR="005F62DE" w:rsidRPr="0035657B" w:rsidTr="00D10916">
        <w:tc>
          <w:tcPr>
            <w:tcW w:w="410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Заходи</w:t>
            </w:r>
          </w:p>
        </w:tc>
        <w:tc>
          <w:tcPr>
            <w:tcW w:w="30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rsidTr="00D10916">
        <w:tc>
          <w:tcPr>
            <w:tcW w:w="410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2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2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rsidTr="00D10916">
        <w:tc>
          <w:tcPr>
            <w:tcW w:w="4106" w:type="dxa"/>
            <w:vAlign w:val="center"/>
          </w:tcPr>
          <w:p w:rsidR="005F62DE" w:rsidRPr="0035657B" w:rsidRDefault="00C2451E" w:rsidP="00C2451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Виконуються</w:t>
            </w:r>
            <w:r w:rsidR="00501936" w:rsidRPr="0035657B">
              <w:rPr>
                <w:rFonts w:ascii="Times New Roman" w:eastAsia="Times New Roman" w:hAnsi="Times New Roman" w:cs="Times New Roman"/>
                <w:color w:val="000000"/>
                <w:sz w:val="28"/>
                <w:szCs w:val="28"/>
              </w:rPr>
              <w:t xml:space="preserve"> фізичн</w:t>
            </w:r>
            <w:r>
              <w:rPr>
                <w:rFonts w:ascii="Times New Roman" w:eastAsia="Times New Roman" w:hAnsi="Times New Roman" w:cs="Times New Roman"/>
                <w:color w:val="000000"/>
                <w:sz w:val="28"/>
                <w:szCs w:val="28"/>
              </w:rPr>
              <w:t>і</w:t>
            </w:r>
            <w:r w:rsidR="00501936" w:rsidRPr="0035657B">
              <w:rPr>
                <w:rFonts w:ascii="Times New Roman" w:eastAsia="Times New Roman" w:hAnsi="Times New Roman" w:cs="Times New Roman"/>
                <w:color w:val="000000"/>
                <w:sz w:val="28"/>
                <w:szCs w:val="28"/>
              </w:rPr>
              <w:t xml:space="preserve"> вправи</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4,1±1,96*</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3,47±1,9</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4,32±1,86</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Дотримуюся дієти</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3,89±1,84*</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3,3±1,83</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4,07±1,8</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Піклуюся про режим</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4,03±1,74*</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3,49±1,76</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3,98±1,66</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Загартовуюсь</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2,95±1,97</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2,51±1,76</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2,98±1,83</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лікаря з профілактичною метою</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3,2±2,04</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3,54±2,04</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3,99±1,91</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Стежу за своєю вагою</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3,79±2,07</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3,98±1,94</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4,66±1,8</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Ходжу в лазню</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2,94±2,19</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2,44±1,77</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2,83±2,04</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Уникаю шкідливих звичок</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5,06±1,95*</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4,3±2,31</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4,92±2,17</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спортивні секції</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2,8±2,25</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2,62±1,89</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3,16±2,07</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Практикую спеціальні оздоровчі системи</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2,32±2,05</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2,35±1,85</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2,89±2,08</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2,29±2,02</w:t>
            </w:r>
          </w:p>
        </w:tc>
        <w:tc>
          <w:tcPr>
            <w:tcW w:w="14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2,49±1,95</w:t>
            </w:r>
          </w:p>
        </w:tc>
        <w:tc>
          <w:tcPr>
            <w:tcW w:w="25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3,09±1,91</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D10916">
      <w:pPr>
        <w:widowControl w:val="0"/>
        <w:shd w:val="clear" w:color="auto" w:fill="FFFFFF" w:themeFill="background1"/>
        <w:spacing w:after="0" w:line="240" w:lineRule="auto"/>
        <w:jc w:val="both"/>
        <w:rPr>
          <w:rFonts w:ascii="Times New Roman" w:eastAsia="Times New Roman" w:hAnsi="Times New Roman" w:cs="Times New Roman"/>
          <w:b/>
          <w:i/>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4.10 -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Порівняльна характеристика бальної оцінки профі</w:t>
      </w:r>
      <w:r w:rsidR="007807E1">
        <w:rPr>
          <w:rFonts w:ascii="Times New Roman" w:eastAsia="Times New Roman" w:hAnsi="Times New Roman" w:cs="Times New Roman"/>
          <w:color w:val="000000"/>
          <w:sz w:val="28"/>
          <w:szCs w:val="28"/>
        </w:rPr>
        <w:t>лактичних заходів, які проводили</w:t>
      </w:r>
      <w:r w:rsidRPr="0035657B">
        <w:rPr>
          <w:rFonts w:ascii="Times New Roman" w:eastAsia="Times New Roman" w:hAnsi="Times New Roman" w:cs="Times New Roman"/>
          <w:color w:val="000000"/>
          <w:sz w:val="28"/>
          <w:szCs w:val="28"/>
        </w:rPr>
        <w:t xml:space="preserve"> медичні працівники ЗОЗ в мирний час щодо власного свого </w:t>
      </w:r>
      <w:r w:rsidRPr="000B1A68">
        <w:rPr>
          <w:rFonts w:ascii="Times New Roman" w:eastAsia="Times New Roman" w:hAnsi="Times New Roman" w:cs="Times New Roman"/>
          <w:color w:val="000000"/>
          <w:sz w:val="28"/>
          <w:szCs w:val="28"/>
          <w:shd w:val="clear" w:color="auto" w:fill="FFFFFF" w:themeFill="background1"/>
        </w:rPr>
        <w:t xml:space="preserve">здоров’я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статі</w:t>
      </w:r>
      <w:r w:rsidRPr="0035657B">
        <w:rPr>
          <w:rFonts w:ascii="Times New Roman" w:eastAsia="Times New Roman" w:hAnsi="Times New Roman" w:cs="Times New Roman"/>
          <w:color w:val="000000"/>
          <w:sz w:val="28"/>
          <w:szCs w:val="28"/>
        </w:rPr>
        <w:t xml:space="preserve">,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559"/>
        <w:gridCol w:w="1560"/>
        <w:gridCol w:w="1480"/>
        <w:gridCol w:w="1490"/>
      </w:tblGrid>
      <w:tr w:rsidR="005F62DE" w:rsidRPr="0035657B" w:rsidTr="00D10916">
        <w:tc>
          <w:tcPr>
            <w:tcW w:w="3539"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Заходи</w:t>
            </w:r>
          </w:p>
        </w:tc>
        <w:tc>
          <w:tcPr>
            <w:tcW w:w="3119" w:type="dxa"/>
            <w:gridSpan w:val="2"/>
            <w:vAlign w:val="center"/>
          </w:tcPr>
          <w:p w:rsidR="00D10916"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97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rsidTr="00D10916">
        <w:tc>
          <w:tcPr>
            <w:tcW w:w="3539"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480" w:type="dxa"/>
            <w:vAlign w:val="center"/>
          </w:tcPr>
          <w:p w:rsidR="00D10916"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n=78</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4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rsidTr="00D10916">
        <w:tc>
          <w:tcPr>
            <w:tcW w:w="3539" w:type="dxa"/>
            <w:vAlign w:val="center"/>
          </w:tcPr>
          <w:p w:rsidR="005F62DE" w:rsidRPr="0035657B" w:rsidRDefault="00C2451E" w:rsidP="00C2451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Виконуються фізичні вправи</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3,58±1,89</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4,44±2,09*</w:t>
            </w:r>
          </w:p>
        </w:tc>
        <w:tc>
          <w:tcPr>
            <w:tcW w:w="14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4,16±1,89</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4,83±1,72</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Дотримуюся дієти</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3,49±1,82</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3,76±2,06</w:t>
            </w:r>
          </w:p>
        </w:tc>
        <w:tc>
          <w:tcPr>
            <w:tcW w:w="14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4,14±1,85</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3,87±1,66</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Піклуюся про режим</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3,64±1,74</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4,06±1,94</w:t>
            </w:r>
          </w:p>
        </w:tc>
        <w:tc>
          <w:tcPr>
            <w:tcW w:w="14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3,92±1,73</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4,17±1,43</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Загартовуюсь</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2,51±1,73</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3,62±2,22*</w:t>
            </w:r>
          </w:p>
        </w:tc>
        <w:tc>
          <w:tcPr>
            <w:tcW w:w="14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2,9±1,92</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3,22±1,51</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лікаря з профілактичною метою</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3,45±2,03</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3,15±2,13</w:t>
            </w:r>
          </w:p>
        </w:tc>
        <w:tc>
          <w:tcPr>
            <w:tcW w:w="14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4,0±1,95</w:t>
            </w:r>
          </w:p>
        </w:tc>
        <w:tc>
          <w:tcPr>
            <w:tcW w:w="14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3,96±1,82</w:t>
            </w:r>
          </w:p>
        </w:tc>
      </w:tr>
    </w:tbl>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4.10</w:t>
      </w:r>
    </w:p>
    <w:tbl>
      <w:tblPr>
        <w:tblStyle w:val="a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1417"/>
        <w:gridCol w:w="1418"/>
        <w:gridCol w:w="1417"/>
        <w:gridCol w:w="1695"/>
      </w:tblGrid>
      <w:tr w:rsidR="005F62DE" w:rsidRPr="0035657B" w:rsidTr="00D10916">
        <w:tc>
          <w:tcPr>
            <w:tcW w:w="368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69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rsidTr="00D10916">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Стежу за своєю вагою</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3,91±1,96</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3,85±2,16</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4,63±1,92</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4,74±1,42</w:t>
            </w:r>
          </w:p>
        </w:tc>
      </w:tr>
      <w:tr w:rsidR="005F62DE" w:rsidRPr="0035657B" w:rsidTr="00D10916">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Ходжу в лазню</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2,56±1,87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3,06±2,36</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2,52±1,92</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3,83±2,12*</w:t>
            </w:r>
          </w:p>
        </w:tc>
      </w:tr>
      <w:tr w:rsidR="005F62DE" w:rsidRPr="0035657B" w:rsidTr="00D10916">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Уникаю шкідливих звичок</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4,56±2,23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4,79±2,07</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4,88±2,15</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5,04±2,27</w:t>
            </w:r>
          </w:p>
        </w:tc>
      </w:tr>
      <w:tr w:rsidR="005F62DE" w:rsidRPr="0035657B" w:rsidTr="00D10916">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спортивні секції</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2,65±1,99</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2,88±2,27</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2,99±2,04</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3,7±2,1</w:t>
            </w:r>
          </w:p>
        </w:tc>
      </w:tr>
      <w:tr w:rsidR="005F62DE" w:rsidRPr="0035657B" w:rsidTr="00D10916">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Практикую спеціальні оздоровчі системи</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2,34±1,9</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2,32±2,11</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2,79±2,03</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3,22±2,23</w:t>
            </w:r>
          </w:p>
        </w:tc>
      </w:tr>
      <w:tr w:rsidR="005F62DE" w:rsidRPr="0035657B" w:rsidTr="00D10916">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2,48±2,02</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2,06±1,72</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3,08±1,99</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3,13±1,69</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Інше питання блоку має чіткий зв’язок з певними діями (тобто поведінкову реакцію), спрямованими на виявлення причин та ліквідацію порушень у здоров’ї, орієнтування на професійний чи непрофесійний тип допомоги.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Найвищий середній бал в обох досліджуваних групах відповідає підпункту «Сам приймаю заходи», що, на нашу думку, тісно та глибинно пов’язане з професійними особливостями МП (m(к)=5,32±1,62; m(о)=5,02±1,62) (рис. 4.10).</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748">
          <v:shape id="_x0000_i1035" type="#_x0000_t75" style="width:324pt;height:237.75pt" o:ole="">
            <v:imagedata r:id="rId112" o:title=""/>
          </v:shape>
          <o:OLEObject Type="Embed" ProgID="STATISTICA.Graph" ShapeID="_x0000_i1035" DrawAspect="Content" ObjectID="_1775987435" r:id="rId113">
            <o:FieldCodes>\s</o:FieldCodes>
          </o:OLEObject>
        </w:object>
      </w:r>
    </w:p>
    <w:p w:rsidR="005F62DE"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4.10</w:t>
      </w:r>
      <w:r w:rsidRPr="0035657B">
        <w:rPr>
          <w:rFonts w:ascii="Times New Roman" w:eastAsia="Times New Roman" w:hAnsi="Times New Roman" w:cs="Times New Roman"/>
          <w:color w:val="000000"/>
          <w:sz w:val="28"/>
          <w:szCs w:val="28"/>
        </w:rPr>
        <w:t xml:space="preserve"> – 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поведінкових реакцій медичних працівників ЗОЗ на погіршення їх стану здоров’я (за результатами дослідження)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D10916" w:rsidRPr="0035657B" w:rsidRDefault="00D1091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0B1A68">
        <w:rPr>
          <w:rFonts w:ascii="Times New Roman" w:eastAsia="Times New Roman" w:hAnsi="Times New Roman" w:cs="Times New Roman"/>
          <w:color w:val="000000"/>
          <w:sz w:val="28"/>
          <w:szCs w:val="28"/>
          <w:shd w:val="clear" w:color="auto" w:fill="FFFFFF" w:themeFill="background1"/>
        </w:rPr>
        <w:lastRenderedPageBreak/>
        <w:t xml:space="preserve">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 між групами дослідження чітко </w:t>
      </w:r>
      <w:r w:rsidRPr="000B1A68">
        <w:rPr>
          <w:rFonts w:ascii="Times New Roman" w:eastAsia="Times New Roman" w:hAnsi="Times New Roman" w:cs="Times New Roman"/>
          <w:sz w:val="28"/>
          <w:szCs w:val="28"/>
          <w:shd w:val="clear" w:color="auto" w:fill="FFFFFF" w:themeFill="background1"/>
        </w:rPr>
        <w:t>відстежувалася</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 xml:space="preserve">в питанні </w:t>
      </w:r>
      <w:r w:rsidR="00EE7792">
        <w:rPr>
          <w:rFonts w:ascii="Times New Roman" w:eastAsia="Times New Roman" w:hAnsi="Times New Roman" w:cs="Times New Roman"/>
          <w:color w:val="000000"/>
          <w:sz w:val="28"/>
          <w:szCs w:val="28"/>
          <w:shd w:val="clear" w:color="auto" w:fill="FFFFFF" w:themeFill="background1"/>
        </w:rPr>
        <w:t>«Щ</w:t>
      </w:r>
      <w:r w:rsidRPr="000B1A68">
        <w:rPr>
          <w:rFonts w:ascii="Times New Roman" w:eastAsia="Times New Roman" w:hAnsi="Times New Roman" w:cs="Times New Roman"/>
          <w:color w:val="000000"/>
          <w:sz w:val="28"/>
          <w:szCs w:val="28"/>
          <w:shd w:val="clear" w:color="auto" w:fill="FFFFFF" w:themeFill="background1"/>
        </w:rPr>
        <w:t>ось</w:t>
      </w:r>
      <w:r w:rsidRPr="0035657B">
        <w:rPr>
          <w:rFonts w:ascii="Times New Roman" w:eastAsia="Times New Roman" w:hAnsi="Times New Roman" w:cs="Times New Roman"/>
          <w:color w:val="000000"/>
          <w:sz w:val="28"/>
          <w:szCs w:val="28"/>
        </w:rPr>
        <w:t xml:space="preserve"> ще?» (U=7799,5; Z=3,85; р&lt;0,001).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частіше за СМП ЗОЗ самі застосовують профілактичні заходи при погіршенні здоров’я (U=4859,5; Z=2,17; р&lt;0,05). </w:t>
      </w:r>
      <w:r w:rsidRPr="000B1A68">
        <w:rPr>
          <w:rFonts w:ascii="Times New Roman" w:eastAsia="Times New Roman" w:hAnsi="Times New Roman" w:cs="Times New Roman"/>
          <w:sz w:val="28"/>
          <w:szCs w:val="28"/>
          <w:shd w:val="clear" w:color="auto" w:fill="FFFFFF" w:themeFill="background1"/>
        </w:rPr>
        <w:t>Водночас</w:t>
      </w:r>
      <w:r w:rsidRPr="000B1A68">
        <w:rPr>
          <w:rFonts w:ascii="Times New Roman" w:eastAsia="Times New Roman" w:hAnsi="Times New Roman" w:cs="Times New Roman"/>
          <w:color w:val="000000"/>
          <w:sz w:val="28"/>
          <w:szCs w:val="28"/>
          <w:shd w:val="clear" w:color="auto" w:fill="FFFFFF" w:themeFill="background1"/>
        </w:rPr>
        <w:t xml:space="preserve"> СМП</w:t>
      </w:r>
      <w:r w:rsidRPr="0035657B">
        <w:rPr>
          <w:rFonts w:ascii="Times New Roman" w:eastAsia="Times New Roman" w:hAnsi="Times New Roman" w:cs="Times New Roman"/>
          <w:color w:val="000000"/>
          <w:sz w:val="28"/>
          <w:szCs w:val="28"/>
        </w:rPr>
        <w:t xml:space="preserve"> ЗОЗ статистично </w:t>
      </w:r>
      <w:r w:rsidR="00EE7792">
        <w:rPr>
          <w:rFonts w:ascii="Times New Roman" w:eastAsia="Times New Roman" w:hAnsi="Times New Roman" w:cs="Times New Roman"/>
          <w:color w:val="000000"/>
          <w:sz w:val="28"/>
          <w:szCs w:val="28"/>
        </w:rPr>
        <w:t>більше застосовує інші методи «Щ</w:t>
      </w:r>
      <w:r w:rsidRPr="0035657B">
        <w:rPr>
          <w:rFonts w:ascii="Times New Roman" w:eastAsia="Times New Roman" w:hAnsi="Times New Roman" w:cs="Times New Roman"/>
          <w:color w:val="000000"/>
          <w:sz w:val="28"/>
          <w:szCs w:val="28"/>
        </w:rPr>
        <w:t>ось ще?» (U=3888,5; Z=-4,27; р&lt;0,001) (табл. 4.11).</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4.11</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поведінкових реакцій медичних працівників ЗОЗ на погіршення їх власного стану здоров’я в залежності від статі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1560"/>
        <w:gridCol w:w="1559"/>
        <w:gridCol w:w="1158"/>
        <w:gridCol w:w="1387"/>
      </w:tblGrid>
      <w:tr w:rsidR="005F62DE" w:rsidRPr="0035657B" w:rsidTr="00D10916">
        <w:tc>
          <w:tcPr>
            <w:tcW w:w="3964"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Заходи</w:t>
            </w:r>
          </w:p>
        </w:tc>
        <w:tc>
          <w:tcPr>
            <w:tcW w:w="311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25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rsidTr="00D10916">
        <w:tc>
          <w:tcPr>
            <w:tcW w:w="3964"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1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3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rsidTr="00D10916">
        <w:tc>
          <w:tcPr>
            <w:tcW w:w="396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Прагну не звертати увагу на нездужання</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3,73±1,8</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3,79±2,01</w:t>
            </w:r>
          </w:p>
        </w:tc>
        <w:tc>
          <w:tcPr>
            <w:tcW w:w="25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3,81±1,97</w:t>
            </w:r>
          </w:p>
        </w:tc>
      </w:tr>
      <w:tr w:rsidR="005F62DE" w:rsidRPr="0035657B" w:rsidTr="00D10916">
        <w:tc>
          <w:tcPr>
            <w:tcW w:w="396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Сам приймаю заходи</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5,29±1,59*</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4,85±1,62</w:t>
            </w:r>
          </w:p>
        </w:tc>
        <w:tc>
          <w:tcPr>
            <w:tcW w:w="25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5,32±1,62</w:t>
            </w:r>
          </w:p>
        </w:tc>
      </w:tr>
      <w:tr w:rsidR="005F62DE" w:rsidRPr="0035657B" w:rsidTr="00D10916">
        <w:tc>
          <w:tcPr>
            <w:tcW w:w="396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Звертаюся за порадою до друзів</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3,76±1,95</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3,65±1,93</w:t>
            </w:r>
          </w:p>
        </w:tc>
        <w:tc>
          <w:tcPr>
            <w:tcW w:w="25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3,46±1,96</w:t>
            </w:r>
          </w:p>
        </w:tc>
      </w:tr>
      <w:tr w:rsidR="005F62DE" w:rsidRPr="0035657B" w:rsidTr="00D10916">
        <w:tc>
          <w:tcPr>
            <w:tcW w:w="3964" w:type="dxa"/>
            <w:vAlign w:val="center"/>
          </w:tcPr>
          <w:p w:rsidR="005F62DE" w:rsidRPr="0035657B" w:rsidRDefault="00D1091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Щ</w:t>
            </w:r>
            <w:r w:rsidR="00501936" w:rsidRPr="0035657B">
              <w:rPr>
                <w:rFonts w:ascii="Times New Roman" w:eastAsia="Times New Roman" w:hAnsi="Times New Roman" w:cs="Times New Roman"/>
                <w:color w:val="000000"/>
                <w:sz w:val="28"/>
                <w:szCs w:val="28"/>
              </w:rPr>
              <w:t>ось ще</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2,58±1,77</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3,71±1,95*</w:t>
            </w:r>
          </w:p>
        </w:tc>
        <w:tc>
          <w:tcPr>
            <w:tcW w:w="25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4,12±1,6</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Жінки-респонденти ЗОЗ ЗП частіше за чоловіків самі приймають певні заходи при погіршенні здоров’я (U=606,5; Z=2,06; р&lt;0,05), </w:t>
      </w:r>
      <w:r w:rsidRPr="000B1A68">
        <w:rPr>
          <w:rFonts w:ascii="Times New Roman" w:eastAsia="Times New Roman" w:hAnsi="Times New Roman" w:cs="Times New Roman"/>
          <w:sz w:val="28"/>
          <w:szCs w:val="28"/>
          <w:shd w:val="clear" w:color="auto" w:fill="FFFFFF" w:themeFill="background1"/>
        </w:rPr>
        <w:t>водночас</w:t>
      </w:r>
      <w:r w:rsidRPr="000B1A68">
        <w:rPr>
          <w:rFonts w:ascii="Times New Roman" w:eastAsia="Times New Roman" w:hAnsi="Times New Roman" w:cs="Times New Roman"/>
          <w:color w:val="000000"/>
          <w:sz w:val="28"/>
          <w:szCs w:val="28"/>
          <w:shd w:val="clear" w:color="auto" w:fill="FFFFFF" w:themeFill="background1"/>
        </w:rPr>
        <w:t xml:space="preserve"> чоловіки</w:t>
      </w:r>
      <w:r w:rsidRPr="0035657B">
        <w:rPr>
          <w:rFonts w:ascii="Times New Roman" w:eastAsia="Times New Roman" w:hAnsi="Times New Roman" w:cs="Times New Roman"/>
          <w:color w:val="000000"/>
          <w:sz w:val="28"/>
          <w:szCs w:val="28"/>
        </w:rPr>
        <w:t xml:space="preserve"> більше схильні звертатися за порадою до друзів (U=589,5; Z=-2,18; р&lt;0,05) (табл. 4.12).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Наступним блоком у досліджені було визначення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 xml:space="preserve">-мотиваційної складової. Блок включав питання, спрямовані на виявлення найбільш </w:t>
      </w:r>
      <w:r w:rsidRPr="000B1A68">
        <w:rPr>
          <w:rFonts w:ascii="Times New Roman" w:eastAsia="Times New Roman" w:hAnsi="Times New Roman" w:cs="Times New Roman"/>
          <w:sz w:val="28"/>
          <w:szCs w:val="28"/>
          <w:shd w:val="clear" w:color="auto" w:fill="FFFFFF" w:themeFill="background1"/>
        </w:rPr>
        <w:t>панівних</w:t>
      </w:r>
      <w:r w:rsidRPr="000B1A68">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та значущих цінностей в світогляді людини/медика. Тому, перше питання включає поширені загальнолюдські цінності з відміткою найбільш значимих з них нашими респондентами. Хоча і більшість показників знаходяться у високих рангах для обох груп дослідження (рис. 4.11), саме щасливе родинне життя </w:t>
      </w:r>
      <w:r w:rsidRPr="0035657B">
        <w:rPr>
          <w:rFonts w:ascii="Times New Roman" w:eastAsia="Times New Roman" w:hAnsi="Times New Roman" w:cs="Times New Roman"/>
          <w:color w:val="000000"/>
          <w:sz w:val="28"/>
          <w:szCs w:val="28"/>
        </w:rPr>
        <w:lastRenderedPageBreak/>
        <w:t xml:space="preserve">(m(к)=6,61±1,05; m(о)=6,43±1,17) та здоров’я (m(к)=6,6±1,11; m(о)=6,16±1,41) є </w:t>
      </w:r>
      <w:r w:rsidRPr="000B1A68">
        <w:rPr>
          <w:rFonts w:ascii="Times New Roman" w:eastAsia="Times New Roman" w:hAnsi="Times New Roman" w:cs="Times New Roman"/>
          <w:sz w:val="28"/>
          <w:szCs w:val="28"/>
          <w:shd w:val="clear" w:color="auto" w:fill="FFFFFF" w:themeFill="background1"/>
        </w:rPr>
        <w:t>панівним</w:t>
      </w:r>
      <w:r w:rsidRPr="000B1A68">
        <w:rPr>
          <w:rFonts w:ascii="Times New Roman" w:eastAsia="Times New Roman" w:hAnsi="Times New Roman" w:cs="Times New Roman"/>
          <w:color w:val="000000"/>
          <w:sz w:val="28"/>
          <w:szCs w:val="28"/>
          <w:shd w:val="clear" w:color="auto" w:fill="FFFFFF" w:themeFill="background1"/>
        </w:rPr>
        <w:t>, що</w:t>
      </w:r>
      <w:r w:rsidRPr="0035657B">
        <w:rPr>
          <w:rFonts w:ascii="Times New Roman" w:eastAsia="Times New Roman" w:hAnsi="Times New Roman" w:cs="Times New Roman"/>
          <w:color w:val="000000"/>
          <w:sz w:val="28"/>
          <w:szCs w:val="28"/>
        </w:rPr>
        <w:t xml:space="preserve"> видно на вказаному рисунку. На противагу, найнижчі показники, хоча все одно високі, </w:t>
      </w:r>
      <w:proofErr w:type="spellStart"/>
      <w:r w:rsidRPr="0035657B">
        <w:rPr>
          <w:rFonts w:ascii="Times New Roman" w:eastAsia="Times New Roman" w:hAnsi="Times New Roman" w:cs="Times New Roman"/>
          <w:color w:val="000000"/>
          <w:sz w:val="28"/>
          <w:szCs w:val="28"/>
        </w:rPr>
        <w:t>відмічено</w:t>
      </w:r>
      <w:proofErr w:type="spellEnd"/>
      <w:r w:rsidRPr="0035657B">
        <w:rPr>
          <w:rFonts w:ascii="Times New Roman" w:eastAsia="Times New Roman" w:hAnsi="Times New Roman" w:cs="Times New Roman"/>
          <w:color w:val="000000"/>
          <w:sz w:val="28"/>
          <w:szCs w:val="28"/>
        </w:rPr>
        <w:t xml:space="preserve"> у «визнанні тих, хто оточує» (m(к)=5,62±1,59; m(о)=5,33±1,46). </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4.12</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заходів, які проводять медичні працівники ЗОЗ в мирний </w:t>
      </w:r>
      <w:r w:rsidRPr="000B1A68">
        <w:rPr>
          <w:rFonts w:ascii="Times New Roman" w:eastAsia="Times New Roman" w:hAnsi="Times New Roman" w:cs="Times New Roman"/>
          <w:color w:val="000000"/>
          <w:sz w:val="28"/>
          <w:szCs w:val="28"/>
          <w:shd w:val="clear" w:color="auto" w:fill="FFFFFF" w:themeFill="background1"/>
        </w:rPr>
        <w:t xml:space="preserve">час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статті</w:t>
      </w:r>
      <w:r w:rsidRPr="0035657B">
        <w:rPr>
          <w:rFonts w:ascii="Times New Roman" w:eastAsia="Times New Roman" w:hAnsi="Times New Roman" w:cs="Times New Roman"/>
          <w:color w:val="000000"/>
          <w:sz w:val="28"/>
          <w:szCs w:val="28"/>
        </w:rPr>
        <w:t xml:space="preserve"> для покращення свого здоров’я,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417"/>
        <w:gridCol w:w="1418"/>
        <w:gridCol w:w="1452"/>
        <w:gridCol w:w="1518"/>
      </w:tblGrid>
      <w:tr w:rsidR="005F62DE" w:rsidRPr="0035657B" w:rsidTr="00D10916">
        <w:tc>
          <w:tcPr>
            <w:tcW w:w="3823"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Заходи</w:t>
            </w:r>
          </w:p>
        </w:tc>
        <w:tc>
          <w:tcPr>
            <w:tcW w:w="283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297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rsidTr="00D10916">
        <w:tc>
          <w:tcPr>
            <w:tcW w:w="3823"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4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c>
          <w:tcPr>
            <w:tcW w:w="15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r>
      <w:tr w:rsidR="005F62DE" w:rsidRPr="0035657B" w:rsidTr="00D10916">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Прагну не звертати увагу на нездужання</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3,85±1,93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3,29±1,83</w:t>
            </w:r>
          </w:p>
        </w:tc>
        <w:tc>
          <w:tcPr>
            <w:tcW w:w="14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3,78±1,99</w:t>
            </w:r>
          </w:p>
        </w:tc>
        <w:tc>
          <w:tcPr>
            <w:tcW w:w="15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3,91±1,97</w:t>
            </w:r>
          </w:p>
        </w:tc>
      </w:tr>
      <w:tr w:rsidR="005F62DE" w:rsidRPr="0035657B" w:rsidTr="00D10916">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Сам приймаю заходи</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5,04±1,58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4,88±1,84</w:t>
            </w:r>
          </w:p>
        </w:tc>
        <w:tc>
          <w:tcPr>
            <w:tcW w:w="14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5,48±1,61</w:t>
            </w:r>
          </w:p>
        </w:tc>
        <w:tc>
          <w:tcPr>
            <w:tcW w:w="15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4,83±1,61</w:t>
            </w:r>
          </w:p>
        </w:tc>
      </w:tr>
      <w:tr w:rsidR="005F62DE" w:rsidRPr="0035657B" w:rsidTr="00D10916">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Звертаюся за порадою до друзів</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3,73±1,92</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3,44±2,0</w:t>
            </w:r>
          </w:p>
        </w:tc>
        <w:tc>
          <w:tcPr>
            <w:tcW w:w="14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3,22±1,94</w:t>
            </w:r>
          </w:p>
        </w:tc>
        <w:tc>
          <w:tcPr>
            <w:tcW w:w="15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4,22±1,83*</w:t>
            </w:r>
          </w:p>
        </w:tc>
      </w:tr>
      <w:tr w:rsidR="005F62DE" w:rsidRPr="0035657B" w:rsidTr="00D10916">
        <w:tc>
          <w:tcPr>
            <w:tcW w:w="3823" w:type="dxa"/>
            <w:vAlign w:val="center"/>
          </w:tcPr>
          <w:p w:rsidR="005F62DE" w:rsidRPr="0035657B" w:rsidRDefault="00501936" w:rsidP="00D10916">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3,32±1,95</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3,03±2,02</w:t>
            </w:r>
          </w:p>
        </w:tc>
        <w:tc>
          <w:tcPr>
            <w:tcW w:w="14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4,0±1,69</w:t>
            </w:r>
          </w:p>
        </w:tc>
        <w:tc>
          <w:tcPr>
            <w:tcW w:w="15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4,52±1,24</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99" w:dyaOrig="4748">
          <v:shape id="_x0000_i1036" type="#_x0000_t75" style="width:324pt;height:237.75pt" o:ole="">
            <v:imagedata r:id="rId114" o:title=""/>
          </v:shape>
          <o:OLEObject Type="Embed" ProgID="STATISTICA.Graph" ShapeID="_x0000_i1036" DrawAspect="Content" ObjectID="_1775987436" r:id="rId11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4.11</w:t>
      </w:r>
      <w:r w:rsidRPr="0035657B">
        <w:rPr>
          <w:rFonts w:ascii="Times New Roman" w:eastAsia="Times New Roman" w:hAnsi="Times New Roman" w:cs="Times New Roman"/>
          <w:color w:val="000000"/>
          <w:sz w:val="28"/>
          <w:szCs w:val="28"/>
        </w:rPr>
        <w:t xml:space="preserve"> – Бальна оцінка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 xml:space="preserve">-мотиваційного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медичних</w:t>
      </w:r>
      <w:r w:rsidRPr="0035657B">
        <w:rPr>
          <w:rFonts w:ascii="Times New Roman" w:eastAsia="Times New Roman" w:hAnsi="Times New Roman" w:cs="Times New Roman"/>
          <w:color w:val="000000"/>
          <w:sz w:val="28"/>
          <w:szCs w:val="28"/>
        </w:rPr>
        <w:t xml:space="preserve"> працівників ЗОЗ на погіршення їх стану здоров’я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Згідно U – критерію Манна-Уітні,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у відповідях респондентів обох груп дослідження спостерігалася в оцінці «здоров’я», «кар’єри» та «визнані тих, хто оточує». Медпрацівники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медпрацівниками ЗОЗ ЗП, надають меншого значення здоров’ю (U=8382,5; Z=3,55; р&lt;0,001), цікавості до роботи </w:t>
      </w:r>
      <w:r w:rsidR="00D32C72">
        <w:rPr>
          <w:rFonts w:ascii="Times New Roman" w:eastAsia="Times New Roman" w:hAnsi="Times New Roman" w:cs="Times New Roman"/>
          <w:color w:val="000000"/>
          <w:sz w:val="28"/>
          <w:szCs w:val="28"/>
        </w:rPr>
        <w:t>чи</w:t>
      </w:r>
      <w:r w:rsidRPr="0035657B">
        <w:rPr>
          <w:rFonts w:ascii="Times New Roman" w:eastAsia="Times New Roman" w:hAnsi="Times New Roman" w:cs="Times New Roman"/>
          <w:color w:val="000000"/>
          <w:sz w:val="28"/>
          <w:szCs w:val="28"/>
        </w:rPr>
        <w:t xml:space="preserve"> кар’єрі (U=8717,5; Z=2,7; р&lt;0,05) та визнанню людей, що оточують (U=8922,5; Z=2,17;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Специфічних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ендерних або професійних проявів за даним блоком не було виявлено.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Наступне питання блоку включа</w:t>
      </w:r>
      <w:r w:rsidR="00644AFA">
        <w:rPr>
          <w:rFonts w:ascii="Times New Roman" w:eastAsia="Times New Roman" w:hAnsi="Times New Roman" w:cs="Times New Roman"/>
          <w:color w:val="000000"/>
          <w:sz w:val="28"/>
          <w:szCs w:val="28"/>
        </w:rPr>
        <w:t>ло</w:t>
      </w:r>
      <w:r w:rsidRPr="0035657B">
        <w:rPr>
          <w:rFonts w:ascii="Times New Roman" w:eastAsia="Times New Roman" w:hAnsi="Times New Roman" w:cs="Times New Roman"/>
          <w:color w:val="000000"/>
          <w:sz w:val="28"/>
          <w:szCs w:val="28"/>
        </w:rPr>
        <w:t xml:space="preserve"> думку респондентів про те, які саме умови та цінності важливі для досягнення успіху в житті. Як видно з отриманого графіка, структура відповідей різних когорт обстежуваних доволі неоднозначна. Цікаво, що поряд з важливістю здоров’я (m(к)=6,7±1,01; m(о)=6,41±1,14) більшість респондентів вважають одним із важливих факторів завзятість (m(к)=6,34±1,3; m(о)=6,26±1,17). Усі інші цінності займають середньо важливе значення,</w:t>
      </w:r>
      <w:r w:rsidR="00644AFA">
        <w:rPr>
          <w:rFonts w:ascii="Times New Roman" w:eastAsia="Times New Roman" w:hAnsi="Times New Roman" w:cs="Times New Roman"/>
          <w:color w:val="000000"/>
          <w:sz w:val="28"/>
          <w:szCs w:val="28"/>
        </w:rPr>
        <w:t xml:space="preserve"> а найнижче середнє спостерігало</w:t>
      </w:r>
      <w:r w:rsidRPr="0035657B">
        <w:rPr>
          <w:rFonts w:ascii="Times New Roman" w:eastAsia="Times New Roman" w:hAnsi="Times New Roman" w:cs="Times New Roman"/>
          <w:color w:val="000000"/>
          <w:sz w:val="28"/>
          <w:szCs w:val="28"/>
        </w:rPr>
        <w:t>ся у підпункті «потрібні зв’язки» (m(к)=5,47±1,6; m(о)=5,31±1,53) (рис. 4.12).</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ind w:firstLine="1677"/>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904">
          <v:shape id="_x0000_i1037" type="#_x0000_t75" style="width:317.25pt;height:245.25pt" o:ole="">
            <v:imagedata r:id="rId116" o:title=""/>
          </v:shape>
          <o:OLEObject Type="Embed" ProgID="STATISTICA.Graph" ShapeID="_x0000_i1037" DrawAspect="Content" ObjectID="_1775987437" r:id="rId11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4.12</w:t>
      </w:r>
      <w:r w:rsidRPr="0035657B">
        <w:rPr>
          <w:rFonts w:ascii="Times New Roman" w:eastAsia="Times New Roman" w:hAnsi="Times New Roman" w:cs="Times New Roman"/>
          <w:color w:val="000000"/>
          <w:sz w:val="28"/>
          <w:szCs w:val="28"/>
        </w:rPr>
        <w:t xml:space="preserve"> – Бальна оцінка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 xml:space="preserve">-мотиваційного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у медичного</w:t>
      </w:r>
      <w:r w:rsidRPr="0035657B">
        <w:rPr>
          <w:rFonts w:ascii="Times New Roman" w:eastAsia="Times New Roman" w:hAnsi="Times New Roman" w:cs="Times New Roman"/>
          <w:color w:val="000000"/>
          <w:sz w:val="28"/>
          <w:szCs w:val="28"/>
        </w:rPr>
        <w:t xml:space="preserve"> персоналу ЗОЗ щодо визначення місця особистого здоров’я в </w:t>
      </w:r>
      <w:r w:rsidR="00FB16FB">
        <w:rPr>
          <w:rFonts w:ascii="Times New Roman" w:eastAsia="Times New Roman" w:hAnsi="Times New Roman" w:cs="Times New Roman"/>
          <w:color w:val="000000"/>
          <w:sz w:val="28"/>
          <w:szCs w:val="28"/>
        </w:rPr>
        <w:t xml:space="preserve">своїй </w:t>
      </w:r>
      <w:r w:rsidRPr="0035657B">
        <w:rPr>
          <w:rFonts w:ascii="Times New Roman" w:eastAsia="Times New Roman" w:hAnsi="Times New Roman" w:cs="Times New Roman"/>
          <w:color w:val="000000"/>
          <w:sz w:val="28"/>
          <w:szCs w:val="28"/>
        </w:rPr>
        <w:t xml:space="preserve">ієрархії цінностей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Лише показник здоров’я виявляється 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та</w:t>
      </w:r>
      <w:r w:rsidRPr="0035657B">
        <w:rPr>
          <w:rFonts w:ascii="Times New Roman" w:eastAsia="Times New Roman" w:hAnsi="Times New Roman" w:cs="Times New Roman"/>
          <w:color w:val="000000"/>
          <w:sz w:val="28"/>
          <w:szCs w:val="28"/>
        </w:rPr>
        <w:t xml:space="preserve"> вказує на більшу прихильність респондентів контрольної групи до нього, як важливої умови досягнення успіху в глобальному сенсі (U=8725,0; Z=3,32; р&lt;0,001).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ЗОЗ ПП більше вважають хорошу освіту важливим чинником для досягнення успіху в житті (U=4124,5; Z=3,98; р&lt;0,001). </w:t>
      </w:r>
      <w:r w:rsidRPr="000B1A68">
        <w:rPr>
          <w:rFonts w:ascii="Times New Roman" w:eastAsia="Times New Roman" w:hAnsi="Times New Roman" w:cs="Times New Roman"/>
          <w:sz w:val="28"/>
          <w:szCs w:val="28"/>
          <w:shd w:val="clear" w:color="auto" w:fill="FFFFFF" w:themeFill="background1"/>
        </w:rPr>
        <w:t>Водночас</w:t>
      </w:r>
      <w:r w:rsidRPr="000B1A68">
        <w:rPr>
          <w:rFonts w:ascii="Times New Roman" w:eastAsia="Times New Roman" w:hAnsi="Times New Roman" w:cs="Times New Roman"/>
          <w:color w:val="000000"/>
          <w:sz w:val="28"/>
          <w:szCs w:val="28"/>
          <w:shd w:val="clear" w:color="auto" w:fill="FFFFFF" w:themeFill="background1"/>
        </w:rPr>
        <w:t xml:space="preserve"> СМП</w:t>
      </w:r>
      <w:r w:rsidRPr="0035657B">
        <w:rPr>
          <w:rFonts w:ascii="Times New Roman" w:eastAsia="Times New Roman" w:hAnsi="Times New Roman" w:cs="Times New Roman"/>
          <w:color w:val="000000"/>
          <w:sz w:val="28"/>
          <w:szCs w:val="28"/>
        </w:rPr>
        <w:t xml:space="preserve"> суттєвіше схильний до такого </w:t>
      </w:r>
      <w:proofErr w:type="spellStart"/>
      <w:r w:rsidRPr="0035657B">
        <w:rPr>
          <w:rFonts w:ascii="Times New Roman" w:eastAsia="Times New Roman" w:hAnsi="Times New Roman" w:cs="Times New Roman"/>
          <w:color w:val="000000"/>
          <w:sz w:val="28"/>
          <w:szCs w:val="28"/>
        </w:rPr>
        <w:t>фактора</w:t>
      </w:r>
      <w:proofErr w:type="spellEnd"/>
      <w:r w:rsidRPr="0035657B">
        <w:rPr>
          <w:rFonts w:ascii="Times New Roman" w:eastAsia="Times New Roman" w:hAnsi="Times New Roman" w:cs="Times New Roman"/>
          <w:color w:val="000000"/>
          <w:sz w:val="28"/>
          <w:szCs w:val="28"/>
        </w:rPr>
        <w:t xml:space="preserve"> як «потрібні зв’язки»(U=4789,0; Z=-2,33; р&lt;0,05) (</w:t>
      </w:r>
      <w:proofErr w:type="spellStart"/>
      <w:r w:rsidRPr="0035657B">
        <w:rPr>
          <w:rFonts w:ascii="Times New Roman" w:eastAsia="Times New Roman" w:hAnsi="Times New Roman" w:cs="Times New Roman"/>
          <w:color w:val="000000"/>
          <w:sz w:val="28"/>
          <w:szCs w:val="28"/>
        </w:rPr>
        <w:t>таб</w:t>
      </w:r>
      <w:proofErr w:type="spellEnd"/>
      <w:r w:rsidRPr="0035657B">
        <w:rPr>
          <w:rFonts w:ascii="Times New Roman" w:eastAsia="Times New Roman" w:hAnsi="Times New Roman" w:cs="Times New Roman"/>
          <w:color w:val="000000"/>
          <w:sz w:val="28"/>
          <w:szCs w:val="28"/>
        </w:rPr>
        <w:t>. 4.13).</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Таблиця 4.13 -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структури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 xml:space="preserve">-мотиваційного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серед</w:t>
      </w:r>
      <w:r w:rsidRPr="0035657B">
        <w:rPr>
          <w:rFonts w:ascii="Times New Roman" w:eastAsia="Times New Roman" w:hAnsi="Times New Roman" w:cs="Times New Roman"/>
          <w:color w:val="000000"/>
          <w:sz w:val="28"/>
          <w:szCs w:val="28"/>
        </w:rPr>
        <w:t xml:space="preserve"> лікарів та СМП ЗОЗ щодо визначення місця особистого здоров’я в </w:t>
      </w:r>
      <w:r w:rsidR="00FB16FB">
        <w:rPr>
          <w:rFonts w:ascii="Times New Roman" w:eastAsia="Times New Roman" w:hAnsi="Times New Roman" w:cs="Times New Roman"/>
          <w:color w:val="000000"/>
          <w:sz w:val="28"/>
          <w:szCs w:val="28"/>
        </w:rPr>
        <w:t xml:space="preserve">своїй </w:t>
      </w:r>
      <w:r w:rsidRPr="0035657B">
        <w:rPr>
          <w:rFonts w:ascii="Times New Roman" w:eastAsia="Times New Roman" w:hAnsi="Times New Roman" w:cs="Times New Roman"/>
          <w:color w:val="000000"/>
          <w:sz w:val="28"/>
          <w:szCs w:val="28"/>
        </w:rPr>
        <w:t xml:space="preserve">ієрархії цінностей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613"/>
        <w:gridCol w:w="1399"/>
        <w:gridCol w:w="1259"/>
        <w:gridCol w:w="1251"/>
      </w:tblGrid>
      <w:tr w:rsidR="005F62DE" w:rsidRPr="0035657B" w:rsidTr="00D10916">
        <w:tc>
          <w:tcPr>
            <w:tcW w:w="410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Ціннісно-мотиваційнї</w:t>
            </w:r>
            <w:proofErr w:type="spellEnd"/>
            <w:r w:rsidRPr="0035657B">
              <w:rPr>
                <w:rFonts w:ascii="Times New Roman" w:eastAsia="Times New Roman" w:hAnsi="Times New Roman" w:cs="Times New Roman"/>
                <w:color w:val="000000"/>
                <w:sz w:val="28"/>
                <w:szCs w:val="28"/>
              </w:rPr>
              <w:t xml:space="preserve"> компоненти</w:t>
            </w:r>
          </w:p>
        </w:tc>
        <w:tc>
          <w:tcPr>
            <w:tcW w:w="30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rsidTr="00D10916">
        <w:tc>
          <w:tcPr>
            <w:tcW w:w="410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2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2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Хороша освіта</w:t>
            </w: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6,49±0,75*</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5,75±1,45</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5,94±1,35</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Матеріальний достаток</w:t>
            </w: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5,72±1,29</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5,72±1,35</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5,49±1,43</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Здатність</w:t>
            </w: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6,15±1,16</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6,07±1,32</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5,89±1,49</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Везіння</w:t>
            </w: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5,8±1,31</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5,9±1,44</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5,99±1,25</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Здоров’я</w:t>
            </w: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6,45±0,95</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6,38±1,25</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6,7±1,01</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Завзятість</w:t>
            </w: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6,41±0,92</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6,16±1,3</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6,34±1,3</w:t>
            </w:r>
          </w:p>
        </w:tc>
      </w:tr>
      <w:tr w:rsidR="005F62DE" w:rsidRPr="0035657B" w:rsidTr="00D10916">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Потрібні зв’язки</w:t>
            </w:r>
          </w:p>
        </w:tc>
        <w:tc>
          <w:tcPr>
            <w:tcW w:w="16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5,03±1,54</w:t>
            </w:r>
          </w:p>
        </w:tc>
        <w:tc>
          <w:tcPr>
            <w:tcW w:w="13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5,49±1,5*</w:t>
            </w:r>
          </w:p>
        </w:tc>
        <w:tc>
          <w:tcPr>
            <w:tcW w:w="25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5,47±1,6</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CA3BA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Водночас</w:t>
      </w:r>
      <w:r w:rsidR="00501936" w:rsidRPr="0035657B">
        <w:rPr>
          <w:rFonts w:ascii="Times New Roman" w:eastAsia="Times New Roman" w:hAnsi="Times New Roman" w:cs="Times New Roman"/>
          <w:color w:val="000000"/>
          <w:sz w:val="28"/>
          <w:szCs w:val="28"/>
        </w:rPr>
        <w:t xml:space="preserve">, за даними питаннями серед </w:t>
      </w:r>
      <w:r w:rsidR="005764DE" w:rsidRPr="0035657B">
        <w:rPr>
          <w:rFonts w:ascii="Times New Roman" w:eastAsia="Times New Roman" w:hAnsi="Times New Roman" w:cs="Times New Roman"/>
          <w:color w:val="000000"/>
          <w:sz w:val="28"/>
          <w:szCs w:val="28"/>
        </w:rPr>
        <w:t xml:space="preserve">усіх </w:t>
      </w:r>
      <w:r w:rsidR="00501936" w:rsidRPr="0035657B">
        <w:rPr>
          <w:rFonts w:ascii="Times New Roman" w:eastAsia="Times New Roman" w:hAnsi="Times New Roman" w:cs="Times New Roman"/>
          <w:color w:val="000000"/>
          <w:sz w:val="28"/>
          <w:szCs w:val="28"/>
        </w:rPr>
        <w:t>працівників досліджуваних ЗОЗ</w:t>
      </w:r>
      <w:r w:rsidR="00501936" w:rsidRPr="0035657B">
        <w:rPr>
          <w:rFonts w:ascii="Times New Roman" w:eastAsia="Times New Roman" w:hAnsi="Times New Roman" w:cs="Times New Roman"/>
          <w:sz w:val="28"/>
          <w:szCs w:val="28"/>
        </w:rPr>
        <w:t xml:space="preserve"> ґ</w:t>
      </w:r>
      <w:r w:rsidR="00501936" w:rsidRPr="0035657B">
        <w:rPr>
          <w:rFonts w:ascii="Times New Roman" w:eastAsia="Times New Roman" w:hAnsi="Times New Roman" w:cs="Times New Roman"/>
          <w:color w:val="000000"/>
          <w:sz w:val="28"/>
          <w:szCs w:val="28"/>
        </w:rPr>
        <w:t>ендерних розбіжностей не спостерігалося (табл. 4.14).</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третьому питанні відображено ймовірні суб’єктивні та об’єктивні причини недостатнього піклування про </w:t>
      </w:r>
      <w:r w:rsidR="005764DE">
        <w:rPr>
          <w:rFonts w:ascii="Times New Roman" w:eastAsia="Times New Roman" w:hAnsi="Times New Roman" w:cs="Times New Roman"/>
          <w:color w:val="000000"/>
          <w:sz w:val="28"/>
          <w:szCs w:val="28"/>
        </w:rPr>
        <w:t>особисте</w:t>
      </w:r>
      <w:r w:rsidRPr="0035657B">
        <w:rPr>
          <w:rFonts w:ascii="Times New Roman" w:eastAsia="Times New Roman" w:hAnsi="Times New Roman" w:cs="Times New Roman"/>
          <w:color w:val="000000"/>
          <w:sz w:val="28"/>
          <w:szCs w:val="28"/>
        </w:rPr>
        <w:t xml:space="preserve"> здоров’я з позиції самих респондентів. Як видно середні значення відповідей знаходяться у фактично одному діапазоні. Найвищий показник відповідає вислову «у мене немає на це часу» (m(к)=4,16±1,83; m(о)=4,0±1,886), а найнижчий – «не знаю, що для цього робити» (m(к)=3,3±1,81; m(о)=2,63±1,71) (рис. 4.13).</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4.14 -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структури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 xml:space="preserve">-мотиваційного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статі</w:t>
      </w:r>
      <w:r w:rsidRPr="0035657B">
        <w:rPr>
          <w:rFonts w:ascii="Times New Roman" w:eastAsia="Times New Roman" w:hAnsi="Times New Roman" w:cs="Times New Roman"/>
          <w:color w:val="000000"/>
          <w:sz w:val="28"/>
          <w:szCs w:val="28"/>
        </w:rPr>
        <w:t xml:space="preserve"> медичних працівників ЗОЗ щодо визначення місця особистого здоров’я в </w:t>
      </w:r>
      <w:r w:rsidR="003471D8">
        <w:rPr>
          <w:rFonts w:ascii="Times New Roman" w:eastAsia="Times New Roman" w:hAnsi="Times New Roman" w:cs="Times New Roman"/>
          <w:color w:val="000000"/>
          <w:sz w:val="28"/>
          <w:szCs w:val="28"/>
        </w:rPr>
        <w:t xml:space="preserve">своїй </w:t>
      </w:r>
      <w:r w:rsidRPr="0035657B">
        <w:rPr>
          <w:rFonts w:ascii="Times New Roman" w:eastAsia="Times New Roman" w:hAnsi="Times New Roman" w:cs="Times New Roman"/>
          <w:color w:val="000000"/>
          <w:sz w:val="28"/>
          <w:szCs w:val="28"/>
        </w:rPr>
        <w:t xml:space="preserve">ієрархії цінностей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5"/>
        <w:gridCol w:w="1592"/>
        <w:gridCol w:w="1704"/>
        <w:gridCol w:w="1523"/>
        <w:gridCol w:w="1704"/>
      </w:tblGrid>
      <w:tr w:rsidR="005F62DE" w:rsidRPr="0035657B">
        <w:tc>
          <w:tcPr>
            <w:tcW w:w="3105"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Ціннісно-мотиваційнї</w:t>
            </w:r>
            <w:proofErr w:type="spellEnd"/>
            <w:r w:rsidRPr="0035657B">
              <w:rPr>
                <w:rFonts w:ascii="Times New Roman" w:eastAsia="Times New Roman" w:hAnsi="Times New Roman" w:cs="Times New Roman"/>
                <w:color w:val="000000"/>
                <w:sz w:val="28"/>
                <w:szCs w:val="28"/>
              </w:rPr>
              <w:t xml:space="preserve"> компоненти</w:t>
            </w:r>
          </w:p>
        </w:tc>
        <w:tc>
          <w:tcPr>
            <w:tcW w:w="329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227"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3105"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r>
      <w:tr w:rsidR="005F62DE" w:rsidRPr="0035657B">
        <w:tc>
          <w:tcPr>
            <w:tcW w:w="310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Хороша освіта</w:t>
            </w: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6,02±1,28</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6,15±1,28</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6,0±1,33</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5,74±1,42</w:t>
            </w:r>
          </w:p>
        </w:tc>
      </w:tr>
      <w:tr w:rsidR="005F62DE" w:rsidRPr="0035657B">
        <w:tc>
          <w:tcPr>
            <w:tcW w:w="310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Матеріальний достаток</w:t>
            </w: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5,75±1,33</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5,53±1,31</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5,4±1,46</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5,78±1,31</w:t>
            </w:r>
          </w:p>
        </w:tc>
      </w:tr>
      <w:tr w:rsidR="005F62DE" w:rsidRPr="0035657B">
        <w:tc>
          <w:tcPr>
            <w:tcW w:w="310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Здатність</w:t>
            </w: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6,1±1,28</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6,12±1,17</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5,83±1,59</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6,09±1,12</w:t>
            </w:r>
          </w:p>
        </w:tc>
      </w:tr>
      <w:tr w:rsidR="005F62DE" w:rsidRPr="0035657B">
        <w:tc>
          <w:tcPr>
            <w:tcW w:w="310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Везіння</w:t>
            </w: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5,87±1,39</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5,82±1,42</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6,05±1,27</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5,78±1,2</w:t>
            </w:r>
          </w:p>
        </w:tc>
      </w:tr>
      <w:tr w:rsidR="005F62DE" w:rsidRPr="0035657B">
        <w:tc>
          <w:tcPr>
            <w:tcW w:w="310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Здоров’я</w:t>
            </w: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6,41±1,18</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6,41±0,96</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6,71±0,98</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6,65±1,11</w:t>
            </w:r>
          </w:p>
        </w:tc>
      </w:tr>
      <w:tr w:rsidR="005F62DE" w:rsidRPr="0035657B">
        <w:tc>
          <w:tcPr>
            <w:tcW w:w="310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Завзятість</w:t>
            </w: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6,2±1,22</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6,56±0,79</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6,36±1,39</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6,3±0,97</w:t>
            </w:r>
          </w:p>
        </w:tc>
      </w:tr>
      <w:tr w:rsidR="005F62DE" w:rsidRPr="0035657B">
        <w:tc>
          <w:tcPr>
            <w:tcW w:w="310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Потрібні зв’язки</w:t>
            </w:r>
          </w:p>
        </w:tc>
        <w:tc>
          <w:tcPr>
            <w:tcW w:w="159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5,36±1,54</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5,09±1,46</w:t>
            </w:r>
          </w:p>
        </w:tc>
        <w:tc>
          <w:tcPr>
            <w:tcW w:w="152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5,41±1,72</w:t>
            </w:r>
          </w:p>
        </w:tc>
        <w:tc>
          <w:tcPr>
            <w:tcW w:w="17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5,65±1,11</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tabs>
          <w:tab w:val="left" w:pos="2133"/>
        </w:tabs>
        <w:spacing w:after="0" w:line="360" w:lineRule="auto"/>
        <w:ind w:firstLine="1677"/>
        <w:rPr>
          <w:rFonts w:ascii="Times New Roman" w:eastAsia="Times New Roman" w:hAnsi="Times New Roman" w:cs="Times New Roman"/>
        </w:rPr>
      </w:pPr>
      <w:r w:rsidRPr="0035657B">
        <w:rPr>
          <w:rFonts w:ascii="Times New Roman" w:eastAsia="Times New Roman" w:hAnsi="Times New Roman" w:cs="Times New Roman"/>
        </w:rPr>
        <w:object w:dxaOrig="6344" w:dyaOrig="4748">
          <v:shape id="_x0000_i1038" type="#_x0000_t75" style="width:317.25pt;height:237.75pt" o:ole="">
            <v:imagedata r:id="rId118" o:title=""/>
          </v:shape>
          <o:OLEObject Type="Embed" ProgID="STATISTICA.Graph" ShapeID="_x0000_i1038" DrawAspect="Content" ObjectID="_1775987438" r:id="rId119">
            <o:FieldCodes>\s</o:FieldCodes>
          </o:OLEObject>
        </w:object>
      </w:r>
    </w:p>
    <w:p w:rsidR="005F62DE" w:rsidRPr="0035657B" w:rsidRDefault="00501936" w:rsidP="0068463E">
      <w:pPr>
        <w:widowControl w:val="0"/>
        <w:shd w:val="clear" w:color="auto" w:fill="FFFFFF" w:themeFill="background1"/>
        <w:tabs>
          <w:tab w:val="left" w:pos="2133"/>
        </w:tabs>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4.13</w:t>
      </w:r>
      <w:r w:rsidRPr="0035657B">
        <w:rPr>
          <w:rFonts w:ascii="Times New Roman" w:eastAsia="Times New Roman" w:hAnsi="Times New Roman" w:cs="Times New Roman"/>
          <w:color w:val="000000"/>
          <w:sz w:val="28"/>
          <w:szCs w:val="28"/>
        </w:rPr>
        <w:t xml:space="preserve"> – 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 xml:space="preserve">-мотиваційного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медичних працівників ЗОЗ ПП та ЗОЗ ЗП щодо причин </w:t>
      </w:r>
      <w:r w:rsidRPr="000B1A68">
        <w:rPr>
          <w:rFonts w:ascii="Times New Roman" w:eastAsia="Times New Roman" w:hAnsi="Times New Roman" w:cs="Times New Roman"/>
          <w:sz w:val="28"/>
          <w:szCs w:val="28"/>
          <w:shd w:val="clear" w:color="auto" w:fill="FFFFFF" w:themeFill="background1"/>
        </w:rPr>
        <w:t>погіршення</w:t>
      </w:r>
      <w:r w:rsidRPr="000B1A68">
        <w:rPr>
          <w:rFonts w:ascii="Times New Roman" w:eastAsia="Times New Roman" w:hAnsi="Times New Roman" w:cs="Times New Roman"/>
          <w:color w:val="000000"/>
          <w:sz w:val="28"/>
          <w:szCs w:val="28"/>
          <w:shd w:val="clear" w:color="auto" w:fill="FFFFFF" w:themeFill="background1"/>
        </w:rPr>
        <w:t xml:space="preserve"> стану</w:t>
      </w:r>
      <w:r w:rsidRPr="0035657B">
        <w:rPr>
          <w:rFonts w:ascii="Times New Roman" w:eastAsia="Times New Roman" w:hAnsi="Times New Roman" w:cs="Times New Roman"/>
          <w:color w:val="000000"/>
          <w:sz w:val="28"/>
          <w:szCs w:val="28"/>
        </w:rPr>
        <w:t xml:space="preserve"> здоров’я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порівняльному </w:t>
      </w:r>
      <w:proofErr w:type="spellStart"/>
      <w:r w:rsidRPr="0035657B">
        <w:rPr>
          <w:rFonts w:ascii="Times New Roman" w:eastAsia="Times New Roman" w:hAnsi="Times New Roman" w:cs="Times New Roman"/>
          <w:color w:val="000000"/>
          <w:sz w:val="28"/>
          <w:szCs w:val="28"/>
        </w:rPr>
        <w:t>міжгруповому</w:t>
      </w:r>
      <w:proofErr w:type="spellEnd"/>
      <w:r w:rsidRPr="0035657B">
        <w:rPr>
          <w:rFonts w:ascii="Times New Roman" w:eastAsia="Times New Roman" w:hAnsi="Times New Roman" w:cs="Times New Roman"/>
          <w:color w:val="000000"/>
          <w:sz w:val="28"/>
          <w:szCs w:val="28"/>
        </w:rPr>
        <w:t xml:space="preserve"> аналізі 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00FE0862">
        <w:rPr>
          <w:rFonts w:ascii="Times New Roman" w:eastAsia="Times New Roman" w:hAnsi="Times New Roman" w:cs="Times New Roman"/>
          <w:color w:val="000000"/>
          <w:sz w:val="28"/>
          <w:szCs w:val="28"/>
        </w:rPr>
        <w:t xml:space="preserve"> спостерігалася за декількома твердженнями</w:t>
      </w:r>
      <w:r w:rsidRPr="0035657B">
        <w:rPr>
          <w:rFonts w:ascii="Times New Roman" w:eastAsia="Times New Roman" w:hAnsi="Times New Roman" w:cs="Times New Roman"/>
          <w:color w:val="000000"/>
          <w:sz w:val="28"/>
          <w:szCs w:val="28"/>
        </w:rPr>
        <w:t xml:space="preserve">. МП основної групи дослідження, </w:t>
      </w:r>
      <w:r w:rsidR="00D32C72">
        <w:rPr>
          <w:rFonts w:ascii="Times New Roman" w:eastAsia="Times New Roman" w:hAnsi="Times New Roman" w:cs="Times New Roman"/>
          <w:color w:val="000000"/>
          <w:sz w:val="28"/>
          <w:szCs w:val="28"/>
        </w:rPr>
        <w:lastRenderedPageBreak/>
        <w:t>порівняно</w:t>
      </w:r>
      <w:r w:rsidR="00FE0862">
        <w:rPr>
          <w:rFonts w:ascii="Times New Roman" w:eastAsia="Times New Roman" w:hAnsi="Times New Roman" w:cs="Times New Roman"/>
          <w:color w:val="000000"/>
          <w:sz w:val="28"/>
          <w:szCs w:val="28"/>
        </w:rPr>
        <w:t xml:space="preserve"> з групою контролю, рідше вказував</w:t>
      </w:r>
      <w:r w:rsidRPr="0035657B">
        <w:rPr>
          <w:rFonts w:ascii="Times New Roman" w:eastAsia="Times New Roman" w:hAnsi="Times New Roman" w:cs="Times New Roman"/>
          <w:color w:val="000000"/>
          <w:sz w:val="28"/>
          <w:szCs w:val="28"/>
        </w:rPr>
        <w:t xml:space="preserve"> причину обмеженого піклування про своє здоров’я у вигляді нестачі сили волі (U=9173,5; Z=2,0; р&lt;0,05), відсутності компанії (U=84</w:t>
      </w:r>
      <w:r w:rsidR="00FE0862">
        <w:rPr>
          <w:rFonts w:ascii="Times New Roman" w:eastAsia="Times New Roman" w:hAnsi="Times New Roman" w:cs="Times New Roman"/>
          <w:color w:val="000000"/>
          <w:sz w:val="28"/>
          <w:szCs w:val="28"/>
        </w:rPr>
        <w:t>91,0; Z=2,83; р&lt;0,05), небажання</w:t>
      </w:r>
      <w:r w:rsidRPr="0035657B">
        <w:rPr>
          <w:rFonts w:ascii="Times New Roman" w:eastAsia="Times New Roman" w:hAnsi="Times New Roman" w:cs="Times New Roman"/>
          <w:color w:val="000000"/>
          <w:sz w:val="28"/>
          <w:szCs w:val="28"/>
        </w:rPr>
        <w:t xml:space="preserve"> себе в чомусь обмежувати (U=8792,5; Z=2,52; р&lt;0,05), незнані, що для цього потрібно робити (U=8397,5; Z=3,03; р&lt;0,05), відсутності певних відповідних умов (U=8848,5; Z=2,44; р&lt;0,05), а також будь-яких інших причин (U=8752,5; Z=2,58; р&lt;0,05) (табл. 4.15).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4.15</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оцінка структури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 xml:space="preserve">-мотиваційного </w:t>
      </w:r>
      <w:r w:rsidRPr="000B1A68">
        <w:rPr>
          <w:rFonts w:ascii="Times New Roman" w:eastAsia="Times New Roman" w:hAnsi="Times New Roman" w:cs="Times New Roman"/>
          <w:sz w:val="28"/>
          <w:szCs w:val="28"/>
          <w:shd w:val="clear" w:color="auto" w:fill="FFFFFF" w:themeFill="background1"/>
        </w:rPr>
        <w:t>компонента</w:t>
      </w:r>
      <w:r w:rsidRPr="000B1A68">
        <w:rPr>
          <w:rFonts w:ascii="Times New Roman" w:eastAsia="Times New Roman" w:hAnsi="Times New Roman" w:cs="Times New Roman"/>
          <w:color w:val="000000"/>
          <w:sz w:val="28"/>
          <w:szCs w:val="28"/>
          <w:shd w:val="clear" w:color="auto" w:fill="FFFFFF" w:themeFill="background1"/>
        </w:rPr>
        <w:t xml:space="preserve"> у медичних</w:t>
      </w:r>
      <w:r w:rsidRPr="0035657B">
        <w:rPr>
          <w:rFonts w:ascii="Times New Roman" w:eastAsia="Times New Roman" w:hAnsi="Times New Roman" w:cs="Times New Roman"/>
          <w:color w:val="000000"/>
          <w:sz w:val="28"/>
          <w:szCs w:val="28"/>
        </w:rPr>
        <w:t xml:space="preserve"> працівників ЗОЗ щодо визначення місця особистого здоров’я в ієрархії цінностей в їхньому житті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418"/>
        <w:gridCol w:w="1692"/>
        <w:gridCol w:w="1210"/>
        <w:gridCol w:w="1202"/>
      </w:tblGrid>
      <w:tr w:rsidR="005F62DE" w:rsidRPr="0035657B" w:rsidTr="00D10916">
        <w:tc>
          <w:tcPr>
            <w:tcW w:w="4106"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Цінносно</w:t>
            </w:r>
            <w:proofErr w:type="spellEnd"/>
            <w:r w:rsidRPr="0035657B">
              <w:rPr>
                <w:rFonts w:ascii="Times New Roman" w:eastAsia="Times New Roman" w:hAnsi="Times New Roman" w:cs="Times New Roman"/>
                <w:color w:val="000000"/>
                <w:sz w:val="28"/>
                <w:szCs w:val="28"/>
              </w:rPr>
              <w:t>-мотиваційний компонент</w:t>
            </w:r>
          </w:p>
        </w:tc>
        <w:tc>
          <w:tcPr>
            <w:tcW w:w="3110"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rsidTr="00D10916">
        <w:tc>
          <w:tcPr>
            <w:tcW w:w="410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210"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20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w:t>
            </w:r>
            <w:r w:rsidRPr="000B1A68">
              <w:rPr>
                <w:rFonts w:ascii="Times New Roman" w:eastAsia="Times New Roman" w:hAnsi="Times New Roman" w:cs="Times New Roman"/>
                <w:color w:val="000000"/>
                <w:sz w:val="28"/>
                <w:szCs w:val="28"/>
                <w:shd w:val="clear" w:color="auto" w:fill="FFFFFF" w:themeFill="background1"/>
              </w:rPr>
              <w:t xml:space="preserve">цьому </w:t>
            </w:r>
            <w:r w:rsidRPr="000B1A68">
              <w:rPr>
                <w:rFonts w:ascii="Times New Roman" w:eastAsia="Times New Roman" w:hAnsi="Times New Roman" w:cs="Times New Roman"/>
                <w:sz w:val="28"/>
                <w:szCs w:val="28"/>
                <w:shd w:val="clear" w:color="auto" w:fill="FFFFFF" w:themeFill="background1"/>
              </w:rPr>
              <w:t>немає потреби</w:t>
            </w:r>
            <w:r w:rsidRPr="000B1A68">
              <w:rPr>
                <w:rFonts w:ascii="Times New Roman" w:eastAsia="Times New Roman" w:hAnsi="Times New Roman" w:cs="Times New Roman"/>
                <w:color w:val="000000"/>
                <w:sz w:val="28"/>
                <w:szCs w:val="28"/>
                <w:shd w:val="clear" w:color="auto" w:fill="FFFFFF" w:themeFill="background1"/>
              </w:rPr>
              <w:t>, оскільки</w:t>
            </w:r>
            <w:r w:rsidRPr="0035657B">
              <w:rPr>
                <w:rFonts w:ascii="Times New Roman" w:eastAsia="Times New Roman" w:hAnsi="Times New Roman" w:cs="Times New Roman"/>
                <w:color w:val="000000"/>
                <w:sz w:val="28"/>
                <w:szCs w:val="28"/>
              </w:rPr>
              <w:t xml:space="preserve"> я здоровий</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3,59±1,88</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3,47±1,68</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3,45±1,82</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 вистачає сили волі</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3,53±1,96</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3,6±1,89</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4,02±1,92</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мене немає на це часу</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4,03±1,95</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3,98 ±1,81</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4,15±1,84</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Немає компанії</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3,15±1,97</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2,98±1,96</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3,73±2,0</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 хочу себе ні в чому обмежувати</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3,01±1,83</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3,4±1,79</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3,8±1,76</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 знаю, що для цього робити</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2,51±1,69</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2,71±1,73</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3,33±1,81</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Немає відповідних умов</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2,93±1,96</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3,2±1,84</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3,66±1,8</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Необхідність великих матеріальних витрат</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3,43±1,98</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4,06±2,01*</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3,98±2,06</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Є важливіші справи</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3,43±1,94</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3,81±1,97</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3,7±1,87</w:t>
            </w:r>
          </w:p>
        </w:tc>
      </w:tr>
      <w:tr w:rsidR="005F62DE" w:rsidRPr="0035657B" w:rsidTr="00D10916">
        <w:tc>
          <w:tcPr>
            <w:tcW w:w="410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418"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2,84±1,92</w:t>
            </w:r>
          </w:p>
        </w:tc>
        <w:tc>
          <w:tcPr>
            <w:tcW w:w="1692" w:type="dxa"/>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3,52±1,94*</w:t>
            </w:r>
          </w:p>
        </w:tc>
        <w:tc>
          <w:tcPr>
            <w:tcW w:w="2412" w:type="dxa"/>
            <w:gridSpan w:val="2"/>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3,86±1,55</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b/>
          <w:i/>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 причин недостатньої уваги до свого здоров’я для СМП ЗОЗ суттєвішими є необхідність великих матеріальних витрат (U=4789,0; Z=-2,22; р&lt;0,05) та інші причини (U=4696,5; Z=-2,52;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Також, необхідність більших витрат вважається важливою перепоною в догляді за власним здоров’ям статистично частіше </w:t>
      </w:r>
      <w:r w:rsidRPr="000B1A68">
        <w:rPr>
          <w:rFonts w:ascii="Times New Roman" w:eastAsia="Times New Roman" w:hAnsi="Times New Roman" w:cs="Times New Roman"/>
          <w:color w:val="000000"/>
          <w:sz w:val="28"/>
          <w:szCs w:val="28"/>
          <w:shd w:val="clear" w:color="auto" w:fill="FFFFFF" w:themeFill="background1"/>
        </w:rPr>
        <w:t xml:space="preserve">у </w:t>
      </w:r>
      <w:r w:rsidRPr="000B1A68">
        <w:rPr>
          <w:rFonts w:ascii="Times New Roman" w:eastAsia="Times New Roman" w:hAnsi="Times New Roman" w:cs="Times New Roman"/>
          <w:sz w:val="28"/>
          <w:szCs w:val="28"/>
          <w:shd w:val="clear" w:color="auto" w:fill="FFFFFF" w:themeFill="background1"/>
        </w:rPr>
        <w:t>жінок</w:t>
      </w:r>
      <w:r w:rsidRPr="000B1A68">
        <w:rPr>
          <w:rFonts w:ascii="Times New Roman" w:eastAsia="Times New Roman" w:hAnsi="Times New Roman" w:cs="Times New Roman"/>
          <w:color w:val="000000"/>
          <w:sz w:val="28"/>
          <w:szCs w:val="28"/>
          <w:shd w:val="clear" w:color="auto" w:fill="FFFFFF" w:themeFill="background1"/>
        </w:rPr>
        <w:t>, що працюють</w:t>
      </w:r>
      <w:r w:rsidRPr="0035657B">
        <w:rPr>
          <w:rFonts w:ascii="Times New Roman" w:eastAsia="Times New Roman" w:hAnsi="Times New Roman" w:cs="Times New Roman"/>
          <w:color w:val="000000"/>
          <w:sz w:val="28"/>
          <w:szCs w:val="28"/>
        </w:rPr>
        <w:t xml:space="preserve"> в умовах ЗОЗ ПП (U=2421,0; Z=2,03;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Загальна інтерпретація показників по блоках даного опитувальника вказана в наступному графіку (рис. 4.14).</w:t>
      </w:r>
    </w:p>
    <w:p w:rsidR="005F62DE" w:rsidRPr="0035657B" w:rsidRDefault="005F62DE" w:rsidP="00D10916">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99" w:dyaOrig="4904">
          <v:shape id="_x0000_i1039" type="#_x0000_t75" style="width:324pt;height:245.25pt" o:ole="">
            <v:imagedata r:id="rId120" o:title=""/>
          </v:shape>
          <o:OLEObject Type="Embed" ProgID="STATISTICA.Graph" ShapeID="_x0000_i1039" DrawAspect="Content" ObjectID="_1775987439" r:id="rId121">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4.14</w:t>
      </w:r>
      <w:r w:rsidRPr="0035657B">
        <w:rPr>
          <w:rFonts w:ascii="Times New Roman" w:eastAsia="Times New Roman" w:hAnsi="Times New Roman" w:cs="Times New Roman"/>
          <w:color w:val="000000"/>
          <w:sz w:val="28"/>
          <w:szCs w:val="28"/>
        </w:rPr>
        <w:t xml:space="preserve"> – Загальна бальна оцінка усіх компонентів (емоційного, поведінкового,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 xml:space="preserve">-мотиваційного) погіршення стану здоров’я респондентів ЗОЗ ПП та ЗП ЗОЗ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D10916">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0B1A68">
        <w:rPr>
          <w:rFonts w:ascii="Times New Roman" w:eastAsia="Times New Roman" w:hAnsi="Times New Roman" w:cs="Times New Roman"/>
          <w:color w:val="000000"/>
          <w:sz w:val="28"/>
          <w:szCs w:val="28"/>
          <w:shd w:val="clear" w:color="auto" w:fill="FFFFFF" w:themeFill="background1"/>
        </w:rPr>
        <w:t xml:space="preserve">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показниками основної та контрольної груп не спостерігалася, хоча попередньо виявлені статистичні закономірності окремих питань поведінкового блоку вказують на тенденцію до меншого спрямування медичних працівників ЗОЗ ПП на здоровий спосіб життя, а також дій, спрямованих на корекцію виявлених у здоров’ї порушень (р&gt;0,05).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Таким чином, за </w:t>
      </w:r>
      <w:proofErr w:type="spellStart"/>
      <w:r w:rsidRPr="0035657B">
        <w:rPr>
          <w:rFonts w:ascii="Times New Roman" w:eastAsia="Times New Roman" w:hAnsi="Times New Roman" w:cs="Times New Roman"/>
          <w:color w:val="000000"/>
          <w:sz w:val="28"/>
          <w:szCs w:val="28"/>
        </w:rPr>
        <w:t>результатими</w:t>
      </w:r>
      <w:proofErr w:type="spellEnd"/>
      <w:r w:rsidRPr="0035657B">
        <w:rPr>
          <w:rFonts w:ascii="Times New Roman" w:eastAsia="Times New Roman" w:hAnsi="Times New Roman" w:cs="Times New Roman"/>
          <w:color w:val="000000"/>
          <w:sz w:val="28"/>
          <w:szCs w:val="28"/>
        </w:rPr>
        <w:t xml:space="preserve"> проведеного анкетування мною встановлено зміни у медичних працівників ЗОЗ ПП і ЗОЗ ЗП </w:t>
      </w:r>
      <w:r w:rsidR="00FE0862">
        <w:rPr>
          <w:rFonts w:ascii="Times New Roman" w:eastAsia="Times New Roman" w:hAnsi="Times New Roman" w:cs="Times New Roman"/>
          <w:color w:val="000000"/>
          <w:sz w:val="28"/>
          <w:szCs w:val="28"/>
        </w:rPr>
        <w:t>за</w:t>
      </w:r>
      <w:r w:rsidRPr="0035657B">
        <w:rPr>
          <w:rFonts w:ascii="Times New Roman" w:eastAsia="Times New Roman" w:hAnsi="Times New Roman" w:cs="Times New Roman"/>
          <w:color w:val="000000"/>
          <w:sz w:val="28"/>
          <w:szCs w:val="28"/>
        </w:rPr>
        <w:t xml:space="preserve"> всі</w:t>
      </w:r>
      <w:r w:rsidR="00FE0862">
        <w:rPr>
          <w:rFonts w:ascii="Times New Roman" w:eastAsia="Times New Roman" w:hAnsi="Times New Roman" w:cs="Times New Roman"/>
          <w:color w:val="000000"/>
          <w:sz w:val="28"/>
          <w:szCs w:val="28"/>
        </w:rPr>
        <w:t>ма</w:t>
      </w:r>
      <w:r w:rsidRPr="0035657B">
        <w:rPr>
          <w:rFonts w:ascii="Times New Roman" w:eastAsia="Times New Roman" w:hAnsi="Times New Roman" w:cs="Times New Roman"/>
          <w:color w:val="000000"/>
          <w:sz w:val="28"/>
          <w:szCs w:val="28"/>
        </w:rPr>
        <w:t xml:space="preserve"> компонента</w:t>
      </w:r>
      <w:r w:rsidR="00FE0862">
        <w:rPr>
          <w:rFonts w:ascii="Times New Roman" w:eastAsia="Times New Roman" w:hAnsi="Times New Roman" w:cs="Times New Roman"/>
          <w:color w:val="000000"/>
          <w:sz w:val="28"/>
          <w:szCs w:val="28"/>
        </w:rPr>
        <w:t>ми</w:t>
      </w:r>
      <w:r w:rsidRPr="0035657B">
        <w:rPr>
          <w:rFonts w:ascii="Times New Roman" w:eastAsia="Times New Roman" w:hAnsi="Times New Roman" w:cs="Times New Roman"/>
          <w:color w:val="000000"/>
          <w:sz w:val="28"/>
          <w:szCs w:val="28"/>
        </w:rPr>
        <w:t xml:space="preserve">. Так, спостерігалась стабільна ситуація щодо найбільшої довіри саме до лікарів при погіршені здоров'я. </w:t>
      </w:r>
      <w:r w:rsidR="00CA3BAE">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СМП ЗОЗ ПП </w:t>
      </w:r>
      <w:proofErr w:type="spellStart"/>
      <w:r w:rsidRPr="0035657B">
        <w:rPr>
          <w:rFonts w:ascii="Times New Roman" w:eastAsia="Times New Roman" w:hAnsi="Times New Roman" w:cs="Times New Roman"/>
          <w:color w:val="000000"/>
          <w:sz w:val="28"/>
          <w:szCs w:val="28"/>
        </w:rPr>
        <w:t>важав</w:t>
      </w:r>
      <w:proofErr w:type="spellEnd"/>
      <w:r w:rsidRPr="0035657B">
        <w:rPr>
          <w:rFonts w:ascii="Times New Roman" w:eastAsia="Times New Roman" w:hAnsi="Times New Roman" w:cs="Times New Roman"/>
          <w:color w:val="000000"/>
          <w:sz w:val="28"/>
          <w:szCs w:val="28"/>
        </w:rPr>
        <w:t xml:space="preserve"> вплив на стан здоров’я за показником «особливості харчування» вагом</w:t>
      </w:r>
      <w:r w:rsidR="00FE0862">
        <w:rPr>
          <w:rFonts w:ascii="Times New Roman" w:eastAsia="Times New Roman" w:hAnsi="Times New Roman" w:cs="Times New Roman"/>
          <w:color w:val="000000"/>
          <w:sz w:val="28"/>
          <w:szCs w:val="28"/>
        </w:rPr>
        <w:t>ішим</w:t>
      </w:r>
      <w:r w:rsidRPr="0035657B">
        <w:rPr>
          <w:rFonts w:ascii="Times New Roman" w:eastAsia="Times New Roman" w:hAnsi="Times New Roman" w:cs="Times New Roman"/>
          <w:color w:val="000000"/>
          <w:sz w:val="28"/>
          <w:szCs w:val="28"/>
        </w:rPr>
        <w:t xml:space="preserve">, більше за </w:t>
      </w:r>
      <w:r w:rsidRPr="0035657B">
        <w:rPr>
          <w:rFonts w:ascii="Times New Roman" w:eastAsia="Times New Roman" w:hAnsi="Times New Roman" w:cs="Times New Roman"/>
          <w:color w:val="000000"/>
          <w:sz w:val="28"/>
          <w:szCs w:val="28"/>
        </w:rPr>
        <w:lastRenderedPageBreak/>
        <w:t>лікарів (U=4585,5; Z=2,82;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медичних працівників ЗОЗ ПП в порівнянні з медичними працівниками ЗОЗ ЗП (U=8790,0; Z=2,48; р&lt;0,05) в мирний час встановлено нижчий ступінь тривожності з приводу погіршення здоров’я. Медичні працівники ЗОЗ ПП статистично рідше </w:t>
      </w:r>
      <w:r w:rsidR="00C2451E">
        <w:rPr>
          <w:rFonts w:ascii="Times New Roman" w:eastAsia="Times New Roman" w:hAnsi="Times New Roman" w:cs="Times New Roman"/>
          <w:color w:val="000000"/>
          <w:sz w:val="28"/>
          <w:szCs w:val="28"/>
        </w:rPr>
        <w:t>«виконання фізичних вправ»</w:t>
      </w:r>
      <w:r w:rsidR="00C2451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(U=8683,5; Z=2,62; р&lt;0,05), менше дотримуються дієтичних рекомендацій (U=8877,5; Z=2,36; р&lt;0,05), рідше відвідують лікаря з профілактичною метою (U=8839,5; Z=2,41; р&lt;0,05), менше стежать за своєю вагою (U=8344,0; Z=3,07; р&lt;0,001), рідше застосовують спеціальні оздоровчі системи (U=9152,5; Z=2,02; р&lt;0,05), а також значно рідше практикують інші способи для підтримки здоров’я (U=8414,0; Z=3,18; р&lt;0,001) в порівняні з медичними працівниками ЗОЗ ЗП. За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ендерним розподілом чоловіки ЗОЗ ПП суттєво частіше загартовуються (U=2291,0; Z=-2,72; р&lt;0,05) та </w:t>
      </w:r>
      <w:r w:rsidR="00C2451E">
        <w:rPr>
          <w:rFonts w:ascii="Times New Roman" w:eastAsia="Times New Roman" w:hAnsi="Times New Roman" w:cs="Times New Roman"/>
          <w:color w:val="000000"/>
          <w:sz w:val="28"/>
          <w:szCs w:val="28"/>
        </w:rPr>
        <w:t>«виконання фізичних вправ»</w:t>
      </w:r>
      <w:r w:rsidR="00C2451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(U=2441,5; Z=-2,22; р&lt;0,05) для профілактики захворювань, ніж жінки.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Медпрацівники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медпрацівниками ЗОЗ ЗП, надають меншого значення здоров’ю (U=8382,5; Z=3,55; р&lt;0,001), цікавості до роботи </w:t>
      </w:r>
      <w:r w:rsidR="00D32C72">
        <w:rPr>
          <w:rFonts w:ascii="Times New Roman" w:eastAsia="Times New Roman" w:hAnsi="Times New Roman" w:cs="Times New Roman"/>
          <w:color w:val="000000"/>
          <w:sz w:val="28"/>
          <w:szCs w:val="28"/>
        </w:rPr>
        <w:t>чи</w:t>
      </w:r>
      <w:r w:rsidRPr="0035657B">
        <w:rPr>
          <w:rFonts w:ascii="Times New Roman" w:eastAsia="Times New Roman" w:hAnsi="Times New Roman" w:cs="Times New Roman"/>
          <w:color w:val="000000"/>
          <w:sz w:val="28"/>
          <w:szCs w:val="28"/>
        </w:rPr>
        <w:t xml:space="preserve"> кар’єрі (U=8717,5; Z=2,7; р&lt;0,05) та визнанню людей з оточення (U=8922,5; Z=2,17; р&lt;0,05), що є ризиком виникнення хвороби, байдужості до роботи, до пацієнтів, до родини [489-490].</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4.3 Обґрунтування критеріїв змін психофізіологічного стану медичного персоналу закладів </w:t>
      </w:r>
      <w:r w:rsidRPr="000B1A68">
        <w:rPr>
          <w:rFonts w:ascii="Times New Roman" w:eastAsia="Times New Roman" w:hAnsi="Times New Roman" w:cs="Times New Roman"/>
          <w:b/>
          <w:color w:val="000000"/>
          <w:sz w:val="28"/>
          <w:szCs w:val="28"/>
          <w:shd w:val="clear" w:color="auto" w:fill="FFFFFF" w:themeFill="background1"/>
        </w:rPr>
        <w:t xml:space="preserve">охорони </w:t>
      </w:r>
      <w:r w:rsidRPr="000B1A68">
        <w:rPr>
          <w:rFonts w:ascii="Times New Roman" w:eastAsia="Times New Roman" w:hAnsi="Times New Roman" w:cs="Times New Roman"/>
          <w:b/>
          <w:sz w:val="28"/>
          <w:szCs w:val="28"/>
          <w:shd w:val="clear" w:color="auto" w:fill="FFFFFF" w:themeFill="background1"/>
        </w:rPr>
        <w:t>здоров</w:t>
      </w:r>
      <w:r w:rsidR="008A3993" w:rsidRPr="000B1A68">
        <w:rPr>
          <w:rFonts w:ascii="Times New Roman" w:eastAsia="Times New Roman" w:hAnsi="Times New Roman" w:cs="Times New Roman"/>
          <w:b/>
          <w:sz w:val="28"/>
          <w:szCs w:val="28"/>
          <w:shd w:val="clear" w:color="auto" w:fill="FFFFFF" w:themeFill="background1"/>
        </w:rPr>
        <w:t>’</w:t>
      </w:r>
      <w:r w:rsidRPr="000B1A68">
        <w:rPr>
          <w:rFonts w:ascii="Times New Roman" w:eastAsia="Times New Roman" w:hAnsi="Times New Roman" w:cs="Times New Roman"/>
          <w:b/>
          <w:sz w:val="28"/>
          <w:szCs w:val="28"/>
          <w:shd w:val="clear" w:color="auto" w:fill="FFFFFF" w:themeFill="background1"/>
        </w:rPr>
        <w:t>я</w:t>
      </w:r>
      <w:r w:rsidRPr="000B1A68">
        <w:rPr>
          <w:rFonts w:ascii="Times New Roman" w:eastAsia="Times New Roman" w:hAnsi="Times New Roman" w:cs="Times New Roman"/>
          <w:b/>
          <w:color w:val="000000"/>
          <w:sz w:val="28"/>
          <w:szCs w:val="28"/>
          <w:shd w:val="clear" w:color="auto" w:fill="FFFFFF" w:themeFill="background1"/>
        </w:rPr>
        <w:t xml:space="preserve"> психіатричного</w:t>
      </w:r>
      <w:r w:rsidRPr="0035657B">
        <w:rPr>
          <w:rFonts w:ascii="Times New Roman" w:eastAsia="Times New Roman" w:hAnsi="Times New Roman" w:cs="Times New Roman"/>
          <w:b/>
          <w:color w:val="000000"/>
          <w:sz w:val="28"/>
          <w:szCs w:val="28"/>
        </w:rPr>
        <w:t xml:space="preserve"> профілю та медичних працівників загального профілю в залежності від стажу їх трудової діяльності в мирний час</w:t>
      </w:r>
    </w:p>
    <w:p w:rsidR="005F62DE" w:rsidRPr="0035657B" w:rsidRDefault="00501936" w:rsidP="0068463E">
      <w:pPr>
        <w:widowControl w:val="0"/>
        <w:shd w:val="clear" w:color="auto" w:fill="FFFFFF" w:themeFill="background1"/>
        <w:spacing w:after="0" w:line="360" w:lineRule="auto"/>
        <w:ind w:firstLine="53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Важкість праці індивідуума часто має високу ймовірність суб’єктивної некритичної оцінки. В цілому, з емпіричного погляду, тяжке психологічне навантаження під час роботи має місце у медпрацівників будь-яких сфер діяльності, але особливе місце тут займають психоневрологічні стаціонари, що і є фокусом нашого дослідження. Для виявлення та диференційної оцінки станів, які виявляють знижену працездатність з психологічної точки зору, використано </w:t>
      </w:r>
      <w:r w:rsidRPr="0035657B">
        <w:rPr>
          <w:rFonts w:ascii="Times New Roman" w:eastAsia="Times New Roman" w:hAnsi="Times New Roman" w:cs="Times New Roman"/>
          <w:color w:val="000000"/>
          <w:sz w:val="28"/>
          <w:szCs w:val="28"/>
        </w:rPr>
        <w:lastRenderedPageBreak/>
        <w:t xml:space="preserve">модифіковану версію тесту BMSII </w:t>
      </w:r>
      <w:proofErr w:type="spellStart"/>
      <w:r w:rsidRPr="0035657B">
        <w:rPr>
          <w:rFonts w:ascii="Times New Roman" w:eastAsia="Times New Roman" w:hAnsi="Times New Roman" w:cs="Times New Roman"/>
          <w:color w:val="000000"/>
          <w:sz w:val="28"/>
          <w:szCs w:val="28"/>
        </w:rPr>
        <w:t>Пласа</w:t>
      </w:r>
      <w:proofErr w:type="spellEnd"/>
      <w:r w:rsidRPr="0035657B">
        <w:rPr>
          <w:rFonts w:ascii="Times New Roman" w:eastAsia="Times New Roman" w:hAnsi="Times New Roman" w:cs="Times New Roman"/>
          <w:color w:val="000000"/>
          <w:sz w:val="28"/>
          <w:szCs w:val="28"/>
        </w:rPr>
        <w:t xml:space="preserve"> і Ріхтера – методика </w:t>
      </w:r>
      <w:proofErr w:type="spellStart"/>
      <w:r w:rsidRPr="0035657B">
        <w:rPr>
          <w:rFonts w:ascii="Times New Roman" w:eastAsia="Times New Roman" w:hAnsi="Times New Roman" w:cs="Times New Roman"/>
          <w:color w:val="000000"/>
          <w:sz w:val="28"/>
          <w:szCs w:val="28"/>
        </w:rPr>
        <w:t>Леонової</w:t>
      </w:r>
      <w:proofErr w:type="spellEnd"/>
      <w:r w:rsidRPr="0035657B">
        <w:rPr>
          <w:rFonts w:ascii="Times New Roman" w:eastAsia="Times New Roman" w:hAnsi="Times New Roman" w:cs="Times New Roman"/>
          <w:color w:val="000000"/>
          <w:sz w:val="28"/>
          <w:szCs w:val="28"/>
        </w:rPr>
        <w:t xml:space="preserve"> А. та </w:t>
      </w:r>
      <w:proofErr w:type="spellStart"/>
      <w:r w:rsidRPr="0035657B">
        <w:rPr>
          <w:rFonts w:ascii="Times New Roman" w:eastAsia="Times New Roman" w:hAnsi="Times New Roman" w:cs="Times New Roman"/>
          <w:color w:val="000000"/>
          <w:sz w:val="28"/>
          <w:szCs w:val="28"/>
        </w:rPr>
        <w:t>Велічковської</w:t>
      </w:r>
      <w:proofErr w:type="spellEnd"/>
      <w:r w:rsidRPr="0035657B">
        <w:rPr>
          <w:rFonts w:ascii="Times New Roman" w:eastAsia="Times New Roman" w:hAnsi="Times New Roman" w:cs="Times New Roman"/>
          <w:color w:val="000000"/>
          <w:sz w:val="28"/>
          <w:szCs w:val="28"/>
        </w:rPr>
        <w:t xml:space="preserve"> С. [283, 284]. В даному дослідженні ми робимо особливий акцент можливого впливу тривалості роботи на зміни психофізичного стану здоров’я медичних працівників ЗОЗ. Підгрупи було </w:t>
      </w:r>
      <w:proofErr w:type="spellStart"/>
      <w:r w:rsidRPr="0035657B">
        <w:rPr>
          <w:rFonts w:ascii="Times New Roman" w:eastAsia="Times New Roman" w:hAnsi="Times New Roman" w:cs="Times New Roman"/>
          <w:color w:val="000000"/>
          <w:sz w:val="28"/>
          <w:szCs w:val="28"/>
        </w:rPr>
        <w:t>розподілено</w:t>
      </w:r>
      <w:proofErr w:type="spellEnd"/>
      <w:r w:rsidRPr="0035657B">
        <w:rPr>
          <w:rFonts w:ascii="Times New Roman" w:eastAsia="Times New Roman" w:hAnsi="Times New Roman" w:cs="Times New Roman"/>
          <w:color w:val="000000"/>
          <w:sz w:val="28"/>
          <w:szCs w:val="28"/>
        </w:rPr>
        <w:t xml:space="preserve"> відповідно стажу роботи: менше 5 років, від 6 до 15 років, від 16 до 30 років та більше 30 років. Для оцінки статистичної різниці в показниках обраного тесту для множинних груп було застосовано непараметричну оцінку за </w:t>
      </w:r>
      <w:proofErr w:type="spellStart"/>
      <w:r w:rsidRPr="0035657B">
        <w:rPr>
          <w:rFonts w:ascii="Times New Roman" w:eastAsia="Times New Roman" w:hAnsi="Times New Roman" w:cs="Times New Roman"/>
          <w:color w:val="000000"/>
          <w:sz w:val="28"/>
          <w:szCs w:val="28"/>
        </w:rPr>
        <w:t>Крускаллом</w:t>
      </w:r>
      <w:proofErr w:type="spellEnd"/>
      <w:r w:rsidRPr="0035657B">
        <w:rPr>
          <w:rFonts w:ascii="Times New Roman" w:eastAsia="Times New Roman" w:hAnsi="Times New Roman" w:cs="Times New Roman"/>
          <w:color w:val="000000"/>
          <w:sz w:val="28"/>
          <w:szCs w:val="28"/>
        </w:rPr>
        <w:t>-Уоллісом.</w:t>
      </w:r>
    </w:p>
    <w:p w:rsidR="005F62DE" w:rsidRPr="0035657B" w:rsidRDefault="00501936" w:rsidP="0068463E">
      <w:pPr>
        <w:widowControl w:val="0"/>
        <w:shd w:val="clear" w:color="auto" w:fill="FFFFFF" w:themeFill="background1"/>
        <w:spacing w:after="0" w:line="360" w:lineRule="auto"/>
        <w:ind w:firstLine="53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Показник втоми за обраною методикою </w:t>
      </w:r>
      <w:proofErr w:type="spellStart"/>
      <w:r w:rsidRPr="0035657B">
        <w:rPr>
          <w:rFonts w:ascii="Times New Roman" w:eastAsia="Times New Roman" w:hAnsi="Times New Roman" w:cs="Times New Roman"/>
          <w:color w:val="000000"/>
          <w:sz w:val="28"/>
          <w:szCs w:val="28"/>
        </w:rPr>
        <w:t>Леонової</w:t>
      </w:r>
      <w:proofErr w:type="spellEnd"/>
      <w:r w:rsidRPr="0035657B">
        <w:rPr>
          <w:rFonts w:ascii="Times New Roman" w:eastAsia="Times New Roman" w:hAnsi="Times New Roman" w:cs="Times New Roman"/>
          <w:color w:val="000000"/>
          <w:sz w:val="28"/>
          <w:szCs w:val="28"/>
        </w:rPr>
        <w:t xml:space="preserve"> А. та </w:t>
      </w:r>
      <w:proofErr w:type="spellStart"/>
      <w:r w:rsidRPr="0035657B">
        <w:rPr>
          <w:rFonts w:ascii="Times New Roman" w:eastAsia="Times New Roman" w:hAnsi="Times New Roman" w:cs="Times New Roman"/>
          <w:color w:val="000000"/>
          <w:sz w:val="28"/>
          <w:szCs w:val="28"/>
        </w:rPr>
        <w:t>Велічковської</w:t>
      </w:r>
      <w:proofErr w:type="spellEnd"/>
      <w:r w:rsidRPr="0035657B">
        <w:rPr>
          <w:rFonts w:ascii="Times New Roman" w:eastAsia="Times New Roman" w:hAnsi="Times New Roman" w:cs="Times New Roman"/>
          <w:color w:val="000000"/>
          <w:sz w:val="28"/>
          <w:szCs w:val="28"/>
        </w:rPr>
        <w:t xml:space="preserve"> С. демонструє, рівномірний розподіл даних серед респондентів усіх когорт стажу роботи, що видно на наступному рисунку 4.15. Оцінювані показники відповідають помірному ступеню вираженості даного стану.</w:t>
      </w:r>
    </w:p>
    <w:p w:rsidR="005F62DE" w:rsidRPr="0035657B" w:rsidRDefault="005F62DE" w:rsidP="0068463E">
      <w:pPr>
        <w:widowControl w:val="0"/>
        <w:shd w:val="clear" w:color="auto" w:fill="FFFFFF" w:themeFill="background1"/>
        <w:spacing w:after="0" w:line="240" w:lineRule="auto"/>
        <w:ind w:firstLine="53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476">
          <v:shape id="_x0000_i1040" type="#_x0000_t75" style="width:302.25pt;height:223.5pt" o:ole="">
            <v:imagedata r:id="rId122" o:title=""/>
          </v:shape>
          <o:OLEObject Type="Embed" ProgID="STATISTICA.Graph" ShapeID="_x0000_i1040" DrawAspect="Content" ObjectID="_1775987440" r:id="rId12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4.15</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стомлення</w:t>
      </w:r>
      <w:r w:rsidR="00FE0862">
        <w:rPr>
          <w:rFonts w:ascii="Times New Roman" w:eastAsia="Times New Roman" w:hAnsi="Times New Roman" w:cs="Times New Roman"/>
          <w:color w:val="000000"/>
          <w:sz w:val="28"/>
          <w:szCs w:val="28"/>
        </w:rPr>
        <w:t xml:space="preserve"> в залежності</w:t>
      </w:r>
      <w:r w:rsidRPr="0035657B">
        <w:rPr>
          <w:rFonts w:ascii="Times New Roman" w:eastAsia="Times New Roman" w:hAnsi="Times New Roman" w:cs="Times New Roman"/>
          <w:color w:val="000000"/>
          <w:sz w:val="28"/>
          <w:szCs w:val="28"/>
        </w:rPr>
        <w:t xml:space="preserve"> від стажу роботи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Незначна тенденція до збільшення показника втоми спостерігалася в підгрупі зі стажем роботи менше 5 років, що, ймовірно, потребує більш поглибленого якісного аналізу. Проте, зазначена тенденція не значуща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 xml:space="preserve"> таблиця 4.16.</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4.16</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оцінка втоми в залежності від стажу роботи </w:t>
      </w:r>
      <w:r w:rsidRPr="0035657B">
        <w:rPr>
          <w:rFonts w:ascii="Times New Roman" w:eastAsia="Times New Roman" w:hAnsi="Times New Roman" w:cs="Times New Roman"/>
          <w:color w:val="000000"/>
          <w:sz w:val="28"/>
          <w:szCs w:val="28"/>
        </w:rPr>
        <w:lastRenderedPageBreak/>
        <w:t>медичних працівників ЗОЗ ЗП в мирний час</w:t>
      </w:r>
    </w:p>
    <w:tbl>
      <w:tblPr>
        <w:tblStyle w:val="affffd"/>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2233"/>
        <w:gridCol w:w="2511"/>
        <w:gridCol w:w="2365"/>
        <w:gridCol w:w="2513"/>
      </w:tblGrid>
      <w:tr w:rsidR="005F62DE" w:rsidRPr="0035657B">
        <w:tc>
          <w:tcPr>
            <w:tcW w:w="2233"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251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236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2513"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2233"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251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w:t>
            </w:r>
          </w:p>
        </w:tc>
        <w:tc>
          <w:tcPr>
            <w:tcW w:w="236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1012,0</w:t>
            </w:r>
          </w:p>
        </w:tc>
        <w:tc>
          <w:tcPr>
            <w:tcW w:w="2513"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63,25</w:t>
            </w:r>
          </w:p>
        </w:tc>
      </w:tr>
      <w:tr w:rsidR="005F62DE" w:rsidRPr="0035657B">
        <w:tc>
          <w:tcPr>
            <w:tcW w:w="2233"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251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w:t>
            </w:r>
          </w:p>
        </w:tc>
        <w:tc>
          <w:tcPr>
            <w:tcW w:w="236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1615,5</w:t>
            </w:r>
          </w:p>
        </w:tc>
        <w:tc>
          <w:tcPr>
            <w:tcW w:w="2513"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53,85</w:t>
            </w:r>
          </w:p>
        </w:tc>
      </w:tr>
      <w:tr w:rsidR="005F62DE" w:rsidRPr="0035657B">
        <w:tc>
          <w:tcPr>
            <w:tcW w:w="2233"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251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w:t>
            </w:r>
          </w:p>
        </w:tc>
        <w:tc>
          <w:tcPr>
            <w:tcW w:w="236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1801,5</w:t>
            </w:r>
          </w:p>
        </w:tc>
        <w:tc>
          <w:tcPr>
            <w:tcW w:w="2513"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48,69</w:t>
            </w:r>
          </w:p>
        </w:tc>
      </w:tr>
      <w:tr w:rsidR="005F62DE" w:rsidRPr="0035657B">
        <w:tc>
          <w:tcPr>
            <w:tcW w:w="2233"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251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236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927,0</w:t>
            </w:r>
          </w:p>
        </w:tc>
        <w:tc>
          <w:tcPr>
            <w:tcW w:w="2513"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46,35</w:t>
            </w:r>
          </w:p>
        </w:tc>
      </w:tr>
    </w:tbl>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32"/>
          <w:szCs w:val="32"/>
        </w:rPr>
      </w:pPr>
      <w:r w:rsidRPr="0035657B">
        <w:rPr>
          <w:rFonts w:ascii="Times New Roman" w:eastAsia="Times New Roman" w:hAnsi="Times New Roman" w:cs="Times New Roman"/>
          <w:color w:val="000000"/>
          <w:sz w:val="24"/>
          <w:szCs w:val="24"/>
        </w:rPr>
        <w:t xml:space="preserve">Примітка. Контрольна група «Втома» </w:t>
      </w:r>
      <w:proofErr w:type="spellStart"/>
      <w:r w:rsidRPr="0035657B">
        <w:rPr>
          <w:rFonts w:ascii="Times New Roman" w:eastAsia="Times New Roman" w:hAnsi="Times New Roman" w:cs="Times New Roman"/>
          <w:color w:val="000000"/>
          <w:sz w:val="24"/>
          <w:szCs w:val="24"/>
        </w:rPr>
        <w:t>Kruskal-Wallistest</w:t>
      </w:r>
      <w:proofErr w:type="spellEnd"/>
      <w:r w:rsidRPr="0035657B">
        <w:rPr>
          <w:rFonts w:ascii="Times New Roman" w:eastAsia="Times New Roman" w:hAnsi="Times New Roman" w:cs="Times New Roman"/>
          <w:color w:val="000000"/>
          <w:sz w:val="24"/>
          <w:szCs w:val="24"/>
        </w:rPr>
        <w:t>: H ( 3, N= 103) =3,58 p =0,3102.</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32"/>
          <w:szCs w:val="32"/>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u w:val="single"/>
        </w:rPr>
      </w:pP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 стан пониженого свідомого контролю над виконанням роботи, що виникає в ситуаціях одноманітної роботи з частим повторенням стереотипних дій і збідненим зовнішнім середовищем, супроводжується переживанням нудьги/сонливості та домінуючою мотивацією до зміни діяльності.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в роботі медичних працівників ЗОЗ ЗП не відрізняється в переогляді на тривалість стажу роботи, що вказує на малоймовірність залежності даного фактору від досвіду МП. Хоча сам індекс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знаходить</w:t>
      </w:r>
      <w:r w:rsidR="00FE0862">
        <w:rPr>
          <w:rFonts w:ascii="Times New Roman" w:eastAsia="Times New Roman" w:hAnsi="Times New Roman" w:cs="Times New Roman"/>
          <w:color w:val="000000"/>
          <w:sz w:val="28"/>
          <w:szCs w:val="28"/>
        </w:rPr>
        <w:t>ся</w:t>
      </w:r>
      <w:r w:rsidRPr="0035657B">
        <w:rPr>
          <w:rFonts w:ascii="Times New Roman" w:eastAsia="Times New Roman" w:hAnsi="Times New Roman" w:cs="Times New Roman"/>
          <w:color w:val="000000"/>
          <w:sz w:val="28"/>
          <w:szCs w:val="28"/>
        </w:rPr>
        <w:t xml:space="preserve"> у </w:t>
      </w:r>
      <w:proofErr w:type="spellStart"/>
      <w:r w:rsidRPr="0035657B">
        <w:rPr>
          <w:rFonts w:ascii="Times New Roman" w:eastAsia="Times New Roman" w:hAnsi="Times New Roman" w:cs="Times New Roman"/>
          <w:color w:val="000000"/>
          <w:sz w:val="28"/>
          <w:szCs w:val="28"/>
        </w:rPr>
        <w:t>помірно</w:t>
      </w:r>
      <w:proofErr w:type="spellEnd"/>
      <w:r w:rsidRPr="0035657B">
        <w:rPr>
          <w:rFonts w:ascii="Times New Roman" w:eastAsia="Times New Roman" w:hAnsi="Times New Roman" w:cs="Times New Roman"/>
          <w:color w:val="000000"/>
          <w:sz w:val="28"/>
          <w:szCs w:val="28"/>
        </w:rPr>
        <w:t xml:space="preserve"> вираженому стані (рис. 4.16).</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476">
          <v:shape id="_x0000_i1041" type="#_x0000_t75" style="width:302.25pt;height:223.5pt" o:ole="">
            <v:imagedata r:id="rId124" o:title=""/>
          </v:shape>
          <o:OLEObject Type="Embed" ProgID="STATISTICA.Graph" ShapeID="_x0000_i1041" DrawAspect="Content" ObjectID="_1775987441" r:id="rId12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4.16</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монотонії</w:t>
      </w:r>
      <w:proofErr w:type="spellEnd"/>
      <w:r w:rsidR="00FE0862">
        <w:rPr>
          <w:rFonts w:ascii="Times New Roman" w:eastAsia="Times New Roman" w:hAnsi="Times New Roman" w:cs="Times New Roman"/>
          <w:color w:val="000000"/>
          <w:sz w:val="28"/>
          <w:szCs w:val="28"/>
        </w:rPr>
        <w:t xml:space="preserve"> в залежності</w:t>
      </w:r>
      <w:r w:rsidRPr="0035657B">
        <w:rPr>
          <w:rFonts w:ascii="Times New Roman" w:eastAsia="Times New Roman" w:hAnsi="Times New Roman" w:cs="Times New Roman"/>
          <w:color w:val="000000"/>
          <w:sz w:val="28"/>
          <w:szCs w:val="28"/>
        </w:rPr>
        <w:t xml:space="preserve"> від стажу роботи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видно з таблиці 4.17, середній ранг респондентів кожної когорти стажу </w:t>
      </w:r>
      <w:r w:rsidRPr="0035657B">
        <w:rPr>
          <w:rFonts w:ascii="Times New Roman" w:eastAsia="Times New Roman" w:hAnsi="Times New Roman" w:cs="Times New Roman"/>
          <w:color w:val="000000"/>
          <w:sz w:val="28"/>
          <w:szCs w:val="28"/>
        </w:rPr>
        <w:lastRenderedPageBreak/>
        <w:t xml:space="preserve">практично рівний по ступеню вираженості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що вказує на відсутність статистичної різниці між усіма підгрупами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4.17 -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вираженості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в залежності від стажу роботи медичних працівників ЗОЗ ЗП в мирний час</w:t>
      </w:r>
    </w:p>
    <w:tbl>
      <w:tblPr>
        <w:tblStyle w:val="affffe"/>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2636"/>
        <w:gridCol w:w="2475"/>
        <w:gridCol w:w="2329"/>
        <w:gridCol w:w="2182"/>
      </w:tblGrid>
      <w:tr w:rsidR="005F62DE" w:rsidRPr="0035657B">
        <w:tc>
          <w:tcPr>
            <w:tcW w:w="2636"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247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218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2636"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247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1876,0</w:t>
            </w:r>
          </w:p>
        </w:tc>
        <w:tc>
          <w:tcPr>
            <w:tcW w:w="218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50,7</w:t>
            </w:r>
          </w:p>
        </w:tc>
      </w:tr>
      <w:tr w:rsidR="005F62DE" w:rsidRPr="0035657B">
        <w:tc>
          <w:tcPr>
            <w:tcW w:w="2636"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247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1077,5</w:t>
            </w:r>
          </w:p>
        </w:tc>
        <w:tc>
          <w:tcPr>
            <w:tcW w:w="218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53,87</w:t>
            </w:r>
          </w:p>
        </w:tc>
      </w:tr>
      <w:tr w:rsidR="005F62DE" w:rsidRPr="0035657B">
        <w:tc>
          <w:tcPr>
            <w:tcW w:w="2636"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247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1579,0</w:t>
            </w:r>
          </w:p>
        </w:tc>
        <w:tc>
          <w:tcPr>
            <w:tcW w:w="218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52,63</w:t>
            </w:r>
          </w:p>
        </w:tc>
      </w:tr>
      <w:tr w:rsidR="005F62DE" w:rsidRPr="0035657B">
        <w:tc>
          <w:tcPr>
            <w:tcW w:w="2636"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2475"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823,5</w:t>
            </w:r>
          </w:p>
        </w:tc>
        <w:tc>
          <w:tcPr>
            <w:tcW w:w="218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51,47</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Контрольна група «</w:t>
      </w:r>
      <w:proofErr w:type="spellStart"/>
      <w:r w:rsidRPr="0035657B">
        <w:rPr>
          <w:rFonts w:ascii="Times New Roman" w:eastAsia="Times New Roman" w:hAnsi="Times New Roman" w:cs="Times New Roman"/>
          <w:color w:val="000000"/>
          <w:sz w:val="24"/>
          <w:szCs w:val="24"/>
        </w:rPr>
        <w:t>Монотонія</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Kruskal-Wallistest</w:t>
      </w:r>
      <w:proofErr w:type="spellEnd"/>
      <w:r w:rsidRPr="0035657B">
        <w:rPr>
          <w:rFonts w:ascii="Times New Roman" w:eastAsia="Times New Roman" w:hAnsi="Times New Roman" w:cs="Times New Roman"/>
          <w:color w:val="000000"/>
          <w:sz w:val="24"/>
          <w:szCs w:val="24"/>
        </w:rPr>
        <w:t>: H (3, N= 103) =0,169 p =0,9824.</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u w:val="single"/>
        </w:rPr>
      </w:pPr>
      <w:r w:rsidRPr="0035657B">
        <w:rPr>
          <w:rFonts w:ascii="Times New Roman" w:eastAsia="Times New Roman" w:hAnsi="Times New Roman" w:cs="Times New Roman"/>
          <w:color w:val="000000"/>
          <w:sz w:val="28"/>
          <w:szCs w:val="28"/>
        </w:rPr>
        <w:t xml:space="preserve">Наступним критерієм, за яким оцінювалася знижена працездатність медичних працівників ЗОЗ було психічне пересичення. Психічне пересичення – стан неприйняття дуже </w:t>
      </w:r>
      <w:r w:rsidRPr="000B1A68">
        <w:rPr>
          <w:rFonts w:ascii="Times New Roman" w:eastAsia="Times New Roman" w:hAnsi="Times New Roman" w:cs="Times New Roman"/>
          <w:sz w:val="28"/>
          <w:szCs w:val="28"/>
          <w:shd w:val="clear" w:color="auto" w:fill="FFFFFF" w:themeFill="background1"/>
        </w:rPr>
        <w:t>простої</w:t>
      </w:r>
      <w:r w:rsidRPr="000B1A68">
        <w:rPr>
          <w:rFonts w:ascii="Times New Roman" w:eastAsia="Times New Roman" w:hAnsi="Times New Roman" w:cs="Times New Roman"/>
          <w:color w:val="000000"/>
          <w:sz w:val="28"/>
          <w:szCs w:val="28"/>
          <w:shd w:val="clear" w:color="auto" w:fill="FFFFFF" w:themeFill="background1"/>
        </w:rPr>
        <w:t xml:space="preserve"> і суб’єктивно нецікавої, мало </w:t>
      </w:r>
      <w:r w:rsidRPr="000B1A68">
        <w:rPr>
          <w:rFonts w:ascii="Times New Roman" w:eastAsia="Times New Roman" w:hAnsi="Times New Roman" w:cs="Times New Roman"/>
          <w:sz w:val="28"/>
          <w:szCs w:val="28"/>
          <w:shd w:val="clear" w:color="auto" w:fill="FFFFFF" w:themeFill="background1"/>
        </w:rPr>
        <w:t>усвідомленої</w:t>
      </w:r>
      <w:r w:rsidRPr="0035657B">
        <w:rPr>
          <w:rFonts w:ascii="Times New Roman" w:eastAsia="Times New Roman" w:hAnsi="Times New Roman" w:cs="Times New Roman"/>
          <w:color w:val="000000"/>
          <w:sz w:val="28"/>
          <w:szCs w:val="28"/>
          <w:shd w:val="clear" w:color="auto" w:fill="FFF2CC"/>
        </w:rPr>
        <w:t xml:space="preserve"> </w:t>
      </w:r>
      <w:proofErr w:type="spellStart"/>
      <w:r w:rsidRPr="0035657B">
        <w:rPr>
          <w:rFonts w:ascii="Times New Roman" w:eastAsia="Times New Roman" w:hAnsi="Times New Roman" w:cs="Times New Roman"/>
          <w:color w:val="000000"/>
          <w:sz w:val="28"/>
          <w:szCs w:val="28"/>
        </w:rPr>
        <w:t>діяльнoсті</w:t>
      </w:r>
      <w:proofErr w:type="spellEnd"/>
      <w:r w:rsidRPr="0035657B">
        <w:rPr>
          <w:rFonts w:ascii="Times New Roman" w:eastAsia="Times New Roman" w:hAnsi="Times New Roman" w:cs="Times New Roman"/>
          <w:color w:val="000000"/>
          <w:sz w:val="28"/>
          <w:szCs w:val="28"/>
        </w:rPr>
        <w:t xml:space="preserve">, яке проявляється у </w:t>
      </w:r>
      <w:proofErr w:type="spellStart"/>
      <w:r w:rsidRPr="0035657B">
        <w:rPr>
          <w:rFonts w:ascii="Times New Roman" w:eastAsia="Times New Roman" w:hAnsi="Times New Roman" w:cs="Times New Roman"/>
          <w:color w:val="000000"/>
          <w:sz w:val="28"/>
          <w:szCs w:val="28"/>
        </w:rPr>
        <w:t>вираженoму</w:t>
      </w:r>
      <w:proofErr w:type="spellEnd"/>
      <w:r w:rsidRPr="0035657B">
        <w:rPr>
          <w:rFonts w:ascii="Times New Roman" w:eastAsia="Times New Roman" w:hAnsi="Times New Roman" w:cs="Times New Roman"/>
          <w:color w:val="000000"/>
          <w:sz w:val="28"/>
          <w:szCs w:val="28"/>
        </w:rPr>
        <w:t xml:space="preserve"> прагненні припинити </w:t>
      </w:r>
      <w:proofErr w:type="spellStart"/>
      <w:r w:rsidRPr="0035657B">
        <w:rPr>
          <w:rFonts w:ascii="Times New Roman" w:eastAsia="Times New Roman" w:hAnsi="Times New Roman" w:cs="Times New Roman"/>
          <w:color w:val="000000"/>
          <w:sz w:val="28"/>
          <w:szCs w:val="28"/>
        </w:rPr>
        <w:t>рoбoту</w:t>
      </w:r>
      <w:proofErr w:type="spellEnd"/>
      <w:r w:rsidRPr="0035657B">
        <w:rPr>
          <w:rFonts w:ascii="Times New Roman" w:eastAsia="Times New Roman" w:hAnsi="Times New Roman" w:cs="Times New Roman"/>
          <w:color w:val="000000"/>
          <w:sz w:val="28"/>
          <w:szCs w:val="28"/>
        </w:rPr>
        <w:t xml:space="preserve"> (відмова від діяльності) </w:t>
      </w:r>
      <w:proofErr w:type="spellStart"/>
      <w:r w:rsidRPr="0035657B">
        <w:rPr>
          <w:rFonts w:ascii="Times New Roman" w:eastAsia="Times New Roman" w:hAnsi="Times New Roman" w:cs="Times New Roman"/>
          <w:color w:val="000000"/>
          <w:sz w:val="28"/>
          <w:szCs w:val="28"/>
        </w:rPr>
        <w:t>абo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внести</w:t>
      </w:r>
      <w:proofErr w:type="spellEnd"/>
      <w:r w:rsidRPr="0035657B">
        <w:rPr>
          <w:rFonts w:ascii="Times New Roman" w:eastAsia="Times New Roman" w:hAnsi="Times New Roman" w:cs="Times New Roman"/>
          <w:color w:val="000000"/>
          <w:sz w:val="28"/>
          <w:szCs w:val="28"/>
        </w:rPr>
        <w:t xml:space="preserve"> різноманітність до заданого стереотипного виконання</w:t>
      </w:r>
      <w:r w:rsidR="00FE0862">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Психічне пересичення під час трудового навантаження, у своїй більшості (рис. 4.17), також є помірним серед досліджуваних контрольної групи.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Внутрішньогрупове</w:t>
      </w:r>
      <w:proofErr w:type="spellEnd"/>
      <w:r w:rsidRPr="0035657B">
        <w:rPr>
          <w:rFonts w:ascii="Times New Roman" w:eastAsia="Times New Roman" w:hAnsi="Times New Roman" w:cs="Times New Roman"/>
          <w:color w:val="000000"/>
          <w:sz w:val="28"/>
          <w:szCs w:val="28"/>
        </w:rPr>
        <w:t xml:space="preserve"> порівняння рангових показників (</w:t>
      </w:r>
      <w:proofErr w:type="spellStart"/>
      <w:r w:rsidRPr="0035657B">
        <w:rPr>
          <w:rFonts w:ascii="Times New Roman" w:eastAsia="Times New Roman" w:hAnsi="Times New Roman" w:cs="Times New Roman"/>
          <w:color w:val="000000"/>
          <w:sz w:val="28"/>
          <w:szCs w:val="28"/>
        </w:rPr>
        <w:t>таб</w:t>
      </w:r>
      <w:proofErr w:type="spellEnd"/>
      <w:r w:rsidRPr="0035657B">
        <w:rPr>
          <w:rFonts w:ascii="Times New Roman" w:eastAsia="Times New Roman" w:hAnsi="Times New Roman" w:cs="Times New Roman"/>
          <w:color w:val="000000"/>
          <w:sz w:val="28"/>
          <w:szCs w:val="28"/>
        </w:rPr>
        <w:t xml:space="preserve">. 4.18) демонструє певну тенденцію до зміщення показника в когорті респондентів зі стажем роботи </w:t>
      </w:r>
      <w:r w:rsidRPr="000B1A68">
        <w:rPr>
          <w:rFonts w:ascii="Times New Roman" w:eastAsia="Times New Roman" w:hAnsi="Times New Roman" w:cs="Times New Roman"/>
          <w:sz w:val="28"/>
          <w:szCs w:val="28"/>
          <w:shd w:val="clear" w:color="auto" w:fill="FFFFFF" w:themeFill="background1"/>
        </w:rPr>
        <w:t>понад 30</w:t>
      </w:r>
      <w:r w:rsidRPr="0035657B">
        <w:rPr>
          <w:rFonts w:ascii="Times New Roman" w:eastAsia="Times New Roman" w:hAnsi="Times New Roman" w:cs="Times New Roman"/>
          <w:color w:val="000000"/>
          <w:sz w:val="28"/>
          <w:szCs w:val="28"/>
        </w:rPr>
        <w:t xml:space="preserve"> років, але загальна картина статистично не підтверджується, що вимагає глибшого якісного аналізу показників </w:t>
      </w:r>
      <w:r w:rsidRPr="0035657B">
        <w:rPr>
          <w:rFonts w:ascii="Times New Roman" w:eastAsia="Times New Roman" w:hAnsi="Times New Roman" w:cs="Times New Roman"/>
          <w:sz w:val="28"/>
          <w:szCs w:val="28"/>
        </w:rPr>
        <w:t>p&gt;0,05.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Оцінювання зниженої працездатності МП проводилось за наявністю/відсутністю у них напруженості/стресу. Напруженість/стрес – стан підвищеної мобілізації енергетичних та психологічних ресурсів у МП, що розвивається у відповідь на підвищення суб’єктивної значущості або складності діяльності, з домінуванням мотивації на подолання скрути, що реалізовується як в деструктивній, так і в продуктивній формах (переважання </w:t>
      </w:r>
      <w:proofErr w:type="spellStart"/>
      <w:r w:rsidRPr="0035657B">
        <w:rPr>
          <w:rFonts w:ascii="Times New Roman" w:eastAsia="Times New Roman" w:hAnsi="Times New Roman" w:cs="Times New Roman"/>
          <w:color w:val="000000"/>
          <w:sz w:val="28"/>
          <w:szCs w:val="28"/>
        </w:rPr>
        <w:t>прoцесуальних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мoтивів</w:t>
      </w:r>
      <w:proofErr w:type="spellEnd"/>
      <w:r w:rsidRPr="0035657B">
        <w:rPr>
          <w:rFonts w:ascii="Times New Roman" w:eastAsia="Times New Roman" w:hAnsi="Times New Roman" w:cs="Times New Roman"/>
          <w:color w:val="000000"/>
          <w:sz w:val="28"/>
          <w:szCs w:val="28"/>
        </w:rPr>
        <w:t xml:space="preserve"> – мотивів </w:t>
      </w:r>
      <w:proofErr w:type="spellStart"/>
      <w:r w:rsidRPr="0035657B">
        <w:rPr>
          <w:rFonts w:ascii="Times New Roman" w:eastAsia="Times New Roman" w:hAnsi="Times New Roman" w:cs="Times New Roman"/>
          <w:color w:val="000000"/>
          <w:sz w:val="28"/>
          <w:szCs w:val="28"/>
        </w:rPr>
        <w:t>самoзбереження</w:t>
      </w:r>
      <w:proofErr w:type="spellEnd"/>
      <w:r w:rsidRPr="0035657B">
        <w:rPr>
          <w:rFonts w:ascii="Times New Roman" w:eastAsia="Times New Roman" w:hAnsi="Times New Roman" w:cs="Times New Roman"/>
          <w:color w:val="000000"/>
          <w:sz w:val="28"/>
          <w:szCs w:val="28"/>
        </w:rPr>
        <w:t xml:space="preserve"> або </w:t>
      </w:r>
      <w:proofErr w:type="spellStart"/>
      <w:r w:rsidRPr="0035657B">
        <w:rPr>
          <w:rFonts w:ascii="Times New Roman" w:eastAsia="Times New Roman" w:hAnsi="Times New Roman" w:cs="Times New Roman"/>
          <w:color w:val="000000"/>
          <w:sz w:val="28"/>
          <w:szCs w:val="28"/>
        </w:rPr>
        <w:t>психологічногo</w:t>
      </w:r>
      <w:proofErr w:type="spellEnd"/>
      <w:r w:rsidRPr="0035657B">
        <w:rPr>
          <w:rFonts w:ascii="Times New Roman" w:eastAsia="Times New Roman" w:hAnsi="Times New Roman" w:cs="Times New Roman"/>
          <w:color w:val="000000"/>
          <w:sz w:val="28"/>
          <w:szCs w:val="28"/>
        </w:rPr>
        <w:t xml:space="preserve"> захисту).</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476">
          <v:shape id="_x0000_i1042" type="#_x0000_t75" style="width:302.25pt;height:223.5pt" o:ole="">
            <v:imagedata r:id="rId126" o:title=""/>
          </v:shape>
          <o:OLEObject Type="Embed" ProgID="STATISTICA.Graph" ShapeID="_x0000_i1042" DrawAspect="Content" ObjectID="_1775987442" r:id="rId12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4.17</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психічного пересичення</w:t>
      </w:r>
      <w:r w:rsidR="0051668D">
        <w:rPr>
          <w:rFonts w:ascii="Times New Roman" w:eastAsia="Times New Roman" w:hAnsi="Times New Roman" w:cs="Times New Roman"/>
          <w:color w:val="000000"/>
          <w:sz w:val="28"/>
          <w:szCs w:val="28"/>
        </w:rPr>
        <w:t xml:space="preserve"> в залежності</w:t>
      </w:r>
      <w:r w:rsidRPr="0035657B">
        <w:rPr>
          <w:rFonts w:ascii="Times New Roman" w:eastAsia="Times New Roman" w:hAnsi="Times New Roman" w:cs="Times New Roman"/>
          <w:color w:val="000000"/>
          <w:sz w:val="28"/>
          <w:szCs w:val="28"/>
        </w:rPr>
        <w:t xml:space="preserve"> від стажу роботи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Таблиця 4.18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Порівняльна оцінка рангових показників у респондентів ЗОЗ ЗП в залежності від стажу роботи в ЗОЗ в мирний час</w:t>
      </w:r>
    </w:p>
    <w:tbl>
      <w:tblPr>
        <w:tblStyle w:val="afffff"/>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2971"/>
        <w:gridCol w:w="3252"/>
        <w:gridCol w:w="1478"/>
        <w:gridCol w:w="1921"/>
      </w:tblGrid>
      <w:tr w:rsidR="005F62DE" w:rsidRPr="0035657B">
        <w:trPr>
          <w:trHeight w:val="345"/>
        </w:trPr>
        <w:tc>
          <w:tcPr>
            <w:tcW w:w="2971"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325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14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2971"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325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w:t>
            </w:r>
          </w:p>
        </w:tc>
        <w:tc>
          <w:tcPr>
            <w:tcW w:w="14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1942,0</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52,49</w:t>
            </w:r>
          </w:p>
        </w:tc>
      </w:tr>
      <w:tr w:rsidR="005F62DE" w:rsidRPr="0035657B">
        <w:tc>
          <w:tcPr>
            <w:tcW w:w="2971"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325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14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882,5</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44,12</w:t>
            </w:r>
          </w:p>
        </w:tc>
      </w:tr>
      <w:tr w:rsidR="005F62DE" w:rsidRPr="0035657B">
        <w:tc>
          <w:tcPr>
            <w:tcW w:w="2971"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325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w:t>
            </w:r>
          </w:p>
        </w:tc>
        <w:tc>
          <w:tcPr>
            <w:tcW w:w="14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1673,5</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55,78</w:t>
            </w:r>
          </w:p>
        </w:tc>
      </w:tr>
      <w:tr w:rsidR="005F62DE" w:rsidRPr="0035657B">
        <w:tc>
          <w:tcPr>
            <w:tcW w:w="2971"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325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w:t>
            </w:r>
          </w:p>
        </w:tc>
        <w:tc>
          <w:tcPr>
            <w:tcW w:w="14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858,0</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53,62</w:t>
            </w:r>
          </w:p>
        </w:tc>
      </w:tr>
    </w:tbl>
    <w:p w:rsidR="005F62DE" w:rsidRPr="0035657B" w:rsidRDefault="00E911A3"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Примітка. Контрольна група «П</w:t>
      </w:r>
      <w:r w:rsidR="00501936" w:rsidRPr="0035657B">
        <w:rPr>
          <w:rFonts w:ascii="Times New Roman" w:eastAsia="Times New Roman" w:hAnsi="Times New Roman" w:cs="Times New Roman"/>
          <w:color w:val="000000"/>
          <w:sz w:val="24"/>
          <w:szCs w:val="24"/>
        </w:rPr>
        <w:t xml:space="preserve">сихічного пересичення» </w:t>
      </w:r>
      <w:proofErr w:type="spellStart"/>
      <w:r w:rsidR="00501936" w:rsidRPr="0035657B">
        <w:rPr>
          <w:rFonts w:ascii="Times New Roman" w:eastAsia="Times New Roman" w:hAnsi="Times New Roman" w:cs="Times New Roman"/>
          <w:color w:val="000000"/>
          <w:sz w:val="24"/>
          <w:szCs w:val="24"/>
        </w:rPr>
        <w:t>Kruskal-Wallistest</w:t>
      </w:r>
      <w:proofErr w:type="spellEnd"/>
      <w:r w:rsidR="00501936" w:rsidRPr="0035657B">
        <w:rPr>
          <w:rFonts w:ascii="Times New Roman" w:eastAsia="Times New Roman" w:hAnsi="Times New Roman" w:cs="Times New Roman"/>
          <w:color w:val="000000"/>
          <w:sz w:val="24"/>
          <w:szCs w:val="24"/>
        </w:rPr>
        <w:t>: H (3, N= 103) =1,94p =0,5850.</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Стрес або напруженість в даній досліджуваній групі демонструє найбільшу тенденцію до зміщення показника в переогляді на стаж роботи респондентів. Загальна оцінка, як і в попередніх показниках, впирається в помірний ступінь вираженості процесу.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Хоча </w:t>
      </w:r>
      <w:r w:rsidRPr="000B1A68">
        <w:rPr>
          <w:rFonts w:ascii="Times New Roman" w:eastAsia="Times New Roman" w:hAnsi="Times New Roman" w:cs="Times New Roman"/>
          <w:color w:val="000000"/>
          <w:sz w:val="28"/>
          <w:szCs w:val="28"/>
          <w:shd w:val="clear" w:color="auto" w:fill="FFFFFF" w:themeFill="background1"/>
        </w:rPr>
        <w:t xml:space="preserve">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показниками усіх чотирьох когорт дослідження відсутня, певна тенденція до підвищення показника стресу у </w:t>
      </w:r>
      <w:r w:rsidR="0051668D">
        <w:rPr>
          <w:rFonts w:ascii="Times New Roman" w:eastAsia="Times New Roman" w:hAnsi="Times New Roman" w:cs="Times New Roman"/>
          <w:color w:val="000000"/>
          <w:sz w:val="28"/>
          <w:szCs w:val="28"/>
        </w:rPr>
        <w:lastRenderedPageBreak/>
        <w:t>медичних спеціалістів зі стажем роботи</w:t>
      </w:r>
      <w:r w:rsidRPr="0035657B">
        <w:rPr>
          <w:rFonts w:ascii="Times New Roman" w:eastAsia="Times New Roman" w:hAnsi="Times New Roman" w:cs="Times New Roman"/>
          <w:color w:val="000000"/>
          <w:sz w:val="28"/>
          <w:szCs w:val="28"/>
        </w:rPr>
        <w:t xml:space="preserve"> менше 5 років та до 15 років має місце </w:t>
      </w:r>
      <w:r w:rsidRPr="0035657B">
        <w:rPr>
          <w:rFonts w:ascii="Times New Roman" w:eastAsia="Times New Roman" w:hAnsi="Times New Roman" w:cs="Times New Roman"/>
          <w:sz w:val="28"/>
          <w:szCs w:val="28"/>
        </w:rPr>
        <w:t xml:space="preserve">p&gt;0,05 </w:t>
      </w:r>
      <w:r w:rsidRPr="0035657B">
        <w:rPr>
          <w:rFonts w:ascii="Times New Roman" w:eastAsia="Times New Roman" w:hAnsi="Times New Roman" w:cs="Times New Roman"/>
          <w:color w:val="000000"/>
          <w:sz w:val="28"/>
          <w:szCs w:val="28"/>
        </w:rPr>
        <w:t>у таблиці 4.19.</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b/>
          <w:color w:val="000000"/>
          <w:sz w:val="28"/>
          <w:szCs w:val="28"/>
        </w:rPr>
        <w:t>Таблиця 4.19</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Порівняльна оцінка показників стресу у респондентів ЗОЗ ЗП в залежності від стажу роботи в ЗОЗ в мирний час</w:t>
      </w:r>
    </w:p>
    <w:tbl>
      <w:tblPr>
        <w:tblStyle w:val="afffff0"/>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2490"/>
        <w:gridCol w:w="2621"/>
        <w:gridCol w:w="2182"/>
        <w:gridCol w:w="2329"/>
      </w:tblGrid>
      <w:tr w:rsidR="005F62DE" w:rsidRPr="0035657B">
        <w:tc>
          <w:tcPr>
            <w:tcW w:w="2490"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26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218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2329"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2490"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26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w:t>
            </w:r>
          </w:p>
        </w:tc>
        <w:tc>
          <w:tcPr>
            <w:tcW w:w="218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1710,5</w:t>
            </w:r>
          </w:p>
        </w:tc>
        <w:tc>
          <w:tcPr>
            <w:tcW w:w="2329"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46,23</w:t>
            </w:r>
          </w:p>
        </w:tc>
      </w:tr>
      <w:tr w:rsidR="005F62DE" w:rsidRPr="0035657B">
        <w:tc>
          <w:tcPr>
            <w:tcW w:w="2490"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26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218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913,0</w:t>
            </w:r>
          </w:p>
        </w:tc>
        <w:tc>
          <w:tcPr>
            <w:tcW w:w="2329"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45,65</w:t>
            </w:r>
          </w:p>
        </w:tc>
      </w:tr>
      <w:tr w:rsidR="005F62DE" w:rsidRPr="0035657B">
        <w:tc>
          <w:tcPr>
            <w:tcW w:w="2490"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26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w:t>
            </w:r>
          </w:p>
        </w:tc>
        <w:tc>
          <w:tcPr>
            <w:tcW w:w="218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1714,5</w:t>
            </w:r>
          </w:p>
        </w:tc>
        <w:tc>
          <w:tcPr>
            <w:tcW w:w="2329"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57,15</w:t>
            </w:r>
          </w:p>
        </w:tc>
      </w:tr>
      <w:tr w:rsidR="005F62DE" w:rsidRPr="0035657B">
        <w:tc>
          <w:tcPr>
            <w:tcW w:w="2490"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26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w:t>
            </w:r>
          </w:p>
        </w:tc>
        <w:tc>
          <w:tcPr>
            <w:tcW w:w="218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1018,0</w:t>
            </w:r>
          </w:p>
        </w:tc>
        <w:tc>
          <w:tcPr>
            <w:tcW w:w="2329"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63,62</w:t>
            </w:r>
          </w:p>
        </w:tc>
      </w:tr>
    </w:tbl>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Контрольна група «Стрес»</w:t>
      </w:r>
      <w:r w:rsidR="00E911A3">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Kruskal-Wallistest</w:t>
      </w:r>
      <w:proofErr w:type="spellEnd"/>
      <w:r w:rsidRPr="0035657B">
        <w:rPr>
          <w:rFonts w:ascii="Times New Roman" w:eastAsia="Times New Roman" w:hAnsi="Times New Roman" w:cs="Times New Roman"/>
          <w:color w:val="000000"/>
          <w:sz w:val="24"/>
          <w:szCs w:val="24"/>
        </w:rPr>
        <w:t>: H (3, N= 103) =5,63 p =0,1309.</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 представників основної групи дослідження, в середньому, знаходиться в помірному ступені процесу. Розподіл даних по підгрупах стажу роботи, в цілому, рівноцінний, що продемонстровано на рисунку 4.18.</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object w:dxaOrig="6032" w:dyaOrig="4476">
          <v:shape id="_x0000_i1043" type="#_x0000_t75" style="width:302.25pt;height:223.5pt" o:ole="">
            <v:imagedata r:id="rId128" o:title=""/>
          </v:shape>
          <o:OLEObject Type="Embed" ProgID="STATISTICA.Graph" ShapeID="_x0000_i1043" DrawAspect="Content" ObjectID="_1775987443" r:id="rId12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4.18</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стомлення</w:t>
      </w:r>
      <w:r w:rsidR="004F5C61">
        <w:rPr>
          <w:rFonts w:ascii="Times New Roman" w:eastAsia="Times New Roman" w:hAnsi="Times New Roman" w:cs="Times New Roman"/>
          <w:color w:val="000000"/>
          <w:sz w:val="28"/>
          <w:szCs w:val="28"/>
        </w:rPr>
        <w:t xml:space="preserve"> в залежності</w:t>
      </w:r>
      <w:r w:rsidRPr="0035657B">
        <w:rPr>
          <w:rFonts w:ascii="Times New Roman" w:eastAsia="Times New Roman" w:hAnsi="Times New Roman" w:cs="Times New Roman"/>
          <w:color w:val="000000"/>
          <w:sz w:val="28"/>
          <w:szCs w:val="28"/>
        </w:rPr>
        <w:t xml:space="preserve"> від стажу роботи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D10916" w:rsidRDefault="00D1091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показниками підгруп дослідження не </w:t>
      </w:r>
      <w:r w:rsidRPr="0035657B">
        <w:rPr>
          <w:rFonts w:ascii="Times New Roman" w:eastAsia="Times New Roman" w:hAnsi="Times New Roman" w:cs="Times New Roman"/>
          <w:color w:val="000000"/>
          <w:sz w:val="28"/>
          <w:szCs w:val="28"/>
        </w:rPr>
        <w:lastRenderedPageBreak/>
        <w:t>прослідковується. Тенденція до більшої стомленості від роботи (табл. 4.20) можлива у групі медпрацівників зі стажем роботи менше 5 років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b/>
          <w:color w:val="000000"/>
          <w:sz w:val="28"/>
          <w:szCs w:val="28"/>
        </w:rPr>
        <w:t>Таблиця 4.20 -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w:t>
      </w:r>
      <w:r w:rsidRPr="000B1A68">
        <w:rPr>
          <w:rFonts w:ascii="Times New Roman" w:eastAsia="Times New Roman" w:hAnsi="Times New Roman" w:cs="Times New Roman"/>
          <w:color w:val="000000"/>
          <w:sz w:val="28"/>
          <w:szCs w:val="28"/>
          <w:shd w:val="clear" w:color="auto" w:fill="FFFFFF" w:themeFill="background1"/>
        </w:rPr>
        <w:t xml:space="preserve">втоми </w:t>
      </w:r>
      <w:r w:rsidRPr="000B1A6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стажу роботи медичних працівників ЗОЗ ПП в мирний час</w:t>
      </w:r>
    </w:p>
    <w:tbl>
      <w:tblPr>
        <w:tblStyle w:val="afffff1"/>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2489"/>
        <w:gridCol w:w="2912"/>
        <w:gridCol w:w="2329"/>
        <w:gridCol w:w="1892"/>
      </w:tblGrid>
      <w:tr w:rsidR="005F62DE" w:rsidRPr="0035657B">
        <w:tc>
          <w:tcPr>
            <w:tcW w:w="248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291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189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248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291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8017,0</w:t>
            </w:r>
          </w:p>
        </w:tc>
        <w:tc>
          <w:tcPr>
            <w:tcW w:w="189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117,9</w:t>
            </w:r>
          </w:p>
        </w:tc>
      </w:tr>
      <w:tr w:rsidR="005F62DE" w:rsidRPr="0035657B">
        <w:tc>
          <w:tcPr>
            <w:tcW w:w="248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291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3092,0</w:t>
            </w:r>
          </w:p>
        </w:tc>
        <w:tc>
          <w:tcPr>
            <w:tcW w:w="189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90,94</w:t>
            </w:r>
          </w:p>
        </w:tc>
      </w:tr>
      <w:tr w:rsidR="005F62DE" w:rsidRPr="0035657B">
        <w:tc>
          <w:tcPr>
            <w:tcW w:w="248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291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8318,5</w:t>
            </w:r>
          </w:p>
        </w:tc>
        <w:tc>
          <w:tcPr>
            <w:tcW w:w="189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109,45</w:t>
            </w:r>
          </w:p>
        </w:tc>
      </w:tr>
      <w:tr w:rsidR="005F62DE" w:rsidRPr="0035657B">
        <w:tc>
          <w:tcPr>
            <w:tcW w:w="248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2912"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w:t>
            </w:r>
          </w:p>
        </w:tc>
        <w:tc>
          <w:tcPr>
            <w:tcW w:w="2329"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5325,5</w:t>
            </w:r>
          </w:p>
        </w:tc>
        <w:tc>
          <w:tcPr>
            <w:tcW w:w="1892"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121,03</w:t>
            </w:r>
          </w:p>
        </w:tc>
      </w:tr>
    </w:tbl>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Примітка. Основна група «Втома» </w:t>
      </w:r>
      <w:proofErr w:type="spellStart"/>
      <w:r w:rsidRPr="0035657B">
        <w:rPr>
          <w:rFonts w:ascii="Times New Roman" w:eastAsia="Times New Roman" w:hAnsi="Times New Roman" w:cs="Times New Roman"/>
          <w:color w:val="000000"/>
          <w:sz w:val="24"/>
          <w:szCs w:val="24"/>
        </w:rPr>
        <w:t>Kruskal-Wallistest</w:t>
      </w:r>
      <w:proofErr w:type="spellEnd"/>
      <w:r w:rsidRPr="0035657B">
        <w:rPr>
          <w:rFonts w:ascii="Times New Roman" w:eastAsia="Times New Roman" w:hAnsi="Times New Roman" w:cs="Times New Roman"/>
          <w:color w:val="000000"/>
          <w:sz w:val="24"/>
          <w:szCs w:val="24"/>
        </w:rPr>
        <w:t>: H (3, N= 222) =5,23p =0,1559.</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і попередні показники, </w:t>
      </w: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в роботі здебільшого є помірною, з розмахом первинних даних часто до вираженого ступеня, особливо </w:t>
      </w:r>
      <w:r w:rsidR="004F5C61">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працівників </w:t>
      </w:r>
      <w:r w:rsidR="004F5C61">
        <w:rPr>
          <w:rFonts w:ascii="Times New Roman" w:eastAsia="Times New Roman" w:hAnsi="Times New Roman" w:cs="Times New Roman"/>
          <w:color w:val="000000"/>
          <w:sz w:val="28"/>
          <w:szCs w:val="28"/>
        </w:rPr>
        <w:t xml:space="preserve">зі стажем </w:t>
      </w:r>
      <w:r w:rsidRPr="0035657B">
        <w:rPr>
          <w:rFonts w:ascii="Times New Roman" w:eastAsia="Times New Roman" w:hAnsi="Times New Roman" w:cs="Times New Roman"/>
          <w:color w:val="000000"/>
          <w:sz w:val="28"/>
          <w:szCs w:val="28"/>
        </w:rPr>
        <w:t>від 6 до 15 років (рис. 4.19).</w:t>
      </w:r>
    </w:p>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object w:dxaOrig="6032" w:dyaOrig="4476">
          <v:shape id="_x0000_i1044" type="#_x0000_t75" style="width:302.25pt;height:223.5pt" o:ole="">
            <v:imagedata r:id="rId130" o:title=""/>
          </v:shape>
          <o:OLEObject Type="Embed" ProgID="STATISTICA.Graph" ShapeID="_x0000_i1044" DrawAspect="Content" ObjectID="_1775987444" r:id="rId131">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4.19</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w:t>
      </w:r>
      <w:r w:rsidR="004F5C61">
        <w:rPr>
          <w:rFonts w:ascii="Times New Roman" w:eastAsia="Times New Roman" w:hAnsi="Times New Roman" w:cs="Times New Roman"/>
          <w:color w:val="000000"/>
          <w:sz w:val="28"/>
          <w:szCs w:val="28"/>
        </w:rPr>
        <w:t xml:space="preserve">в залежності </w:t>
      </w:r>
      <w:r w:rsidRPr="0035657B">
        <w:rPr>
          <w:rFonts w:ascii="Times New Roman" w:eastAsia="Times New Roman" w:hAnsi="Times New Roman" w:cs="Times New Roman"/>
          <w:color w:val="000000"/>
          <w:sz w:val="28"/>
          <w:szCs w:val="28"/>
        </w:rPr>
        <w:t xml:space="preserve">від стажу роботи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Порівняння середніх рангів усіх когорт </w:t>
      </w:r>
      <w:r w:rsidR="004F5C61">
        <w:rPr>
          <w:rFonts w:ascii="Times New Roman" w:eastAsia="Times New Roman" w:hAnsi="Times New Roman" w:cs="Times New Roman"/>
          <w:color w:val="000000"/>
          <w:sz w:val="28"/>
          <w:szCs w:val="28"/>
        </w:rPr>
        <w:t>за стажем</w:t>
      </w:r>
      <w:r w:rsidRPr="0035657B">
        <w:rPr>
          <w:rFonts w:ascii="Times New Roman" w:eastAsia="Times New Roman" w:hAnsi="Times New Roman" w:cs="Times New Roman"/>
          <w:color w:val="000000"/>
          <w:sz w:val="28"/>
          <w:szCs w:val="28"/>
        </w:rPr>
        <w:t xml:space="preserve"> роботи демонструє </w:t>
      </w:r>
      <w:r w:rsidRPr="0035657B">
        <w:rPr>
          <w:rFonts w:ascii="Times New Roman" w:eastAsia="Times New Roman" w:hAnsi="Times New Roman" w:cs="Times New Roman"/>
          <w:color w:val="000000"/>
          <w:sz w:val="28"/>
          <w:szCs w:val="28"/>
        </w:rPr>
        <w:lastRenderedPageBreak/>
        <w:t xml:space="preserve">відсутність статистично </w:t>
      </w:r>
      <w:r w:rsidRPr="000B1A68">
        <w:rPr>
          <w:rFonts w:ascii="Times New Roman" w:eastAsia="Times New Roman" w:hAnsi="Times New Roman" w:cs="Times New Roman"/>
          <w:sz w:val="28"/>
          <w:szCs w:val="28"/>
          <w:shd w:val="clear" w:color="auto" w:fill="FFFFFF" w:themeFill="background1"/>
        </w:rPr>
        <w:t>вагомої</w:t>
      </w:r>
      <w:r w:rsidRPr="000B1A68">
        <w:rPr>
          <w:rFonts w:ascii="Times New Roman" w:eastAsia="Times New Roman" w:hAnsi="Times New Roman" w:cs="Times New Roman"/>
          <w:color w:val="000000"/>
          <w:sz w:val="28"/>
          <w:szCs w:val="28"/>
          <w:shd w:val="clear" w:color="auto" w:fill="FFFFFF" w:themeFill="background1"/>
        </w:rPr>
        <w:t xml:space="preserve"> різниці,</w:t>
      </w:r>
      <w:r w:rsidRPr="0035657B">
        <w:rPr>
          <w:rFonts w:ascii="Times New Roman" w:eastAsia="Times New Roman" w:hAnsi="Times New Roman" w:cs="Times New Roman"/>
          <w:color w:val="000000"/>
          <w:sz w:val="28"/>
          <w:szCs w:val="28"/>
        </w:rPr>
        <w:t xml:space="preserve"> але </w:t>
      </w:r>
      <w:r w:rsidR="004F5C61">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з незначною тенденцією до зниження показника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у досвідченіших медпрацівників зі стажем роботи більше 30 років </w:t>
      </w:r>
      <w:r w:rsidRPr="0035657B">
        <w:rPr>
          <w:rFonts w:ascii="Times New Roman" w:eastAsia="Times New Roman" w:hAnsi="Times New Roman" w:cs="Times New Roman"/>
          <w:sz w:val="28"/>
          <w:szCs w:val="28"/>
        </w:rPr>
        <w:t xml:space="preserve">p&gt;0,05 </w:t>
      </w:r>
      <w:r w:rsidRPr="0035657B">
        <w:rPr>
          <w:rFonts w:ascii="Times New Roman" w:eastAsia="Times New Roman" w:hAnsi="Times New Roman" w:cs="Times New Roman"/>
          <w:color w:val="000000"/>
          <w:sz w:val="28"/>
          <w:szCs w:val="28"/>
        </w:rPr>
        <w:t>(табл. 4.21).</w:t>
      </w:r>
    </w:p>
    <w:p w:rsidR="005F62DE" w:rsidRPr="0035657B" w:rsidRDefault="005F62DE" w:rsidP="00D10916">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4.21 - </w:t>
      </w:r>
      <w:r w:rsidRPr="0035657B">
        <w:rPr>
          <w:rFonts w:ascii="Times New Roman" w:eastAsia="Times New Roman" w:hAnsi="Times New Roman" w:cs="Times New Roman"/>
          <w:color w:val="000000"/>
          <w:sz w:val="28"/>
          <w:szCs w:val="28"/>
        </w:rPr>
        <w:t xml:space="preserve">Порівняльна оцінка вираженості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в залежності від стажу роботи медичних працівників ЗОЗ ПП в мирний час</w:t>
      </w:r>
    </w:p>
    <w:tbl>
      <w:tblPr>
        <w:tblStyle w:val="afffff2"/>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2544"/>
        <w:gridCol w:w="1878"/>
        <w:gridCol w:w="2390"/>
        <w:gridCol w:w="2810"/>
      </w:tblGrid>
      <w:tr w:rsidR="005F62DE" w:rsidRPr="0035657B">
        <w:tc>
          <w:tcPr>
            <w:tcW w:w="2544"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18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2390"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2810"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2544"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18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w:t>
            </w:r>
          </w:p>
        </w:tc>
        <w:tc>
          <w:tcPr>
            <w:tcW w:w="2390"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7696,5</w:t>
            </w:r>
          </w:p>
        </w:tc>
        <w:tc>
          <w:tcPr>
            <w:tcW w:w="2810"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113,18</w:t>
            </w:r>
          </w:p>
        </w:tc>
      </w:tr>
      <w:tr w:rsidR="005F62DE" w:rsidRPr="0035657B">
        <w:tc>
          <w:tcPr>
            <w:tcW w:w="2544"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18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w:t>
            </w:r>
          </w:p>
        </w:tc>
        <w:tc>
          <w:tcPr>
            <w:tcW w:w="2390"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3065,0</w:t>
            </w:r>
          </w:p>
        </w:tc>
        <w:tc>
          <w:tcPr>
            <w:tcW w:w="2810"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90,15</w:t>
            </w:r>
          </w:p>
        </w:tc>
      </w:tr>
      <w:tr w:rsidR="005F62DE" w:rsidRPr="0035657B">
        <w:tc>
          <w:tcPr>
            <w:tcW w:w="2544"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18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w:t>
            </w:r>
          </w:p>
        </w:tc>
        <w:tc>
          <w:tcPr>
            <w:tcW w:w="2390"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8982,5</w:t>
            </w:r>
          </w:p>
        </w:tc>
        <w:tc>
          <w:tcPr>
            <w:tcW w:w="2810"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118,19</w:t>
            </w:r>
          </w:p>
        </w:tc>
      </w:tr>
      <w:tr w:rsidR="005F62DE" w:rsidRPr="0035657B">
        <w:tc>
          <w:tcPr>
            <w:tcW w:w="2544"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187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w:t>
            </w:r>
          </w:p>
        </w:tc>
        <w:tc>
          <w:tcPr>
            <w:tcW w:w="2390"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5009,0</w:t>
            </w:r>
          </w:p>
        </w:tc>
        <w:tc>
          <w:tcPr>
            <w:tcW w:w="2810"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113,84</w:t>
            </w:r>
          </w:p>
        </w:tc>
      </w:tr>
    </w:tbl>
    <w:p w:rsidR="005F62DE" w:rsidRPr="0035657B" w:rsidRDefault="00E911A3"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Примітка. Основна група «</w:t>
      </w:r>
      <w:proofErr w:type="spellStart"/>
      <w:r>
        <w:rPr>
          <w:rFonts w:ascii="Times New Roman" w:eastAsia="Times New Roman" w:hAnsi="Times New Roman" w:cs="Times New Roman"/>
          <w:color w:val="000000"/>
          <w:sz w:val="24"/>
          <w:szCs w:val="24"/>
        </w:rPr>
        <w:t>М</w:t>
      </w:r>
      <w:r w:rsidR="00501936" w:rsidRPr="0035657B">
        <w:rPr>
          <w:rFonts w:ascii="Times New Roman" w:eastAsia="Times New Roman" w:hAnsi="Times New Roman" w:cs="Times New Roman"/>
          <w:color w:val="000000"/>
          <w:sz w:val="24"/>
          <w:szCs w:val="24"/>
        </w:rPr>
        <w:t>онотонія</w:t>
      </w:r>
      <w:proofErr w:type="spellEnd"/>
      <w:r w:rsidR="00501936" w:rsidRPr="0035657B">
        <w:rPr>
          <w:rFonts w:ascii="Times New Roman" w:eastAsia="Times New Roman" w:hAnsi="Times New Roman" w:cs="Times New Roman"/>
          <w:color w:val="000000"/>
          <w:sz w:val="24"/>
          <w:szCs w:val="24"/>
        </w:rPr>
        <w:t xml:space="preserve">» </w:t>
      </w:r>
      <w:proofErr w:type="spellStart"/>
      <w:r w:rsidR="00501936" w:rsidRPr="0035657B">
        <w:rPr>
          <w:rFonts w:ascii="Times New Roman" w:eastAsia="Times New Roman" w:hAnsi="Times New Roman" w:cs="Times New Roman"/>
          <w:color w:val="000000"/>
          <w:sz w:val="24"/>
          <w:szCs w:val="24"/>
        </w:rPr>
        <w:t>Kruskal-Wallis</w:t>
      </w:r>
      <w:proofErr w:type="spellEnd"/>
      <w:r w:rsidR="00501936" w:rsidRPr="0035657B">
        <w:rPr>
          <w:rFonts w:ascii="Times New Roman" w:eastAsia="Times New Roman" w:hAnsi="Times New Roman" w:cs="Times New Roman"/>
          <w:color w:val="000000"/>
          <w:sz w:val="24"/>
          <w:szCs w:val="24"/>
        </w:rPr>
        <w:t xml:space="preserve"> </w:t>
      </w:r>
      <w:proofErr w:type="spellStart"/>
      <w:r w:rsidR="00501936" w:rsidRPr="0035657B">
        <w:rPr>
          <w:rFonts w:ascii="Times New Roman" w:eastAsia="Times New Roman" w:hAnsi="Times New Roman" w:cs="Times New Roman"/>
          <w:color w:val="000000"/>
          <w:sz w:val="24"/>
          <w:szCs w:val="24"/>
        </w:rPr>
        <w:t>test</w:t>
      </w:r>
      <w:proofErr w:type="spellEnd"/>
      <w:r w:rsidR="00501936" w:rsidRPr="0035657B">
        <w:rPr>
          <w:rFonts w:ascii="Times New Roman" w:eastAsia="Times New Roman" w:hAnsi="Times New Roman" w:cs="Times New Roman"/>
          <w:color w:val="000000"/>
          <w:sz w:val="24"/>
          <w:szCs w:val="24"/>
        </w:rPr>
        <w:t>: H (3, N= 222) =4,72 p =0,1935.</w:t>
      </w:r>
    </w:p>
    <w:p w:rsidR="005F62DE" w:rsidRPr="0035657B" w:rsidRDefault="005F62DE" w:rsidP="00D10916">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Психічне пересичення демонструє розподіл даних, подібний до попередньо розглянутих з середніми показниками, що відповідають помірному ступеню вираженості стану (рис. 4.20).</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object w:dxaOrig="6032" w:dyaOrig="4476">
          <v:shape id="_x0000_i1045" type="#_x0000_t75" style="width:302.25pt;height:223.5pt" o:ole="">
            <v:imagedata r:id="rId132" o:title=""/>
          </v:shape>
          <o:OLEObject Type="Embed" ProgID="STATISTICA.Graph" ShapeID="_x0000_i1045" DrawAspect="Content" ObjectID="_1775987445" r:id="rId13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4.20</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психічного пересичення</w:t>
      </w:r>
      <w:r w:rsidR="004F5C61">
        <w:rPr>
          <w:rFonts w:ascii="Times New Roman" w:eastAsia="Times New Roman" w:hAnsi="Times New Roman" w:cs="Times New Roman"/>
          <w:color w:val="000000"/>
          <w:sz w:val="28"/>
          <w:szCs w:val="28"/>
        </w:rPr>
        <w:t xml:space="preserve"> в залежності</w:t>
      </w:r>
      <w:r w:rsidRPr="0035657B">
        <w:rPr>
          <w:rFonts w:ascii="Times New Roman" w:eastAsia="Times New Roman" w:hAnsi="Times New Roman" w:cs="Times New Roman"/>
          <w:color w:val="000000"/>
          <w:sz w:val="28"/>
          <w:szCs w:val="28"/>
        </w:rPr>
        <w:t xml:space="preserve"> від стажу роботи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видно з рисунка 4.20 та таблиці 4.22, 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серед </w:t>
      </w:r>
      <w:r w:rsidRPr="0035657B">
        <w:rPr>
          <w:rFonts w:ascii="Times New Roman" w:eastAsia="Times New Roman" w:hAnsi="Times New Roman" w:cs="Times New Roman"/>
          <w:color w:val="000000"/>
          <w:sz w:val="28"/>
          <w:szCs w:val="28"/>
        </w:rPr>
        <w:lastRenderedPageBreak/>
        <w:t xml:space="preserve">респондентів основної групи відсутня, але виявляється чітка тенденція до зниження показника психічного пересичення в респондентів зі стажем роботи </w:t>
      </w:r>
      <w:r w:rsidRPr="000B1A68">
        <w:rPr>
          <w:rFonts w:ascii="Times New Roman" w:eastAsia="Times New Roman" w:hAnsi="Times New Roman" w:cs="Times New Roman"/>
          <w:sz w:val="28"/>
          <w:szCs w:val="28"/>
          <w:shd w:val="clear" w:color="auto" w:fill="FFFFFF" w:themeFill="background1"/>
        </w:rPr>
        <w:t>понад 30</w:t>
      </w:r>
      <w:r w:rsidRPr="000B1A68">
        <w:rPr>
          <w:rFonts w:ascii="Times New Roman" w:eastAsia="Times New Roman" w:hAnsi="Times New Roman" w:cs="Times New Roman"/>
          <w:color w:val="000000"/>
          <w:sz w:val="28"/>
          <w:szCs w:val="28"/>
          <w:shd w:val="clear" w:color="auto" w:fill="FFFFFF" w:themeFill="background1"/>
        </w:rPr>
        <w:t xml:space="preserve"> років</w:t>
      </w:r>
      <w:r w:rsidR="004F5C61">
        <w:rPr>
          <w:rFonts w:ascii="Times New Roman" w:eastAsia="Times New Roman" w:hAnsi="Times New Roman" w:cs="Times New Roman"/>
          <w:color w:val="000000"/>
          <w:sz w:val="28"/>
          <w:szCs w:val="28"/>
        </w:rPr>
        <w:t xml:space="preserve"> та збільшення його у</w:t>
      </w:r>
      <w:r w:rsidRPr="0035657B">
        <w:rPr>
          <w:rFonts w:ascii="Times New Roman" w:eastAsia="Times New Roman" w:hAnsi="Times New Roman" w:cs="Times New Roman"/>
          <w:color w:val="000000"/>
          <w:sz w:val="28"/>
          <w:szCs w:val="28"/>
        </w:rPr>
        <w:t xml:space="preserve"> людей зі стажем роботи від 6 до 15 років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4.22 -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показників психічного пересичення у респондентів ЗОЗ </w:t>
      </w:r>
      <w:r w:rsidRPr="000B1A68">
        <w:rPr>
          <w:rFonts w:ascii="Times New Roman" w:eastAsia="Times New Roman" w:hAnsi="Times New Roman" w:cs="Times New Roman"/>
          <w:color w:val="000000"/>
          <w:sz w:val="28"/>
          <w:szCs w:val="28"/>
          <w:shd w:val="clear" w:color="auto" w:fill="FFFFFF" w:themeFill="background1"/>
        </w:rPr>
        <w:t xml:space="preserve">ПП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стажу</w:t>
      </w:r>
      <w:r w:rsidRPr="0035657B">
        <w:rPr>
          <w:rFonts w:ascii="Times New Roman" w:eastAsia="Times New Roman" w:hAnsi="Times New Roman" w:cs="Times New Roman"/>
          <w:color w:val="000000"/>
          <w:sz w:val="28"/>
          <w:szCs w:val="28"/>
        </w:rPr>
        <w:t xml:space="preserve"> роботи в ЗОЗ в мирний час</w:t>
      </w:r>
    </w:p>
    <w:tbl>
      <w:tblPr>
        <w:tblStyle w:val="afffff3"/>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3562"/>
        <w:gridCol w:w="1774"/>
        <w:gridCol w:w="1921"/>
        <w:gridCol w:w="2365"/>
      </w:tblGrid>
      <w:tr w:rsidR="005F62DE" w:rsidRPr="0035657B">
        <w:tc>
          <w:tcPr>
            <w:tcW w:w="3562"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19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2365"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3562"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w:t>
            </w:r>
          </w:p>
        </w:tc>
        <w:tc>
          <w:tcPr>
            <w:tcW w:w="19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7895,0</w:t>
            </w:r>
          </w:p>
        </w:tc>
        <w:tc>
          <w:tcPr>
            <w:tcW w:w="2365"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116,1</w:t>
            </w:r>
          </w:p>
        </w:tc>
      </w:tr>
      <w:tr w:rsidR="005F62DE" w:rsidRPr="0035657B">
        <w:tc>
          <w:tcPr>
            <w:tcW w:w="3562"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w:t>
            </w:r>
          </w:p>
        </w:tc>
        <w:tc>
          <w:tcPr>
            <w:tcW w:w="19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3128,5</w:t>
            </w:r>
          </w:p>
        </w:tc>
        <w:tc>
          <w:tcPr>
            <w:tcW w:w="2365"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92,01</w:t>
            </w:r>
          </w:p>
        </w:tc>
      </w:tr>
      <w:tr w:rsidR="005F62DE" w:rsidRPr="0035657B">
        <w:tc>
          <w:tcPr>
            <w:tcW w:w="3562"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w:t>
            </w:r>
          </w:p>
        </w:tc>
        <w:tc>
          <w:tcPr>
            <w:tcW w:w="19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9306,5</w:t>
            </w:r>
          </w:p>
        </w:tc>
        <w:tc>
          <w:tcPr>
            <w:tcW w:w="2365"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122,45</w:t>
            </w:r>
          </w:p>
        </w:tc>
      </w:tr>
      <w:tr w:rsidR="005F62DE" w:rsidRPr="0035657B">
        <w:tc>
          <w:tcPr>
            <w:tcW w:w="3562"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w:t>
            </w:r>
          </w:p>
        </w:tc>
        <w:tc>
          <w:tcPr>
            <w:tcW w:w="1921"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4423,0</w:t>
            </w:r>
          </w:p>
        </w:tc>
        <w:tc>
          <w:tcPr>
            <w:tcW w:w="2365"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100,52</w:t>
            </w:r>
          </w:p>
        </w:tc>
      </w:tr>
    </w:tbl>
    <w:p w:rsidR="005F62DE" w:rsidRPr="0035657B" w:rsidRDefault="00E911A3"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Примітка. Основна група «П</w:t>
      </w:r>
      <w:r w:rsidR="00501936" w:rsidRPr="0035657B">
        <w:rPr>
          <w:rFonts w:ascii="Times New Roman" w:eastAsia="Times New Roman" w:hAnsi="Times New Roman" w:cs="Times New Roman"/>
          <w:color w:val="000000"/>
          <w:sz w:val="24"/>
          <w:szCs w:val="24"/>
        </w:rPr>
        <w:t xml:space="preserve">сихічного пересичення» </w:t>
      </w:r>
      <w:proofErr w:type="spellStart"/>
      <w:r w:rsidR="00501936" w:rsidRPr="0035657B">
        <w:rPr>
          <w:rFonts w:ascii="Times New Roman" w:eastAsia="Times New Roman" w:hAnsi="Times New Roman" w:cs="Times New Roman"/>
          <w:color w:val="000000"/>
          <w:sz w:val="24"/>
          <w:szCs w:val="24"/>
        </w:rPr>
        <w:t>Kruskal-Wallis</w:t>
      </w:r>
      <w:proofErr w:type="spellEnd"/>
      <w:r w:rsidR="00501936" w:rsidRPr="0035657B">
        <w:rPr>
          <w:rFonts w:ascii="Times New Roman" w:eastAsia="Times New Roman" w:hAnsi="Times New Roman" w:cs="Times New Roman"/>
          <w:color w:val="000000"/>
          <w:sz w:val="24"/>
          <w:szCs w:val="24"/>
        </w:rPr>
        <w:t xml:space="preserve"> </w:t>
      </w:r>
      <w:proofErr w:type="spellStart"/>
      <w:r w:rsidR="00501936" w:rsidRPr="0035657B">
        <w:rPr>
          <w:rFonts w:ascii="Times New Roman" w:eastAsia="Times New Roman" w:hAnsi="Times New Roman" w:cs="Times New Roman"/>
          <w:color w:val="000000"/>
          <w:sz w:val="24"/>
          <w:szCs w:val="24"/>
        </w:rPr>
        <w:t>test</w:t>
      </w:r>
      <w:proofErr w:type="spellEnd"/>
      <w:r w:rsidR="00501936" w:rsidRPr="0035657B">
        <w:rPr>
          <w:rFonts w:ascii="Times New Roman" w:eastAsia="Times New Roman" w:hAnsi="Times New Roman" w:cs="Times New Roman"/>
          <w:color w:val="000000"/>
          <w:sz w:val="24"/>
          <w:szCs w:val="24"/>
        </w:rPr>
        <w:t>: H (3, N= 222) =7,001 p =0,0719.</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Показники стресу в основній групі дослідження мають практично рівнозначний розподіл </w:t>
      </w:r>
      <w:r w:rsidR="004F5C61">
        <w:rPr>
          <w:rFonts w:ascii="Times New Roman" w:eastAsia="Times New Roman" w:hAnsi="Times New Roman" w:cs="Times New Roman"/>
          <w:color w:val="000000"/>
          <w:sz w:val="28"/>
          <w:szCs w:val="28"/>
        </w:rPr>
        <w:t>за</w:t>
      </w:r>
      <w:r w:rsidRPr="0035657B">
        <w:rPr>
          <w:rFonts w:ascii="Times New Roman" w:eastAsia="Times New Roman" w:hAnsi="Times New Roman" w:cs="Times New Roman"/>
          <w:color w:val="000000"/>
          <w:sz w:val="28"/>
          <w:szCs w:val="28"/>
        </w:rPr>
        <w:t xml:space="preserve"> </w:t>
      </w:r>
      <w:r w:rsidR="004F5C61">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сі</w:t>
      </w:r>
      <w:r w:rsidR="004F5C61">
        <w:rPr>
          <w:rFonts w:ascii="Times New Roman" w:eastAsia="Times New Roman" w:hAnsi="Times New Roman" w:cs="Times New Roman"/>
          <w:color w:val="000000"/>
          <w:sz w:val="28"/>
          <w:szCs w:val="28"/>
        </w:rPr>
        <w:t>ма</w:t>
      </w:r>
      <w:r w:rsidRPr="0035657B">
        <w:rPr>
          <w:rFonts w:ascii="Times New Roman" w:eastAsia="Times New Roman" w:hAnsi="Times New Roman" w:cs="Times New Roman"/>
          <w:color w:val="000000"/>
          <w:sz w:val="28"/>
          <w:szCs w:val="28"/>
        </w:rPr>
        <w:t xml:space="preserve"> підгрупа</w:t>
      </w:r>
      <w:r w:rsidR="004F5C61">
        <w:rPr>
          <w:rFonts w:ascii="Times New Roman" w:eastAsia="Times New Roman" w:hAnsi="Times New Roman" w:cs="Times New Roman"/>
          <w:color w:val="000000"/>
          <w:sz w:val="28"/>
          <w:szCs w:val="28"/>
        </w:rPr>
        <w:t>ми за</w:t>
      </w:r>
      <w:r w:rsidRPr="0035657B">
        <w:rPr>
          <w:rFonts w:ascii="Times New Roman" w:eastAsia="Times New Roman" w:hAnsi="Times New Roman" w:cs="Times New Roman"/>
          <w:color w:val="000000"/>
          <w:sz w:val="28"/>
          <w:szCs w:val="28"/>
        </w:rPr>
        <w:t xml:space="preserve"> стаж</w:t>
      </w:r>
      <w:r w:rsidR="004F5C61">
        <w:rPr>
          <w:rFonts w:ascii="Times New Roman" w:eastAsia="Times New Roman" w:hAnsi="Times New Roman" w:cs="Times New Roman"/>
          <w:color w:val="000000"/>
          <w:sz w:val="28"/>
          <w:szCs w:val="28"/>
        </w:rPr>
        <w:t>ем</w:t>
      </w:r>
      <w:r w:rsidRPr="0035657B">
        <w:rPr>
          <w:rFonts w:ascii="Times New Roman" w:eastAsia="Times New Roman" w:hAnsi="Times New Roman" w:cs="Times New Roman"/>
          <w:color w:val="000000"/>
          <w:sz w:val="28"/>
          <w:szCs w:val="28"/>
        </w:rPr>
        <w:t xml:space="preserve"> роботи. Середні показники також демонструють помірну вираженість даного стану з часто більш вираженим ступенем у представників контингенту з меншим досвідом роботи (рис. 4.21).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показниками різних підгруп дослідження (табл. 4.23) </w:t>
      </w:r>
      <w:r w:rsidR="004F5C61">
        <w:rPr>
          <w:rFonts w:ascii="Times New Roman" w:eastAsia="Times New Roman" w:hAnsi="Times New Roman" w:cs="Times New Roman"/>
          <w:color w:val="000000"/>
          <w:sz w:val="28"/>
          <w:szCs w:val="28"/>
        </w:rPr>
        <w:t>за</w:t>
      </w:r>
      <w:r w:rsidRPr="0035657B">
        <w:rPr>
          <w:rFonts w:ascii="Times New Roman" w:eastAsia="Times New Roman" w:hAnsi="Times New Roman" w:cs="Times New Roman"/>
          <w:color w:val="000000"/>
          <w:sz w:val="28"/>
          <w:szCs w:val="28"/>
        </w:rPr>
        <w:t xml:space="preserve"> стаж</w:t>
      </w:r>
      <w:r w:rsidR="004F5C61">
        <w:rPr>
          <w:rFonts w:ascii="Times New Roman" w:eastAsia="Times New Roman" w:hAnsi="Times New Roman" w:cs="Times New Roman"/>
          <w:color w:val="000000"/>
          <w:sz w:val="28"/>
          <w:szCs w:val="28"/>
        </w:rPr>
        <w:t>ем</w:t>
      </w:r>
      <w:r w:rsidRPr="0035657B">
        <w:rPr>
          <w:rFonts w:ascii="Times New Roman" w:eastAsia="Times New Roman" w:hAnsi="Times New Roman" w:cs="Times New Roman"/>
          <w:color w:val="000000"/>
          <w:sz w:val="28"/>
          <w:szCs w:val="28"/>
        </w:rPr>
        <w:t xml:space="preserve"> роботи відсутня, що вказує на відсутність впливу даного фактору на розвиток напруження або стресу в роботі фахівців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порівняння показників основної та контрольної груп дослідження було використано U-критерій Манна-Уітні. Наступні графіки демонструють наочну різницю в розподілі даних між групами дослідження з явним збільшенням загального середнього балу у медичних працівниках ЗОЗ ПП: втома – m(к)=17,57±3,76; m(о)=19,57±4,82; </w:t>
      </w: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 m(к)=18,0±3,65; m(о)=19,43±7,52; психічне пересичення – m(к)=17,39±4,28; m(о)=19,64±5,43; стрес – m(к)=19,41±3,91; m(о)=20,84±4,17 (рис. 4.22).</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object w:dxaOrig="6499" w:dyaOrig="4904">
          <v:shape id="_x0000_i1046" type="#_x0000_t75" style="width:324pt;height:245.25pt" o:ole="">
            <v:imagedata r:id="rId134" o:title=""/>
          </v:shape>
          <o:OLEObject Type="Embed" ProgID="STATISTICA.Graph" ShapeID="_x0000_i1046" DrawAspect="Content" ObjectID="_1775987446" r:id="rId13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4.21</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стресу</w:t>
      </w:r>
      <w:r w:rsidR="004F5C61">
        <w:rPr>
          <w:rFonts w:ascii="Times New Roman" w:eastAsia="Times New Roman" w:hAnsi="Times New Roman" w:cs="Times New Roman"/>
          <w:color w:val="000000"/>
          <w:sz w:val="28"/>
          <w:szCs w:val="28"/>
        </w:rPr>
        <w:t xml:space="preserve"> в залежності</w:t>
      </w:r>
      <w:r w:rsidRPr="0035657B">
        <w:rPr>
          <w:rFonts w:ascii="Times New Roman" w:eastAsia="Times New Roman" w:hAnsi="Times New Roman" w:cs="Times New Roman"/>
          <w:color w:val="000000"/>
          <w:sz w:val="28"/>
          <w:szCs w:val="28"/>
        </w:rPr>
        <w:t xml:space="preserve"> від стажу роботи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b/>
          <w:color w:val="000000"/>
          <w:sz w:val="28"/>
          <w:szCs w:val="28"/>
        </w:rPr>
        <w:t>Таблиця 4.23 -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Порівняльна оцінка показників стресу у респондентів ЗОЗ ПП в залежності від стажу роботи в ЗОЗ в мирний час</w:t>
      </w:r>
    </w:p>
    <w:tbl>
      <w:tblPr>
        <w:tblStyle w:val="afffff4"/>
        <w:tblW w:w="9622" w:type="dxa"/>
        <w:tblInd w:w="0" w:type="dxa"/>
        <w:tblBorders>
          <w:top w:val="single" w:sz="6" w:space="0" w:color="111111"/>
          <w:left w:val="single" w:sz="6" w:space="0" w:color="111111"/>
          <w:bottom w:val="single" w:sz="6" w:space="0" w:color="111111"/>
          <w:right w:val="single" w:sz="6" w:space="0" w:color="111111"/>
        </w:tblBorders>
        <w:tblLayout w:type="fixed"/>
        <w:tblLook w:val="0000" w:firstRow="0" w:lastRow="0" w:firstColumn="0" w:lastColumn="0" w:noHBand="0" w:noVBand="0"/>
      </w:tblPr>
      <w:tblGrid>
        <w:gridCol w:w="2529"/>
        <w:gridCol w:w="3398"/>
        <w:gridCol w:w="1774"/>
        <w:gridCol w:w="1921"/>
      </w:tblGrid>
      <w:tr w:rsidR="005F62DE" w:rsidRPr="0035657B">
        <w:tc>
          <w:tcPr>
            <w:tcW w:w="252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Стаж роботи</w:t>
            </w:r>
          </w:p>
        </w:tc>
        <w:tc>
          <w:tcPr>
            <w:tcW w:w="339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Сума рангів</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ранг</w:t>
            </w:r>
          </w:p>
        </w:tc>
      </w:tr>
      <w:tr w:rsidR="005F62DE" w:rsidRPr="0035657B">
        <w:tc>
          <w:tcPr>
            <w:tcW w:w="252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16-30</w:t>
            </w:r>
          </w:p>
        </w:tc>
        <w:tc>
          <w:tcPr>
            <w:tcW w:w="339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7938,0</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116,73</w:t>
            </w:r>
          </w:p>
        </w:tc>
      </w:tr>
      <w:tr w:rsidR="005F62DE" w:rsidRPr="0035657B">
        <w:tc>
          <w:tcPr>
            <w:tcW w:w="252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&gt;30</w:t>
            </w:r>
          </w:p>
        </w:tc>
        <w:tc>
          <w:tcPr>
            <w:tcW w:w="339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3475,0</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102,21</w:t>
            </w:r>
          </w:p>
        </w:tc>
      </w:tr>
      <w:tr w:rsidR="005F62DE" w:rsidRPr="0035657B">
        <w:tc>
          <w:tcPr>
            <w:tcW w:w="252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w:t>
            </w:r>
          </w:p>
        </w:tc>
        <w:tc>
          <w:tcPr>
            <w:tcW w:w="339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8077,5</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106,28</w:t>
            </w:r>
          </w:p>
        </w:tc>
      </w:tr>
      <w:tr w:rsidR="005F62DE" w:rsidRPr="0035657B">
        <w:tc>
          <w:tcPr>
            <w:tcW w:w="2529" w:type="dxa"/>
            <w:tcBorders>
              <w:top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&lt;5</w:t>
            </w:r>
          </w:p>
        </w:tc>
        <w:tc>
          <w:tcPr>
            <w:tcW w:w="3398"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w:t>
            </w:r>
          </w:p>
        </w:tc>
        <w:tc>
          <w:tcPr>
            <w:tcW w:w="1774" w:type="dxa"/>
            <w:tcBorders>
              <w:top w:val="single" w:sz="6" w:space="0" w:color="111111"/>
              <w:left w:val="single" w:sz="6" w:space="0" w:color="111111"/>
              <w:bottom w:val="single" w:sz="6" w:space="0" w:color="111111"/>
              <w:right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5262,5</w:t>
            </w:r>
          </w:p>
        </w:tc>
        <w:tc>
          <w:tcPr>
            <w:tcW w:w="1921" w:type="dxa"/>
            <w:tcBorders>
              <w:top w:val="single" w:sz="6" w:space="0" w:color="111111"/>
              <w:left w:val="single" w:sz="6" w:space="0" w:color="111111"/>
              <w:bottom w:val="single" w:sz="6" w:space="0" w:color="111111"/>
            </w:tcBorders>
            <w:shd w:val="clear" w:color="auto" w:fill="FFFFFF"/>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119,6</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Основна група «</w:t>
      </w:r>
      <w:proofErr w:type="spellStart"/>
      <w:r w:rsidRPr="0035657B">
        <w:rPr>
          <w:rFonts w:ascii="Times New Roman" w:eastAsia="Times New Roman" w:hAnsi="Times New Roman" w:cs="Times New Roman"/>
          <w:color w:val="000000"/>
          <w:sz w:val="24"/>
          <w:szCs w:val="24"/>
        </w:rPr>
        <w:t>Стресс</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Kruskal-Wallis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test</w:t>
      </w:r>
      <w:proofErr w:type="spellEnd"/>
      <w:r w:rsidRPr="0035657B">
        <w:rPr>
          <w:rFonts w:ascii="Times New Roman" w:eastAsia="Times New Roman" w:hAnsi="Times New Roman" w:cs="Times New Roman"/>
          <w:color w:val="000000"/>
          <w:sz w:val="24"/>
          <w:szCs w:val="24"/>
        </w:rPr>
        <w:t xml:space="preserve">: H (3, N= 222) =2,38 </w:t>
      </w:r>
      <w:r w:rsidRPr="0035657B">
        <w:rPr>
          <w:rFonts w:ascii="Times New Roman" w:eastAsia="Times New Roman" w:hAnsi="Times New Roman" w:cs="Times New Roman"/>
          <w:color w:val="000000"/>
          <w:sz w:val="24"/>
          <w:szCs w:val="24"/>
        </w:rPr>
        <w:br/>
        <w:t>p =0,4972.</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0B1A68">
        <w:rPr>
          <w:rFonts w:ascii="Times New Roman" w:eastAsia="Times New Roman" w:hAnsi="Times New Roman" w:cs="Times New Roman"/>
          <w:color w:val="000000"/>
          <w:sz w:val="28"/>
          <w:szCs w:val="28"/>
          <w:shd w:val="clear" w:color="auto" w:fill="FFFFFF" w:themeFill="background1"/>
        </w:rPr>
        <w:t xml:space="preserve">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виявлена за всіма показниками опитувальника, що вказує на більший розвиток втоми (U=8461,0; Z=-3,78; р&lt;0,001),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(U=9834,0; Z=-2,03; р&lt;0,05), психічного пересичення (U=8782,0; Z=-3,37; р&lt;0,001), стресу (U=9142,0; Z=-2,91; р&lt;0,05) у працівників медичних закладів ЗОЗ ПП.</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4437" w:dyaOrig="3464">
          <v:shape id="_x0000_i1047" type="#_x0000_t75" style="width:222pt;height:173.25pt" o:ole="">
            <v:imagedata r:id="rId136" o:title=""/>
          </v:shape>
          <o:OLEObject Type="Embed" ProgID="STATISTICA.Graph" ShapeID="_x0000_i1047" DrawAspect="Content" ObjectID="_1775987447" r:id="rId137">
            <o:FieldCodes>\s</o:FieldCodes>
          </o:OLEObject>
        </w:object>
      </w:r>
      <w:r w:rsidRPr="0035657B">
        <w:object w:dxaOrig="4437" w:dyaOrig="3464">
          <v:shape id="_x0000_i1048" type="#_x0000_t75" style="width:222pt;height:173.25pt" o:ole="">
            <v:imagedata r:id="rId138" o:title=""/>
          </v:shape>
          <o:OLEObject Type="Embed" ProgID="STATISTICA.Graph" ShapeID="_x0000_i1048" DrawAspect="Content" ObjectID="_1775987448" r:id="rId13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4437" w:dyaOrig="3464">
          <v:shape id="_x0000_i1049" type="#_x0000_t75" style="width:222pt;height:173.25pt" o:ole="">
            <v:imagedata r:id="rId140" o:title=""/>
          </v:shape>
          <o:OLEObject Type="Embed" ProgID="STATISTICA.Graph" ShapeID="_x0000_i1049" DrawAspect="Content" ObjectID="_1775987449" r:id="rId141">
            <o:FieldCodes>\s</o:FieldCodes>
          </o:OLEObject>
        </w:object>
      </w:r>
      <w:r w:rsidRPr="0035657B">
        <w:object w:dxaOrig="4476" w:dyaOrig="3464">
          <v:shape id="_x0000_i1050" type="#_x0000_t75" style="width:223.5pt;height:173.25pt" o:ole="">
            <v:imagedata r:id="rId142" o:title=""/>
          </v:shape>
          <o:OLEObject Type="Embed" ProgID="STATISTICA.Graph" ShapeID="_x0000_i1050" DrawAspect="Content" ObjectID="_1775987450" r:id="rId14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4.22</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та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Тенденція до більш вираженого прояву психофізіологічних змін організму у представників ЗОЗ ПП має часто емпіричне пояснення. Постійна взаємодія з пацієнтами, що мають психологічні та психіатричні порушення, викликає певний процесуальний механізм захисту у співробітників, підвищення мобілізаційного ресурсу завжди впливає на розвиток стресу, а одноманітна робота стимулює </w:t>
      </w:r>
      <w:proofErr w:type="spellStart"/>
      <w:r w:rsidRPr="0035657B">
        <w:rPr>
          <w:rFonts w:ascii="Times New Roman" w:eastAsia="Times New Roman" w:hAnsi="Times New Roman" w:cs="Times New Roman"/>
          <w:color w:val="000000"/>
          <w:sz w:val="28"/>
          <w:szCs w:val="28"/>
        </w:rPr>
        <w:t>дискоординацію</w:t>
      </w:r>
      <w:proofErr w:type="spellEnd"/>
      <w:r w:rsidRPr="0035657B">
        <w:rPr>
          <w:rFonts w:ascii="Times New Roman" w:eastAsia="Times New Roman" w:hAnsi="Times New Roman" w:cs="Times New Roman"/>
          <w:color w:val="000000"/>
          <w:sz w:val="28"/>
          <w:szCs w:val="28"/>
        </w:rPr>
        <w:t xml:space="preserve"> психологічних процесів та, часто, деструктивну форму подолання психологічних бар’єрів.</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детальному розгляді станів зниженої працездатності не знайдено принципової різниці за проявами втоми,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психічного пересичення та стресу у лікарів та СМП (табл. 4.24).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4.24 -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характеристика психофізіологічного стану медичного персоналу ЗОЗ ПП та ЗОЗ </w:t>
      </w:r>
      <w:r w:rsidRPr="000B1A68">
        <w:rPr>
          <w:rFonts w:ascii="Times New Roman" w:eastAsia="Times New Roman" w:hAnsi="Times New Roman" w:cs="Times New Roman"/>
          <w:color w:val="000000"/>
          <w:sz w:val="28"/>
          <w:szCs w:val="28"/>
          <w:shd w:val="clear" w:color="auto" w:fill="FFFFFF" w:themeFill="background1"/>
        </w:rPr>
        <w:t xml:space="preserve">ЗП </w:t>
      </w:r>
      <w:r w:rsidRPr="000B1A6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сфери діяльності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2174"/>
        <w:gridCol w:w="1804"/>
        <w:gridCol w:w="1644"/>
        <w:gridCol w:w="1935"/>
      </w:tblGrid>
      <w:tr w:rsidR="005F62DE" w:rsidRPr="0035657B">
        <w:tc>
          <w:tcPr>
            <w:tcW w:w="2071"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Ознаки</w:t>
            </w:r>
          </w:p>
        </w:tc>
        <w:tc>
          <w:tcPr>
            <w:tcW w:w="3978"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579"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2071"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217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8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64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93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tc>
          <w:tcPr>
            <w:tcW w:w="207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w:t>
            </w:r>
          </w:p>
        </w:tc>
        <w:tc>
          <w:tcPr>
            <w:tcW w:w="217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19,3±4,97</w:t>
            </w:r>
          </w:p>
        </w:tc>
        <w:tc>
          <w:tcPr>
            <w:tcW w:w="18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19,73±4,72</w:t>
            </w:r>
          </w:p>
        </w:tc>
        <w:tc>
          <w:tcPr>
            <w:tcW w:w="164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16,0</w:t>
            </w:r>
          </w:p>
        </w:tc>
        <w:tc>
          <w:tcPr>
            <w:tcW w:w="193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17,6±3,79</w:t>
            </w:r>
          </w:p>
        </w:tc>
      </w:tr>
      <w:tr w:rsidR="005F62DE" w:rsidRPr="0035657B">
        <w:tc>
          <w:tcPr>
            <w:tcW w:w="207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p>
        </w:tc>
        <w:tc>
          <w:tcPr>
            <w:tcW w:w="217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18,77±4,12</w:t>
            </w:r>
          </w:p>
        </w:tc>
        <w:tc>
          <w:tcPr>
            <w:tcW w:w="18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19,11±3,93</w:t>
            </w:r>
          </w:p>
        </w:tc>
        <w:tc>
          <w:tcPr>
            <w:tcW w:w="164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17,0</w:t>
            </w:r>
          </w:p>
        </w:tc>
        <w:tc>
          <w:tcPr>
            <w:tcW w:w="193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18,02±3,69</w:t>
            </w:r>
          </w:p>
        </w:tc>
      </w:tr>
      <w:tr w:rsidR="005F62DE" w:rsidRPr="0035657B">
        <w:tc>
          <w:tcPr>
            <w:tcW w:w="207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Психічне пересичення</w:t>
            </w:r>
          </w:p>
        </w:tc>
        <w:tc>
          <w:tcPr>
            <w:tcW w:w="217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18,76±5,53</w:t>
            </w:r>
          </w:p>
        </w:tc>
        <w:tc>
          <w:tcPr>
            <w:tcW w:w="18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20,21±5,31</w:t>
            </w:r>
          </w:p>
        </w:tc>
        <w:tc>
          <w:tcPr>
            <w:tcW w:w="164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c>
          <w:tcPr>
            <w:tcW w:w="193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17,53±4,2</w:t>
            </w:r>
          </w:p>
        </w:tc>
      </w:tr>
      <w:tr w:rsidR="005F62DE" w:rsidRPr="0035657B">
        <w:tc>
          <w:tcPr>
            <w:tcW w:w="207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Стрес</w:t>
            </w:r>
          </w:p>
        </w:tc>
        <w:tc>
          <w:tcPr>
            <w:tcW w:w="217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20,77±4,91</w:t>
            </w:r>
          </w:p>
        </w:tc>
        <w:tc>
          <w:tcPr>
            <w:tcW w:w="180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20,89±3,64</w:t>
            </w:r>
          </w:p>
        </w:tc>
        <w:tc>
          <w:tcPr>
            <w:tcW w:w="164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17,0</w:t>
            </w:r>
          </w:p>
        </w:tc>
        <w:tc>
          <w:tcPr>
            <w:tcW w:w="193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19,45±3,93</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Також відсутня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ендерна зміна показників як у ЗОЗ ПП, так і у ЗОЗ ЗП (табл. 4.25).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4.25 -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характеристика психофізіологічного стану медичного персоналу ЗОЗ ПП та ЗОЗ ЗП в залежності від статі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2214"/>
        <w:gridCol w:w="1851"/>
        <w:gridCol w:w="1721"/>
        <w:gridCol w:w="1978"/>
      </w:tblGrid>
      <w:tr w:rsidR="005F62DE" w:rsidRPr="0035657B">
        <w:tc>
          <w:tcPr>
            <w:tcW w:w="1864"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Ознаки</w:t>
            </w:r>
          </w:p>
        </w:tc>
        <w:tc>
          <w:tcPr>
            <w:tcW w:w="4065"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699"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1864"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221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85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72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c>
          <w:tcPr>
            <w:tcW w:w="19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r>
      <w:tr w:rsidR="005F62DE" w:rsidRPr="0035657B">
        <w:tc>
          <w:tcPr>
            <w:tcW w:w="186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w:t>
            </w:r>
          </w:p>
        </w:tc>
        <w:tc>
          <w:tcPr>
            <w:tcW w:w="221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19,83±4,78</w:t>
            </w:r>
          </w:p>
        </w:tc>
        <w:tc>
          <w:tcPr>
            <w:tcW w:w="185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18,09±4,79</w:t>
            </w:r>
          </w:p>
        </w:tc>
        <w:tc>
          <w:tcPr>
            <w:tcW w:w="172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17,68±3,58</w:t>
            </w:r>
          </w:p>
        </w:tc>
        <w:tc>
          <w:tcPr>
            <w:tcW w:w="19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17,54±3,84</w:t>
            </w:r>
          </w:p>
        </w:tc>
      </w:tr>
      <w:tr w:rsidR="005F62DE" w:rsidRPr="0035657B">
        <w:tc>
          <w:tcPr>
            <w:tcW w:w="186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p>
        </w:tc>
        <w:tc>
          <w:tcPr>
            <w:tcW w:w="221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19,13±4,07</w:t>
            </w:r>
          </w:p>
        </w:tc>
        <w:tc>
          <w:tcPr>
            <w:tcW w:w="185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18,15±3,56</w:t>
            </w:r>
          </w:p>
        </w:tc>
        <w:tc>
          <w:tcPr>
            <w:tcW w:w="172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17,72±2,95</w:t>
            </w:r>
          </w:p>
        </w:tc>
        <w:tc>
          <w:tcPr>
            <w:tcW w:w="19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18,09±3,86</w:t>
            </w:r>
          </w:p>
        </w:tc>
      </w:tr>
      <w:tr w:rsidR="005F62DE" w:rsidRPr="0035657B">
        <w:tc>
          <w:tcPr>
            <w:tcW w:w="186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Психічне пересичення</w:t>
            </w:r>
          </w:p>
        </w:tc>
        <w:tc>
          <w:tcPr>
            <w:tcW w:w="221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19,81±5,56</w:t>
            </w:r>
          </w:p>
        </w:tc>
        <w:tc>
          <w:tcPr>
            <w:tcW w:w="185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18,73±4,59</w:t>
            </w:r>
          </w:p>
        </w:tc>
        <w:tc>
          <w:tcPr>
            <w:tcW w:w="172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17,2±4,93</w:t>
            </w:r>
          </w:p>
        </w:tc>
        <w:tc>
          <w:tcPr>
            <w:tcW w:w="19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17,45±4,09</w:t>
            </w:r>
          </w:p>
        </w:tc>
      </w:tr>
      <w:tr w:rsidR="005F62DE" w:rsidRPr="0035657B">
        <w:tc>
          <w:tcPr>
            <w:tcW w:w="186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Стрес</w:t>
            </w:r>
          </w:p>
        </w:tc>
        <w:tc>
          <w:tcPr>
            <w:tcW w:w="221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20,98±4,21</w:t>
            </w:r>
          </w:p>
        </w:tc>
        <w:tc>
          <w:tcPr>
            <w:tcW w:w="185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20,06±3,91</w:t>
            </w:r>
          </w:p>
        </w:tc>
        <w:tc>
          <w:tcPr>
            <w:tcW w:w="172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19,88±4,22</w:t>
            </w:r>
          </w:p>
        </w:tc>
        <w:tc>
          <w:tcPr>
            <w:tcW w:w="19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19,26±3,82</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нашу думку, такі показники вказують на рівномірну залученість і лікарів, і медперсоналу в лікувальний процес, що відображається, в тому числі і на рівні робочого перевантаження усіх без виключення учасників лікувального процесу.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 xml:space="preserve">4.4 Визначення формування </w:t>
      </w:r>
      <w:proofErr w:type="spellStart"/>
      <w:r w:rsidRPr="0035657B">
        <w:rPr>
          <w:rFonts w:ascii="Times New Roman" w:eastAsia="Times New Roman" w:hAnsi="Times New Roman" w:cs="Times New Roman"/>
          <w:b/>
          <w:color w:val="000000"/>
          <w:sz w:val="28"/>
          <w:szCs w:val="28"/>
        </w:rPr>
        <w:t>предикторів</w:t>
      </w:r>
      <w:proofErr w:type="spellEnd"/>
      <w:r w:rsidRPr="0035657B">
        <w:rPr>
          <w:rFonts w:ascii="Times New Roman" w:eastAsia="Times New Roman" w:hAnsi="Times New Roman" w:cs="Times New Roman"/>
          <w:b/>
          <w:color w:val="000000"/>
          <w:sz w:val="28"/>
          <w:szCs w:val="28"/>
        </w:rPr>
        <w:t xml:space="preserve"> розвитку емоційного вигорання у медичних працівників закладів охорони здоров’я в мирний час</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Предиктор</w:t>
      </w:r>
      <w:proofErr w:type="spellEnd"/>
      <w:r w:rsidRPr="0035657B">
        <w:rPr>
          <w:rFonts w:ascii="Times New Roman" w:eastAsia="Times New Roman" w:hAnsi="Times New Roman" w:cs="Times New Roman"/>
          <w:color w:val="000000"/>
          <w:sz w:val="28"/>
          <w:szCs w:val="28"/>
        </w:rPr>
        <w:t xml:space="preserve"> розвитку емоційного вигорання (далі </w:t>
      </w:r>
      <w:r w:rsidRPr="0035657B">
        <w:rPr>
          <w:rFonts w:ascii="Times New Roman" w:eastAsia="Times New Roman" w:hAnsi="Times New Roman" w:cs="Times New Roman"/>
          <w:b/>
          <w:color w:val="000000"/>
        </w:rPr>
        <w:t xml:space="preserve">– </w:t>
      </w:r>
      <w:r w:rsidRPr="0035657B">
        <w:rPr>
          <w:rFonts w:ascii="Times New Roman" w:eastAsia="Times New Roman" w:hAnsi="Times New Roman" w:cs="Times New Roman"/>
          <w:color w:val="000000"/>
          <w:sz w:val="28"/>
          <w:szCs w:val="28"/>
        </w:rPr>
        <w:t xml:space="preserve">ПРЕВ) серед МП усіх сфер зустрічається доволі часто. Емоційні стереотипи взагалі дуже характерні для людей, що працюють в постійному контакті з іншими людьми, і функціонують як захисний механізм у щоденній роботі, а також дозволяють рівномірно розподіляти психологічне навантаження серед медпрацівників. Звичайно, при активному розвитку ПРЕВ індивідуума, в першу чергу, страждає якість виконуваної роботи. Крім того, порушується професійна взаємодія та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як з колегами, так і з пацієнтами.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Було проведено дослідження з використанням методики Бойка В.В. «Діагностика рівня емоційного вигорання» [281] та опитувальника «Психічне вигорання» </w:t>
      </w:r>
      <w:proofErr w:type="spellStart"/>
      <w:r w:rsidRPr="0035657B">
        <w:rPr>
          <w:rFonts w:ascii="Times New Roman" w:eastAsia="Times New Roman" w:hAnsi="Times New Roman" w:cs="Times New Roman"/>
          <w:color w:val="000000"/>
          <w:sz w:val="28"/>
          <w:szCs w:val="28"/>
        </w:rPr>
        <w:t>Водоп’янової</w:t>
      </w:r>
      <w:proofErr w:type="spellEnd"/>
      <w:r w:rsidRPr="0035657B">
        <w:rPr>
          <w:rFonts w:ascii="Times New Roman" w:eastAsia="Times New Roman" w:hAnsi="Times New Roman" w:cs="Times New Roman"/>
          <w:color w:val="000000"/>
          <w:sz w:val="28"/>
          <w:szCs w:val="28"/>
        </w:rPr>
        <w:t xml:space="preserve"> Н. Є. та Старченко О.С. [282] (на основі моделі К. </w:t>
      </w:r>
      <w:proofErr w:type="spellStart"/>
      <w:r w:rsidRPr="0035657B">
        <w:rPr>
          <w:rFonts w:ascii="Times New Roman" w:eastAsia="Times New Roman" w:hAnsi="Times New Roman" w:cs="Times New Roman"/>
          <w:color w:val="000000"/>
          <w:sz w:val="28"/>
          <w:szCs w:val="28"/>
        </w:rPr>
        <w:t>Маслач</w:t>
      </w:r>
      <w:proofErr w:type="spellEnd"/>
      <w:r w:rsidRPr="0035657B">
        <w:rPr>
          <w:rFonts w:ascii="Times New Roman" w:eastAsia="Times New Roman" w:hAnsi="Times New Roman" w:cs="Times New Roman"/>
          <w:color w:val="000000"/>
          <w:sz w:val="28"/>
          <w:szCs w:val="28"/>
        </w:rPr>
        <w:t xml:space="preserve"> та С. Джексон) для виявлення можливої різниці у розвитку професійного вигорання (далі </w:t>
      </w:r>
      <w:r w:rsidRPr="0035657B">
        <w:rPr>
          <w:rFonts w:ascii="Times New Roman" w:eastAsia="Times New Roman" w:hAnsi="Times New Roman" w:cs="Times New Roman"/>
          <w:b/>
          <w:color w:val="000000"/>
        </w:rPr>
        <w:t>–</w:t>
      </w:r>
      <w:r w:rsidRPr="0035657B">
        <w:rPr>
          <w:rFonts w:ascii="Times New Roman" w:eastAsia="Times New Roman" w:hAnsi="Times New Roman" w:cs="Times New Roman"/>
          <w:color w:val="000000"/>
          <w:sz w:val="28"/>
          <w:szCs w:val="28"/>
        </w:rPr>
        <w:t xml:space="preserve"> ПВ) </w:t>
      </w:r>
      <w:proofErr w:type="spellStart"/>
      <w:r w:rsidRPr="0035657B">
        <w:rPr>
          <w:rFonts w:ascii="Times New Roman" w:eastAsia="Times New Roman" w:hAnsi="Times New Roman" w:cs="Times New Roman"/>
          <w:color w:val="000000"/>
          <w:sz w:val="28"/>
          <w:szCs w:val="28"/>
        </w:rPr>
        <w:t>середпрацівників</w:t>
      </w:r>
      <w:proofErr w:type="spellEnd"/>
      <w:r w:rsidRPr="0035657B">
        <w:rPr>
          <w:rFonts w:ascii="Times New Roman" w:eastAsia="Times New Roman" w:hAnsi="Times New Roman" w:cs="Times New Roman"/>
          <w:color w:val="000000"/>
          <w:sz w:val="28"/>
          <w:szCs w:val="28"/>
        </w:rPr>
        <w:t xml:space="preserve"> ЗОЗ ПП та іншим МП. В ході дослідження також було вивчено вплив специфіки діяльності МП усіх обстежуваних ЗОЗ на розвиток ПРЕВ. Наступний рисунок 4.23 демонструє порівняльну оцінку першої фази ПРЕВ «Напруження», що складалася з наступних симптомів: 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(m(к)=12,5±9,23; m(о)=14,1±8,69) – симптом сформований в обох групах; незадоволеність собою (m(к)=7,85±6,14; m(о)=9,33±7,1) та «Загнаність у кут» (m(к)=5,66±6,43; m(о)=6,75±6,78) –несформовані; тривога і депресія (m(к)=9,59±8,18; m(о)=10,21±8,29) – знаходяться на межі сформованого. Сумарне середнє значення першої фази склало для контрольної групи m(к)=35,6±23,17, для основної – m(о)=40,25±22,89. В контрольній групі дослідження першої фази ПРЕВ за визначеними симптомами вважається несформованим, в основній групі – знаходиться в стадії формування.</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rPr>
      </w:pPr>
      <w:r w:rsidRPr="0035657B">
        <w:rPr>
          <w:rFonts w:ascii="Times New Roman" w:eastAsia="Times New Roman" w:hAnsi="Times New Roman" w:cs="Times New Roman"/>
        </w:rPr>
        <w:object w:dxaOrig="6499" w:dyaOrig="4904">
          <v:shape id="_x0000_i1051" type="#_x0000_t75" style="width:324pt;height:245.25pt" o:ole="">
            <v:imagedata r:id="rId144" o:title=""/>
          </v:shape>
          <o:OLEObject Type="Embed" ProgID="STATISTICA.Graph" ShapeID="_x0000_i1051" DrawAspect="Content" ObjectID="_1775987451" r:id="rId145">
            <o:FieldCodes>\s</o:FieldCodes>
          </o:OLEObject>
        </w:objec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4.23</w:t>
      </w:r>
      <w:r w:rsidRPr="0035657B">
        <w:rPr>
          <w:rFonts w:ascii="Times New Roman" w:eastAsia="Times New Roman" w:hAnsi="Times New Roman" w:cs="Times New Roman"/>
          <w:color w:val="000000"/>
          <w:sz w:val="28"/>
          <w:szCs w:val="28"/>
        </w:rPr>
        <w:t xml:space="preserve"> – Порівняльна оцінка формування ПРЕВ за фазою «Напруження» у медичних працівників ЗОЗ ПП та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Порівняння даних обох груп дослідження не виявляє статистично</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вагомої</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різниці в показниках першої фази ПРЕВ «Напруження», проте з можливою тенденцією до збільшення показника в основній групі дослідження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Враховуючи загальну професійну зайнятість СМП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частіше відчуває «Загнаність у кут» (U=4765,0; Z=-2,34; р&lt;0,05), хоча величина показника не відображає сформованого симптому в обох випадках (табл. 4.26).</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w:t>
      </w:r>
      <w:r w:rsidRPr="000B1A68">
        <w:rPr>
          <w:rFonts w:ascii="Times New Roman" w:eastAsia="Times New Roman" w:hAnsi="Times New Roman" w:cs="Times New Roman"/>
          <w:color w:val="000000"/>
          <w:sz w:val="28"/>
          <w:szCs w:val="28"/>
          <w:shd w:val="clear" w:color="auto" w:fill="FFFFFF" w:themeFill="background1"/>
        </w:rPr>
        <w:t xml:space="preserve">дослідження </w:t>
      </w:r>
      <w:r w:rsidRPr="000B1A6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ендерних особливостей у фазі «Напруження» встановлено більші зміни </w:t>
      </w:r>
      <w:r w:rsidR="00670504">
        <w:rPr>
          <w:rFonts w:ascii="Times New Roman" w:eastAsia="Times New Roman" w:hAnsi="Times New Roman" w:cs="Times New Roman"/>
          <w:color w:val="000000"/>
          <w:sz w:val="28"/>
          <w:szCs w:val="28"/>
        </w:rPr>
        <w:t>з боку</w:t>
      </w:r>
      <w:r w:rsidRPr="0035657B">
        <w:rPr>
          <w:rFonts w:ascii="Times New Roman" w:eastAsia="Times New Roman" w:hAnsi="Times New Roman" w:cs="Times New Roman"/>
          <w:color w:val="000000"/>
          <w:sz w:val="28"/>
          <w:szCs w:val="28"/>
        </w:rPr>
        <w:t xml:space="preserve"> жіночої статі ЗОЗ (табл. 4.27).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має суттєвіші прояви серед жінок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чолові</w:t>
      </w:r>
      <w:r w:rsidR="00DA5ECE">
        <w:rPr>
          <w:rFonts w:ascii="Times New Roman" w:eastAsia="Times New Roman" w:hAnsi="Times New Roman" w:cs="Times New Roman"/>
          <w:color w:val="000000"/>
          <w:sz w:val="28"/>
          <w:szCs w:val="28"/>
        </w:rPr>
        <w:t>ками</w:t>
      </w:r>
      <w:r w:rsidRPr="0035657B">
        <w:rPr>
          <w:rFonts w:ascii="Times New Roman" w:eastAsia="Times New Roman" w:hAnsi="Times New Roman" w:cs="Times New Roman"/>
          <w:color w:val="000000"/>
          <w:sz w:val="28"/>
          <w:szCs w:val="28"/>
        </w:rPr>
        <w:t xml:space="preserve"> (U=2481,5; Z=2,08; р&lt;0,05) і входить в діапазон симптому, що сформувався.</w:t>
      </w:r>
    </w:p>
    <w:p w:rsidR="005F62DE"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D10916" w:rsidRPr="0035657B" w:rsidRDefault="00D1091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85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4.26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формування ПРЕВ за фазою </w:t>
      </w:r>
      <w:r w:rsidRPr="0035657B">
        <w:rPr>
          <w:rFonts w:ascii="Times New Roman" w:eastAsia="Times New Roman" w:hAnsi="Times New Roman" w:cs="Times New Roman"/>
          <w:color w:val="000000"/>
          <w:sz w:val="28"/>
          <w:szCs w:val="28"/>
        </w:rPr>
        <w:lastRenderedPageBreak/>
        <w:t xml:space="preserve">«Напруження» у лікарів та СМП ЗОЗ в мирний </w:t>
      </w:r>
      <w:r w:rsidRPr="000B1A68">
        <w:rPr>
          <w:rFonts w:ascii="Times New Roman" w:eastAsia="Times New Roman" w:hAnsi="Times New Roman" w:cs="Times New Roman"/>
          <w:color w:val="000000"/>
          <w:sz w:val="28"/>
          <w:szCs w:val="28"/>
          <w:shd w:val="clear" w:color="auto" w:fill="FFFFFF" w:themeFill="background1"/>
        </w:rPr>
        <w:t xml:space="preserve">час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сфери</w:t>
      </w:r>
      <w:r w:rsidRPr="0035657B">
        <w:rPr>
          <w:rFonts w:ascii="Times New Roman" w:eastAsia="Times New Roman" w:hAnsi="Times New Roman" w:cs="Times New Roman"/>
          <w:color w:val="000000"/>
          <w:sz w:val="28"/>
          <w:szCs w:val="28"/>
        </w:rPr>
        <w:t xml:space="preserve"> діяльності,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1558"/>
        <w:gridCol w:w="1560"/>
        <w:gridCol w:w="1134"/>
        <w:gridCol w:w="1695"/>
      </w:tblGrid>
      <w:tr w:rsidR="005F62DE" w:rsidRPr="0035657B">
        <w:tc>
          <w:tcPr>
            <w:tcW w:w="3681"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11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82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3681"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n=95</w:t>
            </w:r>
          </w:p>
        </w:tc>
      </w:tr>
      <w:tr w:rsidR="005F62DE" w:rsidRPr="0035657B">
        <w:tc>
          <w:tcPr>
            <w:tcW w:w="3681" w:type="dxa"/>
            <w:vAlign w:val="center"/>
          </w:tcPr>
          <w:p w:rsidR="005F62DE" w:rsidRPr="0035657B" w:rsidRDefault="00501936" w:rsidP="004F5C61">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1 «Напруження»</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39,7±24,07</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40,6±22,19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23,0</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35,85±23,33</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14,15±9,31</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14,07±8,3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12,45±9,31</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Незадоволеність собою</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9,53±7,08</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9,21±7,13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7,95±6,16</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«Загнаність у кут»</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5,51±6,31</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7,54±6,98*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5,77±6,45</w:t>
            </w:r>
          </w:p>
        </w:tc>
      </w:tr>
      <w:tr w:rsidR="005F62DE" w:rsidRPr="0035657B">
        <w:tc>
          <w:tcPr>
            <w:tcW w:w="36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Тривога і депресія</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10,6±8,98</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9,96±7,85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9,68±8,23</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4.27</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формування ПРЕВ за фазою «Напруження» у медичних працівників ЗОЗ ПП та ЗОЗ ЗП в мирний час в залежності від статі,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2"/>
        <w:gridCol w:w="1673"/>
        <w:gridCol w:w="1714"/>
        <w:gridCol w:w="1535"/>
        <w:gridCol w:w="1714"/>
      </w:tblGrid>
      <w:tr w:rsidR="005F62DE" w:rsidRPr="0035657B">
        <w:tc>
          <w:tcPr>
            <w:tcW w:w="299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38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24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299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53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r>
      <w:tr w:rsidR="005F62DE" w:rsidRPr="0035657B">
        <w:tc>
          <w:tcPr>
            <w:tcW w:w="2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1 «Напруження»</w:t>
            </w:r>
          </w:p>
        </w:tc>
        <w:tc>
          <w:tcPr>
            <w:tcW w:w="16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40,96±22,99</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36,35±22,23</w:t>
            </w:r>
          </w:p>
        </w:tc>
        <w:tc>
          <w:tcPr>
            <w:tcW w:w="153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37,88±2,69</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34,87±23,41</w:t>
            </w:r>
          </w:p>
        </w:tc>
      </w:tr>
      <w:tr w:rsidR="005F62DE" w:rsidRPr="0035657B">
        <w:tc>
          <w:tcPr>
            <w:tcW w:w="299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tc>
        <w:tc>
          <w:tcPr>
            <w:tcW w:w="16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13,61±8,65*</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11,26±8,45</w:t>
            </w:r>
          </w:p>
        </w:tc>
        <w:tc>
          <w:tcPr>
            <w:tcW w:w="153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12,68±9,55</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12,45±9,18</w:t>
            </w:r>
          </w:p>
        </w:tc>
      </w:tr>
      <w:tr w:rsidR="005F62DE" w:rsidRPr="0035657B">
        <w:tc>
          <w:tcPr>
            <w:tcW w:w="299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Незадоволеність собою</w:t>
            </w:r>
          </w:p>
        </w:tc>
        <w:tc>
          <w:tcPr>
            <w:tcW w:w="16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9,31±7,17</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9,44±6,78</w:t>
            </w:r>
          </w:p>
        </w:tc>
        <w:tc>
          <w:tcPr>
            <w:tcW w:w="153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8,76±6,93</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7,56±5,88</w:t>
            </w:r>
          </w:p>
        </w:tc>
      </w:tr>
      <w:tr w:rsidR="005F62DE" w:rsidRPr="0035657B">
        <w:tc>
          <w:tcPr>
            <w:tcW w:w="299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«Загнаність у кут»</w:t>
            </w:r>
          </w:p>
        </w:tc>
        <w:tc>
          <w:tcPr>
            <w:tcW w:w="16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6,85±6,84</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6,23±6,51</w:t>
            </w:r>
          </w:p>
        </w:tc>
        <w:tc>
          <w:tcPr>
            <w:tcW w:w="153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5,56±6,16</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5,69±6,56</w:t>
            </w:r>
          </w:p>
        </w:tc>
      </w:tr>
      <w:tr w:rsidR="005F62DE" w:rsidRPr="0035657B">
        <w:tc>
          <w:tcPr>
            <w:tcW w:w="299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Тривога і депресія</w:t>
            </w:r>
          </w:p>
        </w:tc>
        <w:tc>
          <w:tcPr>
            <w:tcW w:w="16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10,3±8,21</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9,68±8,82</w:t>
            </w:r>
          </w:p>
        </w:tc>
        <w:tc>
          <w:tcPr>
            <w:tcW w:w="153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10,88±8,28</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9,18±8,16</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Друга фаза ПРЕВ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виявила наступний розподіл симптомів в групах дослідження: неадекватне вибіркове емоційне реагування (m(к)=14,34±7,46; m(о)=15,05±7,25) – симптом формується;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 xml:space="preserve">-моральна </w:t>
      </w:r>
      <w:r w:rsidRPr="0035657B">
        <w:rPr>
          <w:rFonts w:ascii="Times New Roman" w:eastAsia="Times New Roman" w:hAnsi="Times New Roman" w:cs="Times New Roman"/>
          <w:color w:val="000000"/>
          <w:sz w:val="28"/>
          <w:szCs w:val="28"/>
        </w:rPr>
        <w:lastRenderedPageBreak/>
        <w:t>дезорієнтація (m(к)=9,97±6,83; m(о)=12,09±6,26) – формується для обох груп; розширення сфери економії емоцій (m(к)=10,78±9,65; m(о)=12,35±9,49) – симптом, що формується; редукція професійних обов’язків (m(к)=14,43±8,3; m(о)=15,18±8,11) – симптом, що формується для обох груп. Сумарне середнє значення для другої фази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склало в основній досліджуваній групі m(о)=54,3±21,57, в контрольній групі </w:t>
      </w:r>
      <w:r w:rsidR="004F5C61"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m(к)=49,77±22,15, що відповідають фазі у стадії формування (рис. 4.24).</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05" w:dyaOrig="4748">
          <v:shape id="_x0000_i1052" type="#_x0000_t75" style="width:315pt;height:237.75pt" o:ole="">
            <v:imagedata r:id="rId146" o:title=""/>
          </v:shape>
          <o:OLEObject Type="Embed" ProgID="STATISTICA.Graph" ShapeID="_x0000_i1052" DrawAspect="Content" ObjectID="_1775987452" r:id="rId14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4.24</w:t>
      </w:r>
      <w:r w:rsidRPr="0035657B">
        <w:rPr>
          <w:rFonts w:ascii="Times New Roman" w:eastAsia="Times New Roman" w:hAnsi="Times New Roman" w:cs="Times New Roman"/>
          <w:color w:val="000000"/>
          <w:sz w:val="28"/>
          <w:szCs w:val="28"/>
        </w:rPr>
        <w:t xml:space="preserve"> – Порівняльна характеристика формування ПРЕВ за фазою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медичних працівників ЗОЗ ПП та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Хоча загалом по фазі статистично значимої різниці між групою дослідження та контролю не спостерігалося (р&gt;0,05), показник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-моральної дезорієнтації виявив чітке збільшення в основній групі (U=9153,0; Z=-2,9; р&lt;0,05). Загальна тенденція другої фази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подібна до попередньої з більшою ймовірністю розвитку ПРЕВ у медичних працівників ЗОЗ ПП (табл. 4.28).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4.28 -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Порівняльна оцінка ПРЕВ за фазою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w:t>
      </w:r>
      <w:r w:rsidRPr="0035657B">
        <w:rPr>
          <w:rFonts w:ascii="Times New Roman" w:eastAsia="Times New Roman" w:hAnsi="Times New Roman" w:cs="Times New Roman"/>
          <w:color w:val="000000"/>
          <w:sz w:val="28"/>
          <w:szCs w:val="28"/>
        </w:rPr>
        <w:lastRenderedPageBreak/>
        <w:t xml:space="preserve">медичних працівників ЗОЗ ПП і ЗОЗ </w:t>
      </w:r>
      <w:r w:rsidRPr="000B1A68">
        <w:rPr>
          <w:rFonts w:ascii="Times New Roman" w:eastAsia="Times New Roman" w:hAnsi="Times New Roman" w:cs="Times New Roman"/>
          <w:color w:val="000000"/>
          <w:sz w:val="28"/>
          <w:szCs w:val="28"/>
          <w:shd w:val="clear" w:color="auto" w:fill="FFFFFF" w:themeFill="background1"/>
        </w:rPr>
        <w:t xml:space="preserve">ЗП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сфери</w:t>
      </w:r>
      <w:r w:rsidRPr="0035657B">
        <w:rPr>
          <w:rFonts w:ascii="Times New Roman" w:eastAsia="Times New Roman" w:hAnsi="Times New Roman" w:cs="Times New Roman"/>
          <w:color w:val="000000"/>
          <w:sz w:val="28"/>
          <w:szCs w:val="28"/>
        </w:rPr>
        <w:t xml:space="preserve"> діяльності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1134"/>
        <w:gridCol w:w="1134"/>
        <w:gridCol w:w="1134"/>
        <w:gridCol w:w="1269"/>
      </w:tblGrid>
      <w:tr w:rsidR="005F62DE" w:rsidRPr="0035657B" w:rsidTr="00D10916">
        <w:tc>
          <w:tcPr>
            <w:tcW w:w="4957" w:type="dxa"/>
            <w:vMerge w:val="restart"/>
            <w:vAlign w:val="center"/>
          </w:tcPr>
          <w:p w:rsidR="005F62DE" w:rsidRPr="0035657B" w:rsidRDefault="00501936" w:rsidP="00D10916">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2268"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n=222</w:t>
            </w:r>
          </w:p>
        </w:tc>
        <w:tc>
          <w:tcPr>
            <w:tcW w:w="2403"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 n=103</w:t>
            </w:r>
          </w:p>
        </w:tc>
      </w:tr>
      <w:tr w:rsidR="005F62DE" w:rsidRPr="0035657B">
        <w:tc>
          <w:tcPr>
            <w:tcW w:w="4957"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13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13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13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269"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c>
          <w:tcPr>
            <w:tcW w:w="495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2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40,25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22,89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35,6</w:t>
            </w:r>
          </w:p>
        </w:tc>
        <w:tc>
          <w:tcPr>
            <w:tcW w:w="12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23,17</w:t>
            </w:r>
          </w:p>
        </w:tc>
      </w:tr>
      <w:tr w:rsidR="005F62DE" w:rsidRPr="0035657B">
        <w:tc>
          <w:tcPr>
            <w:tcW w:w="495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Неадекватне вибіркове емоційне реагування</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12,5</w:t>
            </w:r>
          </w:p>
        </w:tc>
        <w:tc>
          <w:tcPr>
            <w:tcW w:w="12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9,23</w:t>
            </w:r>
          </w:p>
        </w:tc>
      </w:tr>
      <w:tr w:rsidR="005F62DE" w:rsidRPr="0035657B">
        <w:tc>
          <w:tcPr>
            <w:tcW w:w="495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7,85</w:t>
            </w:r>
          </w:p>
        </w:tc>
        <w:tc>
          <w:tcPr>
            <w:tcW w:w="12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6,14</w:t>
            </w:r>
          </w:p>
        </w:tc>
      </w:tr>
      <w:tr w:rsidR="005F62DE" w:rsidRPr="0035657B">
        <w:tc>
          <w:tcPr>
            <w:tcW w:w="495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Розширення сфери економії емоцій</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6,75</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6,78</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5,66</w:t>
            </w:r>
          </w:p>
        </w:tc>
        <w:tc>
          <w:tcPr>
            <w:tcW w:w="12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6,43</w:t>
            </w:r>
          </w:p>
        </w:tc>
      </w:tr>
      <w:tr w:rsidR="005F62DE" w:rsidRPr="0035657B">
        <w:tc>
          <w:tcPr>
            <w:tcW w:w="495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обов’язків</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10,21</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9,59</w:t>
            </w:r>
          </w:p>
        </w:tc>
        <w:tc>
          <w:tcPr>
            <w:tcW w:w="12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8,18</w:t>
            </w:r>
          </w:p>
        </w:tc>
      </w:tr>
    </w:tbl>
    <w:p w:rsidR="005F62DE" w:rsidRPr="00D10916"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pacing w:val="-4"/>
          <w:sz w:val="24"/>
          <w:szCs w:val="24"/>
        </w:rPr>
      </w:pPr>
      <w:r w:rsidRPr="00D10916">
        <w:rPr>
          <w:rFonts w:ascii="Times New Roman" w:eastAsia="Times New Roman" w:hAnsi="Times New Roman" w:cs="Times New Roman"/>
          <w:color w:val="000000"/>
          <w:spacing w:val="-4"/>
          <w:sz w:val="24"/>
          <w:szCs w:val="24"/>
        </w:rPr>
        <w:t>Примітка. Достовірність відмінностей показників основної і контрольної груп * – р&lt;0,05.</w:t>
      </w:r>
    </w:p>
    <w:p w:rsidR="005F62DE" w:rsidRPr="0035657B" w:rsidRDefault="005F62DE" w:rsidP="00D10916">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Якщо поглянути на професійну специфічність, то виявляється суттєва статистична різниця у формуванні ПРЕВ між лікарями та СМП ЗОЗ ПП з вищим ступенем редукції професійних обов’язків серед останніх (U=4770,5; Z=-2,31; р&lt;0,05) (</w:t>
      </w:r>
      <w:proofErr w:type="spellStart"/>
      <w:r w:rsidRPr="0035657B">
        <w:rPr>
          <w:rFonts w:ascii="Times New Roman" w:eastAsia="Times New Roman" w:hAnsi="Times New Roman" w:cs="Times New Roman"/>
          <w:color w:val="000000"/>
          <w:sz w:val="28"/>
          <w:szCs w:val="28"/>
        </w:rPr>
        <w:t>таб</w:t>
      </w:r>
      <w:proofErr w:type="spellEnd"/>
      <w:r w:rsidRPr="0035657B">
        <w:rPr>
          <w:rFonts w:ascii="Times New Roman" w:eastAsia="Times New Roman" w:hAnsi="Times New Roman" w:cs="Times New Roman"/>
          <w:color w:val="000000"/>
          <w:sz w:val="28"/>
          <w:szCs w:val="28"/>
        </w:rPr>
        <w:t>. 4.29).</w:t>
      </w:r>
    </w:p>
    <w:p w:rsidR="005F62DE" w:rsidRPr="0035657B" w:rsidRDefault="005F62DE" w:rsidP="00D10916">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4.29</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Порівняльна характеристика формування ПРЕВ за фазою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лікарів і СМП ЗОЗ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559"/>
        <w:gridCol w:w="1701"/>
        <w:gridCol w:w="1181"/>
        <w:gridCol w:w="1648"/>
      </w:tblGrid>
      <w:tr w:rsidR="005F62DE" w:rsidRPr="0035657B" w:rsidTr="00D10916">
        <w:tc>
          <w:tcPr>
            <w:tcW w:w="3539"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26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82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rsidTr="00D10916">
        <w:tc>
          <w:tcPr>
            <w:tcW w:w="3539"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1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64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n=95</w:t>
            </w:r>
          </w:p>
        </w:tc>
      </w:tr>
      <w:tr w:rsidR="005F62DE" w:rsidRPr="0035657B" w:rsidTr="00D10916">
        <w:tc>
          <w:tcPr>
            <w:tcW w:w="3539" w:type="dxa"/>
            <w:vAlign w:val="center"/>
          </w:tcPr>
          <w:p w:rsidR="005F62DE" w:rsidRPr="0035657B" w:rsidRDefault="00501936" w:rsidP="004F5C61">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2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52,99±21,3</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55,12±21,77</w:t>
            </w:r>
          </w:p>
        </w:tc>
        <w:tc>
          <w:tcPr>
            <w:tcW w:w="11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42,0</w:t>
            </w:r>
          </w:p>
        </w:tc>
        <w:tc>
          <w:tcPr>
            <w:tcW w:w="164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49,92±22,34</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Неадекватне вибіркове емоційне реагування</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14,95±6,96</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15,12±7,46</w:t>
            </w:r>
          </w:p>
        </w:tc>
        <w:tc>
          <w:tcPr>
            <w:tcW w:w="11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12,0</w:t>
            </w:r>
          </w:p>
        </w:tc>
        <w:tc>
          <w:tcPr>
            <w:tcW w:w="164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14,39±7,53</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12,33±5,6</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11,95±6,66</w:t>
            </w:r>
          </w:p>
        </w:tc>
        <w:tc>
          <w:tcPr>
            <w:tcW w:w="11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w:t>
            </w:r>
          </w:p>
        </w:tc>
        <w:tc>
          <w:tcPr>
            <w:tcW w:w="164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10,03±6,89</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Розширення сфери економії емоцій</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12,64±9,78</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12,16±9,34</w:t>
            </w:r>
          </w:p>
        </w:tc>
        <w:tc>
          <w:tcPr>
            <w:tcW w:w="11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w:t>
            </w:r>
          </w:p>
        </w:tc>
        <w:tc>
          <w:tcPr>
            <w:tcW w:w="164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10,99±9,63</w:t>
            </w:r>
          </w:p>
        </w:tc>
      </w:tr>
      <w:tr w:rsidR="005F62DE" w:rsidRPr="0035657B" w:rsidTr="00D10916">
        <w:tc>
          <w:tcPr>
            <w:tcW w:w="353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обов’язків</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13,69±8,65</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16,12±7,64*</w:t>
            </w:r>
          </w:p>
        </w:tc>
        <w:tc>
          <w:tcPr>
            <w:tcW w:w="118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23,0</w:t>
            </w:r>
          </w:p>
        </w:tc>
        <w:tc>
          <w:tcPr>
            <w:tcW w:w="164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14,26±8,29</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Фактично, професійне вигорання за даним показником більше </w:t>
      </w:r>
      <w:r w:rsidRPr="0035657B">
        <w:rPr>
          <w:rFonts w:ascii="Times New Roman" w:eastAsia="Times New Roman" w:hAnsi="Times New Roman" w:cs="Times New Roman"/>
          <w:color w:val="000000"/>
          <w:sz w:val="28"/>
          <w:szCs w:val="28"/>
        </w:rPr>
        <w:lastRenderedPageBreak/>
        <w:t xml:space="preserve">проявляється саме у СМП ЗОЗ ПП.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ендерної специфічності за проявами симптомів другої фази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в обох когортах дослідження не виявлено.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третій фазі ПРЕВ «Виснаження» числові показники окремих симптомів розподілилися наступним чином: емоційний дефіцит (m(к)=8,97±6,36; m(о)=9,93±6,86) – симптом не сформувався у групі контролю та формується в основній групі; емоційне відчуження (m(к)=10,66±6,22; m(о)=11,73±6,57) – симптом формується в обох групах; особистісне відчуження (деперсоналізація) (m(к)=7,52±7,77; m(о)=8,23±7,4) – симптом не сформувався в обох групах; 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 (m(к)=9,45±6,95; m(о)=9,6±7,78) – показники на межі симптому, що формується. Сумарний показник для третьої фази «Виснаження» склав: для контрольної групи m(к)=36,28±19,44, для основної групи m(о)=39,34±20,74. Для контрольної групи фаза вважається несформованою, для основної в стадії формування (рис. 4.25).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05" w:dyaOrig="4748">
          <v:shape id="_x0000_i1053" type="#_x0000_t75" style="width:315pt;height:237.75pt" o:ole="">
            <v:imagedata r:id="rId148" o:title=""/>
          </v:shape>
          <o:OLEObject Type="Embed" ProgID="STATISTICA.Graph" ShapeID="_x0000_i1053" DrawAspect="Content" ObjectID="_1775987453" r:id="rId14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4.25</w:t>
      </w:r>
      <w:r w:rsidRPr="0035657B">
        <w:rPr>
          <w:rFonts w:ascii="Times New Roman" w:eastAsia="Times New Roman" w:hAnsi="Times New Roman" w:cs="Times New Roman"/>
          <w:color w:val="000000"/>
          <w:sz w:val="28"/>
          <w:szCs w:val="28"/>
        </w:rPr>
        <w:t xml:space="preserve"> – Порівняльна характеристика формування ПРЕВ за фазою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медичних працівників ЗОЗ ПП і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Незважаючи на формування другої фази в основній групі та </w:t>
      </w:r>
      <w:proofErr w:type="spellStart"/>
      <w:r w:rsidRPr="0035657B">
        <w:rPr>
          <w:rFonts w:ascii="Times New Roman" w:eastAsia="Times New Roman" w:hAnsi="Times New Roman" w:cs="Times New Roman"/>
          <w:color w:val="000000"/>
          <w:sz w:val="28"/>
          <w:szCs w:val="28"/>
        </w:rPr>
        <w:lastRenderedPageBreak/>
        <w:t>несформованість</w:t>
      </w:r>
      <w:proofErr w:type="spellEnd"/>
      <w:r w:rsidRPr="0035657B">
        <w:rPr>
          <w:rFonts w:ascii="Times New Roman" w:eastAsia="Times New Roman" w:hAnsi="Times New Roman" w:cs="Times New Roman"/>
          <w:color w:val="000000"/>
          <w:sz w:val="28"/>
          <w:szCs w:val="28"/>
        </w:rPr>
        <w:t xml:space="preserve"> в контрольній, 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показниками третьої фази для досліджуваної та контрольної групи відсутня (р&gt;0,05) (табл. 4.30).</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4.30</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Порівняльна оцінка між фазою «</w:t>
      </w:r>
      <w:proofErr w:type="spellStart"/>
      <w:r w:rsidRPr="0035657B">
        <w:rPr>
          <w:rFonts w:ascii="Times New Roman" w:eastAsia="Times New Roman" w:hAnsi="Times New Roman" w:cs="Times New Roman"/>
          <w:color w:val="000000"/>
          <w:sz w:val="28"/>
          <w:szCs w:val="28"/>
        </w:rPr>
        <w:t>Резістенції</w:t>
      </w:r>
      <w:proofErr w:type="spellEnd"/>
      <w:r w:rsidRPr="0035657B">
        <w:rPr>
          <w:rFonts w:ascii="Times New Roman" w:eastAsia="Times New Roman" w:hAnsi="Times New Roman" w:cs="Times New Roman"/>
          <w:color w:val="000000"/>
          <w:sz w:val="28"/>
          <w:szCs w:val="28"/>
        </w:rPr>
        <w:t xml:space="preserve">» та «Виснаження» у медичних працівників ЗОЗ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7"/>
        <w:gridCol w:w="1315"/>
        <w:gridCol w:w="1161"/>
        <w:gridCol w:w="8"/>
        <w:gridCol w:w="1306"/>
        <w:gridCol w:w="19"/>
        <w:gridCol w:w="1442"/>
      </w:tblGrid>
      <w:tr w:rsidR="005F62DE" w:rsidRPr="0035657B">
        <w:tc>
          <w:tcPr>
            <w:tcW w:w="4377"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Фази</w:t>
            </w:r>
          </w:p>
        </w:tc>
        <w:tc>
          <w:tcPr>
            <w:tcW w:w="247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n=222</w:t>
            </w:r>
          </w:p>
        </w:tc>
        <w:tc>
          <w:tcPr>
            <w:tcW w:w="2775" w:type="dxa"/>
            <w:gridSpan w:val="4"/>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 n=103</w:t>
            </w:r>
          </w:p>
        </w:tc>
      </w:tr>
      <w:tr w:rsidR="005F62DE" w:rsidRPr="0035657B">
        <w:tc>
          <w:tcPr>
            <w:tcW w:w="4377"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31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16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314"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46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c>
          <w:tcPr>
            <w:tcW w:w="4377" w:type="dxa"/>
          </w:tcPr>
          <w:p w:rsidR="005F62DE" w:rsidRPr="0035657B" w:rsidRDefault="00501936" w:rsidP="008E4C41">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2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54,3</w:t>
            </w:r>
          </w:p>
        </w:tc>
        <w:tc>
          <w:tcPr>
            <w:tcW w:w="11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21,57</w:t>
            </w:r>
          </w:p>
        </w:tc>
        <w:tc>
          <w:tcPr>
            <w:tcW w:w="131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49,77</w:t>
            </w:r>
          </w:p>
        </w:tc>
        <w:tc>
          <w:tcPr>
            <w:tcW w:w="146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22,15</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Неадекватне вибіркове емоційне реагування</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15,05</w:t>
            </w:r>
          </w:p>
        </w:tc>
        <w:tc>
          <w:tcPr>
            <w:tcW w:w="11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7,25</w:t>
            </w:r>
          </w:p>
        </w:tc>
        <w:tc>
          <w:tcPr>
            <w:tcW w:w="131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14,34</w:t>
            </w:r>
          </w:p>
        </w:tc>
        <w:tc>
          <w:tcPr>
            <w:tcW w:w="146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7,46</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12,09*</w:t>
            </w:r>
          </w:p>
        </w:tc>
        <w:tc>
          <w:tcPr>
            <w:tcW w:w="11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6,26</w:t>
            </w:r>
          </w:p>
        </w:tc>
        <w:tc>
          <w:tcPr>
            <w:tcW w:w="131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9,97</w:t>
            </w:r>
          </w:p>
        </w:tc>
        <w:tc>
          <w:tcPr>
            <w:tcW w:w="146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6,83</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Розширення сфери економії емоцій</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12,35</w:t>
            </w:r>
          </w:p>
        </w:tc>
        <w:tc>
          <w:tcPr>
            <w:tcW w:w="11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9,49</w:t>
            </w:r>
          </w:p>
        </w:tc>
        <w:tc>
          <w:tcPr>
            <w:tcW w:w="131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10,78</w:t>
            </w:r>
          </w:p>
        </w:tc>
        <w:tc>
          <w:tcPr>
            <w:tcW w:w="146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9,65</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обов’язків</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15,18</w:t>
            </w:r>
          </w:p>
        </w:tc>
        <w:tc>
          <w:tcPr>
            <w:tcW w:w="11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8,11</w:t>
            </w:r>
          </w:p>
        </w:tc>
        <w:tc>
          <w:tcPr>
            <w:tcW w:w="131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14,43</w:t>
            </w:r>
          </w:p>
        </w:tc>
        <w:tc>
          <w:tcPr>
            <w:tcW w:w="146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w:t>
            </w:r>
          </w:p>
        </w:tc>
      </w:tr>
      <w:tr w:rsidR="005F62DE" w:rsidRPr="0035657B">
        <w:tc>
          <w:tcPr>
            <w:tcW w:w="4377" w:type="dxa"/>
          </w:tcPr>
          <w:p w:rsidR="005F62DE" w:rsidRPr="0035657B" w:rsidRDefault="00501936" w:rsidP="008E4C41">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3 «Виснаження»</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39,34</w:t>
            </w:r>
          </w:p>
        </w:tc>
        <w:tc>
          <w:tcPr>
            <w:tcW w:w="116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20,74</w:t>
            </w:r>
          </w:p>
        </w:tc>
        <w:tc>
          <w:tcPr>
            <w:tcW w:w="132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36,28</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19,44</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Емоційний дефіцит</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9,93</w:t>
            </w:r>
          </w:p>
        </w:tc>
        <w:tc>
          <w:tcPr>
            <w:tcW w:w="116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6,86</w:t>
            </w:r>
          </w:p>
        </w:tc>
        <w:tc>
          <w:tcPr>
            <w:tcW w:w="132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8,97</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6,36</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відчуження</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11,73</w:t>
            </w:r>
          </w:p>
        </w:tc>
        <w:tc>
          <w:tcPr>
            <w:tcW w:w="116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6,57</w:t>
            </w:r>
          </w:p>
        </w:tc>
        <w:tc>
          <w:tcPr>
            <w:tcW w:w="132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10,66</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6,22</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Особистісне відчуження (деперсоналізація)</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8,23</w:t>
            </w:r>
          </w:p>
        </w:tc>
        <w:tc>
          <w:tcPr>
            <w:tcW w:w="116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w:t>
            </w:r>
          </w:p>
        </w:tc>
        <w:tc>
          <w:tcPr>
            <w:tcW w:w="132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7,52</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7,77</w:t>
            </w:r>
          </w:p>
        </w:tc>
      </w:tr>
      <w:tr w:rsidR="005F62DE" w:rsidRPr="0035657B">
        <w:tc>
          <w:tcPr>
            <w:tcW w:w="43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w:t>
            </w:r>
          </w:p>
        </w:tc>
        <w:tc>
          <w:tcPr>
            <w:tcW w:w="131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9,6</w:t>
            </w:r>
          </w:p>
        </w:tc>
        <w:tc>
          <w:tcPr>
            <w:tcW w:w="116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7,78</w:t>
            </w:r>
          </w:p>
        </w:tc>
        <w:tc>
          <w:tcPr>
            <w:tcW w:w="132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9,45</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6,95</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1. Значення відмічені «*» при р&lt;0,05.</w:t>
      </w:r>
    </w:p>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2.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Аналізуючи професійну залученість, також не виявлено статистичної різниці між лікарями та СМП у третій фазі «Виснаження». Загалом, такий результат є прогнозованим внаслідок нижчих середніх окремих показників фази (</w:t>
      </w:r>
      <w:proofErr w:type="spellStart"/>
      <w:r w:rsidRPr="0035657B">
        <w:rPr>
          <w:rFonts w:ascii="Times New Roman" w:eastAsia="Times New Roman" w:hAnsi="Times New Roman" w:cs="Times New Roman"/>
          <w:color w:val="000000"/>
          <w:sz w:val="28"/>
          <w:szCs w:val="28"/>
        </w:rPr>
        <w:t>таб</w:t>
      </w:r>
      <w:proofErr w:type="spellEnd"/>
      <w:r w:rsidRPr="0035657B">
        <w:rPr>
          <w:rFonts w:ascii="Times New Roman" w:eastAsia="Times New Roman" w:hAnsi="Times New Roman" w:cs="Times New Roman"/>
          <w:color w:val="000000"/>
          <w:sz w:val="28"/>
          <w:szCs w:val="28"/>
        </w:rPr>
        <w:t>. 4.31).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Серед усіх проявів третьої фази «Виснаження» ПРЕВ лише 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 зустрічалися статистично частіше у жінок – працівниць ЗОЗ ЗП (U=704,0; Z=-2,09;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4.31 -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формування ПРЕВ за фазою «Виснаження» у медичних працівників ЗОЗ в мирний </w:t>
      </w:r>
      <w:r w:rsidRPr="000B1A68">
        <w:rPr>
          <w:rFonts w:ascii="Times New Roman" w:eastAsia="Times New Roman" w:hAnsi="Times New Roman" w:cs="Times New Roman"/>
          <w:color w:val="000000"/>
          <w:sz w:val="28"/>
          <w:szCs w:val="28"/>
          <w:shd w:val="clear" w:color="auto" w:fill="FFFFFF" w:themeFill="background1"/>
        </w:rPr>
        <w:t xml:space="preserve">час </w:t>
      </w:r>
      <w:r w:rsidRPr="000B1A6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професійних обов’язків,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8"/>
        <w:gridCol w:w="1646"/>
        <w:gridCol w:w="1646"/>
        <w:gridCol w:w="1402"/>
        <w:gridCol w:w="1646"/>
      </w:tblGrid>
      <w:tr w:rsidR="005F62DE" w:rsidRPr="0035657B">
        <w:tc>
          <w:tcPr>
            <w:tcW w:w="3288"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29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04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288"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4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СМП,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n=95</w:t>
            </w:r>
          </w:p>
        </w:tc>
      </w:tr>
      <w:tr w:rsidR="005F62DE" w:rsidRPr="0035657B">
        <w:tc>
          <w:tcPr>
            <w:tcW w:w="3288" w:type="dxa"/>
            <w:vAlign w:val="center"/>
          </w:tcPr>
          <w:p w:rsidR="005F62DE" w:rsidRPr="0035657B" w:rsidRDefault="00501936" w:rsidP="008E4C41">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3 «Виснаження»</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36,98±19,84</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40,83±21,23</w:t>
            </w:r>
          </w:p>
        </w:tc>
        <w:tc>
          <w:tcPr>
            <w:tcW w:w="14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36,0</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36,29±19,63</w:t>
            </w:r>
          </w:p>
        </w:tc>
      </w:tr>
      <w:tr w:rsidR="005F62DE" w:rsidRPr="0035657B">
        <w:tc>
          <w:tcPr>
            <w:tcW w:w="328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Емоційний дефіцит</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9,55±6,88</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10,18±6,86</w:t>
            </w:r>
          </w:p>
        </w:tc>
        <w:tc>
          <w:tcPr>
            <w:tcW w:w="14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8,85±6,36</w:t>
            </w:r>
          </w:p>
        </w:tc>
      </w:tr>
      <w:tr w:rsidR="005F62DE" w:rsidRPr="0035657B">
        <w:tc>
          <w:tcPr>
            <w:tcW w:w="328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відчуження</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10,93±6,41</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12,23±6,64</w:t>
            </w:r>
          </w:p>
        </w:tc>
        <w:tc>
          <w:tcPr>
            <w:tcW w:w="14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10,71±6,27</w:t>
            </w:r>
          </w:p>
        </w:tc>
      </w:tr>
      <w:tr w:rsidR="005F62DE" w:rsidRPr="0035657B">
        <w:tc>
          <w:tcPr>
            <w:tcW w:w="328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Особистісне відчуження (деперсоналізація)</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8,07±7,74</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8,34±7,2</w:t>
            </w:r>
          </w:p>
        </w:tc>
        <w:tc>
          <w:tcPr>
            <w:tcW w:w="14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7,57±7,84</w:t>
            </w:r>
          </w:p>
        </w:tc>
      </w:tr>
      <w:tr w:rsidR="005F62DE" w:rsidRPr="0035657B">
        <w:tc>
          <w:tcPr>
            <w:tcW w:w="328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8,41±6,16</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10,36±8,59</w:t>
            </w:r>
          </w:p>
        </w:tc>
        <w:tc>
          <w:tcPr>
            <w:tcW w:w="14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w:t>
            </w:r>
          </w:p>
        </w:tc>
        <w:tc>
          <w:tcPr>
            <w:tcW w:w="16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9,47±7,02</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видно з усіх проаналізованих даних, найбільший бал зустрічається саме в другій фазі. Це пояснюється тим, що більшість респондентів знаходять емоційну стабільність в активному опорі до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чинників, а основний показник, емоційно-вольова дезорієнтація, вказує саме на медичних працівників ЗОЗ ПП, які не проявляють належного емоційного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як до колег, так і до пацієнтів.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Наступний графік демонструє професійне вигорання на основі опитувальника </w:t>
      </w:r>
      <w:proofErr w:type="spellStart"/>
      <w:r w:rsidRPr="0035657B">
        <w:rPr>
          <w:rFonts w:ascii="Times New Roman" w:eastAsia="Times New Roman" w:hAnsi="Times New Roman" w:cs="Times New Roman"/>
          <w:color w:val="000000"/>
          <w:sz w:val="28"/>
          <w:szCs w:val="28"/>
        </w:rPr>
        <w:t>Водоп’янової</w:t>
      </w:r>
      <w:proofErr w:type="spellEnd"/>
      <w:r w:rsidRPr="0035657B">
        <w:rPr>
          <w:rFonts w:ascii="Times New Roman" w:eastAsia="Times New Roman" w:hAnsi="Times New Roman" w:cs="Times New Roman"/>
          <w:color w:val="000000"/>
          <w:sz w:val="28"/>
          <w:szCs w:val="28"/>
        </w:rPr>
        <w:t xml:space="preserve"> Н. Є. та Старченко О. С. </w:t>
      </w:r>
      <w:r w:rsidR="008E4C41">
        <w:rPr>
          <w:rFonts w:ascii="Times New Roman" w:eastAsia="Times New Roman" w:hAnsi="Times New Roman" w:cs="Times New Roman"/>
          <w:color w:val="000000"/>
          <w:sz w:val="28"/>
          <w:szCs w:val="28"/>
        </w:rPr>
        <w:t xml:space="preserve">Із графіка видно, що </w:t>
      </w:r>
      <w:r w:rsidRPr="0035657B">
        <w:rPr>
          <w:rFonts w:ascii="Times New Roman" w:eastAsia="Times New Roman" w:hAnsi="Times New Roman" w:cs="Times New Roman"/>
          <w:color w:val="000000"/>
          <w:sz w:val="28"/>
          <w:szCs w:val="28"/>
        </w:rPr>
        <w:t xml:space="preserve">емоційне виснаження в контрольній групі склало m(к)=19,45±8,83, в основній m(о)=19,13±8,45, що відповідає середньому рівню вигорання працівників обох груп; особистісне відчуження (деперсоналізація) склала m(к)=12,2±4,68 для контрольної групи та m(о)=11,72±5,01 для основної, що відповідає низькому рівню ПРЕВ за даним симптомом в обох групах; редукція професійних досягнень в групі контролю склала m(к)=27,96±7,34, а в основній групі m(о)=26,74±8,15, </w:t>
      </w:r>
      <w:r w:rsidRPr="0035657B">
        <w:rPr>
          <w:rFonts w:ascii="Times New Roman" w:eastAsia="Times New Roman" w:hAnsi="Times New Roman" w:cs="Times New Roman"/>
          <w:color w:val="000000"/>
          <w:sz w:val="28"/>
          <w:szCs w:val="28"/>
        </w:rPr>
        <w:lastRenderedPageBreak/>
        <w:t>що вказує на високий рівень процесу вигорання по даному фактору. Інтегральний показник у групі контролю склав m(к)=7,74±2,35, в основні групі–m(о)=7,77±2,25, що в обох випадках відповідає високому ступеню професійного вигорання медпрацівників (рис. 4.26).</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904">
          <v:shape id="_x0000_i1054" type="#_x0000_t75" style="width:324pt;height:245.25pt" o:ole="">
            <v:imagedata r:id="rId150" o:title=""/>
          </v:shape>
          <o:OLEObject Type="Embed" ProgID="STATISTICA.Graph" ShapeID="_x0000_i1054" DrawAspect="Content" ObjectID="_1775987454" r:id="rId151">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4.26</w:t>
      </w:r>
      <w:r w:rsidRPr="0035657B">
        <w:rPr>
          <w:rFonts w:ascii="Times New Roman" w:eastAsia="Times New Roman" w:hAnsi="Times New Roman" w:cs="Times New Roman"/>
          <w:color w:val="000000"/>
          <w:sz w:val="28"/>
          <w:szCs w:val="28"/>
        </w:rPr>
        <w:t xml:space="preserve"> – Порівняльна оцінка формування ПРЕВ у медичних працівників ЗОЗ ПП та ЗОЗ ЗП в мирний час за трьома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w:t>
      </w:r>
      <w:proofErr w:type="spellStart"/>
      <w:r w:rsidRPr="0035657B">
        <w:rPr>
          <w:rFonts w:ascii="Times New Roman" w:eastAsia="Times New Roman" w:hAnsi="Times New Roman" w:cs="Times New Roman"/>
          <w:color w:val="000000"/>
          <w:sz w:val="28"/>
          <w:szCs w:val="28"/>
        </w:rPr>
        <w:t>міжгруповому</w:t>
      </w:r>
      <w:proofErr w:type="spellEnd"/>
      <w:r w:rsidRPr="0035657B">
        <w:rPr>
          <w:rFonts w:ascii="Times New Roman" w:eastAsia="Times New Roman" w:hAnsi="Times New Roman" w:cs="Times New Roman"/>
          <w:color w:val="000000"/>
          <w:sz w:val="28"/>
          <w:szCs w:val="28"/>
        </w:rPr>
        <w:t xml:space="preserve"> порівнянні даних опитувальника статистично</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вагома</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різниця за всіма </w:t>
      </w:r>
      <w:proofErr w:type="spellStart"/>
      <w:r w:rsidRPr="0035657B">
        <w:rPr>
          <w:rFonts w:ascii="Times New Roman" w:eastAsia="Times New Roman" w:hAnsi="Times New Roman" w:cs="Times New Roman"/>
          <w:color w:val="000000"/>
          <w:sz w:val="28"/>
          <w:szCs w:val="28"/>
        </w:rPr>
        <w:t>підшкалами</w:t>
      </w:r>
      <w:proofErr w:type="spellEnd"/>
      <w:r w:rsidRPr="0035657B">
        <w:rPr>
          <w:rFonts w:ascii="Times New Roman" w:eastAsia="Times New Roman" w:hAnsi="Times New Roman" w:cs="Times New Roman"/>
          <w:color w:val="000000"/>
          <w:sz w:val="28"/>
          <w:szCs w:val="28"/>
        </w:rPr>
        <w:t xml:space="preserve"> не виявляється (табл. 4.32). Незначна тенденція до збільшення середнього балу професійної ефективності спостерігалася в контрольній групі (р&gt;0,05).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дослідженні професійної специфічності вигорання, виявлялися значно вищі показники емоційного виснаження (U=4724,0; Z=-2,41; р&lt;0,05), а також інтегрального показника для СМП ЗОЗ ПП (U=4679,0; Z=-2,53; р&lt;0,05). На противагу, редукція професійних досягнень, на противагу, є вищою у лікарів (U=4847,5; Z=2,15; р&lt;0,05). Такий спектр показників свідчить про першочерговий розвиток професійного вигорання у СМП, що ймовірніше пояснюється комбінацією фізичних та психологічних факторів впливу при </w:t>
      </w:r>
      <w:r w:rsidRPr="0035657B">
        <w:rPr>
          <w:rFonts w:ascii="Times New Roman" w:eastAsia="Times New Roman" w:hAnsi="Times New Roman" w:cs="Times New Roman"/>
          <w:color w:val="000000"/>
          <w:sz w:val="28"/>
          <w:szCs w:val="28"/>
        </w:rPr>
        <w:lastRenderedPageBreak/>
        <w:t>роботі з пацієнтами відповідного профілю (табл. 4.33).</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4.32 -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за трьома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серед медичних працівників ЗОЗ ПП і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d"/>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8"/>
        <w:gridCol w:w="1606"/>
        <w:gridCol w:w="1606"/>
        <w:gridCol w:w="2355"/>
        <w:gridCol w:w="853"/>
      </w:tblGrid>
      <w:tr w:rsidR="005F62DE" w:rsidRPr="0035657B">
        <w:trPr>
          <w:jc w:val="center"/>
        </w:trPr>
        <w:tc>
          <w:tcPr>
            <w:tcW w:w="3208"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Субшкали</w:t>
            </w:r>
            <w:proofErr w:type="spellEnd"/>
          </w:p>
        </w:tc>
        <w:tc>
          <w:tcPr>
            <w:tcW w:w="3212"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n=222</w:t>
            </w:r>
          </w:p>
        </w:tc>
        <w:tc>
          <w:tcPr>
            <w:tcW w:w="320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 n=124</w:t>
            </w:r>
          </w:p>
        </w:tc>
      </w:tr>
      <w:tr w:rsidR="005F62DE" w:rsidRPr="0035657B">
        <w:trPr>
          <w:jc w:val="center"/>
        </w:trPr>
        <w:tc>
          <w:tcPr>
            <w:tcW w:w="3208"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0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60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235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85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rPr>
          <w:jc w:val="center"/>
        </w:trPr>
        <w:tc>
          <w:tcPr>
            <w:tcW w:w="320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виснаження</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19,13</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8,45</w:t>
            </w:r>
          </w:p>
        </w:tc>
        <w:tc>
          <w:tcPr>
            <w:tcW w:w="23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19,44</w:t>
            </w:r>
          </w:p>
        </w:tc>
        <w:tc>
          <w:tcPr>
            <w:tcW w:w="8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8,83</w:t>
            </w:r>
          </w:p>
        </w:tc>
      </w:tr>
      <w:tr w:rsidR="005F62DE" w:rsidRPr="0035657B">
        <w:trPr>
          <w:jc w:val="center"/>
        </w:trPr>
        <w:tc>
          <w:tcPr>
            <w:tcW w:w="320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Деперсоналізація</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11,72</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5,01</w:t>
            </w:r>
          </w:p>
        </w:tc>
        <w:tc>
          <w:tcPr>
            <w:tcW w:w="23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w:t>
            </w:r>
          </w:p>
        </w:tc>
        <w:tc>
          <w:tcPr>
            <w:tcW w:w="8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4,68</w:t>
            </w:r>
          </w:p>
        </w:tc>
      </w:tr>
      <w:tr w:rsidR="005F62DE" w:rsidRPr="0035657B">
        <w:trPr>
          <w:jc w:val="center"/>
        </w:trPr>
        <w:tc>
          <w:tcPr>
            <w:tcW w:w="320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досягнень</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26,74</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8,15</w:t>
            </w:r>
          </w:p>
        </w:tc>
        <w:tc>
          <w:tcPr>
            <w:tcW w:w="23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27,96</w:t>
            </w:r>
          </w:p>
        </w:tc>
        <w:tc>
          <w:tcPr>
            <w:tcW w:w="8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7,34</w:t>
            </w:r>
          </w:p>
        </w:tc>
      </w:tr>
      <w:tr w:rsidR="005F62DE" w:rsidRPr="0035657B">
        <w:trPr>
          <w:jc w:val="center"/>
        </w:trPr>
        <w:tc>
          <w:tcPr>
            <w:tcW w:w="320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Інтегральний показник</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7,77</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2,25</w:t>
            </w:r>
          </w:p>
        </w:tc>
        <w:tc>
          <w:tcPr>
            <w:tcW w:w="23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7,74</w:t>
            </w:r>
          </w:p>
        </w:tc>
        <w:tc>
          <w:tcPr>
            <w:tcW w:w="8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2,35</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характеристика формування ПРЕВ за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у лікарів та СМП ЗОЗ в мирний </w:t>
      </w:r>
      <w:r w:rsidRPr="000B1A68">
        <w:rPr>
          <w:rFonts w:ascii="Times New Roman" w:eastAsia="Times New Roman" w:hAnsi="Times New Roman" w:cs="Times New Roman"/>
          <w:color w:val="000000"/>
          <w:sz w:val="28"/>
          <w:szCs w:val="28"/>
          <w:shd w:val="clear" w:color="auto" w:fill="FFFFFF" w:themeFill="background1"/>
        </w:rPr>
        <w:t xml:space="preserve">час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професійних</w:t>
      </w:r>
      <w:r w:rsidRPr="0035657B">
        <w:rPr>
          <w:rFonts w:ascii="Times New Roman" w:eastAsia="Times New Roman" w:hAnsi="Times New Roman" w:cs="Times New Roman"/>
          <w:color w:val="000000"/>
          <w:sz w:val="28"/>
          <w:szCs w:val="28"/>
        </w:rPr>
        <w:t xml:space="preserve"> обов’язків,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559"/>
        <w:gridCol w:w="1661"/>
        <w:gridCol w:w="1032"/>
        <w:gridCol w:w="1553"/>
      </w:tblGrid>
      <w:tr w:rsidR="005F62DE" w:rsidRPr="0035657B">
        <w:tc>
          <w:tcPr>
            <w:tcW w:w="3823"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Субшкали</w:t>
            </w:r>
            <w:proofErr w:type="spellEnd"/>
          </w:p>
        </w:tc>
        <w:tc>
          <w:tcPr>
            <w:tcW w:w="322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(ЗОЗ ПП)</w:t>
            </w:r>
          </w:p>
        </w:tc>
        <w:tc>
          <w:tcPr>
            <w:tcW w:w="258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823"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6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0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виснаження</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17,48±8,28</w:t>
            </w:r>
          </w:p>
        </w:tc>
        <w:tc>
          <w:tcPr>
            <w:tcW w:w="16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20,18±8,42</w:t>
            </w:r>
            <w:r w:rsidRPr="0035657B">
              <w:rPr>
                <w:rFonts w:ascii="Times New Roman" w:eastAsia="Times New Roman" w:hAnsi="Times New Roman" w:cs="Times New Roman"/>
                <w:i/>
                <w:color w:val="000000"/>
                <w:sz w:val="28"/>
                <w:szCs w:val="28"/>
              </w:rPr>
              <w:t>*</w:t>
            </w:r>
          </w:p>
        </w:tc>
        <w:tc>
          <w:tcPr>
            <w:tcW w:w="10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13,0</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19,57±8,87</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Деперсоналізація</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11,49±4,89</w:t>
            </w:r>
          </w:p>
        </w:tc>
        <w:tc>
          <w:tcPr>
            <w:tcW w:w="16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11,87±5,1</w:t>
            </w:r>
          </w:p>
        </w:tc>
        <w:tc>
          <w:tcPr>
            <w:tcW w:w="10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12,0</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12,21±4,72</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досягнень</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28,2±7,79</w:t>
            </w:r>
            <w:r w:rsidRPr="0035657B">
              <w:rPr>
                <w:rFonts w:ascii="Times New Roman" w:eastAsia="Times New Roman" w:hAnsi="Times New Roman" w:cs="Times New Roman"/>
                <w:i/>
                <w:color w:val="000000"/>
                <w:sz w:val="28"/>
                <w:szCs w:val="28"/>
              </w:rPr>
              <w:t>*</w:t>
            </w:r>
          </w:p>
        </w:tc>
        <w:tc>
          <w:tcPr>
            <w:tcW w:w="16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25,82±8,27</w:t>
            </w:r>
          </w:p>
        </w:tc>
        <w:tc>
          <w:tcPr>
            <w:tcW w:w="10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32,0</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27,88±7,39</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Інтегральний показник</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7,3±2,17</w:t>
            </w:r>
          </w:p>
        </w:tc>
        <w:tc>
          <w:tcPr>
            <w:tcW w:w="16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8,07±2,25</w:t>
            </w:r>
            <w:r w:rsidRPr="0035657B">
              <w:rPr>
                <w:rFonts w:ascii="Times New Roman" w:eastAsia="Times New Roman" w:hAnsi="Times New Roman" w:cs="Times New Roman"/>
                <w:i/>
                <w:color w:val="000000"/>
                <w:sz w:val="28"/>
                <w:szCs w:val="28"/>
              </w:rPr>
              <w:t>*</w:t>
            </w:r>
          </w:p>
        </w:tc>
        <w:tc>
          <w:tcPr>
            <w:tcW w:w="10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7,79±2,35</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Статистично важливих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ендерних розбіжностей серед респондентів ЗОЗ ПП не спостерігалося. Лише симптоми деперсоналізації більше виражені у чоловічої статі в умовах ЗОЗ ЗП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жінками-співробітниками (U=644,0; Z=2,55; р&lt;0,05) (табл. 4.34).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Таким чином, медпрацівники як ЗОЗ ПП, так і ЗОЗ ЗП виявляють </w:t>
      </w:r>
      <w:r w:rsidRPr="0035657B">
        <w:rPr>
          <w:rFonts w:ascii="Times New Roman" w:eastAsia="Times New Roman" w:hAnsi="Times New Roman" w:cs="Times New Roman"/>
          <w:color w:val="000000"/>
          <w:sz w:val="28"/>
          <w:szCs w:val="28"/>
        </w:rPr>
        <w:lastRenderedPageBreak/>
        <w:t>приблизно однакові симптоми професійного вигорання, що відповідають середньому або, за окремими параметрами, високому рівню процесу [491-496].</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4.34 -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характеристика формування ПРЕВ за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у медичних працівників ЗОЗ ПП і ЗОЗ ЗП в мирний час в залежності від статі,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560"/>
        <w:gridCol w:w="1560"/>
        <w:gridCol w:w="1706"/>
        <w:gridCol w:w="1546"/>
      </w:tblGrid>
      <w:tr w:rsidR="005F62DE" w:rsidRPr="0035657B">
        <w:tc>
          <w:tcPr>
            <w:tcW w:w="325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Субшкали</w:t>
            </w:r>
            <w:proofErr w:type="spellEnd"/>
          </w:p>
        </w:tc>
        <w:tc>
          <w:tcPr>
            <w:tcW w:w="312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25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25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7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c>
          <w:tcPr>
            <w:tcW w:w="15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r>
      <w:tr w:rsidR="005F62DE" w:rsidRPr="0035657B">
        <w:tc>
          <w:tcPr>
            <w:tcW w:w="325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виснаження</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16,88±7,82</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19,54±8,52</w:t>
            </w:r>
          </w:p>
        </w:tc>
        <w:tc>
          <w:tcPr>
            <w:tcW w:w="17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19,72±10,03</w:t>
            </w:r>
          </w:p>
        </w:tc>
        <w:tc>
          <w:tcPr>
            <w:tcW w:w="15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19,36±8,48</w:t>
            </w:r>
          </w:p>
        </w:tc>
      </w:tr>
      <w:tr w:rsidR="005F62DE" w:rsidRPr="0035657B">
        <w:tc>
          <w:tcPr>
            <w:tcW w:w="325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Деперсоналізація</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11,12±4,93</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11,83±5,03</w:t>
            </w:r>
          </w:p>
        </w:tc>
        <w:tc>
          <w:tcPr>
            <w:tcW w:w="17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13,96±4,62*</w:t>
            </w:r>
          </w:p>
        </w:tc>
        <w:tc>
          <w:tcPr>
            <w:tcW w:w="15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11,64±4,58</w:t>
            </w:r>
          </w:p>
        </w:tc>
      </w:tr>
      <w:tr w:rsidR="005F62DE" w:rsidRPr="0035657B">
        <w:tc>
          <w:tcPr>
            <w:tcW w:w="325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досягнень</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28,79±8,78</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26,37±8,0</w:t>
            </w:r>
          </w:p>
        </w:tc>
        <w:tc>
          <w:tcPr>
            <w:tcW w:w="17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29,32±6,82</w:t>
            </w:r>
          </w:p>
        </w:tc>
        <w:tc>
          <w:tcPr>
            <w:tcW w:w="15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27,53±7,49</w:t>
            </w:r>
          </w:p>
        </w:tc>
      </w:tr>
      <w:tr w:rsidR="005F62DE" w:rsidRPr="0035657B">
        <w:tc>
          <w:tcPr>
            <w:tcW w:w="325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Інтегральний показник</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7,06±2,36</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7,9±2,21</w:t>
            </w:r>
          </w:p>
        </w:tc>
        <w:tc>
          <w:tcPr>
            <w:tcW w:w="17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7,4±2,29</w:t>
            </w:r>
          </w:p>
        </w:tc>
        <w:tc>
          <w:tcPr>
            <w:tcW w:w="15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7,84±2,38</w:t>
            </w:r>
          </w:p>
        </w:tc>
      </w:tr>
    </w:tbl>
    <w:p w:rsidR="005F62DE" w:rsidRPr="0035657B" w:rsidRDefault="00501936"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851"/>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4.5 Визначення особливості формування мотивації у медичних працівників закладів охорони здоров’я до виконання професійних обов’язків та встановлення чинників, що впливають на ефективність їх праці в мирний час</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виявлення основних мотиваційних чинників у медпрацівників, що стимулюють їхню професійну діяльність було застосовано опитувальник за методикою </w:t>
      </w:r>
      <w:proofErr w:type="spellStart"/>
      <w:r w:rsidRPr="0035657B">
        <w:rPr>
          <w:rFonts w:ascii="Times New Roman" w:eastAsia="Times New Roman" w:hAnsi="Times New Roman" w:cs="Times New Roman"/>
          <w:color w:val="000000"/>
          <w:sz w:val="28"/>
          <w:szCs w:val="28"/>
        </w:rPr>
        <w:t>Замфір</w:t>
      </w:r>
      <w:proofErr w:type="spellEnd"/>
      <w:r w:rsidRPr="0035657B">
        <w:rPr>
          <w:rFonts w:ascii="Times New Roman" w:eastAsia="Times New Roman" w:hAnsi="Times New Roman" w:cs="Times New Roman"/>
          <w:color w:val="000000"/>
          <w:sz w:val="28"/>
          <w:szCs w:val="28"/>
        </w:rPr>
        <w:t xml:space="preserve"> К. в модифікації </w:t>
      </w:r>
      <w:proofErr w:type="spellStart"/>
      <w:r w:rsidRPr="0035657B">
        <w:rPr>
          <w:rFonts w:ascii="Times New Roman" w:eastAsia="Times New Roman" w:hAnsi="Times New Roman" w:cs="Times New Roman"/>
          <w:color w:val="000000"/>
          <w:sz w:val="28"/>
          <w:szCs w:val="28"/>
        </w:rPr>
        <w:t>Реана</w:t>
      </w:r>
      <w:proofErr w:type="spellEnd"/>
      <w:r w:rsidRPr="0035657B">
        <w:rPr>
          <w:rFonts w:ascii="Times New Roman" w:eastAsia="Times New Roman" w:hAnsi="Times New Roman" w:cs="Times New Roman"/>
          <w:color w:val="000000"/>
          <w:sz w:val="28"/>
          <w:szCs w:val="28"/>
        </w:rPr>
        <w:t xml:space="preserve"> А.[285].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показник внутрішньої мотивації склав: для контрольної групи m(к)=3,44±0,94, для основної групи m(о)=3,5±0,98. Середній показник зовнішньої позитивної мотивації склав: для контрольної групи m(к)=3,04±0,87, для основної – m(о)=2,84±0,87. Середній показник зовнішньої негативної мотивації склав: для контрольної групи m(к)=3,27±1,07, для основної –m(о)=2,98±1,22.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Згідно </w:t>
      </w:r>
      <w:r w:rsidRPr="000B1A68">
        <w:rPr>
          <w:rFonts w:ascii="Times New Roman" w:eastAsia="Times New Roman" w:hAnsi="Times New Roman" w:cs="Times New Roman"/>
          <w:sz w:val="28"/>
          <w:szCs w:val="28"/>
          <w:shd w:val="clear" w:color="auto" w:fill="FFFFFF" w:themeFill="background1"/>
        </w:rPr>
        <w:t>з отриманими</w:t>
      </w:r>
      <w:r w:rsidRPr="000B1A68">
        <w:rPr>
          <w:rFonts w:ascii="Times New Roman" w:eastAsia="Times New Roman" w:hAnsi="Times New Roman" w:cs="Times New Roman"/>
          <w:color w:val="000000"/>
          <w:sz w:val="28"/>
          <w:szCs w:val="28"/>
          <w:shd w:val="clear" w:color="auto" w:fill="FFFFFF" w:themeFill="background1"/>
        </w:rPr>
        <w:t xml:space="preserve"> даних,</w:t>
      </w:r>
      <w:r w:rsidRPr="0035657B">
        <w:rPr>
          <w:rFonts w:ascii="Times New Roman" w:eastAsia="Times New Roman" w:hAnsi="Times New Roman" w:cs="Times New Roman"/>
          <w:color w:val="000000"/>
          <w:sz w:val="28"/>
          <w:szCs w:val="28"/>
        </w:rPr>
        <w:t xml:space="preserve"> в обох групах дослідження виявлено </w:t>
      </w:r>
      <w:r w:rsidRPr="0035657B">
        <w:rPr>
          <w:rFonts w:ascii="Times New Roman" w:eastAsia="Times New Roman" w:hAnsi="Times New Roman" w:cs="Times New Roman"/>
          <w:color w:val="000000"/>
          <w:sz w:val="28"/>
          <w:szCs w:val="28"/>
        </w:rPr>
        <w:lastRenderedPageBreak/>
        <w:t>переважання внутрішньої мотивації та з дещо меншим показником</w:t>
      </w:r>
      <w:r w:rsidRPr="0035657B">
        <w:rPr>
          <w:rFonts w:ascii="Times New Roman" w:eastAsia="Times New Roman" w:hAnsi="Times New Roman" w:cs="Times New Roman"/>
          <w:b/>
          <w:color w:val="000000"/>
        </w:rPr>
        <w:t xml:space="preserve"> </w:t>
      </w:r>
      <w:r w:rsidRPr="0035657B">
        <w:rPr>
          <w:rFonts w:ascii="Times New Roman" w:eastAsia="Times New Roman" w:hAnsi="Times New Roman" w:cs="Times New Roman"/>
          <w:color w:val="000000"/>
          <w:sz w:val="28"/>
          <w:szCs w:val="28"/>
        </w:rPr>
        <w:t xml:space="preserve">ЗНМ і останньою йде ЗПМ. Даний розподіл займає проміжне значення в оцінці загальної тенденції, але </w:t>
      </w:r>
      <w:r w:rsidRPr="000B1A68">
        <w:rPr>
          <w:rFonts w:ascii="Times New Roman" w:eastAsia="Times New Roman" w:hAnsi="Times New Roman" w:cs="Times New Roman"/>
          <w:color w:val="000000"/>
          <w:sz w:val="28"/>
          <w:szCs w:val="28"/>
          <w:shd w:val="clear" w:color="auto" w:fill="FFFFFF" w:themeFill="background1"/>
        </w:rPr>
        <w:t>переважання ЗНМ, як</w:t>
      </w:r>
      <w:r w:rsidRPr="000B1A68">
        <w:rPr>
          <w:rFonts w:ascii="Times New Roman" w:eastAsia="Times New Roman" w:hAnsi="Times New Roman" w:cs="Times New Roman"/>
          <w:sz w:val="28"/>
          <w:szCs w:val="28"/>
          <w:shd w:val="clear" w:color="auto" w:fill="FFFFFF" w:themeFill="background1"/>
        </w:rPr>
        <w:t>, наприклад</w:t>
      </w:r>
      <w:r w:rsidRPr="000B1A68">
        <w:rPr>
          <w:rFonts w:ascii="Times New Roman" w:eastAsia="Times New Roman" w:hAnsi="Times New Roman" w:cs="Times New Roman"/>
          <w:color w:val="000000"/>
          <w:sz w:val="28"/>
          <w:szCs w:val="28"/>
          <w:shd w:val="clear" w:color="auto" w:fill="FFFFFF" w:themeFill="background1"/>
        </w:rPr>
        <w:t>,</w:t>
      </w:r>
      <w:r w:rsidRPr="0035657B">
        <w:rPr>
          <w:rFonts w:ascii="Times New Roman" w:eastAsia="Times New Roman" w:hAnsi="Times New Roman" w:cs="Times New Roman"/>
          <w:color w:val="000000"/>
          <w:sz w:val="28"/>
          <w:szCs w:val="28"/>
        </w:rPr>
        <w:t xml:space="preserve"> страх осуду колег, вплив керівництва, бажання уникнути покарання має вагоме значення на виникнення емоційної нестабільності працівників (рис. 4.27).</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1677"/>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rPr>
        <w:object w:dxaOrig="6461" w:dyaOrig="4748">
          <v:shape id="_x0000_i1055" type="#_x0000_t75" style="width:324pt;height:237.75pt" o:ole="">
            <v:imagedata r:id="rId152" o:title=""/>
          </v:shape>
          <o:OLEObject Type="Embed" ProgID="STATISTICA.Graph" ShapeID="_x0000_i1055" DrawAspect="Content" ObjectID="_1775987455" r:id="rId15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4.27</w:t>
      </w:r>
      <w:r w:rsidRPr="0035657B">
        <w:rPr>
          <w:rFonts w:ascii="Times New Roman" w:eastAsia="Times New Roman" w:hAnsi="Times New Roman" w:cs="Times New Roman"/>
          <w:color w:val="000000"/>
          <w:sz w:val="28"/>
          <w:szCs w:val="28"/>
        </w:rPr>
        <w:t xml:space="preserve"> – Порівняльна характеристика формування мотивацій (внутрішня, зовнішня) у медичних працівників ЗОЗ ПП та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Статистичн</w:t>
      </w:r>
      <w:r w:rsidRPr="000B1A68">
        <w:rPr>
          <w:rFonts w:ascii="Times New Roman" w:eastAsia="Times New Roman" w:hAnsi="Times New Roman" w:cs="Times New Roman"/>
          <w:color w:val="000000"/>
          <w:sz w:val="28"/>
          <w:szCs w:val="28"/>
          <w:shd w:val="clear" w:color="auto" w:fill="FFFFFF" w:themeFill="background1"/>
        </w:rPr>
        <w:t xml:space="preserve">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 між</w:t>
      </w:r>
      <w:r w:rsidRPr="0035657B">
        <w:rPr>
          <w:rFonts w:ascii="Times New Roman" w:eastAsia="Times New Roman" w:hAnsi="Times New Roman" w:cs="Times New Roman"/>
          <w:color w:val="000000"/>
          <w:sz w:val="28"/>
          <w:szCs w:val="28"/>
        </w:rPr>
        <w:t xml:space="preserve"> досліджуваною та контрольною групами виявляється саме в ЗНМ. Цікаво, що серед медпрацівників ЗОЗ ЗП спостерігалися більші намагання уникнути критики з</w:t>
      </w:r>
      <w:r w:rsidR="00DA5ECE">
        <w:rPr>
          <w:rFonts w:ascii="Times New Roman" w:eastAsia="Times New Roman" w:hAnsi="Times New Roman" w:cs="Times New Roman"/>
          <w:color w:val="000000"/>
          <w:sz w:val="28"/>
          <w:szCs w:val="28"/>
        </w:rPr>
        <w:t xml:space="preserve"> боку</w:t>
      </w:r>
      <w:r w:rsidRPr="0035657B">
        <w:rPr>
          <w:rFonts w:ascii="Times New Roman" w:eastAsia="Times New Roman" w:hAnsi="Times New Roman" w:cs="Times New Roman"/>
          <w:color w:val="000000"/>
          <w:sz w:val="28"/>
          <w:szCs w:val="28"/>
        </w:rPr>
        <w:t xml:space="preserve"> колег та керівництва, а також можливих неприємностей на роботі (U=9789,0; Z=2,1; р&lt;0,05). Також спостерігалася тенденція до меншого намагання підвищення на роботі, грошового заробітку та збільшення соціального престижу серед медпрацівників ЗОЗ ПП (U=10007,0; Z=1,82; р&lt;0,05) (табл. 4.35).</w:t>
      </w:r>
    </w:p>
    <w:p w:rsidR="005F62DE"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3C0992" w:rsidRPr="0035657B" w:rsidRDefault="003C0992"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b/>
          <w:color w:val="000000"/>
          <w:sz w:val="28"/>
          <w:szCs w:val="28"/>
        </w:rPr>
        <w:lastRenderedPageBreak/>
        <w:t>Таблиця 4.35 -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Бальна оцінка формування мотивацій (внутрішня, зовнішня) у медичних працівників ЗОЗ ПП та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1702"/>
        <w:gridCol w:w="1277"/>
        <w:gridCol w:w="1275"/>
        <w:gridCol w:w="1126"/>
      </w:tblGrid>
      <w:tr w:rsidR="005F62DE" w:rsidRPr="0035657B">
        <w:tc>
          <w:tcPr>
            <w:tcW w:w="4248"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Види мотивацій</w:t>
            </w:r>
          </w:p>
        </w:tc>
        <w:tc>
          <w:tcPr>
            <w:tcW w:w="2979"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n=222</w:t>
            </w:r>
          </w:p>
        </w:tc>
        <w:tc>
          <w:tcPr>
            <w:tcW w:w="240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 n=124</w:t>
            </w:r>
          </w:p>
        </w:tc>
      </w:tr>
      <w:tr w:rsidR="005F62DE" w:rsidRPr="0035657B">
        <w:tc>
          <w:tcPr>
            <w:tcW w:w="4248"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70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27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σ</w:t>
            </w:r>
          </w:p>
        </w:tc>
        <w:tc>
          <w:tcPr>
            <w:tcW w:w="127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12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σ</w:t>
            </w:r>
          </w:p>
        </w:tc>
      </w:tr>
      <w:tr w:rsidR="005F62DE" w:rsidRPr="0035657B">
        <w:tc>
          <w:tcPr>
            <w:tcW w:w="424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Внутрішня мотивація</w:t>
            </w:r>
          </w:p>
        </w:tc>
        <w:tc>
          <w:tcPr>
            <w:tcW w:w="17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w:t>
            </w:r>
          </w:p>
        </w:tc>
        <w:tc>
          <w:tcPr>
            <w:tcW w:w="12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0,98</w:t>
            </w:r>
          </w:p>
        </w:tc>
        <w:tc>
          <w:tcPr>
            <w:tcW w:w="12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3,44</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0,94</w:t>
            </w:r>
          </w:p>
        </w:tc>
      </w:tr>
      <w:tr w:rsidR="005F62DE" w:rsidRPr="0035657B">
        <w:tc>
          <w:tcPr>
            <w:tcW w:w="424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позитивна мотивація</w:t>
            </w:r>
          </w:p>
        </w:tc>
        <w:tc>
          <w:tcPr>
            <w:tcW w:w="17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2,84</w:t>
            </w:r>
          </w:p>
        </w:tc>
        <w:tc>
          <w:tcPr>
            <w:tcW w:w="12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0,87</w:t>
            </w:r>
          </w:p>
        </w:tc>
        <w:tc>
          <w:tcPr>
            <w:tcW w:w="12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3,04</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0,87</w:t>
            </w:r>
          </w:p>
        </w:tc>
      </w:tr>
      <w:tr w:rsidR="005F62DE" w:rsidRPr="0035657B">
        <w:tc>
          <w:tcPr>
            <w:tcW w:w="424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негативна мотивація</w:t>
            </w:r>
          </w:p>
        </w:tc>
        <w:tc>
          <w:tcPr>
            <w:tcW w:w="17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2,98</w:t>
            </w:r>
          </w:p>
        </w:tc>
        <w:tc>
          <w:tcPr>
            <w:tcW w:w="12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w:t>
            </w:r>
          </w:p>
        </w:tc>
        <w:tc>
          <w:tcPr>
            <w:tcW w:w="12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3,27*</w:t>
            </w:r>
          </w:p>
        </w:tc>
        <w:tc>
          <w:tcPr>
            <w:tcW w:w="112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w:t>
            </w:r>
          </w:p>
        </w:tc>
      </w:tr>
    </w:tbl>
    <w:p w:rsidR="005F62DE" w:rsidRPr="0035657B" w:rsidRDefault="00501936"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Загалом розподіл даних виявив вищий показник ВМ у лікарів, аніж у СМП ЗОЗ ПП (U=4717,5; Z=2,47; р&lt;0,05). Структура розподілу мотиваційних комплексів, </w:t>
      </w:r>
      <w:r w:rsidRPr="000B1A68">
        <w:rPr>
          <w:rFonts w:ascii="Times New Roman" w:eastAsia="Times New Roman" w:hAnsi="Times New Roman" w:cs="Times New Roman"/>
          <w:sz w:val="28"/>
          <w:szCs w:val="28"/>
          <w:shd w:val="clear" w:color="auto" w:fill="FFFFFF" w:themeFill="background1"/>
        </w:rPr>
        <w:t>однак</w:t>
      </w:r>
      <w:r w:rsidRPr="000B1A68">
        <w:rPr>
          <w:rFonts w:ascii="Times New Roman" w:eastAsia="Times New Roman" w:hAnsi="Times New Roman" w:cs="Times New Roman"/>
          <w:color w:val="000000"/>
          <w:sz w:val="28"/>
          <w:szCs w:val="28"/>
          <w:shd w:val="clear" w:color="auto" w:fill="FFFFFF" w:themeFill="background1"/>
        </w:rPr>
        <w:t xml:space="preserve"> залишалася</w:t>
      </w:r>
      <w:r w:rsidRPr="0035657B">
        <w:rPr>
          <w:rFonts w:ascii="Times New Roman" w:eastAsia="Times New Roman" w:hAnsi="Times New Roman" w:cs="Times New Roman"/>
          <w:color w:val="000000"/>
          <w:sz w:val="28"/>
          <w:szCs w:val="28"/>
        </w:rPr>
        <w:t xml:space="preserve"> сталою для всіх медпрацівників (табл. 4.36).</w:t>
      </w:r>
    </w:p>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4.36</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Бальна оцінка видів мотивацій у медичних працівників ЗОЗ ПП і ЗОЗ ЗП в залежності від виконання професійних обов’язків в мирний час,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639"/>
        <w:gridCol w:w="1633"/>
        <w:gridCol w:w="1430"/>
        <w:gridCol w:w="1524"/>
      </w:tblGrid>
      <w:tr w:rsidR="005F62DE" w:rsidRPr="0035657B">
        <w:tc>
          <w:tcPr>
            <w:tcW w:w="340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Види мотивацій</w:t>
            </w:r>
          </w:p>
        </w:tc>
        <w:tc>
          <w:tcPr>
            <w:tcW w:w="327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95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40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4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5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tc>
          <w:tcPr>
            <w:tcW w:w="34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Внутрішня мотивація</w:t>
            </w:r>
          </w:p>
        </w:tc>
        <w:tc>
          <w:tcPr>
            <w:tcW w:w="16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3,69±0,96</w:t>
            </w:r>
            <w:r w:rsidRPr="0035657B">
              <w:rPr>
                <w:rFonts w:ascii="Times New Roman" w:eastAsia="Times New Roman" w:hAnsi="Times New Roman" w:cs="Times New Roman"/>
                <w:b/>
                <w:color w:val="000000"/>
                <w:sz w:val="28"/>
                <w:szCs w:val="28"/>
              </w:rPr>
              <w:t>*</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3,38±0,98</w:t>
            </w:r>
          </w:p>
        </w:tc>
        <w:tc>
          <w:tcPr>
            <w:tcW w:w="14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w:t>
            </w:r>
          </w:p>
        </w:tc>
        <w:tc>
          <w:tcPr>
            <w:tcW w:w="15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3,42±0,94</w:t>
            </w:r>
          </w:p>
        </w:tc>
      </w:tr>
      <w:tr w:rsidR="005F62DE" w:rsidRPr="0035657B">
        <w:tc>
          <w:tcPr>
            <w:tcW w:w="34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позитивна мотивація</w:t>
            </w:r>
          </w:p>
        </w:tc>
        <w:tc>
          <w:tcPr>
            <w:tcW w:w="16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2,79±0,71</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2,88±0,96</w:t>
            </w:r>
          </w:p>
        </w:tc>
        <w:tc>
          <w:tcPr>
            <w:tcW w:w="14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w:t>
            </w:r>
          </w:p>
        </w:tc>
        <w:tc>
          <w:tcPr>
            <w:tcW w:w="15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3,02±0,87</w:t>
            </w:r>
          </w:p>
        </w:tc>
      </w:tr>
      <w:tr w:rsidR="005F62DE" w:rsidRPr="0035657B">
        <w:tc>
          <w:tcPr>
            <w:tcW w:w="34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негативна мотивація</w:t>
            </w:r>
          </w:p>
        </w:tc>
        <w:tc>
          <w:tcPr>
            <w:tcW w:w="16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2,85±1,05</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3,06±1,31</w:t>
            </w:r>
          </w:p>
        </w:tc>
        <w:tc>
          <w:tcPr>
            <w:tcW w:w="14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w:t>
            </w:r>
          </w:p>
        </w:tc>
        <w:tc>
          <w:tcPr>
            <w:tcW w:w="15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3,25±1,06</w:t>
            </w:r>
          </w:p>
        </w:tc>
      </w:tr>
    </w:tbl>
    <w:p w:rsidR="005F62DE" w:rsidRPr="0035657B" w:rsidRDefault="00501936"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Внутрішня мотивація співробітників чоловічої статі ЗОЗ ПП перевищувала прояви жіночої (U=2243,5; Z=-2,82; р&lt;0,05). З іншого боку, спостерігалося статистично суттєве зміщення проявів зовнішньої позитивної (U=663,0; Z=2,42; р&lt;0,05) та зовнішньої негативної мотивації (U=718,5; Z=1,99; р&lt;0,05) </w:t>
      </w:r>
      <w:r w:rsidR="00670504">
        <w:rPr>
          <w:rFonts w:ascii="Times New Roman" w:eastAsia="Times New Roman" w:hAnsi="Times New Roman" w:cs="Times New Roman"/>
          <w:color w:val="000000"/>
          <w:sz w:val="28"/>
          <w:szCs w:val="28"/>
        </w:rPr>
        <w:t>у бік</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чоловіків у ЗОЗ ЗП (табл. 4.37).</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4.37 -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Бальна оцінка видів мотивацій у медичних працівників ЗОЗ ПП і ЗОЗ ЗП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статі</w:t>
      </w:r>
      <w:r w:rsidRPr="0035657B">
        <w:rPr>
          <w:rFonts w:ascii="Times New Roman" w:eastAsia="Times New Roman" w:hAnsi="Times New Roman" w:cs="Times New Roman"/>
          <w:color w:val="000000"/>
          <w:sz w:val="28"/>
          <w:szCs w:val="28"/>
        </w:rPr>
        <w:t xml:space="preserve"> в мирний час,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6"/>
        <w:gridCol w:w="1754"/>
        <w:gridCol w:w="1629"/>
        <w:gridCol w:w="1800"/>
        <w:gridCol w:w="1549"/>
      </w:tblGrid>
      <w:tr w:rsidR="005F62DE" w:rsidRPr="0035657B">
        <w:tc>
          <w:tcPr>
            <w:tcW w:w="289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Види мотивацій</w:t>
            </w:r>
          </w:p>
        </w:tc>
        <w:tc>
          <w:tcPr>
            <w:tcW w:w="3383"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34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rPr>
          <w:trHeight w:val="376"/>
        </w:trPr>
        <w:tc>
          <w:tcPr>
            <w:tcW w:w="289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7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6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c>
          <w:tcPr>
            <w:tcW w:w="15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r>
      <w:tr w:rsidR="005F62DE" w:rsidRPr="0035657B">
        <w:tc>
          <w:tcPr>
            <w:tcW w:w="28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Внутрішня мотивація</w:t>
            </w:r>
          </w:p>
        </w:tc>
        <w:tc>
          <w:tcPr>
            <w:tcW w:w="17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3,9±1,09</w:t>
            </w:r>
            <w:r w:rsidRPr="0035657B">
              <w:rPr>
                <w:rFonts w:ascii="Times New Roman" w:eastAsia="Times New Roman" w:hAnsi="Times New Roman" w:cs="Times New Roman"/>
                <w:b/>
                <w:color w:val="000000"/>
                <w:sz w:val="28"/>
                <w:szCs w:val="28"/>
              </w:rPr>
              <w:t>*</w:t>
            </w:r>
          </w:p>
        </w:tc>
        <w:tc>
          <w:tcPr>
            <w:tcW w:w="16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3,43±0,95</w:t>
            </w:r>
          </w:p>
        </w:tc>
        <w:tc>
          <w:tcPr>
            <w:tcW w:w="1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3,54±1,03</w:t>
            </w:r>
          </w:p>
        </w:tc>
        <w:tc>
          <w:tcPr>
            <w:tcW w:w="15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3,4±0,92</w:t>
            </w:r>
          </w:p>
        </w:tc>
      </w:tr>
      <w:tr w:rsidR="005F62DE" w:rsidRPr="0035657B">
        <w:tc>
          <w:tcPr>
            <w:tcW w:w="28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позитивна мотивація</w:t>
            </w:r>
          </w:p>
        </w:tc>
        <w:tc>
          <w:tcPr>
            <w:tcW w:w="17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3,04±0,95</w:t>
            </w:r>
          </w:p>
        </w:tc>
        <w:tc>
          <w:tcPr>
            <w:tcW w:w="16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2,81±0,85</w:t>
            </w:r>
          </w:p>
        </w:tc>
        <w:tc>
          <w:tcPr>
            <w:tcW w:w="1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3,46±0,83*</w:t>
            </w:r>
          </w:p>
        </w:tc>
        <w:tc>
          <w:tcPr>
            <w:tcW w:w="15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2,9±0,84</w:t>
            </w:r>
          </w:p>
        </w:tc>
      </w:tr>
      <w:tr w:rsidR="005F62DE" w:rsidRPr="0035657B">
        <w:tc>
          <w:tcPr>
            <w:tcW w:w="28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негативна мотивація</w:t>
            </w:r>
          </w:p>
        </w:tc>
        <w:tc>
          <w:tcPr>
            <w:tcW w:w="17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3,16±1,16</w:t>
            </w:r>
          </w:p>
        </w:tc>
        <w:tc>
          <w:tcPr>
            <w:tcW w:w="16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2,94±1,23</w:t>
            </w:r>
          </w:p>
        </w:tc>
        <w:tc>
          <w:tcPr>
            <w:tcW w:w="18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3,64±1,02*</w:t>
            </w:r>
          </w:p>
        </w:tc>
        <w:tc>
          <w:tcPr>
            <w:tcW w:w="15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3,15±1,06</w:t>
            </w:r>
          </w:p>
        </w:tc>
      </w:tr>
    </w:tbl>
    <w:p w:rsidR="005F62DE" w:rsidRPr="0035657B" w:rsidRDefault="00501936"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візуальній оцінці даних, отриманих за допомогою тестування </w:t>
      </w:r>
      <w:proofErr w:type="spellStart"/>
      <w:r w:rsidRPr="0035657B">
        <w:rPr>
          <w:rFonts w:ascii="Times New Roman" w:eastAsia="Times New Roman" w:hAnsi="Times New Roman" w:cs="Times New Roman"/>
          <w:color w:val="000000"/>
          <w:sz w:val="28"/>
          <w:szCs w:val="28"/>
        </w:rPr>
        <w:t>Герчикова</w:t>
      </w:r>
      <w:proofErr w:type="spellEnd"/>
      <w:r w:rsidRPr="0035657B">
        <w:rPr>
          <w:rFonts w:ascii="Times New Roman" w:eastAsia="Times New Roman" w:hAnsi="Times New Roman" w:cs="Times New Roman"/>
          <w:color w:val="000000"/>
          <w:sz w:val="28"/>
          <w:szCs w:val="28"/>
        </w:rPr>
        <w:t xml:space="preserve"> В.І., спостерігався нерівномірний розподіл між досліджуваною та контрольною групами (рис. 4.28).</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99" w:dyaOrig="4748">
          <v:shape id="_x0000_i1056" type="#_x0000_t75" style="width:324pt;height:237.75pt" o:ole="">
            <v:imagedata r:id="rId154" o:title=""/>
          </v:shape>
          <o:OLEObject Type="Embed" ProgID="STATISTICA.Graph" ShapeID="_x0000_i1056" DrawAspect="Content" ObjectID="_1775987456" r:id="rId15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4.28</w:t>
      </w:r>
      <w:r w:rsidRPr="0035657B">
        <w:rPr>
          <w:rFonts w:ascii="Times New Roman" w:eastAsia="Times New Roman" w:hAnsi="Times New Roman" w:cs="Times New Roman"/>
          <w:color w:val="000000"/>
          <w:sz w:val="28"/>
          <w:szCs w:val="28"/>
        </w:rPr>
        <w:t xml:space="preserve"> – Порівняльна </w:t>
      </w:r>
      <w:proofErr w:type="spellStart"/>
      <w:r w:rsidRPr="0035657B">
        <w:rPr>
          <w:rFonts w:ascii="Times New Roman" w:eastAsia="Times New Roman" w:hAnsi="Times New Roman" w:cs="Times New Roman"/>
          <w:color w:val="000000"/>
          <w:sz w:val="28"/>
          <w:szCs w:val="28"/>
        </w:rPr>
        <w:t>характерістика</w:t>
      </w:r>
      <w:proofErr w:type="spellEnd"/>
      <w:r w:rsidRPr="0035657B">
        <w:rPr>
          <w:rFonts w:ascii="Times New Roman" w:eastAsia="Times New Roman" w:hAnsi="Times New Roman" w:cs="Times New Roman"/>
          <w:color w:val="000000"/>
          <w:sz w:val="28"/>
          <w:szCs w:val="28"/>
        </w:rPr>
        <w:t xml:space="preserve"> формування мотиваційних типів у медичних працівників ЗОЗ ПП та ЗОЗ ЗП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D10916" w:rsidRDefault="00D1091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Згідно з U-</w:t>
      </w:r>
      <w:proofErr w:type="spellStart"/>
      <w:r w:rsidRPr="0035657B">
        <w:rPr>
          <w:rFonts w:ascii="Times New Roman" w:eastAsia="Times New Roman" w:hAnsi="Times New Roman" w:cs="Times New Roman"/>
          <w:color w:val="000000"/>
          <w:sz w:val="28"/>
          <w:szCs w:val="28"/>
        </w:rPr>
        <w:t>критерєм</w:t>
      </w:r>
      <w:proofErr w:type="spellEnd"/>
      <w:r w:rsidRPr="0035657B">
        <w:rPr>
          <w:rFonts w:ascii="Times New Roman" w:eastAsia="Times New Roman" w:hAnsi="Times New Roman" w:cs="Times New Roman"/>
          <w:color w:val="000000"/>
          <w:sz w:val="28"/>
          <w:szCs w:val="28"/>
        </w:rPr>
        <w:t xml:space="preserve"> Манна-Уітні, </w:t>
      </w:r>
      <w:r w:rsidRPr="000B1A68">
        <w:rPr>
          <w:rFonts w:ascii="Times New Roman" w:eastAsia="Times New Roman" w:hAnsi="Times New Roman" w:cs="Times New Roman"/>
          <w:color w:val="000000"/>
          <w:sz w:val="28"/>
          <w:szCs w:val="28"/>
          <w:shd w:val="clear" w:color="auto" w:fill="FFFFFF" w:themeFill="background1"/>
        </w:rPr>
        <w:t xml:space="preserve">статистично </w:t>
      </w:r>
      <w:r w:rsidRPr="000B1A68">
        <w:rPr>
          <w:rFonts w:ascii="Times New Roman" w:eastAsia="Times New Roman" w:hAnsi="Times New Roman" w:cs="Times New Roman"/>
          <w:sz w:val="28"/>
          <w:szCs w:val="28"/>
          <w:shd w:val="clear" w:color="auto" w:fill="FFFFFF" w:themeFill="background1"/>
        </w:rPr>
        <w:t>вагома</w:t>
      </w:r>
      <w:r w:rsidRPr="000B1A6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спостерігалася в групах дослідження спостерігалася за інструментальним типом (U=8491,5; Z=-3,76; р&lt;0,001), господарським типом (U=6574,5; Z=6,24; р&lt;0,001) та люмпенізованим типом (U=9877,0; Z=-1,99; р&lt;0,05) (табл. 4.38).</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4.38 -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характеристика формування мотиваційних типів у медичних працівників ЗОЗ ПП та ЗОЗ ЗП в мирний час, бали, </w:t>
      </w:r>
      <w:proofErr w:type="spellStart"/>
      <w:r w:rsidRPr="0035657B">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0"/>
        <w:gridCol w:w="1750"/>
        <w:gridCol w:w="1710"/>
        <w:gridCol w:w="1750"/>
        <w:gridCol w:w="1458"/>
      </w:tblGrid>
      <w:tr w:rsidR="005F62DE" w:rsidRPr="0035657B">
        <w:tc>
          <w:tcPr>
            <w:tcW w:w="2960"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Мотиваційні типи</w:t>
            </w:r>
          </w:p>
        </w:tc>
        <w:tc>
          <w:tcPr>
            <w:tcW w:w="346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(ЗОЗ ПП), n=222</w:t>
            </w:r>
          </w:p>
        </w:tc>
        <w:tc>
          <w:tcPr>
            <w:tcW w:w="320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 (ЗОЗ ЗП), n=103</w:t>
            </w:r>
          </w:p>
        </w:tc>
      </w:tr>
      <w:tr w:rsidR="005F62DE" w:rsidRPr="0035657B">
        <w:tc>
          <w:tcPr>
            <w:tcW w:w="2960"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7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c>
          <w:tcPr>
            <w:tcW w:w="296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Інструментальний тип</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w:t>
            </w:r>
          </w:p>
        </w:tc>
        <w:tc>
          <w:tcPr>
            <w:tcW w:w="17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2,57</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6,82</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2,81</w:t>
            </w:r>
          </w:p>
        </w:tc>
      </w:tr>
      <w:tr w:rsidR="005F62DE" w:rsidRPr="0035657B">
        <w:tc>
          <w:tcPr>
            <w:tcW w:w="296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тип</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w:t>
            </w:r>
          </w:p>
        </w:tc>
        <w:tc>
          <w:tcPr>
            <w:tcW w:w="17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6,25</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2,41</w:t>
            </w:r>
          </w:p>
        </w:tc>
      </w:tr>
      <w:tr w:rsidR="005F62DE" w:rsidRPr="0035657B">
        <w:tc>
          <w:tcPr>
            <w:tcW w:w="296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Патріотичний тип</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4,07</w:t>
            </w:r>
          </w:p>
        </w:tc>
        <w:tc>
          <w:tcPr>
            <w:tcW w:w="17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1,96</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4,46</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2,03</w:t>
            </w:r>
          </w:p>
        </w:tc>
      </w:tr>
      <w:tr w:rsidR="005F62DE" w:rsidRPr="0035657B">
        <w:tc>
          <w:tcPr>
            <w:tcW w:w="296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Господарський тип</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w:t>
            </w:r>
          </w:p>
        </w:tc>
        <w:tc>
          <w:tcPr>
            <w:tcW w:w="17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2,06</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2,21</w:t>
            </w:r>
          </w:p>
        </w:tc>
      </w:tr>
      <w:tr w:rsidR="005F62DE" w:rsidRPr="0035657B">
        <w:tc>
          <w:tcPr>
            <w:tcW w:w="296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Люмпенізований тип</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w:t>
            </w:r>
          </w:p>
        </w:tc>
        <w:tc>
          <w:tcPr>
            <w:tcW w:w="17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2,35</w:t>
            </w:r>
          </w:p>
        </w:tc>
        <w:tc>
          <w:tcPr>
            <w:tcW w:w="17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5,02</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1,95</w:t>
            </w:r>
          </w:p>
        </w:tc>
      </w:tr>
    </w:tbl>
    <w:p w:rsidR="005F62DE" w:rsidRPr="0035657B" w:rsidRDefault="00501936"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мирний час, як серед лікарського, так і сестринського складу, спостерігалася найбільша частка інструментального та професійного типів. Також доволі висока частота відповідей, </w:t>
      </w:r>
      <w:r w:rsidRPr="000B1A68">
        <w:rPr>
          <w:rFonts w:ascii="Times New Roman" w:eastAsia="Times New Roman" w:hAnsi="Times New Roman" w:cs="Times New Roman"/>
          <w:color w:val="000000"/>
          <w:sz w:val="28"/>
          <w:szCs w:val="28"/>
          <w:shd w:val="clear" w:color="auto" w:fill="FFFFFF" w:themeFill="background1"/>
        </w:rPr>
        <w:t xml:space="preserve">що </w:t>
      </w:r>
      <w:r w:rsidRPr="000B1A68">
        <w:rPr>
          <w:rFonts w:ascii="Times New Roman" w:eastAsia="Times New Roman" w:hAnsi="Times New Roman" w:cs="Times New Roman"/>
          <w:sz w:val="28"/>
          <w:szCs w:val="28"/>
          <w:shd w:val="clear" w:color="auto" w:fill="FFFFFF" w:themeFill="background1"/>
        </w:rPr>
        <w:t>належали до люмпенізованого</w:t>
      </w:r>
      <w:r w:rsidRPr="0035657B">
        <w:rPr>
          <w:rFonts w:ascii="Times New Roman" w:eastAsia="Times New Roman" w:hAnsi="Times New Roman" w:cs="Times New Roman"/>
          <w:sz w:val="28"/>
          <w:szCs w:val="28"/>
        </w:rPr>
        <w:t xml:space="preserve"> типу</w:t>
      </w:r>
      <w:r w:rsidRPr="0035657B">
        <w:rPr>
          <w:rFonts w:ascii="Times New Roman" w:eastAsia="Times New Roman" w:hAnsi="Times New Roman" w:cs="Times New Roman"/>
          <w:color w:val="000000"/>
          <w:sz w:val="28"/>
          <w:szCs w:val="28"/>
        </w:rPr>
        <w:t>. Патріотичний та господарський типи зустрічалися найрідше. Професійний тип статистично частіше був притаманний саме лікарям, частка такого типу серед СМП була суттєво нижча. Це вказує на більшу зацікавленість лікарів у власн</w:t>
      </w:r>
      <w:r w:rsidR="000923BB">
        <w:rPr>
          <w:rFonts w:ascii="Times New Roman" w:eastAsia="Times New Roman" w:hAnsi="Times New Roman" w:cs="Times New Roman"/>
          <w:color w:val="000000"/>
          <w:sz w:val="28"/>
          <w:szCs w:val="28"/>
        </w:rPr>
        <w:t>их професійних здобутках. Однак</w:t>
      </w:r>
      <w:r w:rsidRPr="0035657B">
        <w:rPr>
          <w:rFonts w:ascii="Times New Roman" w:eastAsia="Times New Roman" w:hAnsi="Times New Roman" w:cs="Times New Roman"/>
          <w:color w:val="000000"/>
          <w:sz w:val="28"/>
          <w:szCs w:val="28"/>
        </w:rPr>
        <w:t xml:space="preserve"> це не зменшує когорти працівників з основним для себе бажанням матеріальної вигоди (табл. 4.39).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Врахування значень респондентів контрольної групи неможливо вважати статистично прийнятними з огляду на низьку вибірку лікарів.</w:t>
      </w:r>
    </w:p>
    <w:p w:rsidR="005F62DE" w:rsidRPr="0035657B" w:rsidRDefault="00670504"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w:t>
      </w:r>
      <w:r w:rsidR="00501936" w:rsidRPr="0035657B">
        <w:rPr>
          <w:rFonts w:ascii="Times New Roman" w:eastAsia="Times New Roman" w:hAnsi="Times New Roman" w:cs="Times New Roman"/>
          <w:color w:val="000000"/>
          <w:sz w:val="28"/>
          <w:szCs w:val="28"/>
        </w:rPr>
        <w:t xml:space="preserve"> ві</w:t>
      </w:r>
      <w:r>
        <w:rPr>
          <w:rFonts w:ascii="Times New Roman" w:eastAsia="Times New Roman" w:hAnsi="Times New Roman" w:cs="Times New Roman"/>
          <w:color w:val="000000"/>
          <w:sz w:val="28"/>
          <w:szCs w:val="28"/>
        </w:rPr>
        <w:t>дносно низьких загальних значень</w:t>
      </w:r>
      <w:r w:rsidR="00501936" w:rsidRPr="0035657B">
        <w:rPr>
          <w:rFonts w:ascii="Times New Roman" w:eastAsia="Times New Roman" w:hAnsi="Times New Roman" w:cs="Times New Roman"/>
          <w:color w:val="000000"/>
          <w:sz w:val="28"/>
          <w:szCs w:val="28"/>
        </w:rPr>
        <w:t xml:space="preserve"> господарського мотиваційного типу, статистично частіше він притаманний чоловікам ЗОЗ ПП, аніж жінкам (р&lt;0,04). Серед працівників ЗОЗ ЗП привертає увагу суттєва кількість чолові</w:t>
      </w:r>
      <w:r>
        <w:rPr>
          <w:rFonts w:ascii="Times New Roman" w:eastAsia="Times New Roman" w:hAnsi="Times New Roman" w:cs="Times New Roman"/>
          <w:color w:val="000000"/>
          <w:sz w:val="28"/>
          <w:szCs w:val="28"/>
        </w:rPr>
        <w:t xml:space="preserve">ків </w:t>
      </w:r>
      <w:r w:rsidR="00501936" w:rsidRPr="0035657B">
        <w:rPr>
          <w:rFonts w:ascii="Times New Roman" w:eastAsia="Times New Roman" w:hAnsi="Times New Roman" w:cs="Times New Roman"/>
          <w:color w:val="000000"/>
          <w:sz w:val="28"/>
          <w:szCs w:val="28"/>
        </w:rPr>
        <w:t>серед інструментального типу (р&lt;0,05) (табл. 4.40).</w:t>
      </w:r>
    </w:p>
    <w:p w:rsidR="00D10916" w:rsidRDefault="00D1091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4.39 -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професійного розподілу медичних працівників ЗОЗ ПП і ЗОЗ ЗП за типами </w:t>
      </w:r>
      <w:r w:rsidRPr="000B1A68">
        <w:rPr>
          <w:rFonts w:ascii="Times New Roman" w:eastAsia="Times New Roman" w:hAnsi="Times New Roman" w:cs="Times New Roman"/>
          <w:color w:val="000000"/>
          <w:sz w:val="28"/>
          <w:szCs w:val="28"/>
          <w:shd w:val="clear" w:color="auto" w:fill="FFFFFF" w:themeFill="background1"/>
        </w:rPr>
        <w:t xml:space="preserve">мотивації </w:t>
      </w:r>
      <w:r w:rsidRPr="000B1A6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професійних обов’язків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594"/>
        <w:gridCol w:w="1350"/>
        <w:gridCol w:w="1078"/>
        <w:gridCol w:w="1500"/>
      </w:tblGrid>
      <w:tr w:rsidR="005F62DE" w:rsidRPr="0035657B">
        <w:tc>
          <w:tcPr>
            <w:tcW w:w="410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Типи мотивації</w:t>
            </w:r>
          </w:p>
        </w:tc>
        <w:tc>
          <w:tcPr>
            <w:tcW w:w="294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57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410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3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0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n=1</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n=95</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Інструментальний тип</w:t>
            </w:r>
          </w:p>
        </w:tc>
        <w:tc>
          <w:tcPr>
            <w:tcW w:w="15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8,33±2,34</w:t>
            </w:r>
          </w:p>
        </w:tc>
        <w:tc>
          <w:tcPr>
            <w:tcW w:w="13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7,8±2,69</w:t>
            </w:r>
          </w:p>
        </w:tc>
        <w:tc>
          <w:tcPr>
            <w:tcW w:w="10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11,0</w:t>
            </w:r>
            <w:r w:rsidRPr="0035657B">
              <w:rPr>
                <w:rFonts w:ascii="Times New Roman" w:eastAsia="Times New Roman" w:hAnsi="Times New Roman" w:cs="Times New Roman"/>
                <w:b/>
                <w:color w:val="000000"/>
                <w:sz w:val="28"/>
                <w:szCs w:val="28"/>
              </w:rPr>
              <w:t>*</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6,74±2,77</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тип</w:t>
            </w:r>
          </w:p>
        </w:tc>
        <w:tc>
          <w:tcPr>
            <w:tcW w:w="15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8,34±2,2</w:t>
            </w:r>
            <w:r w:rsidRPr="0035657B">
              <w:rPr>
                <w:rFonts w:ascii="Times New Roman" w:eastAsia="Times New Roman" w:hAnsi="Times New Roman" w:cs="Times New Roman"/>
                <w:b/>
                <w:color w:val="000000"/>
                <w:sz w:val="28"/>
                <w:szCs w:val="28"/>
              </w:rPr>
              <w:t>*</w:t>
            </w:r>
          </w:p>
        </w:tc>
        <w:tc>
          <w:tcPr>
            <w:tcW w:w="13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5,35±2,33</w:t>
            </w:r>
          </w:p>
        </w:tc>
        <w:tc>
          <w:tcPr>
            <w:tcW w:w="10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6,24±2,43</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Патріотичний тип</w:t>
            </w:r>
          </w:p>
        </w:tc>
        <w:tc>
          <w:tcPr>
            <w:tcW w:w="15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4,17±1,86</w:t>
            </w:r>
          </w:p>
        </w:tc>
        <w:tc>
          <w:tcPr>
            <w:tcW w:w="13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4,01±2,03</w:t>
            </w:r>
          </w:p>
        </w:tc>
        <w:tc>
          <w:tcPr>
            <w:tcW w:w="10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4,5±2,02</w:t>
            </w:r>
            <w:r w:rsidRPr="0035657B">
              <w:rPr>
                <w:rFonts w:ascii="Times New Roman" w:eastAsia="Times New Roman" w:hAnsi="Times New Roman" w:cs="Times New Roman"/>
                <w:b/>
                <w:color w:val="000000"/>
                <w:sz w:val="28"/>
                <w:szCs w:val="28"/>
              </w:rPr>
              <w:t>*</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Господарський тип</w:t>
            </w:r>
          </w:p>
        </w:tc>
        <w:tc>
          <w:tcPr>
            <w:tcW w:w="15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3,62±2,03</w:t>
            </w:r>
          </w:p>
        </w:tc>
        <w:tc>
          <w:tcPr>
            <w:tcW w:w="13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4,04±2,07</w:t>
            </w:r>
          </w:p>
        </w:tc>
        <w:tc>
          <w:tcPr>
            <w:tcW w:w="10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5,46±2,22</w:t>
            </w:r>
          </w:p>
        </w:tc>
      </w:tr>
      <w:tr w:rsidR="005F62DE" w:rsidRPr="0035657B">
        <w:tc>
          <w:tcPr>
            <w:tcW w:w="41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Люмпенізований тип</w:t>
            </w:r>
          </w:p>
        </w:tc>
        <w:tc>
          <w:tcPr>
            <w:tcW w:w="15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5,49±2,23</w:t>
            </w:r>
          </w:p>
        </w:tc>
        <w:tc>
          <w:tcPr>
            <w:tcW w:w="13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5,65±2,42</w:t>
            </w:r>
          </w:p>
        </w:tc>
        <w:tc>
          <w:tcPr>
            <w:tcW w:w="10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15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5,08±1,93</w:t>
            </w:r>
            <w:r w:rsidRPr="0035657B">
              <w:rPr>
                <w:rFonts w:ascii="Times New Roman" w:eastAsia="Times New Roman" w:hAnsi="Times New Roman" w:cs="Times New Roman"/>
                <w:b/>
                <w:color w:val="000000"/>
                <w:sz w:val="28"/>
                <w:szCs w:val="28"/>
              </w:rPr>
              <w:t>*</w:t>
            </w:r>
          </w:p>
        </w:tc>
      </w:tr>
    </w:tbl>
    <w:p w:rsidR="005F62DE" w:rsidRPr="0035657B" w:rsidRDefault="00501936"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4.40 -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професійного розподілу медичних працівників ЗОЗ ПП і ЗОЗ ЗП за типами </w:t>
      </w:r>
      <w:r w:rsidRPr="000B1A68">
        <w:rPr>
          <w:rFonts w:ascii="Times New Roman" w:eastAsia="Times New Roman" w:hAnsi="Times New Roman" w:cs="Times New Roman"/>
          <w:color w:val="000000"/>
          <w:sz w:val="28"/>
          <w:szCs w:val="28"/>
          <w:shd w:val="clear" w:color="auto" w:fill="FFFFFF" w:themeFill="background1"/>
        </w:rPr>
        <w:t xml:space="preserve">мотивації </w:t>
      </w:r>
      <w:r w:rsidRPr="000B1A68">
        <w:rPr>
          <w:rFonts w:ascii="Times New Roman" w:eastAsia="Times New Roman" w:hAnsi="Times New Roman" w:cs="Times New Roman"/>
          <w:sz w:val="28"/>
          <w:szCs w:val="28"/>
          <w:shd w:val="clear" w:color="auto" w:fill="FFFFFF" w:themeFill="background1"/>
        </w:rPr>
        <w:t>залежно від</w:t>
      </w:r>
      <w:r w:rsidRPr="000B1A68">
        <w:rPr>
          <w:rFonts w:ascii="Times New Roman" w:eastAsia="Times New Roman" w:hAnsi="Times New Roman" w:cs="Times New Roman"/>
          <w:color w:val="000000"/>
          <w:sz w:val="28"/>
          <w:szCs w:val="28"/>
          <w:shd w:val="clear" w:color="auto" w:fill="FFFFFF" w:themeFill="background1"/>
        </w:rPr>
        <w:t xml:space="preserve"> статі</w:t>
      </w:r>
      <w:r w:rsidRPr="0035657B">
        <w:rPr>
          <w:rFonts w:ascii="Times New Roman" w:eastAsia="Times New Roman" w:hAnsi="Times New Roman" w:cs="Times New Roman"/>
          <w:color w:val="000000"/>
          <w:sz w:val="28"/>
          <w:szCs w:val="28"/>
        </w:rPr>
        <w:t xml:space="preserve"> в мирний час,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1866"/>
        <w:gridCol w:w="1691"/>
        <w:gridCol w:w="1866"/>
        <w:gridCol w:w="1564"/>
      </w:tblGrid>
      <w:tr w:rsidR="005F62DE" w:rsidRPr="0035657B">
        <w:tc>
          <w:tcPr>
            <w:tcW w:w="2641"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Типи мотивації</w:t>
            </w:r>
          </w:p>
        </w:tc>
        <w:tc>
          <w:tcPr>
            <w:tcW w:w="355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43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2641"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6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n=25</w:t>
            </w:r>
          </w:p>
        </w:tc>
        <w:tc>
          <w:tcPr>
            <w:tcW w:w="15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n=78</w:t>
            </w:r>
          </w:p>
        </w:tc>
      </w:tr>
      <w:tr w:rsidR="005F62DE" w:rsidRPr="0035657B">
        <w:tc>
          <w:tcPr>
            <w:tcW w:w="264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Інструментальний тип</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8,09±2,35</w:t>
            </w:r>
          </w:p>
        </w:tc>
        <w:tc>
          <w:tcPr>
            <w:tcW w:w="16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7,99±2,61</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7,72±2,91*</w:t>
            </w:r>
          </w:p>
        </w:tc>
        <w:tc>
          <w:tcPr>
            <w:tcW w:w="15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6,54±2,73</w:t>
            </w:r>
          </w:p>
        </w:tc>
      </w:tr>
      <w:tr w:rsidR="005F62DE" w:rsidRPr="0035657B">
        <w:tc>
          <w:tcPr>
            <w:tcW w:w="264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тип</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6,91±2,64</w:t>
            </w:r>
          </w:p>
        </w:tc>
        <w:tc>
          <w:tcPr>
            <w:tcW w:w="16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6,43±2,71</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6,64±2,75</w:t>
            </w:r>
          </w:p>
        </w:tc>
        <w:tc>
          <w:tcPr>
            <w:tcW w:w="15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6,13±2,3</w:t>
            </w:r>
          </w:p>
        </w:tc>
      </w:tr>
      <w:tr w:rsidR="005F62DE" w:rsidRPr="0035657B">
        <w:tc>
          <w:tcPr>
            <w:tcW w:w="264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Патріотичний тип</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4,26±1,78</w:t>
            </w:r>
          </w:p>
        </w:tc>
        <w:tc>
          <w:tcPr>
            <w:tcW w:w="16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4,04±2,0</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4,36±2,1</w:t>
            </w:r>
          </w:p>
        </w:tc>
        <w:tc>
          <w:tcPr>
            <w:tcW w:w="15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4,49±2,02</w:t>
            </w:r>
          </w:p>
        </w:tc>
      </w:tr>
      <w:tr w:rsidR="005F62DE" w:rsidRPr="0035657B">
        <w:tc>
          <w:tcPr>
            <w:tcW w:w="264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Господарський тип</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4,53±2,4*</w:t>
            </w:r>
          </w:p>
        </w:tc>
        <w:tc>
          <w:tcPr>
            <w:tcW w:w="16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3,75±1,97</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5,4±2,22</w:t>
            </w:r>
          </w:p>
        </w:tc>
        <w:tc>
          <w:tcPr>
            <w:tcW w:w="15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5,45±2,22</w:t>
            </w:r>
          </w:p>
        </w:tc>
      </w:tr>
      <w:tr w:rsidR="005F62DE" w:rsidRPr="0035657B">
        <w:tc>
          <w:tcPr>
            <w:tcW w:w="264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Люмпенізований тип</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5,88±2,41</w:t>
            </w:r>
          </w:p>
        </w:tc>
        <w:tc>
          <w:tcPr>
            <w:tcW w:w="16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5,54±2,34</w:t>
            </w:r>
          </w:p>
        </w:tc>
        <w:tc>
          <w:tcPr>
            <w:tcW w:w="186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4,8±1,68</w:t>
            </w:r>
          </w:p>
        </w:tc>
        <w:tc>
          <w:tcPr>
            <w:tcW w:w="15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5,09±2,04</w:t>
            </w:r>
          </w:p>
        </w:tc>
      </w:tr>
    </w:tbl>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Отже, за результатами проведеного анкетування встановлено, що розподіл </w:t>
      </w:r>
      <w:r w:rsidRPr="0035657B">
        <w:rPr>
          <w:rFonts w:ascii="Times New Roman" w:eastAsia="Times New Roman" w:hAnsi="Times New Roman" w:cs="Times New Roman"/>
          <w:color w:val="000000"/>
          <w:sz w:val="28"/>
          <w:szCs w:val="28"/>
        </w:rPr>
        <w:lastRenderedPageBreak/>
        <w:t>даних виявив вищий показник внутрішньої мотивації у лікарів, аніж у СМП ЗОЗ ПП, які розуміють і виконують свій професійний обов'язок, бажають займатися і підвищувати свій професіоналізм і бути задоволеними від результатів своєї трудової діяльності [497, 498].</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DB0954"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8"/>
          <w:szCs w:val="28"/>
        </w:rPr>
        <w:t>Висновки</w:t>
      </w:r>
      <w:r w:rsidRPr="00984BC6">
        <w:rPr>
          <w:rFonts w:ascii="Times New Roman" w:eastAsia="Times New Roman" w:hAnsi="Times New Roman" w:cs="Times New Roman"/>
          <w:b/>
          <w:color w:val="000000"/>
          <w:sz w:val="28"/>
          <w:szCs w:val="28"/>
        </w:rPr>
        <w:t xml:space="preserve"> до </w:t>
      </w:r>
      <w:r>
        <w:rPr>
          <w:rFonts w:ascii="Times New Roman" w:eastAsia="Times New Roman" w:hAnsi="Times New Roman" w:cs="Times New Roman"/>
          <w:b/>
          <w:color w:val="000000"/>
          <w:sz w:val="28"/>
          <w:szCs w:val="28"/>
        </w:rPr>
        <w:t>розділу 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аналізу державної статистичної форми №</w:t>
      </w:r>
      <w:r w:rsidR="008E4C41">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10 «Звіт щодо надання психіатричної допомоги населенню по Україні» в динаміці трьох років (2018-2020 рр.) встановлено негативну динаміку змін кадрового ресурсу (психіатрів, психотерапевтів, психологів, соціальних працівників) ЗОЗ ПП. Дефіцит лікарів-психіатрів в амбулаторіях психіатричного профілю за цей період середній показник становив 12,7%; психотерапевтів </w:t>
      </w:r>
      <w:r w:rsidR="00043B70" w:rsidRPr="0035657B">
        <w:rPr>
          <w:rFonts w:ascii="Times New Roman" w:eastAsia="Times New Roman" w:hAnsi="Times New Roman" w:cs="Times New Roman"/>
          <w:color w:val="000000"/>
          <w:sz w:val="28"/>
          <w:szCs w:val="28"/>
        </w:rPr>
        <w:t>–</w:t>
      </w:r>
      <w:r w:rsidR="00043B7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29,5%; лікарів психологів</w:t>
      </w:r>
      <w:r w:rsidR="00043B70">
        <w:rPr>
          <w:rFonts w:ascii="Times New Roman" w:eastAsia="Times New Roman" w:hAnsi="Times New Roman" w:cs="Times New Roman"/>
          <w:color w:val="000000"/>
          <w:sz w:val="28"/>
          <w:szCs w:val="28"/>
        </w:rPr>
        <w:t xml:space="preserve"> </w:t>
      </w:r>
      <w:r w:rsidR="00043B70"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22,3%, психологів </w:t>
      </w:r>
      <w:r w:rsidR="00043B70" w:rsidRPr="0035657B">
        <w:rPr>
          <w:rFonts w:ascii="Times New Roman" w:eastAsia="Times New Roman" w:hAnsi="Times New Roman" w:cs="Times New Roman"/>
          <w:color w:val="000000"/>
          <w:sz w:val="28"/>
          <w:szCs w:val="28"/>
        </w:rPr>
        <w:t>–</w:t>
      </w:r>
      <w:r w:rsidR="00043B7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11,4%. У стаціонарах психіатричного профілю дефіцит кадрового ресурсу за період 2018-2020 рр.</w:t>
      </w:r>
      <w:r w:rsidR="008E4C41">
        <w:rPr>
          <w:rFonts w:ascii="Times New Roman" w:eastAsia="Times New Roman" w:hAnsi="Times New Roman" w:cs="Times New Roman"/>
          <w:color w:val="000000"/>
          <w:sz w:val="28"/>
          <w:szCs w:val="28"/>
        </w:rPr>
        <w:t xml:space="preserve"> із</w:t>
      </w:r>
      <w:r w:rsidRPr="0035657B">
        <w:rPr>
          <w:rFonts w:ascii="Times New Roman" w:eastAsia="Times New Roman" w:hAnsi="Times New Roman" w:cs="Times New Roman"/>
          <w:color w:val="000000"/>
          <w:sz w:val="28"/>
          <w:szCs w:val="28"/>
        </w:rPr>
        <w:t xml:space="preserve"> середні</w:t>
      </w:r>
      <w:r w:rsidR="008E4C41">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показник</w:t>
      </w:r>
      <w:r w:rsidR="008E4C41">
        <w:rPr>
          <w:rFonts w:ascii="Times New Roman" w:eastAsia="Times New Roman" w:hAnsi="Times New Roman" w:cs="Times New Roman"/>
          <w:color w:val="000000"/>
          <w:sz w:val="28"/>
          <w:szCs w:val="28"/>
        </w:rPr>
        <w:t>ом</w:t>
      </w:r>
      <w:r w:rsidRPr="0035657B">
        <w:rPr>
          <w:rFonts w:ascii="Times New Roman" w:eastAsia="Times New Roman" w:hAnsi="Times New Roman" w:cs="Times New Roman"/>
          <w:color w:val="000000"/>
          <w:sz w:val="28"/>
          <w:szCs w:val="28"/>
        </w:rPr>
        <w:t xml:space="preserve"> становив лікарів-психіатрів </w:t>
      </w:r>
      <w:r w:rsidR="00043B70"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12,9%; психотерапевтів </w:t>
      </w:r>
      <w:r w:rsidR="00043B70"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29,3%; лікарів психологів</w:t>
      </w:r>
      <w:r w:rsidR="00043B70">
        <w:rPr>
          <w:rFonts w:ascii="Times New Roman" w:eastAsia="Times New Roman" w:hAnsi="Times New Roman" w:cs="Times New Roman"/>
          <w:color w:val="000000"/>
          <w:sz w:val="28"/>
          <w:szCs w:val="28"/>
        </w:rPr>
        <w:t xml:space="preserve"> </w:t>
      </w:r>
      <w:r w:rsidR="00043B70"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19,9%, психологів </w:t>
      </w:r>
      <w:r w:rsidR="00043B70" w:rsidRPr="0035657B">
        <w:rPr>
          <w:rFonts w:ascii="Times New Roman" w:eastAsia="Times New Roman" w:hAnsi="Times New Roman" w:cs="Times New Roman"/>
          <w:color w:val="000000"/>
          <w:sz w:val="28"/>
          <w:szCs w:val="28"/>
        </w:rPr>
        <w:t>–</w:t>
      </w:r>
      <w:r w:rsidR="00043B7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8,1%. </w:t>
      </w:r>
      <w:r w:rsidR="00043B70">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спостерігалось збільшення з 63,8% до 70,6% звернень пацієнтів з психічними розладами за медичною допомогою в амбулаторії ЗОЗ ПП, а госпіталізація пацієнтів у стаціонари зменшилас</w:t>
      </w:r>
      <w:r w:rsidR="008E4C41">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 з 32,1% до 27,0%, у денні стаціонари </w:t>
      </w:r>
      <w:r w:rsidR="00043B70" w:rsidRPr="0035657B">
        <w:rPr>
          <w:rFonts w:ascii="Times New Roman" w:eastAsia="Times New Roman" w:hAnsi="Times New Roman" w:cs="Times New Roman"/>
          <w:color w:val="000000"/>
          <w:sz w:val="28"/>
          <w:szCs w:val="28"/>
        </w:rPr>
        <w:t>–</w:t>
      </w:r>
      <w:r w:rsidR="00043B7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з 4,1% до 2,4%, що спричинено незадовільними санітарно-гігієнічними умовами зазначених закладів.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що в мирний час як в групі медпрацівників ЗОЗ ЗП, так і в групі медпрацівників ЗОЗ ПП спостерігався досить високий рівень обізнаності в </w:t>
      </w:r>
      <w:r w:rsidR="0099480F">
        <w:rPr>
          <w:rFonts w:ascii="Times New Roman" w:eastAsia="Times New Roman" w:hAnsi="Times New Roman" w:cs="Times New Roman"/>
          <w:color w:val="000000"/>
          <w:sz w:val="28"/>
          <w:szCs w:val="28"/>
        </w:rPr>
        <w:t>галузі</w:t>
      </w:r>
      <w:r w:rsidRPr="0035657B">
        <w:rPr>
          <w:rFonts w:ascii="Times New Roman" w:eastAsia="Times New Roman" w:hAnsi="Times New Roman" w:cs="Times New Roman"/>
          <w:color w:val="000000"/>
          <w:sz w:val="28"/>
          <w:szCs w:val="28"/>
        </w:rPr>
        <w:t xml:space="preserve"> здоров’я та склалася стабільна ситуація з найбільшою довірою саме до лікарів, як надійного джерела інформації щодо </w:t>
      </w:r>
      <w:proofErr w:type="spellStart"/>
      <w:r w:rsidR="0099480F">
        <w:rPr>
          <w:rFonts w:ascii="Times New Roman" w:eastAsia="Times New Roman" w:hAnsi="Times New Roman" w:cs="Times New Roman"/>
          <w:color w:val="000000"/>
          <w:sz w:val="28"/>
          <w:szCs w:val="28"/>
        </w:rPr>
        <w:t>цбого</w:t>
      </w:r>
      <w:proofErr w:type="spellEnd"/>
      <w:r w:rsidRPr="0035657B">
        <w:rPr>
          <w:rFonts w:ascii="Times New Roman" w:eastAsia="Times New Roman" w:hAnsi="Times New Roman" w:cs="Times New Roman"/>
          <w:color w:val="000000"/>
          <w:sz w:val="28"/>
          <w:szCs w:val="28"/>
        </w:rPr>
        <w:t xml:space="preserve"> питання (ЗОЗ ЗП </w:t>
      </w:r>
      <w:r w:rsidR="00043B70"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5,79±1,45; ЗОЗ ПП – 5,78±1,38). Наступним джерелом за частотою використання респондентами, стали науково-популярні книги (4,77±2,0 та 5,01±1,79) і найменшу цінність мали ЗМІ (4,28±1,95 та 4,24±1,76 відповідно) газети і журнали (4,12±1,84 та 4,24±1,77) та друзі (4,21±1,82 та 4,13±1,69).</w:t>
      </w:r>
    </w:p>
    <w:p w:rsidR="005F62DE" w:rsidRPr="0035657B" w:rsidRDefault="00501936" w:rsidP="008E4C41">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порівнян</w:t>
      </w:r>
      <w:r w:rsidR="0099480F">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лікарями, СМП ЗОЗ ПП (основної групи) дослідження вважав особливості харчування фактором, що впливає на стан </w:t>
      </w:r>
      <w:r w:rsidRPr="0035657B">
        <w:rPr>
          <w:rFonts w:ascii="Times New Roman" w:eastAsia="Times New Roman" w:hAnsi="Times New Roman" w:cs="Times New Roman"/>
          <w:color w:val="000000"/>
          <w:sz w:val="28"/>
          <w:szCs w:val="28"/>
        </w:rPr>
        <w:lastRenderedPageBreak/>
        <w:t>здоров’я (р&lt;0,05). Жінки – працівниці ЗОЗ ПП статистично більше вважали екологічн</w:t>
      </w:r>
      <w:r w:rsidR="0099480F">
        <w:rPr>
          <w:rFonts w:ascii="Times New Roman" w:eastAsia="Times New Roman" w:hAnsi="Times New Roman" w:cs="Times New Roman"/>
          <w:color w:val="000000"/>
          <w:sz w:val="28"/>
          <w:szCs w:val="28"/>
        </w:rPr>
        <w:t>е середовище</w:t>
      </w:r>
      <w:r w:rsidRPr="0035657B">
        <w:rPr>
          <w:rFonts w:ascii="Times New Roman" w:eastAsia="Times New Roman" w:hAnsi="Times New Roman" w:cs="Times New Roman"/>
          <w:color w:val="000000"/>
          <w:sz w:val="28"/>
          <w:szCs w:val="28"/>
        </w:rPr>
        <w:t xml:space="preserve"> важливим фактором впливу на здоров’я людини (р&lt;0,05).</w:t>
      </w:r>
      <w:r w:rsidR="008E4C41">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Статистично значу</w:t>
      </w:r>
      <w:r w:rsidR="0099480F">
        <w:rPr>
          <w:rFonts w:ascii="Times New Roman" w:eastAsia="Times New Roman" w:hAnsi="Times New Roman" w:cs="Times New Roman"/>
          <w:color w:val="000000"/>
          <w:sz w:val="28"/>
          <w:szCs w:val="28"/>
        </w:rPr>
        <w:t>щу</w:t>
      </w:r>
      <w:r w:rsidRPr="0035657B">
        <w:rPr>
          <w:rFonts w:ascii="Times New Roman" w:eastAsia="Times New Roman" w:hAnsi="Times New Roman" w:cs="Times New Roman"/>
          <w:color w:val="000000"/>
          <w:sz w:val="28"/>
          <w:szCs w:val="28"/>
        </w:rPr>
        <w:t xml:space="preserve"> різницю між респондентами виявлено при порівнянні обох груп дослідження за підпунктами особливості харчування (р&lt;0,05) та недостатня турбота про здоров’я (р&lt;0,05).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досліджені встановлено нижчий ступінь тривожності </w:t>
      </w:r>
      <w:r w:rsidR="0099480F">
        <w:rPr>
          <w:rFonts w:ascii="Times New Roman" w:eastAsia="Times New Roman" w:hAnsi="Times New Roman" w:cs="Times New Roman"/>
          <w:color w:val="000000"/>
          <w:sz w:val="28"/>
          <w:szCs w:val="28"/>
        </w:rPr>
        <w:t>щодо</w:t>
      </w:r>
      <w:r w:rsidRPr="0035657B">
        <w:rPr>
          <w:rFonts w:ascii="Times New Roman" w:eastAsia="Times New Roman" w:hAnsi="Times New Roman" w:cs="Times New Roman"/>
          <w:color w:val="000000"/>
          <w:sz w:val="28"/>
          <w:szCs w:val="28"/>
        </w:rPr>
        <w:t xml:space="preserve"> погіршення здоров’я у медичних працівників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медичними працівниками ЗОЗ ЗП (р&lt;0,05) в мирний час. Чоловіки ЗОЗ ЗП частіше за жінок почували себе заклопотаними (р&lt;0,05), </w:t>
      </w:r>
      <w:r w:rsidR="0099480F">
        <w:rPr>
          <w:rFonts w:ascii="Times New Roman" w:eastAsia="Times New Roman" w:hAnsi="Times New Roman" w:cs="Times New Roman"/>
          <w:color w:val="000000"/>
          <w:sz w:val="28"/>
          <w:szCs w:val="28"/>
        </w:rPr>
        <w:t>тоді</w:t>
      </w:r>
      <w:r w:rsidRPr="0035657B">
        <w:rPr>
          <w:rFonts w:ascii="Times New Roman" w:eastAsia="Times New Roman" w:hAnsi="Times New Roman" w:cs="Times New Roman"/>
          <w:color w:val="000000"/>
          <w:sz w:val="28"/>
          <w:szCs w:val="28"/>
        </w:rPr>
        <w:t xml:space="preserve"> як жінки ЗОЗ ПП статистично більше виявляли засмученість (р&lt;0,05).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Медичні працівники ЗОЗ ПП статистично рідше </w:t>
      </w:r>
      <w:r w:rsidR="00C2451E">
        <w:rPr>
          <w:rFonts w:ascii="Times New Roman" w:eastAsia="Times New Roman" w:hAnsi="Times New Roman" w:cs="Times New Roman"/>
          <w:color w:val="000000"/>
          <w:sz w:val="28"/>
          <w:szCs w:val="28"/>
        </w:rPr>
        <w:t>«виконання фізичних вправ»</w:t>
      </w:r>
      <w:r w:rsidRPr="0035657B">
        <w:rPr>
          <w:rFonts w:ascii="Times New Roman" w:eastAsia="Times New Roman" w:hAnsi="Times New Roman" w:cs="Times New Roman"/>
          <w:color w:val="000000"/>
          <w:sz w:val="28"/>
          <w:szCs w:val="28"/>
        </w:rPr>
        <w:t xml:space="preserve"> (р&lt;0,05), менше дотримувалися дієтичних рекомендацій (р&lt;0,05), рідше відвідували лікаря з профілактичною метою (р&lt;0,05), менше стежили за своєю вагою (р&lt;0,001), рідше застосовували спеціальні оздоровчі системи (р&lt;0,05), а також значно рідше практикували інші способи для підтримки здоров’я (р&lt;0,001) в порівняні з медичними працівниками ЗОЗ ЗП. За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ендерним розподілом чоловіки ЗОЗ ПП суттєво частіше загартовувалися (р&lt;0,05) та </w:t>
      </w:r>
      <w:r w:rsidR="00C2451E">
        <w:rPr>
          <w:rFonts w:ascii="Times New Roman" w:eastAsia="Times New Roman" w:hAnsi="Times New Roman" w:cs="Times New Roman"/>
          <w:color w:val="000000"/>
          <w:sz w:val="28"/>
          <w:szCs w:val="28"/>
        </w:rPr>
        <w:t>«виконання фізичних вправ»</w:t>
      </w:r>
      <w:r w:rsidR="00C2451E"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(р&lt;0,05) для профілактики захворювань, ніж жінки.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Медпрацівники ЗОЗ ПП, у порівнян</w:t>
      </w:r>
      <w:r w:rsidR="0099480F">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медпрацівниками ЗОЗ ЗП, надавали меншого значення здоров’ю (р&lt;0,001), цікавості до роботи </w:t>
      </w:r>
      <w:r w:rsidR="0099480F">
        <w:rPr>
          <w:rFonts w:ascii="Times New Roman" w:eastAsia="Times New Roman" w:hAnsi="Times New Roman" w:cs="Times New Roman"/>
          <w:color w:val="000000"/>
          <w:sz w:val="28"/>
          <w:szCs w:val="28"/>
        </w:rPr>
        <w:t>чи</w:t>
      </w:r>
      <w:r w:rsidRPr="0035657B">
        <w:rPr>
          <w:rFonts w:ascii="Times New Roman" w:eastAsia="Times New Roman" w:hAnsi="Times New Roman" w:cs="Times New Roman"/>
          <w:color w:val="000000"/>
          <w:sz w:val="28"/>
          <w:szCs w:val="28"/>
        </w:rPr>
        <w:t xml:space="preserve"> кар’єрі (р&lt;0,05) та визнанню оточ</w:t>
      </w:r>
      <w:r w:rsidR="0099480F">
        <w:rPr>
          <w:rFonts w:ascii="Times New Roman" w:eastAsia="Times New Roman" w:hAnsi="Times New Roman" w:cs="Times New Roman"/>
          <w:color w:val="000000"/>
          <w:sz w:val="28"/>
          <w:szCs w:val="28"/>
        </w:rPr>
        <w:t>ення</w:t>
      </w:r>
      <w:r w:rsidRPr="0035657B">
        <w:rPr>
          <w:rFonts w:ascii="Times New Roman" w:eastAsia="Times New Roman" w:hAnsi="Times New Roman" w:cs="Times New Roman"/>
          <w:color w:val="000000"/>
          <w:sz w:val="28"/>
          <w:szCs w:val="28"/>
        </w:rPr>
        <w:t xml:space="preserve"> (р&lt;0,05), що є ризиком виникнення хвороби, байдужості до роботи, до пацієнтів, до родини.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Доведен</w:t>
      </w:r>
      <w:r w:rsidR="0099480F">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статистично знач</w:t>
      </w:r>
      <w:r w:rsidR="0099480F">
        <w:rPr>
          <w:rFonts w:ascii="Times New Roman" w:eastAsia="Times New Roman" w:hAnsi="Times New Roman" w:cs="Times New Roman"/>
          <w:color w:val="000000"/>
          <w:sz w:val="28"/>
          <w:szCs w:val="28"/>
        </w:rPr>
        <w:t>уща</w:t>
      </w:r>
      <w:r w:rsidRPr="0035657B">
        <w:rPr>
          <w:rFonts w:ascii="Times New Roman" w:eastAsia="Times New Roman" w:hAnsi="Times New Roman" w:cs="Times New Roman"/>
          <w:color w:val="000000"/>
          <w:sz w:val="28"/>
          <w:szCs w:val="28"/>
        </w:rPr>
        <w:t xml:space="preserve"> різниця за всіма показниками опитувальника, що вказує на більший розвиток зниженої працездатності: втоми (р&lt;0,001),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(р&lt;0,05), психічного пересичення (р&lt;0,001), стресу (р&lt;0,05) у медичних працівників закладів ЗОЗ </w:t>
      </w:r>
      <w:proofErr w:type="spellStart"/>
      <w:r w:rsidRPr="0035657B">
        <w:rPr>
          <w:rFonts w:ascii="Times New Roman" w:eastAsia="Times New Roman" w:hAnsi="Times New Roman" w:cs="Times New Roman"/>
          <w:color w:val="000000"/>
          <w:sz w:val="28"/>
          <w:szCs w:val="28"/>
        </w:rPr>
        <w:t>ПП.Тенденція</w:t>
      </w:r>
      <w:proofErr w:type="spellEnd"/>
      <w:r w:rsidRPr="0035657B">
        <w:rPr>
          <w:rFonts w:ascii="Times New Roman" w:eastAsia="Times New Roman" w:hAnsi="Times New Roman" w:cs="Times New Roman"/>
          <w:color w:val="000000"/>
          <w:sz w:val="28"/>
          <w:szCs w:val="28"/>
        </w:rPr>
        <w:t xml:space="preserve"> до більшої стомленості від роботи можлива у групі медпрацівників зі стажем роботи менше 5 років (</w:t>
      </w:r>
      <w:r w:rsidRPr="0035657B">
        <w:rPr>
          <w:rFonts w:ascii="Times New Roman" w:eastAsia="Times New Roman" w:hAnsi="Times New Roman" w:cs="Times New Roman"/>
          <w:sz w:val="28"/>
          <w:szCs w:val="28"/>
        </w:rPr>
        <w:t>p&gt;0,05), а високий</w:t>
      </w:r>
      <w:r w:rsidRPr="0035657B">
        <w:rPr>
          <w:rFonts w:ascii="Times New Roman" w:eastAsia="Times New Roman" w:hAnsi="Times New Roman" w:cs="Times New Roman"/>
          <w:color w:val="000000"/>
          <w:sz w:val="28"/>
          <w:szCs w:val="28"/>
        </w:rPr>
        <w:t xml:space="preserve"> </w:t>
      </w:r>
      <w:r w:rsidRPr="000B1A68">
        <w:rPr>
          <w:rFonts w:ascii="Times New Roman" w:eastAsia="Times New Roman" w:hAnsi="Times New Roman" w:cs="Times New Roman"/>
          <w:color w:val="000000"/>
          <w:sz w:val="28"/>
          <w:szCs w:val="28"/>
          <w:shd w:val="clear" w:color="auto" w:fill="FFFFFF" w:themeFill="background1"/>
        </w:rPr>
        <w:t>ступ</w:t>
      </w:r>
      <w:r w:rsidRPr="000B1A68">
        <w:rPr>
          <w:rFonts w:ascii="Times New Roman" w:eastAsia="Times New Roman" w:hAnsi="Times New Roman" w:cs="Times New Roman"/>
          <w:sz w:val="28"/>
          <w:szCs w:val="28"/>
          <w:shd w:val="clear" w:color="auto" w:fill="FFFFFF" w:themeFill="background1"/>
        </w:rPr>
        <w:t>і</w:t>
      </w:r>
      <w:r w:rsidRPr="000B1A68">
        <w:rPr>
          <w:rFonts w:ascii="Times New Roman" w:eastAsia="Times New Roman" w:hAnsi="Times New Roman" w:cs="Times New Roman"/>
          <w:color w:val="000000"/>
          <w:sz w:val="28"/>
          <w:szCs w:val="28"/>
          <w:shd w:val="clear" w:color="auto" w:fill="FFFFFF" w:themeFill="background1"/>
        </w:rPr>
        <w:t xml:space="preserve">нь </w:t>
      </w:r>
      <w:proofErr w:type="spellStart"/>
      <w:r w:rsidRPr="000B1A68">
        <w:rPr>
          <w:rFonts w:ascii="Times New Roman" w:eastAsia="Times New Roman" w:hAnsi="Times New Roman" w:cs="Times New Roman"/>
          <w:color w:val="000000"/>
          <w:sz w:val="28"/>
          <w:szCs w:val="28"/>
          <w:shd w:val="clear" w:color="auto" w:fill="FFFFFF" w:themeFill="background1"/>
        </w:rPr>
        <w:t>монотонії</w:t>
      </w:r>
      <w:proofErr w:type="spellEnd"/>
      <w:r w:rsidRPr="0035657B">
        <w:rPr>
          <w:rFonts w:ascii="Times New Roman" w:eastAsia="Times New Roman" w:hAnsi="Times New Roman" w:cs="Times New Roman"/>
          <w:color w:val="000000"/>
          <w:sz w:val="28"/>
          <w:szCs w:val="28"/>
        </w:rPr>
        <w:t xml:space="preserve"> </w:t>
      </w:r>
      <w:r w:rsidR="0099480F">
        <w:rPr>
          <w:rFonts w:ascii="Times New Roman" w:eastAsia="Times New Roman" w:hAnsi="Times New Roman" w:cs="Times New Roman"/>
          <w:color w:val="000000"/>
          <w:sz w:val="28"/>
          <w:szCs w:val="28"/>
        </w:rPr>
        <w:t>зафіксовано</w:t>
      </w:r>
      <w:r w:rsidRPr="0035657B">
        <w:rPr>
          <w:rFonts w:ascii="Times New Roman" w:eastAsia="Times New Roman" w:hAnsi="Times New Roman" w:cs="Times New Roman"/>
          <w:color w:val="000000"/>
          <w:sz w:val="28"/>
          <w:szCs w:val="28"/>
        </w:rPr>
        <w:t xml:space="preserve"> у медичних працівників від 6 до 15 років стажу, збільшення показника психічного пересичення у медичних працівників зі стажем роботи від 6 до 15 років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 xml:space="preserve">). </w:t>
      </w:r>
      <w:r w:rsidR="0099480F">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ендерна зміна </w:t>
      </w:r>
      <w:r w:rsidRPr="0035657B">
        <w:rPr>
          <w:rFonts w:ascii="Times New Roman" w:eastAsia="Times New Roman" w:hAnsi="Times New Roman" w:cs="Times New Roman"/>
          <w:color w:val="000000"/>
          <w:sz w:val="28"/>
          <w:szCs w:val="28"/>
        </w:rPr>
        <w:lastRenderedPageBreak/>
        <w:t>цих показників відсутня як у ЗОЗ ПП, так і у ЗОЗ ЗП.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Встановлено, що перша фаза ПРЕВ «Напруження» в основній групі – знаходиться в стадії формування ПРЕВ (40,25±22,89), а в контрольній групі – 35,6±23,17 </w:t>
      </w:r>
      <w:r w:rsidR="008E4C41">
        <w:rPr>
          <w:rFonts w:ascii="Times New Roman" w:eastAsia="Times New Roman" w:hAnsi="Times New Roman" w:cs="Times New Roman"/>
          <w:color w:val="000000"/>
          <w:sz w:val="28"/>
          <w:szCs w:val="28"/>
        </w:rPr>
        <w:t xml:space="preserve">і </w:t>
      </w:r>
      <w:r w:rsidRPr="0035657B">
        <w:rPr>
          <w:rFonts w:ascii="Times New Roman" w:eastAsia="Times New Roman" w:hAnsi="Times New Roman" w:cs="Times New Roman"/>
          <w:color w:val="000000"/>
          <w:sz w:val="28"/>
          <w:szCs w:val="28"/>
        </w:rPr>
        <w:t>вважається несформованою. Враховуючи загальну професійну зайнятість, СМП ЗОЗ ПП частіше відчували «Загнаність у кут» 7,54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6,98 (р&lt;0,05) </w:t>
      </w:r>
      <w:r w:rsidR="0099480F">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ЗОЗ ПП – 5,51</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6,31, </w:t>
      </w:r>
      <w:r w:rsidR="00CA3BAE">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тривог</w:t>
      </w:r>
      <w:r w:rsidR="0099480F">
        <w:rPr>
          <w:rFonts w:ascii="Times New Roman" w:eastAsia="Times New Roman" w:hAnsi="Times New Roman" w:cs="Times New Roman"/>
          <w:color w:val="000000"/>
          <w:sz w:val="28"/>
          <w:szCs w:val="28"/>
        </w:rPr>
        <w:t>ою</w:t>
      </w:r>
      <w:r w:rsidRPr="0035657B">
        <w:rPr>
          <w:rFonts w:ascii="Times New Roman" w:eastAsia="Times New Roman" w:hAnsi="Times New Roman" w:cs="Times New Roman"/>
          <w:color w:val="000000"/>
          <w:sz w:val="28"/>
          <w:szCs w:val="28"/>
        </w:rPr>
        <w:t xml:space="preserve"> і депресі</w:t>
      </w:r>
      <w:r w:rsidR="0099480F">
        <w:rPr>
          <w:rFonts w:ascii="Times New Roman" w:eastAsia="Times New Roman" w:hAnsi="Times New Roman" w:cs="Times New Roman"/>
          <w:color w:val="000000"/>
          <w:sz w:val="28"/>
          <w:szCs w:val="28"/>
        </w:rPr>
        <w:t>єю</w:t>
      </w:r>
      <w:r w:rsidRPr="0035657B">
        <w:rPr>
          <w:rFonts w:ascii="Times New Roman" w:eastAsia="Times New Roman" w:hAnsi="Times New Roman" w:cs="Times New Roman"/>
          <w:color w:val="000000"/>
          <w:sz w:val="28"/>
          <w:szCs w:val="28"/>
        </w:rPr>
        <w:t xml:space="preserve"> найбільші показники </w:t>
      </w:r>
      <w:r w:rsidR="0099480F">
        <w:rPr>
          <w:rFonts w:ascii="Times New Roman" w:eastAsia="Times New Roman" w:hAnsi="Times New Roman" w:cs="Times New Roman"/>
          <w:color w:val="000000"/>
          <w:sz w:val="28"/>
          <w:szCs w:val="28"/>
        </w:rPr>
        <w:t>спостерігалися</w:t>
      </w:r>
      <w:r w:rsidRPr="0035657B">
        <w:rPr>
          <w:rFonts w:ascii="Times New Roman" w:eastAsia="Times New Roman" w:hAnsi="Times New Roman" w:cs="Times New Roman"/>
          <w:color w:val="000000"/>
          <w:sz w:val="28"/>
          <w:szCs w:val="28"/>
        </w:rPr>
        <w:t xml:space="preserve"> у лікарів ЗОЗ ПП – 10,6</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8,98 порівнян</w:t>
      </w:r>
      <w:r w:rsidR="0099480F">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медичними працівниками ЗОЗ ЗП. 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має суттєвіші прояви серед жінок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чолові</w:t>
      </w:r>
      <w:r w:rsidR="0099480F">
        <w:rPr>
          <w:rFonts w:ascii="Times New Roman" w:eastAsia="Times New Roman" w:hAnsi="Times New Roman" w:cs="Times New Roman"/>
          <w:color w:val="000000"/>
          <w:sz w:val="28"/>
          <w:szCs w:val="28"/>
        </w:rPr>
        <w:t>ками</w:t>
      </w:r>
      <w:r w:rsidRPr="0035657B">
        <w:rPr>
          <w:rFonts w:ascii="Times New Roman" w:eastAsia="Times New Roman" w:hAnsi="Times New Roman" w:cs="Times New Roman"/>
          <w:color w:val="000000"/>
          <w:sz w:val="28"/>
          <w:szCs w:val="28"/>
        </w:rPr>
        <w:t xml:space="preserve">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Визначено, що сумарне середнє значення у другій фазі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склало у медичних працівників ЗОЗ ПП – 54,3±21,57, ЗОЗ ЗП – 49,77±22,15, що відповідали фазі у стадії формування симптомів ПРЕВ. Явні прояви ПРЕВ </w:t>
      </w:r>
      <w:proofErr w:type="spellStart"/>
      <w:r w:rsidRPr="0035657B">
        <w:rPr>
          <w:rFonts w:ascii="Times New Roman" w:eastAsia="Times New Roman" w:hAnsi="Times New Roman" w:cs="Times New Roman"/>
          <w:color w:val="000000"/>
          <w:sz w:val="28"/>
          <w:szCs w:val="28"/>
        </w:rPr>
        <w:t>відмічено</w:t>
      </w:r>
      <w:proofErr w:type="spellEnd"/>
      <w:r w:rsidRPr="0035657B">
        <w:rPr>
          <w:rFonts w:ascii="Times New Roman" w:eastAsia="Times New Roman" w:hAnsi="Times New Roman" w:cs="Times New Roman"/>
          <w:color w:val="000000"/>
          <w:sz w:val="28"/>
          <w:szCs w:val="28"/>
        </w:rPr>
        <w:t xml:space="preserve"> у СМП ЗОЗ ПП. Якщо поглянути на професійну специфічність, то виявляється суттєва статистична різниця між лікарями (13,69</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8,65) та СМП ЗОЗ ПП (16,12</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7,64) з вищим ступенем редукції професійних обов’язків серед останніх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у третій фазі ПРЕВ «Виснаження» найвищі показники у СМП ЗОЗ ПП – 40,83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21,23. </w:t>
      </w:r>
      <w:r w:rsidR="008E4C41">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айвищі показники</w:t>
      </w:r>
      <w:r w:rsidR="008E4C41">
        <w:rPr>
          <w:rFonts w:ascii="Times New Roman" w:eastAsia="Times New Roman" w:hAnsi="Times New Roman" w:cs="Times New Roman"/>
          <w:color w:val="000000"/>
          <w:sz w:val="28"/>
          <w:szCs w:val="28"/>
        </w:rPr>
        <w:t xml:space="preserve"> емоційн</w:t>
      </w:r>
      <w:r w:rsidR="0099480F">
        <w:rPr>
          <w:rFonts w:ascii="Times New Roman" w:eastAsia="Times New Roman" w:hAnsi="Times New Roman" w:cs="Times New Roman"/>
          <w:color w:val="000000"/>
          <w:sz w:val="28"/>
          <w:szCs w:val="28"/>
        </w:rPr>
        <w:t>о</w:t>
      </w:r>
      <w:r w:rsidR="008E4C41">
        <w:rPr>
          <w:rFonts w:ascii="Times New Roman" w:eastAsia="Times New Roman" w:hAnsi="Times New Roman" w:cs="Times New Roman"/>
          <w:color w:val="000000"/>
          <w:sz w:val="28"/>
          <w:szCs w:val="28"/>
        </w:rPr>
        <w:t>го</w:t>
      </w:r>
      <w:r w:rsidRPr="0035657B">
        <w:rPr>
          <w:rFonts w:ascii="Times New Roman" w:eastAsia="Times New Roman" w:hAnsi="Times New Roman" w:cs="Times New Roman"/>
          <w:color w:val="000000"/>
          <w:sz w:val="28"/>
          <w:szCs w:val="28"/>
        </w:rPr>
        <w:t xml:space="preserve"> дефіцит</w:t>
      </w:r>
      <w:r w:rsidR="008E4C41">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емоційн</w:t>
      </w:r>
      <w:r w:rsidR="008E4C41">
        <w:rPr>
          <w:rFonts w:ascii="Times New Roman" w:eastAsia="Times New Roman" w:hAnsi="Times New Roman" w:cs="Times New Roman"/>
          <w:color w:val="000000"/>
          <w:sz w:val="28"/>
          <w:szCs w:val="28"/>
        </w:rPr>
        <w:t>ого</w:t>
      </w:r>
      <w:r w:rsidRPr="0035657B">
        <w:rPr>
          <w:rFonts w:ascii="Times New Roman" w:eastAsia="Times New Roman" w:hAnsi="Times New Roman" w:cs="Times New Roman"/>
          <w:color w:val="000000"/>
          <w:sz w:val="28"/>
          <w:szCs w:val="28"/>
        </w:rPr>
        <w:t xml:space="preserve"> відчуження, особистісн</w:t>
      </w:r>
      <w:r w:rsidR="008E4C41">
        <w:rPr>
          <w:rFonts w:ascii="Times New Roman" w:eastAsia="Times New Roman" w:hAnsi="Times New Roman" w:cs="Times New Roman"/>
          <w:color w:val="000000"/>
          <w:sz w:val="28"/>
          <w:szCs w:val="28"/>
        </w:rPr>
        <w:t>ого відчуження</w:t>
      </w:r>
      <w:r w:rsidRPr="0035657B">
        <w:rPr>
          <w:rFonts w:ascii="Times New Roman" w:eastAsia="Times New Roman" w:hAnsi="Times New Roman" w:cs="Times New Roman"/>
          <w:color w:val="000000"/>
          <w:sz w:val="28"/>
          <w:szCs w:val="28"/>
        </w:rPr>
        <w:t xml:space="preserve"> (д</w:t>
      </w:r>
      <w:r w:rsidR="008E4C41">
        <w:rPr>
          <w:rFonts w:ascii="Times New Roman" w:eastAsia="Times New Roman" w:hAnsi="Times New Roman" w:cs="Times New Roman"/>
          <w:color w:val="000000"/>
          <w:sz w:val="28"/>
          <w:szCs w:val="28"/>
        </w:rPr>
        <w:t xml:space="preserve">еперсоналізація), психосоматичних та </w:t>
      </w:r>
      <w:proofErr w:type="spellStart"/>
      <w:r w:rsidR="008E4C41">
        <w:rPr>
          <w:rFonts w:ascii="Times New Roman" w:eastAsia="Times New Roman" w:hAnsi="Times New Roman" w:cs="Times New Roman"/>
          <w:color w:val="000000"/>
          <w:sz w:val="28"/>
          <w:szCs w:val="28"/>
        </w:rPr>
        <w:t>психовегетативних</w:t>
      </w:r>
      <w:proofErr w:type="spellEnd"/>
      <w:r w:rsidR="008E4C41">
        <w:rPr>
          <w:rFonts w:ascii="Times New Roman" w:eastAsia="Times New Roman" w:hAnsi="Times New Roman" w:cs="Times New Roman"/>
          <w:color w:val="000000"/>
          <w:sz w:val="28"/>
          <w:szCs w:val="28"/>
        </w:rPr>
        <w:t xml:space="preserve"> порушень спостерігалися</w:t>
      </w:r>
      <w:r w:rsidRPr="0035657B">
        <w:rPr>
          <w:rFonts w:ascii="Times New Roman" w:eastAsia="Times New Roman" w:hAnsi="Times New Roman" w:cs="Times New Roman"/>
          <w:color w:val="000000"/>
          <w:sz w:val="28"/>
          <w:szCs w:val="28"/>
        </w:rPr>
        <w:t xml:space="preserve"> у СМП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ЗОЗ ПП та медичними працівниками ЗОЗ ЗП, що підтверджує формування ПРЕВ.</w:t>
      </w:r>
    </w:p>
    <w:p w:rsidR="005F62DE" w:rsidRPr="0035657B" w:rsidRDefault="00501936" w:rsidP="0068463E">
      <w:pPr>
        <w:widowControl w:val="0"/>
        <w:shd w:val="clear" w:color="auto" w:fill="FFFFFF" w:themeFill="background1"/>
        <w:spacing w:after="0" w:line="360" w:lineRule="auto"/>
        <w:ind w:firstLine="403"/>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Доведено</w:t>
      </w:r>
      <w:r w:rsidR="0099480F">
        <w:rPr>
          <w:rFonts w:ascii="Times New Roman" w:eastAsia="Times New Roman" w:hAnsi="Times New Roman" w:cs="Times New Roman"/>
          <w:color w:val="000000"/>
          <w:sz w:val="28"/>
          <w:szCs w:val="28"/>
        </w:rPr>
        <w:t>, що</w:t>
      </w:r>
      <w:r w:rsidRPr="0035657B">
        <w:rPr>
          <w:rFonts w:ascii="Times New Roman" w:eastAsia="Times New Roman" w:hAnsi="Times New Roman" w:cs="Times New Roman"/>
          <w:color w:val="000000"/>
          <w:sz w:val="28"/>
          <w:szCs w:val="28"/>
        </w:rPr>
        <w:t xml:space="preserve"> симптом</w:t>
      </w:r>
      <w:r w:rsidR="0099480F">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третьої фази </w:t>
      </w:r>
      <w:r w:rsidR="0099480F">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w:t>
      </w:r>
      <w:r w:rsidR="0099480F">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зустрічався статистично частіше у жінок – працівниць ЗОЗ ЗП (р&lt;0,05). </w:t>
      </w:r>
      <w:r w:rsidR="008E4C41">
        <w:rPr>
          <w:rFonts w:ascii="Times New Roman" w:eastAsia="Times New Roman" w:hAnsi="Times New Roman" w:cs="Times New Roman"/>
          <w:color w:val="000000"/>
          <w:sz w:val="28"/>
          <w:szCs w:val="28"/>
        </w:rPr>
        <w:t>Виявлялися з</w:t>
      </w:r>
      <w:r w:rsidRPr="0035657B">
        <w:rPr>
          <w:rFonts w:ascii="Times New Roman" w:eastAsia="Times New Roman" w:hAnsi="Times New Roman" w:cs="Times New Roman"/>
          <w:color w:val="000000"/>
          <w:sz w:val="28"/>
          <w:szCs w:val="28"/>
        </w:rPr>
        <w:t xml:space="preserve">начно вищі показники професійного вигорання, емоційного виснаження (р&lt;0,05), а також інтегрального показника для СМП ЗОЗ ПП (р&lt;0,05). </w:t>
      </w:r>
      <w:r w:rsidR="0099480F">
        <w:rPr>
          <w:rFonts w:ascii="Times New Roman" w:eastAsia="Times New Roman" w:hAnsi="Times New Roman" w:cs="Times New Roman"/>
          <w:color w:val="000000"/>
          <w:sz w:val="28"/>
          <w:szCs w:val="28"/>
        </w:rPr>
        <w:t>На противагу цьому, «р</w:t>
      </w:r>
      <w:r w:rsidRPr="0035657B">
        <w:rPr>
          <w:rFonts w:ascii="Times New Roman" w:eastAsia="Times New Roman" w:hAnsi="Times New Roman" w:cs="Times New Roman"/>
          <w:color w:val="000000"/>
          <w:sz w:val="28"/>
          <w:szCs w:val="28"/>
        </w:rPr>
        <w:t>едукція професійних досягнень</w:t>
      </w:r>
      <w:r w:rsidR="0099480F">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є вищою у лікарів (р&lt;0,05). Симптоми особистісн</w:t>
      </w:r>
      <w:r w:rsidR="008E4C41">
        <w:rPr>
          <w:rFonts w:ascii="Times New Roman" w:eastAsia="Times New Roman" w:hAnsi="Times New Roman" w:cs="Times New Roman"/>
          <w:color w:val="000000"/>
          <w:sz w:val="28"/>
          <w:szCs w:val="28"/>
        </w:rPr>
        <w:t>ого</w:t>
      </w:r>
      <w:r w:rsidRPr="0035657B">
        <w:rPr>
          <w:rFonts w:ascii="Times New Roman" w:eastAsia="Times New Roman" w:hAnsi="Times New Roman" w:cs="Times New Roman"/>
          <w:color w:val="000000"/>
          <w:sz w:val="28"/>
          <w:szCs w:val="28"/>
        </w:rPr>
        <w:t xml:space="preserve"> відчуження </w:t>
      </w:r>
      <w:r w:rsidR="00CA3BA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деперсоналізація</w:t>
      </w:r>
      <w:r w:rsidR="00CA3BA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більше виражені у чоловічої статі в умовах ЗОЗ ЗП з жінками-співробітни</w:t>
      </w:r>
      <w:r w:rsidR="00CA3BAE">
        <w:rPr>
          <w:rFonts w:ascii="Times New Roman" w:eastAsia="Times New Roman" w:hAnsi="Times New Roman" w:cs="Times New Roman"/>
          <w:color w:val="000000"/>
          <w:sz w:val="28"/>
          <w:szCs w:val="28"/>
        </w:rPr>
        <w:t>ця</w:t>
      </w:r>
      <w:r w:rsidRPr="0035657B">
        <w:rPr>
          <w:rFonts w:ascii="Times New Roman" w:eastAsia="Times New Roman" w:hAnsi="Times New Roman" w:cs="Times New Roman"/>
          <w:color w:val="000000"/>
          <w:sz w:val="28"/>
          <w:szCs w:val="28"/>
        </w:rPr>
        <w:t xml:space="preserve">ми </w:t>
      </w:r>
      <w:r w:rsidRPr="0035657B">
        <w:rPr>
          <w:rFonts w:ascii="Times New Roman" w:eastAsia="Times New Roman" w:hAnsi="Times New Roman" w:cs="Times New Roman"/>
          <w:color w:val="000000"/>
          <w:sz w:val="28"/>
          <w:szCs w:val="28"/>
        </w:rPr>
        <w:lastRenderedPageBreak/>
        <w:t>(р&lt;0,05).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Виявлено намагання уникнути критики з </w:t>
      </w:r>
      <w:r w:rsidR="00CA3BAE">
        <w:rPr>
          <w:rFonts w:ascii="Times New Roman" w:eastAsia="Times New Roman" w:hAnsi="Times New Roman" w:cs="Times New Roman"/>
          <w:color w:val="000000"/>
          <w:sz w:val="28"/>
          <w:szCs w:val="28"/>
        </w:rPr>
        <w:t>боку</w:t>
      </w:r>
      <w:r w:rsidRPr="0035657B">
        <w:rPr>
          <w:rFonts w:ascii="Times New Roman" w:eastAsia="Times New Roman" w:hAnsi="Times New Roman" w:cs="Times New Roman"/>
          <w:color w:val="000000"/>
          <w:sz w:val="28"/>
          <w:szCs w:val="28"/>
        </w:rPr>
        <w:t xml:space="preserve"> колег та керівництва, а також можливих неприємностей на роботі серед медпрацівників ЗОЗ ЗП (р&lt;0,05). Спостерігалася тенденція до меншого намагання підвищення на роботі, грошового заробітку та збільшення соціального престижу серед медпрацівників ЗОЗ ПП (р&lt;0,05).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Внутрішня мотивація співробітників чоловічої статі ЗОЗ ПП перевищує прояви жіночої (р&lt;0,05). Спостерігалося статистично суттєве зміщення проявів зовнішньої позитивної (р&lt;0,05) та зовнішньої негативної мотивації (р&lt;0,05) </w:t>
      </w:r>
      <w:r w:rsidR="00CA3BAE">
        <w:rPr>
          <w:rFonts w:ascii="Times New Roman" w:eastAsia="Times New Roman" w:hAnsi="Times New Roman" w:cs="Times New Roman"/>
          <w:color w:val="000000"/>
          <w:sz w:val="28"/>
          <w:szCs w:val="28"/>
        </w:rPr>
        <w:t>у бік</w:t>
      </w:r>
      <w:r w:rsidRPr="0035657B">
        <w:rPr>
          <w:rFonts w:ascii="Times New Roman" w:eastAsia="Times New Roman" w:hAnsi="Times New Roman" w:cs="Times New Roman"/>
          <w:color w:val="000000"/>
          <w:sz w:val="28"/>
          <w:szCs w:val="28"/>
        </w:rPr>
        <w:t xml:space="preserve"> чоловіків у ЗОЗ ЗП.</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мотиваційний тип статистично частіше притаманний саме лікарям ЗОЗ ПП (8,34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2,2) і лікарям ЗОЗ ЗП (7,0), частка такого типу серед СМП суттєво нижча (ЗОЗ ПП – 5,35</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2,33 і ЗОЗ ЗП – 6,24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2,43). Це вказує на більшу зацікавленість лікарів у власних професійних здобутках.</w:t>
      </w:r>
    </w:p>
    <w:p w:rsidR="005F62DE" w:rsidRPr="0035657B" w:rsidRDefault="00CA3BA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w:t>
      </w:r>
      <w:r w:rsidR="00501936" w:rsidRPr="0035657B">
        <w:rPr>
          <w:rFonts w:ascii="Times New Roman" w:eastAsia="Times New Roman" w:hAnsi="Times New Roman" w:cs="Times New Roman"/>
          <w:color w:val="000000"/>
          <w:sz w:val="28"/>
          <w:szCs w:val="28"/>
        </w:rPr>
        <w:t xml:space="preserve"> відносно низьких загальних значен</w:t>
      </w:r>
      <w:r>
        <w:rPr>
          <w:rFonts w:ascii="Times New Roman" w:eastAsia="Times New Roman" w:hAnsi="Times New Roman" w:cs="Times New Roman"/>
          <w:color w:val="000000"/>
          <w:sz w:val="28"/>
          <w:szCs w:val="28"/>
        </w:rPr>
        <w:t>ь</w:t>
      </w:r>
      <w:r w:rsidR="00501936" w:rsidRPr="0035657B">
        <w:rPr>
          <w:rFonts w:ascii="Times New Roman" w:eastAsia="Times New Roman" w:hAnsi="Times New Roman" w:cs="Times New Roman"/>
          <w:color w:val="000000"/>
          <w:sz w:val="28"/>
          <w:szCs w:val="28"/>
        </w:rPr>
        <w:t xml:space="preserve"> господарського мотиваційного типу, статистично частіше він притаманний чоловікам ЗОЗ ПП (4,53</w:t>
      </w:r>
      <w:r w:rsidR="00501936" w:rsidRPr="0035657B">
        <w:rPr>
          <w:rFonts w:ascii="Times New Roman" w:eastAsia="Times New Roman" w:hAnsi="Times New Roman" w:cs="Times New Roman"/>
          <w:color w:val="000000"/>
          <w:sz w:val="28"/>
          <w:szCs w:val="28"/>
          <w:u w:val="single"/>
        </w:rPr>
        <w:t>+</w:t>
      </w:r>
      <w:r w:rsidR="00501936" w:rsidRPr="0035657B">
        <w:rPr>
          <w:rFonts w:ascii="Times New Roman" w:eastAsia="Times New Roman" w:hAnsi="Times New Roman" w:cs="Times New Roman"/>
          <w:color w:val="000000"/>
          <w:sz w:val="28"/>
          <w:szCs w:val="28"/>
        </w:rPr>
        <w:t>2,4) і ЗОЗ ЗП (5,4</w:t>
      </w:r>
      <w:r w:rsidR="00501936" w:rsidRPr="0035657B">
        <w:rPr>
          <w:rFonts w:ascii="Times New Roman" w:eastAsia="Times New Roman" w:hAnsi="Times New Roman" w:cs="Times New Roman"/>
          <w:color w:val="000000"/>
          <w:sz w:val="28"/>
          <w:szCs w:val="28"/>
          <w:u w:val="single"/>
        </w:rPr>
        <w:t>+</w:t>
      </w:r>
      <w:r w:rsidR="00501936" w:rsidRPr="0035657B">
        <w:rPr>
          <w:rFonts w:ascii="Times New Roman" w:eastAsia="Times New Roman" w:hAnsi="Times New Roman" w:cs="Times New Roman"/>
          <w:color w:val="000000"/>
          <w:sz w:val="28"/>
          <w:szCs w:val="28"/>
        </w:rPr>
        <w:t>2,22), аніж жінкам (р&lt;0,05). Серед працівників ЗОЗ ЗП привертає увагу суттєва кількість чолові</w:t>
      </w:r>
      <w:r>
        <w:rPr>
          <w:rFonts w:ascii="Times New Roman" w:eastAsia="Times New Roman" w:hAnsi="Times New Roman" w:cs="Times New Roman"/>
          <w:color w:val="000000"/>
          <w:sz w:val="28"/>
          <w:szCs w:val="28"/>
        </w:rPr>
        <w:t>ків</w:t>
      </w:r>
      <w:r w:rsidR="00501936" w:rsidRPr="0035657B">
        <w:rPr>
          <w:rFonts w:ascii="Times New Roman" w:eastAsia="Times New Roman" w:hAnsi="Times New Roman" w:cs="Times New Roman"/>
          <w:color w:val="000000"/>
          <w:sz w:val="28"/>
          <w:szCs w:val="28"/>
        </w:rPr>
        <w:t xml:space="preserve"> серед інструментального типу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Матеріали даного розділу відображені в наступних публікаціях: </w:t>
      </w:r>
      <w:r w:rsidRPr="0035657B">
        <w:rPr>
          <w:rFonts w:ascii="Times New Roman" w:eastAsia="Times New Roman" w:hAnsi="Times New Roman" w:cs="Times New Roman"/>
          <w:color w:val="000000"/>
          <w:sz w:val="28"/>
          <w:szCs w:val="28"/>
        </w:rPr>
        <w:t>[466, 467, 478, 479, 481-487, 489-498].</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РОЗДІЛ 5</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ВИВЧЕННЯ СТАНУ ЗДОРОВ’Я МЕДИЧНИХ ПРАЦІВНИКІВ ПСИХІАТРИЧНИХ ЗАКЛАДІВ ОХОРОНИ ЗДОРОВ’Я ТА ВИЗНАЧЕННЯ ЧИННИКІВ, ЩО ЙОГО ЗУМОВЛЮВАЛИ ПІД ЧАС ВОЄННОГО СТАНУ</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5.1 Визначення стану здоров’я медичних працівників закладів охорони здоров’я за результатами аналізу оцінки здоров’я під час воєнного стану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і в попередньому розділі, основу нашого дослідження склали МП ЗОЗ ПП та ЗОЗ ЗП, але ці дослідження були проведені під час воєнного стану. Загальна кількість респондентів у </w:t>
      </w:r>
      <w:r w:rsidRPr="0035657B">
        <w:rPr>
          <w:rFonts w:ascii="Times New Roman" w:eastAsia="Times New Roman" w:hAnsi="Times New Roman" w:cs="Times New Roman"/>
          <w:sz w:val="28"/>
          <w:szCs w:val="28"/>
        </w:rPr>
        <w:t xml:space="preserve">основній </w:t>
      </w:r>
      <w:r w:rsidRPr="000B1A68">
        <w:rPr>
          <w:rFonts w:ascii="Times New Roman" w:eastAsia="Times New Roman" w:hAnsi="Times New Roman" w:cs="Times New Roman"/>
          <w:sz w:val="28"/>
          <w:szCs w:val="28"/>
          <w:shd w:val="clear" w:color="auto" w:fill="FFFFFF" w:themeFill="background1"/>
        </w:rPr>
        <w:t>групі</w:t>
      </w:r>
      <w:r w:rsidRPr="000B1A68">
        <w:rPr>
          <w:rFonts w:ascii="Times New Roman" w:eastAsia="Times New Roman" w:hAnsi="Times New Roman" w:cs="Times New Roman"/>
          <w:color w:val="000000"/>
          <w:sz w:val="28"/>
          <w:szCs w:val="28"/>
          <w:shd w:val="clear" w:color="auto" w:fill="FFFFFF" w:themeFill="background1"/>
        </w:rPr>
        <w:t xml:space="preserve"> склала</w:t>
      </w:r>
      <w:r w:rsidRPr="0035657B">
        <w:rPr>
          <w:rFonts w:ascii="Times New Roman" w:eastAsia="Times New Roman" w:hAnsi="Times New Roman" w:cs="Times New Roman"/>
          <w:color w:val="000000"/>
          <w:sz w:val="28"/>
          <w:szCs w:val="28"/>
        </w:rPr>
        <w:t xml:space="preserve"> 222 особи. Середній вік медпрацівників основної групи склав 43,05±10,7 років. Серед них 39 (17,57%) чоловіків та 183 (82,4%) жінки. Серед досліджуваних працівників за </w:t>
      </w:r>
      <w:r w:rsidRPr="0035657B">
        <w:rPr>
          <w:rFonts w:ascii="Times New Roman" w:eastAsia="Times New Roman" w:hAnsi="Times New Roman" w:cs="Times New Roman"/>
          <w:sz w:val="28"/>
          <w:szCs w:val="28"/>
        </w:rPr>
        <w:t xml:space="preserve">кваліфікаційними </w:t>
      </w:r>
      <w:r w:rsidRPr="000B1A68">
        <w:rPr>
          <w:rFonts w:ascii="Times New Roman" w:eastAsia="Times New Roman" w:hAnsi="Times New Roman" w:cs="Times New Roman"/>
          <w:sz w:val="28"/>
          <w:szCs w:val="28"/>
          <w:shd w:val="clear" w:color="auto" w:fill="FFFFFF" w:themeFill="background1"/>
        </w:rPr>
        <w:t>категоріями</w:t>
      </w:r>
      <w:r w:rsidRPr="000B1A68">
        <w:rPr>
          <w:rFonts w:ascii="Times New Roman" w:eastAsia="Times New Roman" w:hAnsi="Times New Roman" w:cs="Times New Roman"/>
          <w:color w:val="000000"/>
          <w:sz w:val="28"/>
          <w:szCs w:val="28"/>
          <w:shd w:val="clear" w:color="auto" w:fill="FFFFFF" w:themeFill="background1"/>
        </w:rPr>
        <w:t>, що</w:t>
      </w:r>
      <w:r w:rsidRPr="0035657B">
        <w:rPr>
          <w:rFonts w:ascii="Times New Roman" w:eastAsia="Times New Roman" w:hAnsi="Times New Roman" w:cs="Times New Roman"/>
          <w:color w:val="000000"/>
          <w:sz w:val="28"/>
          <w:szCs w:val="28"/>
        </w:rPr>
        <w:t xml:space="preserve"> взяли участь в опитуванні: вищої категорії – 69 (31,1%) спеціалістів, першої категорії – 31 (13,9%), другої категорії – 7 (3,2%), без категорії – 115 (51,8%) працівників.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Кількість респондентів контрольної групи склала 124 особи. Їх середній вік склав 36,12±8,18 років. Відповідно</w:t>
      </w:r>
      <w:r w:rsidR="00EC7B7E">
        <w:rPr>
          <w:rFonts w:ascii="Times New Roman" w:eastAsia="Times New Roman" w:hAnsi="Times New Roman" w:cs="Times New Roman"/>
          <w:color w:val="000000"/>
          <w:sz w:val="28"/>
          <w:szCs w:val="28"/>
          <w:lang w:val="ru-RU"/>
        </w:rPr>
        <w:t xml:space="preserve"> до </w:t>
      </w:r>
      <w:r w:rsidRPr="0035657B">
        <w:rPr>
          <w:rFonts w:ascii="Times New Roman" w:eastAsia="Times New Roman" w:hAnsi="Times New Roman" w:cs="Times New Roman"/>
          <w:color w:val="000000"/>
          <w:sz w:val="28"/>
          <w:szCs w:val="28"/>
        </w:rPr>
        <w:t xml:space="preserve">терміну роботи </w:t>
      </w:r>
      <w:r w:rsidRPr="000B1A68">
        <w:rPr>
          <w:rFonts w:ascii="Times New Roman" w:eastAsia="Times New Roman" w:hAnsi="Times New Roman" w:cs="Times New Roman"/>
          <w:sz w:val="28"/>
          <w:szCs w:val="28"/>
          <w:shd w:val="clear" w:color="auto" w:fill="FFFFFF" w:themeFill="background1"/>
        </w:rPr>
        <w:t>за</w:t>
      </w:r>
      <w:r w:rsidRPr="000B1A68">
        <w:rPr>
          <w:rFonts w:ascii="Times New Roman" w:eastAsia="Times New Roman" w:hAnsi="Times New Roman" w:cs="Times New Roman"/>
          <w:color w:val="000000"/>
          <w:sz w:val="28"/>
          <w:szCs w:val="28"/>
          <w:shd w:val="clear" w:color="auto" w:fill="FFFFFF" w:themeFill="background1"/>
        </w:rPr>
        <w:t xml:space="preserve"> </w:t>
      </w:r>
      <w:r w:rsidRPr="000B1A68">
        <w:rPr>
          <w:rFonts w:ascii="Times New Roman" w:eastAsia="Times New Roman" w:hAnsi="Times New Roman" w:cs="Times New Roman"/>
          <w:sz w:val="28"/>
          <w:szCs w:val="28"/>
          <w:shd w:val="clear" w:color="auto" w:fill="FFFFFF" w:themeFill="background1"/>
        </w:rPr>
        <w:t>категоріями</w:t>
      </w:r>
      <w:r w:rsidRPr="000B1A68">
        <w:rPr>
          <w:rFonts w:ascii="Times New Roman" w:eastAsia="Times New Roman" w:hAnsi="Times New Roman" w:cs="Times New Roman"/>
          <w:color w:val="000000"/>
          <w:sz w:val="28"/>
          <w:szCs w:val="28"/>
          <w:shd w:val="clear" w:color="auto" w:fill="FFFFFF" w:themeFill="background1"/>
        </w:rPr>
        <w:t xml:space="preserve"> спостерігався</w:t>
      </w:r>
      <w:r w:rsidRPr="0035657B">
        <w:rPr>
          <w:rFonts w:ascii="Times New Roman" w:eastAsia="Times New Roman" w:hAnsi="Times New Roman" w:cs="Times New Roman"/>
          <w:color w:val="000000"/>
          <w:sz w:val="28"/>
          <w:szCs w:val="28"/>
        </w:rPr>
        <w:t xml:space="preserve"> наступний розподіл: вищої категорії – 51 (41,1%)</w:t>
      </w:r>
      <w:r w:rsidR="002714A9">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перша категорія – 17 (13,7%), друга категорія – 17 (13,7%), без категорії – 37 (29,8%), 2 (1,6%) працівника працювали на контракті (рис. 5.1).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Відповідно до стажу роботи респондентів нами було </w:t>
      </w:r>
      <w:proofErr w:type="spellStart"/>
      <w:r w:rsidRPr="0035657B">
        <w:rPr>
          <w:rFonts w:ascii="Times New Roman" w:eastAsia="Times New Roman" w:hAnsi="Times New Roman" w:cs="Times New Roman"/>
          <w:color w:val="000000"/>
          <w:sz w:val="28"/>
          <w:szCs w:val="28"/>
        </w:rPr>
        <w:t>розподілено</w:t>
      </w:r>
      <w:proofErr w:type="spellEnd"/>
      <w:r w:rsidRPr="0035657B">
        <w:rPr>
          <w:rFonts w:ascii="Times New Roman" w:eastAsia="Times New Roman" w:hAnsi="Times New Roman" w:cs="Times New Roman"/>
          <w:color w:val="000000"/>
          <w:sz w:val="28"/>
          <w:szCs w:val="28"/>
        </w:rPr>
        <w:t xml:space="preserve"> на групи: &lt;5 років – 16 (12,9%) та 29 (13,06%), від 6 до 15 років – 63 (50,81%) та 91 (40,99%), від 16 до 30 років – 44 (35,48%) та 83 (37,39%), &gt;30 років – 1 (0,81%) та 19 (8,56%) у контрольній і основній групах відповідно (рис. 5.2).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Кількісний підрахунок відповідей респондентів обох когорт дослідження проведено за опитувальником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Березовської Р. п</w:t>
      </w:r>
      <w:r w:rsidR="00EC7B7E">
        <w:rPr>
          <w:rFonts w:ascii="Times New Roman" w:eastAsia="Times New Roman" w:hAnsi="Times New Roman" w:cs="Times New Roman"/>
          <w:color w:val="000000"/>
          <w:sz w:val="28"/>
          <w:szCs w:val="28"/>
        </w:rPr>
        <w:t>ід час воєнного стану по всіх компонентах</w:t>
      </w:r>
      <w:r w:rsidRPr="0035657B">
        <w:rPr>
          <w:rFonts w:ascii="Times New Roman" w:eastAsia="Times New Roman" w:hAnsi="Times New Roman" w:cs="Times New Roman"/>
          <w:color w:val="000000"/>
          <w:sz w:val="28"/>
          <w:szCs w:val="28"/>
        </w:rPr>
        <w:t xml:space="preserve"> [280].</w:t>
      </w:r>
    </w:p>
    <w:p w:rsidR="005F62DE" w:rsidRPr="0035657B" w:rsidRDefault="00757A7C" w:rsidP="00DB0954">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Pr>
          <w:rFonts w:ascii="Times New Roman" w:hAnsi="Times New Roman"/>
          <w:noProof/>
          <w:color w:val="000000"/>
          <w:sz w:val="24"/>
          <w:szCs w:val="24"/>
          <w:lang w:val="ru-RU" w:eastAsia="ru-RU"/>
        </w:rPr>
        <w:lastRenderedPageBreak/>
        <w:drawing>
          <wp:inline distT="0" distB="0" distL="0" distR="0" wp14:anchorId="584B7941" wp14:editId="62778F26">
            <wp:extent cx="5848350" cy="2428875"/>
            <wp:effectExtent l="0" t="0" r="0" b="9525"/>
            <wp:docPr id="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48350" cy="2428875"/>
                    </a:xfrm>
                    <a:prstGeom prst="rect">
                      <a:avLst/>
                    </a:prstGeom>
                    <a:noFill/>
                    <a:ln>
                      <a:noFill/>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w:t>
      </w:r>
      <w:r w:rsidRPr="0035657B">
        <w:rPr>
          <w:rFonts w:ascii="Times New Roman" w:eastAsia="Times New Roman" w:hAnsi="Times New Roman" w:cs="Times New Roman"/>
          <w:color w:val="000000"/>
          <w:sz w:val="28"/>
          <w:szCs w:val="28"/>
        </w:rPr>
        <w:t xml:space="preserve"> – Розподіл респондентів-медпрацівників основної групи (ЗОЗ ПП) та контрольної групи (ЗОЗ ЗП) за їх кваліфікаційною категорією під час воєнного стану, %.</w:t>
      </w:r>
    </w:p>
    <w:p w:rsidR="005F62DE" w:rsidRPr="0035657B" w:rsidRDefault="00757A7C"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Pr>
          <w:rFonts w:ascii="Times New Roman" w:hAnsi="Times New Roman"/>
          <w:noProof/>
          <w:color w:val="000000"/>
          <w:sz w:val="24"/>
          <w:szCs w:val="24"/>
          <w:lang w:val="ru-RU" w:eastAsia="ru-RU"/>
        </w:rPr>
        <w:drawing>
          <wp:inline distT="0" distB="0" distL="0" distR="0" wp14:anchorId="6A89311D" wp14:editId="2C2E1554">
            <wp:extent cx="5667375" cy="2438400"/>
            <wp:effectExtent l="0" t="0" r="9525" b="0"/>
            <wp:docPr id="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438400"/>
                    </a:xfrm>
                    <a:prstGeom prst="rect">
                      <a:avLst/>
                    </a:prstGeom>
                    <a:noFill/>
                    <a:ln>
                      <a:noFill/>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w:t>
      </w:r>
      <w:r w:rsidRPr="0035657B">
        <w:rPr>
          <w:rFonts w:ascii="Times New Roman" w:eastAsia="Times New Roman" w:hAnsi="Times New Roman" w:cs="Times New Roman"/>
          <w:color w:val="000000"/>
          <w:sz w:val="28"/>
          <w:szCs w:val="28"/>
        </w:rPr>
        <w:t xml:space="preserve"> – Розподіл респондентів-медпрацівників основної групи (ЗОЗ ПП) та контрольної групи (ЗОЗ ЗП) за стажем роботи під час воєнного стану,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8"/>
          <w:szCs w:val="28"/>
        </w:rPr>
        <w:t xml:space="preserve">Когнітивний компонент – </w:t>
      </w:r>
      <w:r w:rsidRPr="007B4D31">
        <w:rPr>
          <w:rFonts w:ascii="Times New Roman" w:eastAsia="Times New Roman" w:hAnsi="Times New Roman" w:cs="Times New Roman"/>
          <w:sz w:val="28"/>
          <w:szCs w:val="28"/>
          <w:shd w:val="clear" w:color="auto" w:fill="FFFFFF" w:themeFill="background1"/>
        </w:rPr>
        <w:t>належить до</w:t>
      </w:r>
      <w:r w:rsidRPr="0035657B">
        <w:rPr>
          <w:rFonts w:ascii="Times New Roman" w:eastAsia="Times New Roman" w:hAnsi="Times New Roman" w:cs="Times New Roman"/>
          <w:sz w:val="28"/>
          <w:szCs w:val="28"/>
        </w:rPr>
        <w:t xml:space="preserve"> пізнавальних властивостей</w:t>
      </w:r>
      <w:r w:rsidRPr="0035657B">
        <w:rPr>
          <w:rFonts w:ascii="Times New Roman" w:eastAsia="Times New Roman" w:hAnsi="Times New Roman" w:cs="Times New Roman"/>
          <w:color w:val="000000"/>
          <w:sz w:val="28"/>
          <w:szCs w:val="28"/>
        </w:rPr>
        <w:t>: сприйняття, мислення, уява, відчуття, психічні функції і засоби інформації про самого себе.</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Когнітивний компонент обізнаності медичних працівників ЗОЗ ПП та ЗОЗ ЗП демонструє доволі широкий діапазон первинних даних у медичних </w:t>
      </w:r>
      <w:r w:rsidRPr="0035657B">
        <w:rPr>
          <w:rFonts w:ascii="Times New Roman" w:eastAsia="Times New Roman" w:hAnsi="Times New Roman" w:cs="Times New Roman"/>
          <w:color w:val="000000"/>
          <w:sz w:val="28"/>
          <w:szCs w:val="28"/>
        </w:rPr>
        <w:lastRenderedPageBreak/>
        <w:t>працівників. Суб’єктивна оцінка важливості джерел інформації, що впливають на обізнаність респондентів поняття здоров’я, демонструє стабільно найвищу довіру до лікарів стосовно такого чутливого питання (m(к)=6,07±1,16; m(о)=5,07±1,61). На другому місці в обох групах було відзначено використання науково-популярних книг (m(к)=5,05±1,78; m(о)=4,30±1,86). Найменшу цінність мали джерела у вигляді газет і журналів (m(к)=3,31±1,73; m(о)=3,87±1,82) та ЗМІ для контрольної групи (m(к)=3,60±1,89) (рис. 5.3).</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05" w:dyaOrig="4748">
          <v:shape id="_x0000_i1057" type="#_x0000_t75" style="width:315pt;height:237.75pt" o:ole="">
            <v:imagedata r:id="rId158" o:title=""/>
          </v:shape>
          <o:OLEObject Type="Embed" ProgID="STATISTICA.Graph" ShapeID="_x0000_i1057" DrawAspect="Content" ObjectID="_1775987457" r:id="rId15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5.3</w:t>
      </w:r>
      <w:r w:rsidRPr="0035657B">
        <w:rPr>
          <w:rFonts w:ascii="Times New Roman" w:eastAsia="Times New Roman" w:hAnsi="Times New Roman" w:cs="Times New Roman"/>
          <w:color w:val="000000"/>
          <w:sz w:val="28"/>
          <w:szCs w:val="28"/>
        </w:rPr>
        <w:t xml:space="preserve"> – Характеристика джерел медичної інформації щодо впливу на обізнаність медичних працівників ЗОЗ ПП і ЗОЗ ЗП в </w:t>
      </w:r>
      <w:r w:rsidR="00FC2E82">
        <w:rPr>
          <w:rFonts w:ascii="Times New Roman" w:eastAsia="Times New Roman" w:hAnsi="Times New Roman" w:cs="Times New Roman"/>
          <w:color w:val="000000"/>
          <w:sz w:val="28"/>
          <w:szCs w:val="28"/>
        </w:rPr>
        <w:t>галузі</w:t>
      </w:r>
      <w:r w:rsidRPr="0035657B">
        <w:rPr>
          <w:rFonts w:ascii="Times New Roman" w:eastAsia="Times New Roman" w:hAnsi="Times New Roman" w:cs="Times New Roman"/>
          <w:color w:val="000000"/>
          <w:sz w:val="28"/>
          <w:szCs w:val="28"/>
        </w:rPr>
        <w:t xml:space="preserve"> здоров’я за ступенем довіри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порівнянні основної та контрольної групи спостерігалася статистично значуща різниця між усіма показниками, окрім впливу </w:t>
      </w:r>
      <w:proofErr w:type="spellStart"/>
      <w:r w:rsidRPr="0035657B">
        <w:rPr>
          <w:rFonts w:ascii="Times New Roman" w:eastAsia="Times New Roman" w:hAnsi="Times New Roman" w:cs="Times New Roman"/>
          <w:color w:val="000000"/>
          <w:sz w:val="28"/>
          <w:szCs w:val="28"/>
        </w:rPr>
        <w:t>фактора</w:t>
      </w:r>
      <w:proofErr w:type="spellEnd"/>
      <w:r w:rsidRPr="0035657B">
        <w:rPr>
          <w:rFonts w:ascii="Times New Roman" w:eastAsia="Times New Roman" w:hAnsi="Times New Roman" w:cs="Times New Roman"/>
          <w:color w:val="000000"/>
          <w:sz w:val="28"/>
          <w:szCs w:val="28"/>
        </w:rPr>
        <w:t xml:space="preserve"> «друзів», значення якого також знаходяться в низьких діапазонах (m(к)=3,75±1,80; m(о)=3,99±1,68). Статистична різниця </w:t>
      </w:r>
      <w:proofErr w:type="spellStart"/>
      <w:r w:rsidRPr="0035657B">
        <w:rPr>
          <w:rFonts w:ascii="Times New Roman" w:eastAsia="Times New Roman" w:hAnsi="Times New Roman" w:cs="Times New Roman"/>
          <w:color w:val="000000"/>
          <w:sz w:val="28"/>
          <w:szCs w:val="28"/>
        </w:rPr>
        <w:t>різнонаправлена</w:t>
      </w:r>
      <w:proofErr w:type="spellEnd"/>
      <w:r w:rsidRPr="0035657B">
        <w:rPr>
          <w:rFonts w:ascii="Times New Roman" w:eastAsia="Times New Roman" w:hAnsi="Times New Roman" w:cs="Times New Roman"/>
          <w:color w:val="000000"/>
          <w:sz w:val="28"/>
          <w:szCs w:val="28"/>
        </w:rPr>
        <w:t xml:space="preserve"> по кожному з підпитань. Найвищі</w:t>
      </w:r>
      <w:r w:rsidR="0081624F">
        <w:rPr>
          <w:rFonts w:ascii="Times New Roman" w:eastAsia="Times New Roman" w:hAnsi="Times New Roman" w:cs="Times New Roman"/>
          <w:color w:val="000000"/>
          <w:sz w:val="28"/>
          <w:szCs w:val="28"/>
        </w:rPr>
        <w:t xml:space="preserve"> значення за показником «лікаря-фахівця</w:t>
      </w:r>
      <w:r w:rsidRPr="0035657B">
        <w:rPr>
          <w:rFonts w:ascii="Times New Roman" w:eastAsia="Times New Roman" w:hAnsi="Times New Roman" w:cs="Times New Roman"/>
          <w:color w:val="000000"/>
          <w:sz w:val="28"/>
          <w:szCs w:val="28"/>
        </w:rPr>
        <w:t>» є більш вагомими у контрольній групі, тобто більше цінуються медпрацівниками ЗОЗ ЗП, аніж представниками ЗОЗ ПП (U=8746,5; Z=5,79; р&lt;0,</w:t>
      </w:r>
      <w:r w:rsidRPr="007B4D31">
        <w:rPr>
          <w:rFonts w:ascii="Times New Roman" w:eastAsia="Times New Roman" w:hAnsi="Times New Roman" w:cs="Times New Roman"/>
          <w:color w:val="000000"/>
          <w:sz w:val="28"/>
          <w:szCs w:val="28"/>
          <w:shd w:val="clear" w:color="auto" w:fill="FFFFFF" w:themeFill="background1"/>
        </w:rPr>
        <w:t xml:space="preserve">001). </w:t>
      </w:r>
      <w:r w:rsidRPr="007B4D31">
        <w:rPr>
          <w:rFonts w:ascii="Times New Roman" w:eastAsia="Times New Roman" w:hAnsi="Times New Roman" w:cs="Times New Roman"/>
          <w:sz w:val="28"/>
          <w:szCs w:val="28"/>
          <w:shd w:val="clear" w:color="auto" w:fill="FFFFFF" w:themeFill="background1"/>
        </w:rPr>
        <w:t>Водночас</w:t>
      </w:r>
      <w:r w:rsidR="00BB376A">
        <w:rPr>
          <w:rFonts w:ascii="Times New Roman" w:eastAsia="Times New Roman" w:hAnsi="Times New Roman" w:cs="Times New Roman"/>
          <w:sz w:val="28"/>
          <w:szCs w:val="28"/>
          <w:shd w:val="clear" w:color="auto" w:fill="FFFFFF" w:themeFill="background1"/>
          <w:lang w:val="ru-RU"/>
        </w:rPr>
        <w:t>,</w:t>
      </w:r>
      <w:r w:rsidRPr="007B4D31">
        <w:rPr>
          <w:rFonts w:ascii="Times New Roman" w:eastAsia="Times New Roman" w:hAnsi="Times New Roman" w:cs="Times New Roman"/>
          <w:color w:val="000000"/>
          <w:sz w:val="28"/>
          <w:szCs w:val="28"/>
          <w:shd w:val="clear" w:color="auto" w:fill="FFFFFF" w:themeFill="background1"/>
        </w:rPr>
        <w:t xml:space="preserve"> респонденти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основної групи більше довіряють засобам масової інформації (U=11859,0; Z=-2,16; р&lt;0,05). Хоча до газет та журналів, як до джерела інформації про здоров’я, звертається найменша кількість осіб з обох груп, статистично більша частка таких респондентів припадає саме на основну групу дослідження (U=11361,0; Z=-2,73; р&lt;0,05). Науково-популярні книги мають вищу цінність для медпрацівників ЗОЗ ПП, </w:t>
      </w:r>
      <w:r w:rsidR="00D32C72">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ЗОЗ ЗП (U=10516,0; Z=3,63; р&lt;0,001).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Цікавим виявився </w:t>
      </w:r>
      <w:proofErr w:type="spellStart"/>
      <w:r w:rsidRPr="0035657B">
        <w:rPr>
          <w:rFonts w:ascii="Times New Roman" w:eastAsia="Times New Roman" w:hAnsi="Times New Roman" w:cs="Times New Roman"/>
          <w:color w:val="000000"/>
          <w:sz w:val="28"/>
          <w:szCs w:val="28"/>
        </w:rPr>
        <w:t>внутрішньогруповий</w:t>
      </w:r>
      <w:proofErr w:type="spellEnd"/>
      <w:r w:rsidRPr="0035657B">
        <w:rPr>
          <w:rFonts w:ascii="Times New Roman" w:eastAsia="Times New Roman" w:hAnsi="Times New Roman" w:cs="Times New Roman"/>
          <w:color w:val="000000"/>
          <w:sz w:val="28"/>
          <w:szCs w:val="28"/>
        </w:rPr>
        <w:t xml:space="preserve"> розподіл значень. Статистично частіше СМП ЗОЗ ПП використовує газети та журнали (U=4600,5; Z=-2,5; р&lt;0,05), а також науково-популярні книги (U=4787,0; Z=-2,01; р&lt;0,05) як ресурс для обізнаності свого здоров’я, аніж лікарі (табл. 5.1).</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Джерела інформації щодо здоров’я використовувані лікарями та СМП ЗОЗ ПП і ЗОЗ ЗП під час воєнного стану, бали, M</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 σ</w:t>
      </w:r>
    </w:p>
    <w:tbl>
      <w:tblPr>
        <w:tblStyle w:val="afffff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1"/>
        <w:gridCol w:w="1570"/>
        <w:gridCol w:w="1722"/>
        <w:gridCol w:w="1782"/>
        <w:gridCol w:w="1843"/>
      </w:tblGrid>
      <w:tr w:rsidR="005F62DE" w:rsidRPr="0035657B">
        <w:tc>
          <w:tcPr>
            <w:tcW w:w="2711"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Джерела інформації</w:t>
            </w:r>
          </w:p>
        </w:tc>
        <w:tc>
          <w:tcPr>
            <w:tcW w:w="329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62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2711"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7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7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n=83</w:t>
            </w:r>
          </w:p>
        </w:tc>
      </w:tr>
      <w:tr w:rsidR="005F62DE" w:rsidRPr="0035657B">
        <w:tc>
          <w:tcPr>
            <w:tcW w:w="271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w:t>
            </w:r>
          </w:p>
        </w:tc>
        <w:tc>
          <w:tcPr>
            <w:tcW w:w="15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4,13±1,99</w:t>
            </w:r>
          </w:p>
        </w:tc>
        <w:tc>
          <w:tcPr>
            <w:tcW w:w="17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4,04±1,76</w:t>
            </w:r>
          </w:p>
        </w:tc>
        <w:tc>
          <w:tcPr>
            <w:tcW w:w="17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3,39±1,73</w:t>
            </w:r>
          </w:p>
        </w:tc>
        <w:tc>
          <w:tcPr>
            <w:tcW w:w="1843" w:type="dxa"/>
            <w:vAlign w:val="center"/>
          </w:tcPr>
          <w:p w:rsidR="005F62DE" w:rsidRPr="00BB376A"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lang w:val="ru-RU"/>
              </w:rPr>
            </w:pPr>
            <w:r w:rsidRPr="0035657B">
              <w:rPr>
                <w:rFonts w:ascii="Times New Roman" w:eastAsia="Times New Roman" w:hAnsi="Times New Roman" w:cs="Times New Roman"/>
                <w:color w:val="000000"/>
                <w:sz w:val="28"/>
                <w:szCs w:val="28"/>
              </w:rPr>
              <w:t>3,7</w:t>
            </w:r>
            <w:r w:rsidR="00BB376A">
              <w:rPr>
                <w:rFonts w:ascii="Times New Roman" w:eastAsia="Times New Roman" w:hAnsi="Times New Roman" w:cs="Times New Roman"/>
                <w:color w:val="000000"/>
                <w:sz w:val="28"/>
                <w:szCs w:val="28"/>
                <w:lang w:val="ru-RU"/>
              </w:rPr>
              <w:t>0</w:t>
            </w:r>
            <w:r w:rsidRPr="0035657B">
              <w:rPr>
                <w:rFonts w:ascii="Times New Roman" w:eastAsia="Times New Roman" w:hAnsi="Times New Roman" w:cs="Times New Roman"/>
                <w:color w:val="000000"/>
                <w:sz w:val="28"/>
                <w:szCs w:val="28"/>
              </w:rPr>
              <w:t>±1,2</w:t>
            </w:r>
            <w:r w:rsidR="00BB376A">
              <w:rPr>
                <w:rFonts w:ascii="Times New Roman" w:eastAsia="Times New Roman" w:hAnsi="Times New Roman" w:cs="Times New Roman"/>
                <w:color w:val="000000"/>
                <w:sz w:val="28"/>
                <w:szCs w:val="28"/>
                <w:lang w:val="ru-RU"/>
              </w:rPr>
              <w:t>0</w:t>
            </w:r>
          </w:p>
        </w:tc>
      </w:tr>
      <w:tr w:rsidR="005F62DE" w:rsidRPr="0035657B">
        <w:tc>
          <w:tcPr>
            <w:tcW w:w="271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5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5,11±1,59</w:t>
            </w:r>
          </w:p>
        </w:tc>
        <w:tc>
          <w:tcPr>
            <w:tcW w:w="17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5,04±1,62</w:t>
            </w:r>
          </w:p>
        </w:tc>
        <w:tc>
          <w:tcPr>
            <w:tcW w:w="17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6,15±1,27</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6,04±2,08</w:t>
            </w:r>
          </w:p>
        </w:tc>
      </w:tr>
      <w:tr w:rsidR="005F62DE" w:rsidRPr="0035657B">
        <w:tc>
          <w:tcPr>
            <w:tcW w:w="271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Газети і журнали</w:t>
            </w:r>
          </w:p>
        </w:tc>
        <w:tc>
          <w:tcPr>
            <w:tcW w:w="15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3,46±1,85</w:t>
            </w:r>
          </w:p>
        </w:tc>
        <w:tc>
          <w:tcPr>
            <w:tcW w:w="17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4,11±1,76*</w:t>
            </w:r>
          </w:p>
        </w:tc>
        <w:tc>
          <w:tcPr>
            <w:tcW w:w="17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3,73±1,94</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3,11±1,58</w:t>
            </w:r>
          </w:p>
        </w:tc>
      </w:tr>
      <w:tr w:rsidR="005F62DE" w:rsidRPr="0035657B">
        <w:tc>
          <w:tcPr>
            <w:tcW w:w="271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Друзі</w:t>
            </w:r>
          </w:p>
        </w:tc>
        <w:tc>
          <w:tcPr>
            <w:tcW w:w="15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3,95±1,64</w:t>
            </w:r>
          </w:p>
        </w:tc>
        <w:tc>
          <w:tcPr>
            <w:tcW w:w="17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4,01±1,7</w:t>
            </w:r>
          </w:p>
        </w:tc>
        <w:tc>
          <w:tcPr>
            <w:tcW w:w="17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3,76±1,91</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3,74±1,75</w:t>
            </w:r>
          </w:p>
        </w:tc>
      </w:tr>
      <w:tr w:rsidR="005F62DE" w:rsidRPr="0035657B">
        <w:tc>
          <w:tcPr>
            <w:tcW w:w="271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Науково-популярні книги</w:t>
            </w:r>
          </w:p>
        </w:tc>
        <w:tc>
          <w:tcPr>
            <w:tcW w:w="15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3,98±1,94</w:t>
            </w:r>
          </w:p>
        </w:tc>
        <w:tc>
          <w:tcPr>
            <w:tcW w:w="17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4,5±1,78*</w:t>
            </w:r>
          </w:p>
        </w:tc>
        <w:tc>
          <w:tcPr>
            <w:tcW w:w="178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5,39±1,76</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4,88±1,77</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Загалом медичні працівники ЗОЗ ЗП і ЗОЗ ПП, однаково використовують джерела для обізнаності </w:t>
      </w:r>
      <w:r w:rsidR="0081624F">
        <w:rPr>
          <w:rFonts w:ascii="Times New Roman" w:eastAsia="Times New Roman" w:hAnsi="Times New Roman" w:cs="Times New Roman"/>
          <w:color w:val="000000"/>
          <w:sz w:val="28"/>
          <w:szCs w:val="28"/>
        </w:rPr>
        <w:t>свого</w:t>
      </w:r>
      <w:r w:rsidRPr="0035657B">
        <w:rPr>
          <w:rFonts w:ascii="Times New Roman" w:eastAsia="Times New Roman" w:hAnsi="Times New Roman" w:cs="Times New Roman"/>
          <w:color w:val="000000"/>
          <w:sz w:val="28"/>
          <w:szCs w:val="28"/>
        </w:rPr>
        <w:t xml:space="preserve"> здоров’я. З іншого боку, медичні працівниці жіночої статі ЗОЗ ЗП статистично частіше довіряють ЗМІ, ніж протилежна стать (U=1212,0; Z=-2,32; р&lt;0,05), що показано у таблиці 5.2 великою кількістю найнижчого балу у когорті чоловіків.</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5.2</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Розподіл джерел медичної інформації за впливом на обізнаність медичних працівників ЗОЗ ПП і ЗОЗ ЗП в </w:t>
      </w:r>
      <w:r w:rsidR="00FC2E82">
        <w:rPr>
          <w:rFonts w:ascii="Times New Roman" w:eastAsia="Times New Roman" w:hAnsi="Times New Roman" w:cs="Times New Roman"/>
          <w:color w:val="000000"/>
          <w:sz w:val="28"/>
          <w:szCs w:val="28"/>
        </w:rPr>
        <w:t>галузі</w:t>
      </w:r>
      <w:r w:rsidRPr="0035657B">
        <w:rPr>
          <w:rFonts w:ascii="Times New Roman" w:eastAsia="Times New Roman" w:hAnsi="Times New Roman" w:cs="Times New Roman"/>
          <w:color w:val="000000"/>
          <w:sz w:val="28"/>
          <w:szCs w:val="28"/>
        </w:rPr>
        <w:t xml:space="preserve"> здоров’я</w:t>
      </w:r>
      <w:r w:rsidR="00F92A6A">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в залежності від статі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σ</w:t>
      </w:r>
      <w:proofErr w:type="spellEnd"/>
    </w:p>
    <w:tbl>
      <w:tblPr>
        <w:tblStyle w:val="aff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3"/>
        <w:gridCol w:w="1812"/>
        <w:gridCol w:w="1673"/>
        <w:gridCol w:w="1812"/>
        <w:gridCol w:w="1628"/>
      </w:tblGrid>
      <w:tr w:rsidR="005F62DE" w:rsidRPr="0035657B">
        <w:tc>
          <w:tcPr>
            <w:tcW w:w="2703"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Джерела інформації</w:t>
            </w:r>
          </w:p>
        </w:tc>
        <w:tc>
          <w:tcPr>
            <w:tcW w:w="3485"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440"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2703"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62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270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3,59±1,82</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4,18±1,84</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3,0±1,89</w:t>
            </w:r>
          </w:p>
        </w:tc>
        <w:tc>
          <w:tcPr>
            <w:tcW w:w="162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3,86±1,84*</w:t>
            </w:r>
          </w:p>
        </w:tc>
      </w:tr>
      <w:tr w:rsidR="005F62DE" w:rsidRPr="0035657B">
        <w:tc>
          <w:tcPr>
            <w:tcW w:w="270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5,38±1,43</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5,0±1,64</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6,1±0,92</w:t>
            </w:r>
          </w:p>
        </w:tc>
        <w:tc>
          <w:tcPr>
            <w:tcW w:w="162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6,06±1,25</w:t>
            </w:r>
          </w:p>
        </w:tc>
      </w:tr>
      <w:tr w:rsidR="005F62DE" w:rsidRPr="0035657B">
        <w:tc>
          <w:tcPr>
            <w:tcW w:w="270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Газети і журнали</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3,87±1,61</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3,87±1,86</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3,32±2,09</w:t>
            </w:r>
          </w:p>
        </w:tc>
        <w:tc>
          <w:tcPr>
            <w:tcW w:w="162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3,31±1,55</w:t>
            </w:r>
          </w:p>
        </w:tc>
      </w:tr>
      <w:tr w:rsidR="005F62DE" w:rsidRPr="0035657B">
        <w:tc>
          <w:tcPr>
            <w:tcW w:w="270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Друзі</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4,1±1,55</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3,96±1,7</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3,53±2,02</w:t>
            </w:r>
          </w:p>
        </w:tc>
        <w:tc>
          <w:tcPr>
            <w:tcW w:w="162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3,85±1,69</w:t>
            </w:r>
          </w:p>
        </w:tc>
      </w:tr>
      <w:tr w:rsidR="005F62DE" w:rsidRPr="0035657B">
        <w:tc>
          <w:tcPr>
            <w:tcW w:w="270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Науково-популярні книги</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4,49±1,97</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4,26±1,83</w:t>
            </w:r>
          </w:p>
        </w:tc>
        <w:tc>
          <w:tcPr>
            <w:tcW w:w="181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5,1±2,02</w:t>
            </w:r>
          </w:p>
        </w:tc>
        <w:tc>
          <w:tcPr>
            <w:tcW w:w="162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5,02±1,67</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Найвищу довіру обох статей встановлено до лікарів, як експертів по даному питанню. Велика кількість респондентів усіх ЗОЗ ставлять найбільший бал науково-популярним книгам. Використання газет, журналів, а також отримання інформації від друзів </w:t>
      </w:r>
      <w:r w:rsidR="00BB376A" w:rsidRPr="00BB376A">
        <w:rPr>
          <w:rFonts w:ascii="Times New Roman" w:eastAsia="Times New Roman" w:hAnsi="Times New Roman" w:cs="Times New Roman"/>
          <w:color w:val="000000"/>
          <w:sz w:val="28"/>
          <w:szCs w:val="28"/>
        </w:rPr>
        <w:t>мають</w:t>
      </w:r>
      <w:r w:rsidRPr="0035657B">
        <w:rPr>
          <w:rFonts w:ascii="Times New Roman" w:eastAsia="Times New Roman" w:hAnsi="Times New Roman" w:cs="Times New Roman"/>
          <w:color w:val="000000"/>
          <w:sz w:val="28"/>
          <w:szCs w:val="28"/>
        </w:rPr>
        <w:t xml:space="preserve"> найменшу кількість балів, що відповідно вказує на їх найменшу цінність як джерел інформації.</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7B4D31">
        <w:rPr>
          <w:rFonts w:ascii="Times New Roman" w:eastAsia="Times New Roman" w:hAnsi="Times New Roman" w:cs="Times New Roman"/>
          <w:color w:val="000000"/>
          <w:sz w:val="28"/>
          <w:szCs w:val="28"/>
          <w:shd w:val="clear" w:color="auto" w:fill="FFFFFF" w:themeFill="background1"/>
        </w:rPr>
        <w:t>Спостерігал</w:t>
      </w:r>
      <w:r w:rsidRPr="007B4D31">
        <w:rPr>
          <w:rFonts w:ascii="Times New Roman" w:eastAsia="Times New Roman" w:hAnsi="Times New Roman" w:cs="Times New Roman"/>
          <w:sz w:val="28"/>
          <w:szCs w:val="28"/>
          <w:shd w:val="clear" w:color="auto" w:fill="FFFFFF" w:themeFill="background1"/>
        </w:rPr>
        <w:t>а</w:t>
      </w:r>
      <w:r w:rsidRPr="007B4D31">
        <w:rPr>
          <w:rFonts w:ascii="Times New Roman" w:eastAsia="Times New Roman" w:hAnsi="Times New Roman" w:cs="Times New Roman"/>
          <w:color w:val="000000"/>
          <w:sz w:val="28"/>
          <w:szCs w:val="28"/>
          <w:shd w:val="clear" w:color="auto" w:fill="FFFFFF" w:themeFill="background1"/>
        </w:rPr>
        <w:t>ся велика</w:t>
      </w:r>
      <w:r w:rsidRPr="0035657B">
        <w:rPr>
          <w:rFonts w:ascii="Times New Roman" w:eastAsia="Times New Roman" w:hAnsi="Times New Roman" w:cs="Times New Roman"/>
          <w:color w:val="000000"/>
          <w:sz w:val="28"/>
          <w:szCs w:val="28"/>
        </w:rPr>
        <w:t xml:space="preserve"> кількість чоловіків, що відмічають низькими балами ЗМІ, газети і журнали та друзів як джерело інформації, на противагу до лікарів та науково-популярних книг</w:t>
      </w:r>
      <w:r w:rsidR="00BB376A" w:rsidRPr="00BB376A">
        <w:rPr>
          <w:rFonts w:ascii="Times New Roman" w:eastAsia="Times New Roman" w:hAnsi="Times New Roman" w:cs="Times New Roman"/>
          <w:color w:val="000000"/>
          <w:sz w:val="28"/>
          <w:szCs w:val="28"/>
        </w:rPr>
        <w:t>, що</w:t>
      </w:r>
      <w:r w:rsidRPr="0035657B">
        <w:rPr>
          <w:rFonts w:ascii="Times New Roman" w:eastAsia="Times New Roman" w:hAnsi="Times New Roman" w:cs="Times New Roman"/>
          <w:color w:val="000000"/>
          <w:sz w:val="28"/>
          <w:szCs w:val="28"/>
        </w:rPr>
        <w:t xml:space="preserve"> відповідають найвищому балу. </w:t>
      </w:r>
      <w:r w:rsidR="00BB376A">
        <w:rPr>
          <w:rFonts w:ascii="Times New Roman" w:eastAsia="Times New Roman" w:hAnsi="Times New Roman" w:cs="Times New Roman"/>
          <w:color w:val="000000"/>
          <w:sz w:val="28"/>
          <w:szCs w:val="28"/>
          <w:lang w:val="ru-RU"/>
        </w:rPr>
        <w:t>У</w:t>
      </w:r>
      <w:r w:rsidRPr="0035657B">
        <w:rPr>
          <w:rFonts w:ascii="Times New Roman" w:eastAsia="Times New Roman" w:hAnsi="Times New Roman" w:cs="Times New Roman"/>
          <w:color w:val="000000"/>
          <w:sz w:val="28"/>
          <w:szCs w:val="28"/>
        </w:rPr>
        <w:t xml:space="preserve"> жінок дані розподілені загалом одноманітно, але також з найв</w:t>
      </w:r>
      <w:r w:rsidR="001739E5">
        <w:rPr>
          <w:rFonts w:ascii="Times New Roman" w:eastAsia="Times New Roman" w:hAnsi="Times New Roman" w:cs="Times New Roman"/>
          <w:color w:val="000000"/>
          <w:sz w:val="28"/>
          <w:szCs w:val="28"/>
        </w:rPr>
        <w:t>ищими балами для джерела «лікаря-фахівця</w:t>
      </w:r>
      <w:r w:rsidRPr="0035657B">
        <w:rPr>
          <w:rFonts w:ascii="Times New Roman" w:eastAsia="Times New Roman" w:hAnsi="Times New Roman" w:cs="Times New Roman"/>
          <w:color w:val="000000"/>
          <w:sz w:val="28"/>
          <w:szCs w:val="28"/>
        </w:rPr>
        <w:t>». Тобто спостерігалася чітка розбіжність в цілому блоці серед чоловіків та жінок в групі контролю. З боку ЗОЗ ПП такої наочності не встановлено.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Аналіз даних показує, що для респондентів характерна адекватна обізнаність щодо інформаційних джерел з психічного здоров’я та сформоване позитивне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здоров’я та до здорового способу життя.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оцінці чинників, які на думку респондентів можуть впливати на їх здоров’я, спостерігається відносно високий розподіл даних в обох групах </w:t>
      </w:r>
      <w:r w:rsidRPr="0035657B">
        <w:rPr>
          <w:rFonts w:ascii="Times New Roman" w:eastAsia="Times New Roman" w:hAnsi="Times New Roman" w:cs="Times New Roman"/>
          <w:color w:val="000000"/>
          <w:sz w:val="28"/>
          <w:szCs w:val="28"/>
        </w:rPr>
        <w:lastRenderedPageBreak/>
        <w:t xml:space="preserve">дослідження практично за всіма відповідями. Найвпливовішим фактором вважався спосіб життя (m(к)=6,02±1,29, m(о)=5,46±1,56), особливості харчування (m(к)=5,96±1,20, m(о)=5,32±1,47). В контрольній групі також критичними факторами виявилися фактично усі поставлені питання, особливо професійна діяльність (m(к)=5,86±1,32), якість </w:t>
      </w:r>
      <w:r w:rsidRPr="007B4D31">
        <w:rPr>
          <w:rFonts w:ascii="Times New Roman" w:eastAsia="Times New Roman" w:hAnsi="Times New Roman" w:cs="Times New Roman"/>
          <w:color w:val="000000"/>
          <w:sz w:val="28"/>
          <w:szCs w:val="28"/>
          <w:shd w:val="clear" w:color="auto" w:fill="FFFFFF" w:themeFill="background1"/>
        </w:rPr>
        <w:t>медичного обслуговування (m(к)=5,79±1,55) та екологічн</w:t>
      </w:r>
      <w:r w:rsidR="00FC2E82">
        <w:rPr>
          <w:rFonts w:ascii="Times New Roman" w:eastAsia="Times New Roman" w:hAnsi="Times New Roman" w:cs="Times New Roman"/>
          <w:color w:val="000000"/>
          <w:sz w:val="28"/>
          <w:szCs w:val="28"/>
          <w:shd w:val="clear" w:color="auto" w:fill="FFFFFF" w:themeFill="background1"/>
        </w:rPr>
        <w:t>е середовище</w:t>
      </w:r>
      <w:r w:rsidRPr="007B4D31">
        <w:rPr>
          <w:rFonts w:ascii="Times New Roman" w:eastAsia="Times New Roman" w:hAnsi="Times New Roman" w:cs="Times New Roman"/>
          <w:color w:val="000000"/>
          <w:sz w:val="28"/>
          <w:szCs w:val="28"/>
          <w:shd w:val="clear" w:color="auto" w:fill="FFFFFF" w:themeFill="background1"/>
        </w:rPr>
        <w:t xml:space="preserve"> (m(к)=5,75±1,33). </w:t>
      </w:r>
      <w:r w:rsidRPr="007B4D31">
        <w:rPr>
          <w:rFonts w:ascii="Times New Roman" w:eastAsia="Times New Roman" w:hAnsi="Times New Roman" w:cs="Times New Roman"/>
          <w:sz w:val="28"/>
          <w:szCs w:val="28"/>
          <w:shd w:val="clear" w:color="auto" w:fill="FFFFFF" w:themeFill="background1"/>
        </w:rPr>
        <w:t>Водночас</w:t>
      </w:r>
      <w:r w:rsidR="00BB376A">
        <w:rPr>
          <w:rFonts w:ascii="Times New Roman" w:eastAsia="Times New Roman" w:hAnsi="Times New Roman" w:cs="Times New Roman"/>
          <w:sz w:val="28"/>
          <w:szCs w:val="28"/>
          <w:shd w:val="clear" w:color="auto" w:fill="FFFFFF" w:themeFill="background1"/>
          <w:lang w:val="ru-RU"/>
        </w:rPr>
        <w:t>,</w:t>
      </w:r>
      <w:r w:rsidRPr="007B4D31">
        <w:rPr>
          <w:rFonts w:ascii="Times New Roman" w:eastAsia="Times New Roman" w:hAnsi="Times New Roman" w:cs="Times New Roman"/>
          <w:color w:val="000000"/>
          <w:sz w:val="28"/>
          <w:szCs w:val="28"/>
          <w:shd w:val="clear" w:color="auto" w:fill="FFFFFF" w:themeFill="background1"/>
        </w:rPr>
        <w:t xml:space="preserve"> найнижче</w:t>
      </w:r>
      <w:r w:rsidRPr="0035657B">
        <w:rPr>
          <w:rFonts w:ascii="Times New Roman" w:eastAsia="Times New Roman" w:hAnsi="Times New Roman" w:cs="Times New Roman"/>
          <w:color w:val="000000"/>
          <w:sz w:val="28"/>
          <w:szCs w:val="28"/>
        </w:rPr>
        <w:t xml:space="preserve"> значення для досліджуваних основної групи мала професійна діяльність (m(о)=4,91±1,47) та якість медичного обслуговування (m(о)=5,08±1,73). Показники за всіма відповідями з цього питання знаходяться в значеннях вище середнього, тому в цілому за когортами спостерігалося сприйняття працівниками усіх перерахованих чинників, як важливих у формуванні здоров’я індивіда (рис. 5.4).</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904">
          <v:shape id="_x0000_i1058" type="#_x0000_t75" style="width:324pt;height:245.25pt" o:ole="">
            <v:imagedata r:id="rId160" o:title=""/>
          </v:shape>
          <o:OLEObject Type="Embed" ProgID="STATISTICA.Graph" ShapeID="_x0000_i1058" DrawAspect="Content" ObjectID="_1775987458" r:id="rId161">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5.4</w:t>
      </w:r>
      <w:r w:rsidRPr="0035657B">
        <w:rPr>
          <w:rFonts w:ascii="Times New Roman" w:eastAsia="Times New Roman" w:hAnsi="Times New Roman" w:cs="Times New Roman"/>
          <w:color w:val="000000"/>
          <w:sz w:val="28"/>
          <w:szCs w:val="28"/>
        </w:rPr>
        <w:t xml:space="preserve"> – Бальна оцінка чинників, які мають найбільший вплив на особисте здоров’я медичних працівників ЗОЗ ПП та ЗОЗ ЗП за суб’єктивною оцінкою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порівняльному аналізі основної та контрольної груп спостерігалася статистично значуща різниця за даними всіх підпунктів, окрім чинника шкідливі </w:t>
      </w:r>
      <w:r w:rsidRPr="0035657B">
        <w:rPr>
          <w:rFonts w:ascii="Times New Roman" w:eastAsia="Times New Roman" w:hAnsi="Times New Roman" w:cs="Times New Roman"/>
          <w:color w:val="000000"/>
          <w:sz w:val="28"/>
          <w:szCs w:val="28"/>
        </w:rPr>
        <w:lastRenderedPageBreak/>
        <w:t>звички</w:t>
      </w:r>
      <w:r w:rsidR="00BB376A">
        <w:rPr>
          <w:rFonts w:ascii="Times New Roman" w:eastAsia="Times New Roman" w:hAnsi="Times New Roman" w:cs="Times New Roman"/>
          <w:color w:val="000000"/>
          <w:sz w:val="28"/>
          <w:szCs w:val="28"/>
          <w:lang w:val="ru-RU"/>
        </w:rPr>
        <w:t xml:space="preserve"> (</w:t>
      </w:r>
      <w:proofErr w:type="spellStart"/>
      <w:r w:rsidR="00BB376A">
        <w:rPr>
          <w:rFonts w:ascii="Times New Roman" w:eastAsia="Times New Roman" w:hAnsi="Times New Roman" w:cs="Times New Roman"/>
          <w:color w:val="000000"/>
          <w:sz w:val="28"/>
          <w:szCs w:val="28"/>
        </w:rPr>
        <w:t>рисунк</w:t>
      </w:r>
      <w:proofErr w:type="spellEnd"/>
      <w:r w:rsidR="00BB376A">
        <w:rPr>
          <w:rFonts w:ascii="Times New Roman" w:eastAsia="Times New Roman" w:hAnsi="Times New Roman" w:cs="Times New Roman"/>
          <w:color w:val="000000"/>
          <w:sz w:val="28"/>
          <w:szCs w:val="28"/>
        </w:rPr>
        <w:t xml:space="preserve"> 5.4</w:t>
      </w:r>
      <w:r w:rsidR="00BB376A">
        <w:rPr>
          <w:rFonts w:ascii="Times New Roman" w:eastAsia="Times New Roman" w:hAnsi="Times New Roman" w:cs="Times New Roman"/>
          <w:color w:val="000000"/>
          <w:sz w:val="28"/>
          <w:szCs w:val="28"/>
          <w:lang w:val="ru-RU"/>
        </w:rPr>
        <w:t>)</w:t>
      </w:r>
      <w:r w:rsidRPr="0035657B">
        <w:rPr>
          <w:rFonts w:ascii="Times New Roman" w:eastAsia="Times New Roman" w:hAnsi="Times New Roman" w:cs="Times New Roman"/>
          <w:color w:val="000000"/>
          <w:sz w:val="28"/>
          <w:szCs w:val="28"/>
        </w:rPr>
        <w:t>. В усіх випадках медпрацівниками ЗОЗ ПП та ЗОЗ ЗП надавалася менша увага таким важливим чинникам, як якість медичного обслуговування, екологічн</w:t>
      </w:r>
      <w:r w:rsidR="00FC2E82">
        <w:rPr>
          <w:rFonts w:ascii="Times New Roman" w:eastAsia="Times New Roman" w:hAnsi="Times New Roman" w:cs="Times New Roman"/>
          <w:color w:val="000000"/>
          <w:sz w:val="28"/>
          <w:szCs w:val="28"/>
        </w:rPr>
        <w:t>е середовище</w:t>
      </w:r>
      <w:r w:rsidRPr="0035657B">
        <w:rPr>
          <w:rFonts w:ascii="Times New Roman" w:eastAsia="Times New Roman" w:hAnsi="Times New Roman" w:cs="Times New Roman"/>
          <w:color w:val="000000"/>
          <w:sz w:val="28"/>
          <w:szCs w:val="28"/>
        </w:rPr>
        <w:t>, професійна діяльність, особливості харчування, спосіб життя та недостатня турбота про здоров’я на формування власного здоров’я під час воєнного стану в країні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Якість медичного обслуговування має більший вплив на стан здоров’я для СМП, аніж лікарів ЗОЗ ПП (U=4596,5; Z=-2,3; р&lt;</w:t>
      </w:r>
      <w:r w:rsidRPr="007B4D31">
        <w:rPr>
          <w:rFonts w:ascii="Times New Roman" w:eastAsia="Times New Roman" w:hAnsi="Times New Roman" w:cs="Times New Roman"/>
          <w:color w:val="000000"/>
          <w:sz w:val="28"/>
          <w:szCs w:val="28"/>
          <w:shd w:val="clear" w:color="auto" w:fill="FFFFFF" w:themeFill="background1"/>
        </w:rPr>
        <w:t xml:space="preserve">0,05). </w:t>
      </w:r>
      <w:r w:rsidRPr="007B4D31">
        <w:rPr>
          <w:rFonts w:ascii="Times New Roman" w:eastAsia="Times New Roman" w:hAnsi="Times New Roman" w:cs="Times New Roman"/>
          <w:sz w:val="28"/>
          <w:szCs w:val="28"/>
          <w:shd w:val="clear" w:color="auto" w:fill="FFFFFF" w:themeFill="background1"/>
        </w:rPr>
        <w:t>Водночас</w:t>
      </w:r>
      <w:r w:rsidRPr="007B4D31">
        <w:rPr>
          <w:rFonts w:ascii="Times New Roman" w:eastAsia="Times New Roman" w:hAnsi="Times New Roman" w:cs="Times New Roman"/>
          <w:color w:val="000000"/>
          <w:sz w:val="28"/>
          <w:szCs w:val="28"/>
          <w:shd w:val="clear" w:color="auto" w:fill="FFFFFF" w:themeFill="background1"/>
        </w:rPr>
        <w:t xml:space="preserve"> шкідливі</w:t>
      </w:r>
      <w:r w:rsidRPr="0035657B">
        <w:rPr>
          <w:rFonts w:ascii="Times New Roman" w:eastAsia="Times New Roman" w:hAnsi="Times New Roman" w:cs="Times New Roman"/>
          <w:color w:val="000000"/>
          <w:sz w:val="28"/>
          <w:szCs w:val="28"/>
        </w:rPr>
        <w:t xml:space="preserve"> звички на думку лікарів як ЗОЗ ПП, так і ЗОЗ ЗП мають більш</w:t>
      </w:r>
      <w:r w:rsidR="00BB376A" w:rsidRPr="00BB376A">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увагу для їхнього здоров’я, ніж на думку СМП (U=4771,5; Z=1,99; р&lt;0,05) (табл. 5.3).</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чинників, які впливають на стан здоров’я лікарів та СМП ЗОЗ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σ</w:t>
      </w:r>
      <w:proofErr w:type="spellEnd"/>
    </w:p>
    <w:tbl>
      <w:tblPr>
        <w:tblStyle w:val="af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4"/>
        <w:gridCol w:w="1600"/>
        <w:gridCol w:w="1560"/>
        <w:gridCol w:w="1600"/>
        <w:gridCol w:w="1544"/>
      </w:tblGrid>
      <w:tr w:rsidR="005F62DE" w:rsidRPr="0035657B">
        <w:tc>
          <w:tcPr>
            <w:tcW w:w="3324"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Чиники</w:t>
            </w:r>
            <w:proofErr w:type="spellEnd"/>
          </w:p>
        </w:tc>
        <w:tc>
          <w:tcPr>
            <w:tcW w:w="316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14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324"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n=83</w:t>
            </w:r>
          </w:p>
        </w:tc>
      </w:tr>
      <w:tr w:rsidR="005F62DE" w:rsidRPr="0035657B">
        <w:tc>
          <w:tcPr>
            <w:tcW w:w="33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Якість медичного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обслуговування</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4,71±1,83</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w:t>
            </w:r>
            <w:r w:rsidR="00BB376A">
              <w:rPr>
                <w:rFonts w:ascii="Times New Roman" w:eastAsia="Times New Roman" w:hAnsi="Times New Roman" w:cs="Times New Roman"/>
                <w:color w:val="000000"/>
                <w:sz w:val="28"/>
                <w:szCs w:val="28"/>
                <w:lang w:val="ru-RU"/>
              </w:rPr>
              <w:t>0</w:t>
            </w:r>
            <w:r w:rsidRPr="0035657B">
              <w:rPr>
                <w:rFonts w:ascii="Times New Roman" w:eastAsia="Times New Roman" w:hAnsi="Times New Roman" w:cs="Times New Roman"/>
                <w:color w:val="000000"/>
                <w:sz w:val="28"/>
                <w:szCs w:val="28"/>
              </w:rPr>
              <w:t>±1,63*</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5,66±1,73</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5,85±1,47</w:t>
            </w:r>
          </w:p>
        </w:tc>
      </w:tr>
      <w:tr w:rsidR="005F62DE" w:rsidRPr="0035657B">
        <w:tc>
          <w:tcPr>
            <w:tcW w:w="3324" w:type="dxa"/>
            <w:vAlign w:val="center"/>
          </w:tcPr>
          <w:p w:rsidR="005F62DE" w:rsidRPr="0035657B" w:rsidRDefault="00501936" w:rsidP="00FC2E82">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Екологічн</w:t>
            </w:r>
            <w:r w:rsidR="00FC2E82">
              <w:rPr>
                <w:rFonts w:ascii="Times New Roman" w:eastAsia="Times New Roman" w:hAnsi="Times New Roman" w:cs="Times New Roman"/>
                <w:color w:val="000000"/>
                <w:sz w:val="28"/>
                <w:szCs w:val="28"/>
              </w:rPr>
              <w:t>е середовище</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5,08±1,58</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5,26±1,55</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5,93±1,13</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5,66±1,42</w:t>
            </w:r>
          </w:p>
        </w:tc>
      </w:tr>
      <w:tr w:rsidR="005F62DE" w:rsidRPr="0035657B">
        <w:tc>
          <w:tcPr>
            <w:tcW w:w="33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Професійна діяльність</w:t>
            </w:r>
          </w:p>
        </w:tc>
        <w:tc>
          <w:tcPr>
            <w:tcW w:w="1600" w:type="dxa"/>
            <w:vAlign w:val="center"/>
          </w:tcPr>
          <w:p w:rsidR="005F62DE" w:rsidRPr="00BB376A"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lang w:val="ru-RU"/>
              </w:rPr>
            </w:pPr>
            <w:r w:rsidRPr="0035657B">
              <w:rPr>
                <w:rFonts w:ascii="Times New Roman" w:eastAsia="Times New Roman" w:hAnsi="Times New Roman" w:cs="Times New Roman"/>
                <w:color w:val="000000"/>
                <w:sz w:val="28"/>
                <w:szCs w:val="28"/>
              </w:rPr>
              <w:t>4,8</w:t>
            </w:r>
            <w:r w:rsidR="00BB376A">
              <w:rPr>
                <w:rFonts w:ascii="Times New Roman" w:eastAsia="Times New Roman" w:hAnsi="Times New Roman" w:cs="Times New Roman"/>
                <w:color w:val="000000"/>
                <w:sz w:val="28"/>
                <w:szCs w:val="28"/>
                <w:lang w:val="ru-RU"/>
              </w:rPr>
              <w:t>0</w:t>
            </w:r>
            <w:r w:rsidRPr="0035657B">
              <w:rPr>
                <w:rFonts w:ascii="Times New Roman" w:eastAsia="Times New Roman" w:hAnsi="Times New Roman" w:cs="Times New Roman"/>
                <w:color w:val="000000"/>
                <w:sz w:val="28"/>
                <w:szCs w:val="28"/>
              </w:rPr>
              <w:t>±1,4</w:t>
            </w:r>
            <w:r w:rsidR="00BB376A">
              <w:rPr>
                <w:rFonts w:ascii="Times New Roman" w:eastAsia="Times New Roman" w:hAnsi="Times New Roman" w:cs="Times New Roman"/>
                <w:color w:val="000000"/>
                <w:sz w:val="28"/>
                <w:szCs w:val="28"/>
                <w:lang w:val="ru-RU"/>
              </w:rPr>
              <w:t>0</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4,97±1,52</w:t>
            </w:r>
          </w:p>
        </w:tc>
        <w:tc>
          <w:tcPr>
            <w:tcW w:w="1600" w:type="dxa"/>
            <w:vAlign w:val="center"/>
          </w:tcPr>
          <w:p w:rsidR="005F62DE" w:rsidRPr="00BB376A"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lang w:val="ru-RU"/>
              </w:rPr>
            </w:pPr>
            <w:r w:rsidRPr="0035657B">
              <w:rPr>
                <w:rFonts w:ascii="Times New Roman" w:eastAsia="Times New Roman" w:hAnsi="Times New Roman" w:cs="Times New Roman"/>
                <w:color w:val="000000"/>
                <w:sz w:val="28"/>
                <w:szCs w:val="28"/>
              </w:rPr>
              <w:t>5,95±1,2</w:t>
            </w:r>
            <w:r w:rsidR="00BB376A">
              <w:rPr>
                <w:rFonts w:ascii="Times New Roman" w:eastAsia="Times New Roman" w:hAnsi="Times New Roman" w:cs="Times New Roman"/>
                <w:color w:val="000000"/>
                <w:sz w:val="28"/>
                <w:szCs w:val="28"/>
                <w:lang w:val="ru-RU"/>
              </w:rPr>
              <w:t>0</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5,82±1,37</w:t>
            </w:r>
          </w:p>
        </w:tc>
      </w:tr>
      <w:tr w:rsidR="005F62DE" w:rsidRPr="0035657B">
        <w:tc>
          <w:tcPr>
            <w:tcW w:w="33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Особливості харчування</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5,33±1,44</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5,32±1,49</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6,15±1,04</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5,87±1,27</w:t>
            </w:r>
          </w:p>
        </w:tc>
      </w:tr>
      <w:tr w:rsidR="005F62DE" w:rsidRPr="0035657B">
        <w:tc>
          <w:tcPr>
            <w:tcW w:w="33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Шкідливі звички</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5,37±1,89*</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4,91±1,92</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5,95±1,18*</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4,96±2,1</w:t>
            </w:r>
          </w:p>
        </w:tc>
      </w:tr>
      <w:tr w:rsidR="005F62DE" w:rsidRPr="0035657B">
        <w:tc>
          <w:tcPr>
            <w:tcW w:w="33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Спосіб життя</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5,59±1,44</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5,39±1,63</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6,27±0,97</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w:t>
            </w:r>
            <w:r w:rsidR="00BB376A">
              <w:rPr>
                <w:rFonts w:ascii="Times New Roman" w:eastAsia="Times New Roman" w:hAnsi="Times New Roman" w:cs="Times New Roman"/>
                <w:color w:val="000000"/>
                <w:sz w:val="28"/>
                <w:szCs w:val="28"/>
                <w:lang w:val="ru-RU"/>
              </w:rPr>
              <w:t>0</w:t>
            </w:r>
            <w:r w:rsidRPr="0035657B">
              <w:rPr>
                <w:rFonts w:ascii="Times New Roman" w:eastAsia="Times New Roman" w:hAnsi="Times New Roman" w:cs="Times New Roman"/>
                <w:color w:val="000000"/>
                <w:sz w:val="28"/>
                <w:szCs w:val="28"/>
              </w:rPr>
              <w:t>±1,41</w:t>
            </w:r>
          </w:p>
        </w:tc>
      </w:tr>
      <w:tr w:rsidR="005F62DE" w:rsidRPr="0035657B">
        <w:tc>
          <w:tcPr>
            <w:tcW w:w="33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Недостатня турбота про здоров’я</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5,19±1,59</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5,14±1,67</w:t>
            </w:r>
          </w:p>
        </w:tc>
        <w:tc>
          <w:tcPr>
            <w:tcW w:w="16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5,58±1,69</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5,49±1,72</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Жінки-співробітни</w:t>
      </w:r>
      <w:r w:rsidR="003C0992">
        <w:rPr>
          <w:rFonts w:ascii="Times New Roman" w:eastAsia="Times New Roman" w:hAnsi="Times New Roman" w:cs="Times New Roman"/>
          <w:color w:val="000000"/>
          <w:sz w:val="28"/>
          <w:szCs w:val="28"/>
        </w:rPr>
        <w:t>ці</w:t>
      </w:r>
      <w:r w:rsidRPr="0035657B">
        <w:rPr>
          <w:rFonts w:ascii="Times New Roman" w:eastAsia="Times New Roman" w:hAnsi="Times New Roman" w:cs="Times New Roman"/>
          <w:color w:val="000000"/>
          <w:sz w:val="28"/>
          <w:szCs w:val="28"/>
        </w:rPr>
        <w:t xml:space="preserve"> ЗОЗ ПП статистично частіше за чоловіків вважають екологічн</w:t>
      </w:r>
      <w:r w:rsidR="00FC2E82">
        <w:rPr>
          <w:rFonts w:ascii="Times New Roman" w:eastAsia="Times New Roman" w:hAnsi="Times New Roman" w:cs="Times New Roman"/>
          <w:color w:val="000000"/>
          <w:sz w:val="28"/>
          <w:szCs w:val="28"/>
        </w:rPr>
        <w:t>е середовище</w:t>
      </w:r>
      <w:r w:rsidRPr="0035657B">
        <w:rPr>
          <w:rFonts w:ascii="Times New Roman" w:eastAsia="Times New Roman" w:hAnsi="Times New Roman" w:cs="Times New Roman"/>
          <w:color w:val="000000"/>
          <w:sz w:val="28"/>
          <w:szCs w:val="28"/>
        </w:rPr>
        <w:t xml:space="preserve"> (U=2833,0; Z=-2,06; р&lt;0,05) та спосіб життя (U=2731,5; Z=-2,15; р&lt;0,05) факторами, що впливають на здоров’я. Чоловіки</w:t>
      </w:r>
      <w:r w:rsidR="00BB376A" w:rsidRPr="00BB376A">
        <w:rPr>
          <w:rFonts w:ascii="Times New Roman" w:eastAsia="Times New Roman" w:hAnsi="Times New Roman" w:cs="Times New Roman"/>
          <w:color w:val="000000"/>
          <w:sz w:val="28"/>
          <w:szCs w:val="28"/>
        </w:rPr>
        <w:t xml:space="preserve"> в</w:t>
      </w:r>
      <w:r w:rsidRPr="0035657B">
        <w:rPr>
          <w:rFonts w:ascii="Times New Roman" w:eastAsia="Times New Roman" w:hAnsi="Times New Roman" w:cs="Times New Roman"/>
          <w:color w:val="000000"/>
          <w:sz w:val="28"/>
          <w:szCs w:val="28"/>
        </w:rPr>
        <w:t xml:space="preserve"> ЗОЗ ЗП достовірно більше розглядали шкідливі звички (U=1236,0; Z=2,23; р&lt;0,05), як фактор впливу на формування здоров’я. В обох групах спостерігалася тенденція </w:t>
      </w:r>
      <w:r w:rsidRPr="0035657B">
        <w:rPr>
          <w:rFonts w:ascii="Times New Roman" w:eastAsia="Times New Roman" w:hAnsi="Times New Roman" w:cs="Times New Roman"/>
          <w:color w:val="000000"/>
          <w:sz w:val="28"/>
          <w:szCs w:val="28"/>
        </w:rPr>
        <w:lastRenderedPageBreak/>
        <w:t>до частішого сприйняття жінками якості медичного обслуговування так само як важливий фактор (табл. 5.4).</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5.4 -</w:t>
      </w:r>
      <w:r w:rsidRPr="0035657B">
        <w:rPr>
          <w:rFonts w:ascii="Times New Roman" w:eastAsia="Times New Roman" w:hAnsi="Times New Roman" w:cs="Times New Roman"/>
          <w:i/>
          <w:color w:val="000000"/>
          <w:sz w:val="28"/>
          <w:szCs w:val="28"/>
        </w:rPr>
        <w:t xml:space="preserve"> </w:t>
      </w:r>
      <w:r w:rsidR="00FC3C9E" w:rsidRPr="00FC3C9E">
        <w:rPr>
          <w:rFonts w:ascii="Times New Roman" w:eastAsia="Times New Roman" w:hAnsi="Times New Roman" w:cs="Times New Roman"/>
          <w:color w:val="000000"/>
          <w:sz w:val="28"/>
          <w:szCs w:val="28"/>
        </w:rPr>
        <w:t>Чинники</w:t>
      </w:r>
      <w:r w:rsidRPr="00FC3C9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які впливають на стан СМП </w:t>
      </w:r>
      <w:r w:rsidRPr="007B4D31">
        <w:rPr>
          <w:rFonts w:ascii="Times New Roman" w:eastAsia="Times New Roman" w:hAnsi="Times New Roman" w:cs="Times New Roman"/>
          <w:color w:val="000000"/>
          <w:sz w:val="28"/>
          <w:szCs w:val="28"/>
          <w:shd w:val="clear" w:color="auto" w:fill="FFFFFF" w:themeFill="background1"/>
        </w:rPr>
        <w:t xml:space="preserve">ЗОЗ </w:t>
      </w:r>
      <w:r w:rsidRPr="007B4D31">
        <w:rPr>
          <w:rFonts w:ascii="Times New Roman" w:eastAsia="Times New Roman" w:hAnsi="Times New Roman" w:cs="Times New Roman"/>
          <w:sz w:val="28"/>
          <w:szCs w:val="28"/>
          <w:shd w:val="clear" w:color="auto" w:fill="FFFFFF" w:themeFill="background1"/>
        </w:rPr>
        <w:t>залежно від</w:t>
      </w:r>
      <w:r w:rsidRPr="007B4D31">
        <w:rPr>
          <w:rFonts w:ascii="Times New Roman" w:eastAsia="Times New Roman" w:hAnsi="Times New Roman" w:cs="Times New Roman"/>
          <w:color w:val="000000"/>
          <w:sz w:val="28"/>
          <w:szCs w:val="28"/>
          <w:shd w:val="clear" w:color="auto" w:fill="FFFFFF" w:themeFill="background1"/>
        </w:rPr>
        <w:t xml:space="preserve"> статі</w:t>
      </w:r>
      <w:r w:rsidRPr="0035657B">
        <w:rPr>
          <w:rFonts w:ascii="Times New Roman" w:eastAsia="Times New Roman" w:hAnsi="Times New Roman" w:cs="Times New Roman"/>
          <w:color w:val="000000"/>
          <w:sz w:val="28"/>
          <w:szCs w:val="28"/>
        </w:rPr>
        <w:t xml:space="preserve">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σ</w:t>
      </w:r>
      <w:proofErr w:type="spellEnd"/>
    </w:p>
    <w:tbl>
      <w:tblPr>
        <w:tblStyle w:val="afff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1"/>
        <w:gridCol w:w="1670"/>
        <w:gridCol w:w="1644"/>
        <w:gridCol w:w="1729"/>
        <w:gridCol w:w="1504"/>
      </w:tblGrid>
      <w:tr w:rsidR="005F62DE" w:rsidRPr="0035657B">
        <w:tc>
          <w:tcPr>
            <w:tcW w:w="3081" w:type="dxa"/>
            <w:vMerge w:val="restart"/>
            <w:vAlign w:val="center"/>
          </w:tcPr>
          <w:p w:rsidR="005F62DE" w:rsidRPr="0035657B" w:rsidRDefault="00FC3C9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Чинники</w:t>
            </w:r>
          </w:p>
        </w:tc>
        <w:tc>
          <w:tcPr>
            <w:tcW w:w="331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233"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3081"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30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Якість медичного обслуговування</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4,56±1,9</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5,19±1,67</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5,26±1,97</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6,02±1,27</w:t>
            </w:r>
          </w:p>
        </w:tc>
      </w:tr>
      <w:tr w:rsidR="005F62DE" w:rsidRPr="0035657B">
        <w:tc>
          <w:tcPr>
            <w:tcW w:w="3081" w:type="dxa"/>
            <w:vAlign w:val="center"/>
          </w:tcPr>
          <w:p w:rsidR="005F62DE" w:rsidRPr="0035657B" w:rsidRDefault="00501936" w:rsidP="00FC2E82">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Екологічн</w:t>
            </w:r>
            <w:r w:rsidR="00FC2E82">
              <w:rPr>
                <w:rFonts w:ascii="Times New Roman" w:eastAsia="Times New Roman" w:hAnsi="Times New Roman" w:cs="Times New Roman"/>
                <w:color w:val="000000"/>
                <w:sz w:val="28"/>
                <w:szCs w:val="28"/>
              </w:rPr>
              <w:t>е середовище</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4,74±1,53</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5,29±1,55*</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5,97±1,24</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5,65±1,36</w:t>
            </w:r>
          </w:p>
        </w:tc>
      </w:tr>
      <w:tr w:rsidR="005F62DE" w:rsidRPr="0035657B">
        <w:tc>
          <w:tcPr>
            <w:tcW w:w="30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Професійна діяльність</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4,82±1,47</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4,93±1,48</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5,84±1,33</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5,87±1,32</w:t>
            </w:r>
          </w:p>
        </w:tc>
      </w:tr>
      <w:tr w:rsidR="005F62DE" w:rsidRPr="0035657B">
        <w:tc>
          <w:tcPr>
            <w:tcW w:w="30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Особливості харчування</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5,13±1,4</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5,37±1,48</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6,18±1,18</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5,86±1,2</w:t>
            </w:r>
          </w:p>
        </w:tc>
      </w:tr>
      <w:tr w:rsidR="005F62DE" w:rsidRPr="0035657B">
        <w:tc>
          <w:tcPr>
            <w:tcW w:w="30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Шкідливі звички</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5,0±1,64</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5,1±1,98</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5,95±1,29*</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5,0±2,05</w:t>
            </w:r>
          </w:p>
        </w:tc>
      </w:tr>
      <w:tr w:rsidR="005F62DE" w:rsidRPr="0035657B">
        <w:tc>
          <w:tcPr>
            <w:tcW w:w="30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Спосіб життя</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4,97±1,67</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5,56±1,52*</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6,32±1,04</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5,89±1,37</w:t>
            </w:r>
          </w:p>
        </w:tc>
      </w:tr>
      <w:tr w:rsidR="005F62DE" w:rsidRPr="0035657B">
        <w:tc>
          <w:tcPr>
            <w:tcW w:w="30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Недостатня турбота про здоров’я</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4,85±1,51</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5,22±1,66</w:t>
            </w:r>
          </w:p>
        </w:tc>
        <w:tc>
          <w:tcPr>
            <w:tcW w:w="17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5,89±1,33</w:t>
            </w:r>
          </w:p>
        </w:tc>
        <w:tc>
          <w:tcPr>
            <w:tcW w:w="15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5,36±1,83</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Емоційний компонент людини пов’язано з комплексом </w:t>
      </w:r>
      <w:proofErr w:type="spellStart"/>
      <w:r w:rsidRPr="0035657B">
        <w:rPr>
          <w:rFonts w:ascii="Times New Roman" w:eastAsia="Times New Roman" w:hAnsi="Times New Roman" w:cs="Times New Roman"/>
          <w:color w:val="000000"/>
          <w:sz w:val="28"/>
          <w:szCs w:val="28"/>
        </w:rPr>
        <w:t>відчуттів</w:t>
      </w:r>
      <w:proofErr w:type="spellEnd"/>
      <w:r w:rsidRPr="0035657B">
        <w:rPr>
          <w:rFonts w:ascii="Times New Roman" w:eastAsia="Times New Roman" w:hAnsi="Times New Roman" w:cs="Times New Roman"/>
          <w:color w:val="000000"/>
          <w:sz w:val="28"/>
          <w:szCs w:val="28"/>
        </w:rPr>
        <w:t xml:space="preserve"> хвилювання, а саме: радість, воля, симпатія, спокій, що визначається індивідуально-психологічними та індивідуально-типологічними ознаками осіб.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результаті дослідження емоційний компонент при оцінюванні відчуття респондентів, за умов відсутності будь-яких хворобливих станів, спостерігався найвищий середній бал за підпунктами «Я спокійний» (m(к)=6,36±1,16; m(о)=5,69±1,65), «Я задоволений» (m(к)=6,22±1,34; m(о)=5,71±1,57), «Я щасливий» (m(к)=6,13±1,41; m(о)=5,81±1,47), а також «Я відчуваю себе вільно» (m(к)=6,11±1,18; m(о)=5,31±1,59</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xml:space="preserve">). Спостерігалися відносно високі середні показники </w:t>
      </w:r>
      <w:r w:rsidRPr="007B4D31">
        <w:rPr>
          <w:rFonts w:ascii="Times New Roman" w:eastAsia="Times New Roman" w:hAnsi="Times New Roman" w:cs="Times New Roman"/>
          <w:color w:val="000000"/>
          <w:sz w:val="28"/>
          <w:szCs w:val="28"/>
          <w:shd w:val="clear" w:color="auto" w:fill="FFFFFF" w:themeFill="background1"/>
        </w:rPr>
        <w:t xml:space="preserve">і </w:t>
      </w:r>
      <w:r w:rsidRPr="007B4D31">
        <w:rPr>
          <w:rFonts w:ascii="Times New Roman" w:eastAsia="Times New Roman" w:hAnsi="Times New Roman" w:cs="Times New Roman"/>
          <w:sz w:val="28"/>
          <w:szCs w:val="28"/>
          <w:shd w:val="clear" w:color="auto" w:fill="FFFFFF" w:themeFill="background1"/>
        </w:rPr>
        <w:t>за</w:t>
      </w:r>
      <w:r w:rsidRPr="007B4D31">
        <w:rPr>
          <w:rFonts w:ascii="Times New Roman" w:eastAsia="Times New Roman" w:hAnsi="Times New Roman" w:cs="Times New Roman"/>
          <w:color w:val="000000"/>
          <w:sz w:val="28"/>
          <w:szCs w:val="28"/>
          <w:shd w:val="clear" w:color="auto" w:fill="FFFFFF" w:themeFill="background1"/>
        </w:rPr>
        <w:t xml:space="preserve"> іншим</w:t>
      </w:r>
      <w:r w:rsidRPr="007B4D31">
        <w:rPr>
          <w:rFonts w:ascii="Times New Roman" w:eastAsia="Times New Roman" w:hAnsi="Times New Roman" w:cs="Times New Roman"/>
          <w:sz w:val="28"/>
          <w:szCs w:val="28"/>
          <w:shd w:val="clear" w:color="auto" w:fill="FFFFFF" w:themeFill="background1"/>
        </w:rPr>
        <w:t xml:space="preserve">и </w:t>
      </w:r>
      <w:r w:rsidRPr="007B4D31">
        <w:rPr>
          <w:rFonts w:ascii="Times New Roman" w:eastAsia="Times New Roman" w:hAnsi="Times New Roman" w:cs="Times New Roman"/>
          <w:color w:val="000000"/>
          <w:sz w:val="28"/>
          <w:szCs w:val="28"/>
          <w:shd w:val="clear" w:color="auto" w:fill="FFFFFF" w:themeFill="background1"/>
        </w:rPr>
        <w:t>підпитаннями, з прогнозованим</w:t>
      </w:r>
      <w:r w:rsidRPr="0035657B">
        <w:rPr>
          <w:rFonts w:ascii="Times New Roman" w:eastAsia="Times New Roman" w:hAnsi="Times New Roman" w:cs="Times New Roman"/>
          <w:color w:val="000000"/>
          <w:sz w:val="28"/>
          <w:szCs w:val="28"/>
        </w:rPr>
        <w:t xml:space="preserve"> найнижчим відчуттям «Мені це байдуже» (m(к)=3,28±2,25; m(о)=4,20±2,21</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(рис. 5.5).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05" w:dyaOrig="4748">
          <v:shape id="_x0000_i1059" type="#_x0000_t75" style="width:315pt;height:237.75pt" o:ole="">
            <v:imagedata r:id="rId162" o:title=""/>
          </v:shape>
          <o:OLEObject Type="Embed" ProgID="STATISTICA.Graph" ShapeID="_x0000_i1059" DrawAspect="Content" ObjectID="_1775987459" r:id="rId16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5.5</w:t>
      </w:r>
      <w:r w:rsidRPr="0035657B">
        <w:rPr>
          <w:rFonts w:ascii="Times New Roman" w:eastAsia="Times New Roman" w:hAnsi="Times New Roman" w:cs="Times New Roman"/>
          <w:color w:val="000000"/>
          <w:sz w:val="28"/>
          <w:szCs w:val="28"/>
        </w:rPr>
        <w:t xml:space="preserve"> – Характеристика </w:t>
      </w:r>
      <w:r w:rsidRPr="0035657B">
        <w:rPr>
          <w:rFonts w:ascii="Times New Roman" w:eastAsia="Times New Roman" w:hAnsi="Times New Roman" w:cs="Times New Roman"/>
          <w:sz w:val="28"/>
          <w:szCs w:val="28"/>
        </w:rPr>
        <w:t xml:space="preserve">емоційного </w:t>
      </w:r>
      <w:r w:rsidRPr="007B4D31">
        <w:rPr>
          <w:rFonts w:ascii="Times New Roman" w:eastAsia="Times New Roman" w:hAnsi="Times New Roman" w:cs="Times New Roman"/>
          <w:sz w:val="28"/>
          <w:szCs w:val="28"/>
          <w:shd w:val="clear" w:color="auto" w:fill="FFFFFF" w:themeFill="background1"/>
        </w:rPr>
        <w:t>компонента</w:t>
      </w:r>
      <w:r w:rsidRPr="007B4D31">
        <w:rPr>
          <w:rFonts w:ascii="Times New Roman" w:eastAsia="Times New Roman" w:hAnsi="Times New Roman" w:cs="Times New Roman"/>
          <w:color w:val="000000"/>
          <w:sz w:val="28"/>
          <w:szCs w:val="28"/>
          <w:shd w:val="clear" w:color="auto" w:fill="FFFFFF" w:themeFill="background1"/>
        </w:rPr>
        <w:t xml:space="preserve"> медичних</w:t>
      </w:r>
      <w:r w:rsidRPr="0035657B">
        <w:rPr>
          <w:rFonts w:ascii="Times New Roman" w:eastAsia="Times New Roman" w:hAnsi="Times New Roman" w:cs="Times New Roman"/>
          <w:color w:val="000000"/>
          <w:sz w:val="28"/>
          <w:szCs w:val="28"/>
        </w:rPr>
        <w:t xml:space="preserve"> працівників ЗОЗ ПП та ЗОЗ ЗП, які брали участь у дослідженні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BB376A"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BB376A">
        <w:rPr>
          <w:rFonts w:ascii="Times New Roman" w:hAnsi="Times New Roman"/>
          <w:color w:val="000000"/>
          <w:sz w:val="28"/>
          <w:szCs w:val="28"/>
        </w:rPr>
        <w:t>Усі відповіді по даному питанню визначалися суттєвою статистичною різницею</w:t>
      </w:r>
      <w:r>
        <w:rPr>
          <w:rFonts w:ascii="Times New Roman" w:hAnsi="Times New Roman"/>
          <w:color w:val="000000"/>
          <w:sz w:val="28"/>
          <w:szCs w:val="28"/>
        </w:rPr>
        <w:t xml:space="preserve"> (р&lt;0,05), </w:t>
      </w:r>
      <w:r w:rsidR="00501936" w:rsidRPr="0035657B">
        <w:rPr>
          <w:rFonts w:ascii="Times New Roman" w:eastAsia="Times New Roman" w:hAnsi="Times New Roman" w:cs="Times New Roman"/>
          <w:color w:val="000000"/>
          <w:sz w:val="28"/>
          <w:szCs w:val="28"/>
        </w:rPr>
        <w:t>окрім підпункту «Ніщо мене не турбує». У випадку відповіді «Мені це байдуже» спостерігався парадоксальний зс</w:t>
      </w:r>
      <w:r w:rsidR="00501936" w:rsidRPr="007B4D31">
        <w:rPr>
          <w:rFonts w:ascii="Times New Roman" w:eastAsia="Times New Roman" w:hAnsi="Times New Roman" w:cs="Times New Roman"/>
          <w:color w:val="000000"/>
          <w:sz w:val="28"/>
          <w:szCs w:val="28"/>
          <w:shd w:val="clear" w:color="auto" w:fill="FFFFFF" w:themeFill="background1"/>
        </w:rPr>
        <w:t xml:space="preserve">ув значень із </w:t>
      </w:r>
      <w:r w:rsidR="00501936" w:rsidRPr="007B4D31">
        <w:rPr>
          <w:rFonts w:ascii="Times New Roman" w:eastAsia="Times New Roman" w:hAnsi="Times New Roman" w:cs="Times New Roman"/>
          <w:sz w:val="28"/>
          <w:szCs w:val="28"/>
          <w:shd w:val="clear" w:color="auto" w:fill="FFFFFF" w:themeFill="background1"/>
        </w:rPr>
        <w:t>значущо більшим</w:t>
      </w:r>
      <w:r w:rsidR="00501936" w:rsidRPr="007B4D31">
        <w:rPr>
          <w:rFonts w:ascii="Times New Roman" w:eastAsia="Times New Roman" w:hAnsi="Times New Roman" w:cs="Times New Roman"/>
          <w:color w:val="000000"/>
          <w:sz w:val="28"/>
          <w:szCs w:val="28"/>
          <w:shd w:val="clear" w:color="auto" w:fill="FFFFFF" w:themeFill="background1"/>
        </w:rPr>
        <w:t xml:space="preserve"> проявом </w:t>
      </w:r>
      <w:r w:rsidRPr="00BB376A">
        <w:rPr>
          <w:rFonts w:ascii="Times New Roman" w:eastAsia="Times New Roman" w:hAnsi="Times New Roman" w:cs="Times New Roman"/>
          <w:color w:val="000000"/>
          <w:sz w:val="28"/>
          <w:szCs w:val="28"/>
          <w:shd w:val="clear" w:color="auto" w:fill="FFFFFF" w:themeFill="background1"/>
        </w:rPr>
        <w:t>в</w:t>
      </w:r>
      <w:r w:rsidR="00501936" w:rsidRPr="007B4D31">
        <w:rPr>
          <w:rFonts w:ascii="Times New Roman" w:eastAsia="Times New Roman" w:hAnsi="Times New Roman" w:cs="Times New Roman"/>
          <w:color w:val="000000"/>
          <w:sz w:val="28"/>
          <w:szCs w:val="28"/>
          <w:shd w:val="clear" w:color="auto" w:fill="FFFFFF" w:themeFill="background1"/>
        </w:rPr>
        <w:t xml:space="preserve"> </w:t>
      </w:r>
      <w:r w:rsidR="00501936" w:rsidRPr="0035657B">
        <w:rPr>
          <w:rFonts w:ascii="Times New Roman" w:eastAsia="Times New Roman" w:hAnsi="Times New Roman" w:cs="Times New Roman"/>
          <w:color w:val="000000"/>
          <w:sz w:val="28"/>
          <w:szCs w:val="28"/>
        </w:rPr>
        <w:t>основній групі дослідження (U=10695,5; Z=-3,38; р&lt;0,001). За іншими підпунктами статистична різниця із більшими проявами виявлена в контрольній групі респондентів, що в свою чергу, може вказувати на більшу емоційну лабільність у медпрацівників ЗОЗ ПП під час війни.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що працюють в умовах ЗОЗ ПП статистично частіше ставлять високу оцінку відчуттю «Мені радісно» (U=2734,5; Z=-2,35; р&lt;0,05) та «Мені ніщо не загрожує» (U=2811,0; Z=-2,1; р&lt;0,05) за умов відсутності будь-яких негативних змін з боку здоров’я (табл. 5.5).</w:t>
      </w:r>
    </w:p>
    <w:p w:rsidR="00863CB8" w:rsidRDefault="00863CB8"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863CB8" w:rsidRDefault="00863CB8"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BB376A" w:rsidRDefault="00BB376A"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5.5 -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w:t>
      </w:r>
      <w:r w:rsidRPr="007B4D31">
        <w:rPr>
          <w:rFonts w:ascii="Times New Roman" w:eastAsia="Times New Roman" w:hAnsi="Times New Roman" w:cs="Times New Roman"/>
          <w:sz w:val="28"/>
          <w:szCs w:val="28"/>
          <w:shd w:val="clear" w:color="auto" w:fill="FFFFFF" w:themeFill="background1"/>
        </w:rPr>
        <w:t>характеристика</w:t>
      </w:r>
      <w:r w:rsidRPr="007B4D31">
        <w:rPr>
          <w:rFonts w:ascii="Times New Roman" w:eastAsia="Times New Roman" w:hAnsi="Times New Roman" w:cs="Times New Roman"/>
          <w:color w:val="000000"/>
          <w:sz w:val="28"/>
          <w:szCs w:val="28"/>
          <w:shd w:val="clear" w:color="auto" w:fill="FFFFFF" w:themeFill="background1"/>
        </w:rPr>
        <w:t xml:space="preserve"> </w:t>
      </w:r>
      <w:r w:rsidRPr="007B4D31">
        <w:rPr>
          <w:rFonts w:ascii="Times New Roman" w:eastAsia="Times New Roman" w:hAnsi="Times New Roman" w:cs="Times New Roman"/>
          <w:sz w:val="28"/>
          <w:szCs w:val="28"/>
          <w:shd w:val="clear" w:color="auto" w:fill="FFFFFF" w:themeFill="background1"/>
        </w:rPr>
        <w:t>емоційного компонента</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медичних працівників ЗОЗ ПП та ЗОЗ ЗП </w:t>
      </w:r>
      <w:r w:rsidR="00BB376A">
        <w:rPr>
          <w:rFonts w:ascii="Times New Roman" w:eastAsia="Times New Roman" w:hAnsi="Times New Roman" w:cs="Times New Roman"/>
          <w:color w:val="000000"/>
          <w:sz w:val="28"/>
          <w:szCs w:val="28"/>
          <w:lang w:val="ru-RU"/>
        </w:rPr>
        <w:t>в</w:t>
      </w:r>
      <w:r w:rsidRPr="0035657B">
        <w:rPr>
          <w:rFonts w:ascii="Times New Roman" w:eastAsia="Times New Roman" w:hAnsi="Times New Roman" w:cs="Times New Roman"/>
          <w:color w:val="000000"/>
          <w:sz w:val="28"/>
          <w:szCs w:val="28"/>
        </w:rPr>
        <w:t xml:space="preserve"> </w:t>
      </w:r>
      <w:r w:rsidRPr="007B4D31">
        <w:rPr>
          <w:rFonts w:ascii="Times New Roman" w:eastAsia="Times New Roman" w:hAnsi="Times New Roman" w:cs="Times New Roman"/>
          <w:sz w:val="28"/>
          <w:szCs w:val="28"/>
          <w:shd w:val="clear" w:color="auto" w:fill="FFFFFF" w:themeFill="background1"/>
        </w:rPr>
        <w:t>залежно</w:t>
      </w:r>
      <w:proofErr w:type="spellStart"/>
      <w:r w:rsidR="00BB376A">
        <w:rPr>
          <w:rFonts w:ascii="Times New Roman" w:eastAsia="Times New Roman" w:hAnsi="Times New Roman" w:cs="Times New Roman"/>
          <w:sz w:val="28"/>
          <w:szCs w:val="28"/>
          <w:shd w:val="clear" w:color="auto" w:fill="FFFFFF" w:themeFill="background1"/>
          <w:lang w:val="ru-RU"/>
        </w:rPr>
        <w:t>сті</w:t>
      </w:r>
      <w:proofErr w:type="spellEnd"/>
      <w:r w:rsidRPr="007B4D31">
        <w:rPr>
          <w:rFonts w:ascii="Times New Roman" w:eastAsia="Times New Roman" w:hAnsi="Times New Roman" w:cs="Times New Roman"/>
          <w:sz w:val="28"/>
          <w:szCs w:val="28"/>
          <w:shd w:val="clear" w:color="auto" w:fill="FFFFFF" w:themeFill="background1"/>
        </w:rPr>
        <w:t xml:space="preserve"> від</w:t>
      </w:r>
      <w:r w:rsidRPr="0035657B">
        <w:rPr>
          <w:rFonts w:ascii="Times New Roman" w:eastAsia="Times New Roman" w:hAnsi="Times New Roman" w:cs="Times New Roman"/>
          <w:color w:val="000000"/>
          <w:sz w:val="28"/>
          <w:szCs w:val="28"/>
        </w:rPr>
        <w:t xml:space="preserve"> статі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6"/>
        <w:gridCol w:w="1678"/>
        <w:gridCol w:w="1554"/>
        <w:gridCol w:w="1545"/>
        <w:gridCol w:w="1695"/>
      </w:tblGrid>
      <w:tr w:rsidR="005F62DE" w:rsidRPr="0035657B">
        <w:tc>
          <w:tcPr>
            <w:tcW w:w="3156"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Емоційний компонент</w:t>
            </w:r>
          </w:p>
        </w:tc>
        <w:tc>
          <w:tcPr>
            <w:tcW w:w="323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24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15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спокійний</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5,59±1,93</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5,71±1,59</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6,21±1,3</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6,42±1,09</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задоволений</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5,44±1,57</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5,76±1,57</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6,18±1,33</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6,23±1,35</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щасливий</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5,59±1,6</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5,85±1,43</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6,08±1,3</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6,15±1,46</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радісно</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5,03±1,63</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5,66±1,52*</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5,76±1,68</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6,06±1,4</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ніщо не загрожує</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4,79±1,89</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5,48±1,61*</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5,76±1,34</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5,92±1,46</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це байдуже</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3,97±1,97</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4,25±2,26</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3,21±2,19</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3,31±2,28</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Ніщо мене не турбує</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4,87±1,9</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5,03±1,98</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5,0±1,86</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5,22±1,77</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упевненість в собі</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5,26±1,71</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5,59±1,53</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5,92±1,46</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6,02±1,33</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себе вільно</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5,13±1,63</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5,34±1,58</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5,95±1,18</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6,17±1,18</w:t>
            </w:r>
          </w:p>
        </w:tc>
      </w:tr>
      <w:tr w:rsidR="005F62DE" w:rsidRPr="0035657B">
        <w:tc>
          <w:tcPr>
            <w:tcW w:w="315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переживаю почуття внутрішнього задоволення</w:t>
            </w:r>
          </w:p>
        </w:tc>
        <w:tc>
          <w:tcPr>
            <w:tcW w:w="1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4,97±1,62</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5,34±1,48</w:t>
            </w:r>
          </w:p>
        </w:tc>
        <w:tc>
          <w:tcPr>
            <w:tcW w:w="154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5,65±1,58</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5,77±1,64</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таблиці 5.6 наведено зміни </w:t>
      </w:r>
      <w:r w:rsidRPr="007B4D31">
        <w:rPr>
          <w:rFonts w:ascii="Times New Roman" w:eastAsia="Times New Roman" w:hAnsi="Times New Roman" w:cs="Times New Roman"/>
          <w:sz w:val="28"/>
          <w:szCs w:val="28"/>
          <w:shd w:val="clear" w:color="auto" w:fill="FFFFFF" w:themeFill="background1"/>
        </w:rPr>
        <w:t>емоційного компонента</w:t>
      </w:r>
      <w:r w:rsidRPr="007B4D31">
        <w:rPr>
          <w:rFonts w:ascii="Times New Roman" w:eastAsia="Times New Roman" w:hAnsi="Times New Roman" w:cs="Times New Roman"/>
          <w:color w:val="000000"/>
          <w:sz w:val="28"/>
          <w:szCs w:val="28"/>
          <w:shd w:val="clear" w:color="auto" w:fill="FFFFFF" w:themeFill="background1"/>
        </w:rPr>
        <w:t xml:space="preserve"> як</w:t>
      </w:r>
      <w:r w:rsidRPr="0035657B">
        <w:rPr>
          <w:rFonts w:ascii="Times New Roman" w:eastAsia="Times New Roman" w:hAnsi="Times New Roman" w:cs="Times New Roman"/>
          <w:color w:val="000000"/>
          <w:sz w:val="28"/>
          <w:szCs w:val="28"/>
        </w:rPr>
        <w:t xml:space="preserve"> у лікарів, так і у СМП ЗОЗ, які виконували свій професійний обов’язок під час воєнного стану.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Значення кожної з відповідей набували вираженої дисперсії у випадку, коли респонденти дізнавалися про погіршення власного здоров’я, що продемонстровано на рис.5.6. Найвищі середні показники виявлені за відповідями «Я засмучений» (m(к)=4,35±1,81; m(о)=4,39±1,76) та «Я заклопотаний» (m(к)=4,11±1,69; m(о)=4,28±1,75</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Також, у респондентів з основної когорти відносно висока частота відчуття «Я знервований» (m(о)=4,12±1,78) та «Мені страшно» (m(о)=4,02±1,75</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респондентів з основної когорти. Найнижчі середні значення в обох групах дослідження за підпунктом «Мені соромно» (m(к)=2,28±1,51; m(о)=3,07±1,84</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(рис. 5.7).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5.6</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w:t>
      </w:r>
      <w:r w:rsidRPr="007B4D31">
        <w:rPr>
          <w:rFonts w:ascii="Times New Roman" w:eastAsia="Times New Roman" w:hAnsi="Times New Roman" w:cs="Times New Roman"/>
          <w:sz w:val="28"/>
          <w:szCs w:val="28"/>
          <w:shd w:val="clear" w:color="auto" w:fill="FFFFFF" w:themeFill="background1"/>
        </w:rPr>
        <w:t>характеристика</w:t>
      </w:r>
      <w:r w:rsidRPr="007B4D31">
        <w:rPr>
          <w:rFonts w:ascii="Times New Roman" w:eastAsia="Times New Roman" w:hAnsi="Times New Roman" w:cs="Times New Roman"/>
          <w:color w:val="000000"/>
          <w:sz w:val="28"/>
          <w:szCs w:val="28"/>
          <w:shd w:val="clear" w:color="auto" w:fill="FFFFFF" w:themeFill="background1"/>
        </w:rPr>
        <w:t xml:space="preserve"> </w:t>
      </w:r>
      <w:r w:rsidRPr="007B4D31">
        <w:rPr>
          <w:rFonts w:ascii="Times New Roman" w:eastAsia="Times New Roman" w:hAnsi="Times New Roman" w:cs="Times New Roman"/>
          <w:sz w:val="28"/>
          <w:szCs w:val="28"/>
          <w:shd w:val="clear" w:color="auto" w:fill="FFFFFF" w:themeFill="background1"/>
        </w:rPr>
        <w:t>емоційного компонента</w:t>
      </w:r>
      <w:r w:rsidRPr="007B4D31">
        <w:rPr>
          <w:rFonts w:ascii="Times New Roman" w:eastAsia="Times New Roman" w:hAnsi="Times New Roman" w:cs="Times New Roman"/>
          <w:color w:val="000000"/>
          <w:sz w:val="28"/>
          <w:szCs w:val="28"/>
          <w:shd w:val="clear" w:color="auto" w:fill="FFFFFF" w:themeFill="background1"/>
        </w:rPr>
        <w:t xml:space="preserve"> серед лікарів та СМП ЗОЗ ПП і ЗП</w:t>
      </w:r>
      <w:r w:rsidR="00BB376A">
        <w:rPr>
          <w:rFonts w:ascii="Times New Roman" w:eastAsia="Times New Roman" w:hAnsi="Times New Roman" w:cs="Times New Roman"/>
          <w:color w:val="000000"/>
          <w:sz w:val="28"/>
          <w:szCs w:val="28"/>
          <w:shd w:val="clear" w:color="auto" w:fill="FFFFFF" w:themeFill="background1"/>
        </w:rPr>
        <w:t xml:space="preserve"> в</w:t>
      </w:r>
      <w:r w:rsidRPr="007B4D31">
        <w:rPr>
          <w:rFonts w:ascii="Times New Roman" w:eastAsia="Times New Roman" w:hAnsi="Times New Roman" w:cs="Times New Roman"/>
          <w:color w:val="000000"/>
          <w:sz w:val="28"/>
          <w:szCs w:val="28"/>
          <w:shd w:val="clear" w:color="auto" w:fill="FFFFFF" w:themeFill="background1"/>
        </w:rPr>
        <w:t xml:space="preserve"> </w:t>
      </w:r>
      <w:r w:rsidRPr="007B4D31">
        <w:rPr>
          <w:rFonts w:ascii="Times New Roman" w:eastAsia="Times New Roman" w:hAnsi="Times New Roman" w:cs="Times New Roman"/>
          <w:sz w:val="28"/>
          <w:szCs w:val="28"/>
          <w:shd w:val="clear" w:color="auto" w:fill="FFFFFF" w:themeFill="background1"/>
        </w:rPr>
        <w:t>залежно</w:t>
      </w:r>
      <w:r w:rsidR="00BB376A">
        <w:rPr>
          <w:rFonts w:ascii="Times New Roman" w:eastAsia="Times New Roman" w:hAnsi="Times New Roman" w:cs="Times New Roman"/>
          <w:sz w:val="28"/>
          <w:szCs w:val="28"/>
          <w:shd w:val="clear" w:color="auto" w:fill="FFFFFF" w:themeFill="background1"/>
        </w:rPr>
        <w:t>сті</w:t>
      </w:r>
      <w:r w:rsidRPr="007B4D31">
        <w:rPr>
          <w:rFonts w:ascii="Times New Roman" w:eastAsia="Times New Roman" w:hAnsi="Times New Roman" w:cs="Times New Roman"/>
          <w:sz w:val="28"/>
          <w:szCs w:val="28"/>
          <w:shd w:val="clear" w:color="auto" w:fill="FFFFFF" w:themeFill="background1"/>
        </w:rPr>
        <w:t xml:space="preserve"> від</w:t>
      </w:r>
      <w:r w:rsidRPr="0035657B">
        <w:rPr>
          <w:rFonts w:ascii="Times New Roman" w:eastAsia="Times New Roman" w:hAnsi="Times New Roman" w:cs="Times New Roman"/>
          <w:color w:val="000000"/>
          <w:sz w:val="28"/>
          <w:szCs w:val="28"/>
        </w:rPr>
        <w:t xml:space="preserve"> сфери діяльності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417"/>
        <w:gridCol w:w="1559"/>
        <w:gridCol w:w="1418"/>
        <w:gridCol w:w="1411"/>
      </w:tblGrid>
      <w:tr w:rsidR="005F62DE" w:rsidRPr="0035657B">
        <w:tc>
          <w:tcPr>
            <w:tcW w:w="3823" w:type="dxa"/>
            <w:vMerge w:val="restart"/>
            <w:vAlign w:val="center"/>
          </w:tcPr>
          <w:p w:rsidR="005F62DE" w:rsidRPr="0035657B" w:rsidRDefault="00FC3C9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Емоційний компонент</w:t>
            </w:r>
          </w:p>
        </w:tc>
        <w:tc>
          <w:tcPr>
            <w:tcW w:w="297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82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rPr>
          <w:trHeight w:val="683"/>
        </w:trPr>
        <w:tc>
          <w:tcPr>
            <w:tcW w:w="3823"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n=83</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спокійний</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5,72±1,71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5,67±1,62</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6,32±1,19</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6,37±1,14</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задоволений</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5,71±1,64</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5,71±1,53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6,32±0,93</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6,17±1,5</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щасливий</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5,74±1,58</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5,84±1,4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6,22±1,21</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6,08±1,5</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радісно</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5,44±1,55</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5,61±1,56</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6,07±1,33</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5,92±1,57</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ніщо не загрожує</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5,21±1,71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5,45±1,66</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5,9±1,3</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5,85±1,48</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це байдуже</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3,99±2,16</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4,33±2,24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3,29±2,11</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3,28±2,32</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Ніщо мене не турбує</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4,72±1,99</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5,16±1,94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5,27±1,53</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5,1±1,92</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упевненість в собі</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5,35±1,67</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5,64±1,5</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5,98±1,17</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6,0±1,46</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себе вільно</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5,16±1,63</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5,39±1,57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6,02±1,06</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6,14±1,24</w:t>
            </w:r>
          </w:p>
        </w:tc>
      </w:tr>
      <w:tr w:rsidR="005F62DE" w:rsidRPr="0035657B">
        <w:tc>
          <w:tcPr>
            <w:tcW w:w="382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переживаю почуття внутрішнього задоволення</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5,12±1,62</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5,37±1,44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6,02±1,14</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5,59±1,79</w:t>
            </w:r>
          </w:p>
        </w:tc>
      </w:tr>
    </w:tbl>
    <w:p w:rsidR="005F62DE" w:rsidRPr="00D10916"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pacing w:val="-4"/>
          <w:sz w:val="24"/>
          <w:szCs w:val="24"/>
        </w:rPr>
      </w:pPr>
      <w:r w:rsidRPr="00D10916">
        <w:rPr>
          <w:rFonts w:ascii="Times New Roman" w:eastAsia="Times New Roman" w:hAnsi="Times New Roman" w:cs="Times New Roman"/>
          <w:color w:val="000000"/>
          <w:spacing w:val="-4"/>
          <w:sz w:val="24"/>
          <w:szCs w:val="24"/>
        </w:rPr>
        <w:t>Примітка. Достовірність відмінностей показників основної і контрольної груп * – р&lt;0,05.</w:t>
      </w:r>
    </w:p>
    <w:p w:rsidR="005F62DE" w:rsidRPr="0035657B" w:rsidRDefault="005F62DE" w:rsidP="00D10916">
      <w:pPr>
        <w:widowControl w:val="0"/>
        <w:shd w:val="clear" w:color="auto" w:fill="FFFFFF" w:themeFill="background1"/>
        <w:spacing w:after="0" w:line="24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748">
          <v:shape id="_x0000_i1060" type="#_x0000_t75" style="width:324pt;height:237.75pt" o:ole="">
            <v:imagedata r:id="rId164" o:title=""/>
          </v:shape>
          <o:OLEObject Type="Embed" ProgID="STATISTICA.Graph" ShapeID="_x0000_i1060" DrawAspect="Content" ObjectID="_1775987460" r:id="rId16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5.6</w:t>
      </w:r>
      <w:r w:rsidRPr="0035657B">
        <w:rPr>
          <w:rFonts w:ascii="Times New Roman" w:eastAsia="Times New Roman" w:hAnsi="Times New Roman" w:cs="Times New Roman"/>
          <w:color w:val="000000"/>
          <w:sz w:val="28"/>
          <w:szCs w:val="28"/>
        </w:rPr>
        <w:t xml:space="preserve"> – 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єктивна оцінка емоційних реакцій медичн</w:t>
      </w:r>
      <w:r w:rsidR="00BB376A">
        <w:rPr>
          <w:rFonts w:ascii="Times New Roman" w:eastAsia="Times New Roman" w:hAnsi="Times New Roman" w:cs="Times New Roman"/>
          <w:color w:val="000000"/>
          <w:sz w:val="28"/>
          <w:szCs w:val="28"/>
        </w:rPr>
        <w:t>их працівників ЗОЗ ПП та ЗОЗ ЗП</w:t>
      </w:r>
      <w:r w:rsidRPr="0035657B">
        <w:rPr>
          <w:rFonts w:ascii="Times New Roman" w:eastAsia="Times New Roman" w:hAnsi="Times New Roman" w:cs="Times New Roman"/>
          <w:color w:val="000000"/>
          <w:sz w:val="28"/>
          <w:szCs w:val="28"/>
        </w:rPr>
        <w:t xml:space="preserve"> на погіршення їх стану здоров’я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Суттєва статистична різниця між групами дослідження спостерігалася за підпунктами «Я відчуваю почуття провини» (U=10599,5; Z=-3,55; р&lt;0,001), «Мені страшно» (U=10626,0; Z=-3,5; р&lt;0,001) та «Мені соромно» (U=10269,5; Z=-3,98; р&lt;0,001). Як видно, емоційна реакція працівників ЗОЗ ПП на погіршення здоров’я більш виражена за вказаними підпунктами, що опосередковано може вказувати на вищу сприйнятливість непідготовлених прошарків населення до змін власного здоров’я під час війни. Також, хоча і відсутня статис</w:t>
      </w:r>
      <w:r w:rsidR="00BB376A">
        <w:rPr>
          <w:rFonts w:ascii="Times New Roman" w:eastAsia="Times New Roman" w:hAnsi="Times New Roman" w:cs="Times New Roman"/>
          <w:color w:val="000000"/>
          <w:sz w:val="28"/>
          <w:szCs w:val="28"/>
        </w:rPr>
        <w:t>тично значуща різниця, з графіком 5.5</w:t>
      </w:r>
      <w:r w:rsidRPr="0035657B">
        <w:rPr>
          <w:rFonts w:ascii="Times New Roman" w:eastAsia="Times New Roman" w:hAnsi="Times New Roman" w:cs="Times New Roman"/>
          <w:color w:val="000000"/>
          <w:sz w:val="28"/>
          <w:szCs w:val="28"/>
        </w:rPr>
        <w:t xml:space="preserve"> виявляється певна тенденція до більш спокійного сприйняття подібних новин «Я спокійний» респондентами ЗОЗ ЗП.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разі погіршення свого загального стану суттєва різниця виявлялася за підпунктом «Я стривожений і нервую» серед чоловіків та жінок, які працюють у ЗОЗ ЗП. Саме медичні працівниці статистично частіше вказують на дану ознаку (U=1197,5; Z=-2,41;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Поведінковий компонент – пов’язаний з актуалізацією діяльності людини, спрямованістю досягнення суб’єктивно значущих цілей.</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дослідження медичних працівників ЗОЗ щодо профілактичних заходів зміцнення їх </w:t>
      </w:r>
      <w:r w:rsidR="00BB376A">
        <w:rPr>
          <w:rFonts w:ascii="Times New Roman" w:eastAsia="Times New Roman" w:hAnsi="Times New Roman" w:cs="Times New Roman"/>
          <w:color w:val="000000"/>
          <w:sz w:val="28"/>
          <w:szCs w:val="28"/>
        </w:rPr>
        <w:t>власного здоров’я встановлено. С</w:t>
      </w:r>
      <w:r w:rsidRPr="0035657B">
        <w:rPr>
          <w:rFonts w:ascii="Times New Roman" w:eastAsia="Times New Roman" w:hAnsi="Times New Roman" w:cs="Times New Roman"/>
          <w:color w:val="000000"/>
          <w:sz w:val="28"/>
          <w:szCs w:val="28"/>
        </w:rPr>
        <w:t>еред заходів, які медпрацівники застосовують для підтримки власного здоров’я, найбільшу частку складають «уникання шкідливих звичок» (m(к)=4,05±2,10; m(о)=4,19±2,01), «</w:t>
      </w:r>
      <w:r w:rsidR="00C2451E">
        <w:rPr>
          <w:rFonts w:ascii="Times New Roman" w:eastAsia="Times New Roman" w:hAnsi="Times New Roman" w:cs="Times New Roman"/>
          <w:color w:val="000000"/>
          <w:sz w:val="28"/>
          <w:szCs w:val="28"/>
        </w:rPr>
        <w:t>виконання фізичних вправ</w:t>
      </w:r>
      <w:r w:rsidRPr="0035657B">
        <w:rPr>
          <w:rFonts w:ascii="Times New Roman" w:eastAsia="Times New Roman" w:hAnsi="Times New Roman" w:cs="Times New Roman"/>
          <w:color w:val="000000"/>
          <w:sz w:val="28"/>
          <w:szCs w:val="28"/>
        </w:rPr>
        <w:t>» (m(к)=4,05±1,64; m(о)=3,87±1,79) та «стеження за своєю вагою» (m(к)=4,44±1,78; m(о)=3,81±1,70</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Найрідше респонденти використовують «відвідування спортивних секцій» (m(к)=2,97±2,02; m(о)=3,18±1,93), «</w:t>
      </w:r>
      <w:proofErr w:type="spellStart"/>
      <w:r w:rsidRPr="0035657B">
        <w:rPr>
          <w:rFonts w:ascii="Times New Roman" w:eastAsia="Times New Roman" w:hAnsi="Times New Roman" w:cs="Times New Roman"/>
          <w:color w:val="000000"/>
          <w:sz w:val="28"/>
          <w:szCs w:val="28"/>
        </w:rPr>
        <w:t>практикування</w:t>
      </w:r>
      <w:proofErr w:type="spellEnd"/>
      <w:r w:rsidRPr="0035657B">
        <w:rPr>
          <w:rFonts w:ascii="Times New Roman" w:eastAsia="Times New Roman" w:hAnsi="Times New Roman" w:cs="Times New Roman"/>
          <w:color w:val="000000"/>
          <w:sz w:val="28"/>
          <w:szCs w:val="28"/>
        </w:rPr>
        <w:t xml:space="preserve"> спеціальних оздоровчих систем» (m(к)=2,56±1,87; m(о)=3,08±1,91</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xml:space="preserve">), інших заходів </w:t>
      </w:r>
      <w:r w:rsidR="00EE7792">
        <w:rPr>
          <w:rFonts w:ascii="Times New Roman" w:eastAsia="Times New Roman" w:hAnsi="Times New Roman" w:cs="Times New Roman"/>
          <w:color w:val="000000"/>
          <w:sz w:val="28"/>
          <w:szCs w:val="28"/>
        </w:rPr>
        <w:t>«Щ</w:t>
      </w:r>
      <w:r w:rsidRPr="0035657B">
        <w:rPr>
          <w:rFonts w:ascii="Times New Roman" w:eastAsia="Times New Roman" w:hAnsi="Times New Roman" w:cs="Times New Roman"/>
          <w:color w:val="000000"/>
          <w:sz w:val="28"/>
          <w:szCs w:val="28"/>
        </w:rPr>
        <w:t xml:space="preserve">ось ще» (m(к)=2,38±1,47; m(о)=3,01±1,89), а також працівниками ЗОЗ ЗП рідше використовуються відвідування лазень, як </w:t>
      </w:r>
      <w:proofErr w:type="spellStart"/>
      <w:r w:rsidRPr="0035657B">
        <w:rPr>
          <w:rFonts w:ascii="Times New Roman" w:eastAsia="Times New Roman" w:hAnsi="Times New Roman" w:cs="Times New Roman"/>
          <w:color w:val="000000"/>
          <w:sz w:val="28"/>
          <w:szCs w:val="28"/>
        </w:rPr>
        <w:t>захід</w:t>
      </w:r>
      <w:r w:rsidR="00BB376A">
        <w:rPr>
          <w:rFonts w:ascii="Times New Roman" w:eastAsia="Times New Roman" w:hAnsi="Times New Roman" w:cs="Times New Roman"/>
          <w:color w:val="000000"/>
          <w:sz w:val="28"/>
          <w:szCs w:val="28"/>
        </w:rPr>
        <w:t>у</w:t>
      </w:r>
      <w:proofErr w:type="spellEnd"/>
      <w:r w:rsidRPr="0035657B">
        <w:rPr>
          <w:rFonts w:ascii="Times New Roman" w:eastAsia="Times New Roman" w:hAnsi="Times New Roman" w:cs="Times New Roman"/>
          <w:color w:val="000000"/>
          <w:sz w:val="28"/>
          <w:szCs w:val="28"/>
        </w:rPr>
        <w:t xml:space="preserve"> щодо підтримки власного здоров’я (m(к)=2,77±1,86</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(рис. 5.7).</w:t>
      </w:r>
    </w:p>
    <w:p w:rsidR="005F62DE" w:rsidRPr="0035657B" w:rsidRDefault="00501936" w:rsidP="0068463E">
      <w:pPr>
        <w:widowControl w:val="0"/>
        <w:shd w:val="clear" w:color="auto" w:fill="FFFFFF" w:themeFill="background1"/>
        <w:spacing w:after="0" w:line="360" w:lineRule="auto"/>
        <w:ind w:firstLine="1677"/>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748">
          <v:shape id="_x0000_i1061" type="#_x0000_t75" style="width:317.25pt;height:237.75pt" o:ole="">
            <v:imagedata r:id="rId166" o:title=""/>
          </v:shape>
          <o:OLEObject Type="Embed" ProgID="STATISTICA.Graph" ShapeID="_x0000_i1061" DrawAspect="Content" ObjectID="_1775987461" r:id="rId16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8"/>
          <w:szCs w:val="28"/>
        </w:rPr>
        <w:t>Рисунок 5.7</w:t>
      </w:r>
      <w:r w:rsidRPr="0035657B">
        <w:rPr>
          <w:rFonts w:ascii="Times New Roman" w:eastAsia="Times New Roman" w:hAnsi="Times New Roman" w:cs="Times New Roman"/>
          <w:color w:val="000000"/>
          <w:sz w:val="28"/>
          <w:szCs w:val="28"/>
        </w:rPr>
        <w:t xml:space="preserve"> – 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поведінкових реакцій медичних працівників ЗОЗ ПП та ЗОЗ ЗП щодо профілактичних заходів зміцнення їх здоров’я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дослідження профілактичних заходів зміцнення власного здоров’я серед медичних працівників ЗОЗ ПП та ЗОЗ ЗП встановлено статистично </w:t>
      </w:r>
      <w:r w:rsidR="00533CF1">
        <w:rPr>
          <w:rFonts w:ascii="Times New Roman" w:eastAsia="Times New Roman" w:hAnsi="Times New Roman" w:cs="Times New Roman"/>
          <w:color w:val="000000"/>
          <w:sz w:val="28"/>
          <w:szCs w:val="28"/>
        </w:rPr>
        <w:t>значущу</w:t>
      </w:r>
      <w:r w:rsidRPr="007B4D31">
        <w:rPr>
          <w:rFonts w:ascii="Times New Roman" w:eastAsia="Times New Roman" w:hAnsi="Times New Roman" w:cs="Times New Roman"/>
          <w:color w:val="000000"/>
          <w:sz w:val="28"/>
          <w:szCs w:val="28"/>
          <w:shd w:val="clear" w:color="auto" w:fill="FFFFFF" w:themeFill="background1"/>
        </w:rPr>
        <w:t xml:space="preserve"> різниц</w:t>
      </w:r>
      <w:r w:rsidRPr="007B4D31">
        <w:rPr>
          <w:rFonts w:ascii="Times New Roman" w:eastAsia="Times New Roman" w:hAnsi="Times New Roman" w:cs="Times New Roman"/>
          <w:sz w:val="28"/>
          <w:szCs w:val="28"/>
          <w:shd w:val="clear" w:color="auto" w:fill="FFFFFF" w:themeFill="background1"/>
        </w:rPr>
        <w:t>ю</w:t>
      </w:r>
      <w:r w:rsidR="00533CF1">
        <w:rPr>
          <w:rFonts w:ascii="Times New Roman" w:eastAsia="Times New Roman" w:hAnsi="Times New Roman" w:cs="Times New Roman"/>
          <w:sz w:val="28"/>
          <w:szCs w:val="28"/>
          <w:shd w:val="clear" w:color="auto" w:fill="FFFFFF" w:themeFill="background1"/>
        </w:rPr>
        <w:t>. М</w:t>
      </w:r>
      <w:r w:rsidRPr="007B4D31">
        <w:rPr>
          <w:rFonts w:ascii="Times New Roman" w:eastAsia="Times New Roman" w:hAnsi="Times New Roman" w:cs="Times New Roman"/>
          <w:color w:val="000000"/>
          <w:sz w:val="28"/>
          <w:szCs w:val="28"/>
          <w:shd w:val="clear" w:color="auto" w:fill="FFFFFF" w:themeFill="background1"/>
        </w:rPr>
        <w:t>іж</w:t>
      </w:r>
      <w:r w:rsidRPr="0035657B">
        <w:rPr>
          <w:rFonts w:ascii="Times New Roman" w:eastAsia="Times New Roman" w:hAnsi="Times New Roman" w:cs="Times New Roman"/>
          <w:color w:val="000000"/>
          <w:sz w:val="28"/>
          <w:szCs w:val="28"/>
        </w:rPr>
        <w:t xml:space="preserve"> досліджуваними групами спостерігалася </w:t>
      </w:r>
      <w:r w:rsidR="00533CF1">
        <w:rPr>
          <w:rFonts w:ascii="Times New Roman" w:eastAsia="Times New Roman" w:hAnsi="Times New Roman" w:cs="Times New Roman"/>
          <w:color w:val="000000"/>
          <w:sz w:val="28"/>
          <w:szCs w:val="28"/>
        </w:rPr>
        <w:t xml:space="preserve">більше значення </w:t>
      </w:r>
      <w:r w:rsidRPr="0035657B">
        <w:rPr>
          <w:rFonts w:ascii="Times New Roman" w:eastAsia="Times New Roman" w:hAnsi="Times New Roman" w:cs="Times New Roman"/>
          <w:color w:val="000000"/>
          <w:sz w:val="28"/>
          <w:szCs w:val="28"/>
        </w:rPr>
        <w:t>за підпунктом «стежу за своєю вагою» працівників ЗОЗ ЗП (U=11121,0; Z=2,89; р&lt;0,05), а також за підпунктами «ходжу в лазню» (U=11043,5; Z=-2,93; р&lt;0,05), «практикую спеціальні оздоровчі системи» (U=11669,0; Z=-2,36; р&lt;0,05) та інші заходи (U=11199,0; Z=-2,46; р&lt;0,05)</w:t>
      </w:r>
      <w:r w:rsidR="00533CF1">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які частіше застосовуються саме працівниками психоневрологічних закладів. Останні відмінності вказують на більш ширше застосування не конвенційних заходів для підтримки здоров’я представниками основної групи.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СМП ЗОЗ </w:t>
      </w:r>
      <w:r w:rsidR="00533CF1">
        <w:rPr>
          <w:rFonts w:ascii="Times New Roman" w:eastAsia="Times New Roman" w:hAnsi="Times New Roman" w:cs="Times New Roman"/>
          <w:color w:val="000000"/>
          <w:sz w:val="28"/>
          <w:szCs w:val="28"/>
        </w:rPr>
        <w:t xml:space="preserve">в основній групі </w:t>
      </w:r>
      <w:r w:rsidRPr="0035657B">
        <w:rPr>
          <w:rFonts w:ascii="Times New Roman" w:eastAsia="Times New Roman" w:hAnsi="Times New Roman" w:cs="Times New Roman"/>
          <w:color w:val="000000"/>
          <w:sz w:val="28"/>
          <w:szCs w:val="28"/>
        </w:rPr>
        <w:t>статистично частіше за лікарів загартовуються (U=4416,0; Z=-2,72; р&lt;0,05) та використовують інші методи підтримки власного здоров’я (U=4052,0; Z=-3,15; р&lt;0,05) в основній групі. СМП ЗОЗ ЗП частіше за лікарів відвідують лікаря з профілактичною метою (U=1140,0; Z=-3,02; р&lt;0,05), а лікарі частіше відвідують лазню (табл. 5.7).</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5.7</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Профілактичні заходи, які проводять лікарі та СМП ЗОЗ щодо власного здоров’я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9"/>
        <w:gridCol w:w="1441"/>
        <w:gridCol w:w="1558"/>
        <w:gridCol w:w="1597"/>
        <w:gridCol w:w="1553"/>
      </w:tblGrid>
      <w:tr w:rsidR="005F62DE" w:rsidRPr="0035657B">
        <w:tc>
          <w:tcPr>
            <w:tcW w:w="3479" w:type="dxa"/>
            <w:vMerge w:val="restart"/>
            <w:vAlign w:val="center"/>
          </w:tcPr>
          <w:p w:rsidR="005F62DE" w:rsidRPr="0035657B" w:rsidRDefault="00FC3C9E" w:rsidP="00FC3C9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Профілактичні з</w:t>
            </w:r>
            <w:r w:rsidR="00501936" w:rsidRPr="0035657B">
              <w:rPr>
                <w:rFonts w:ascii="Times New Roman" w:eastAsia="Times New Roman" w:hAnsi="Times New Roman" w:cs="Times New Roman"/>
                <w:color w:val="000000"/>
                <w:sz w:val="28"/>
                <w:szCs w:val="28"/>
              </w:rPr>
              <w:t>аходи</w:t>
            </w:r>
          </w:p>
        </w:tc>
        <w:tc>
          <w:tcPr>
            <w:tcW w:w="2999" w:type="dxa"/>
            <w:gridSpan w:val="2"/>
            <w:vAlign w:val="center"/>
          </w:tcPr>
          <w:p w:rsidR="00D10916"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(ЗОЗ ПП)</w:t>
            </w:r>
          </w:p>
        </w:tc>
        <w:tc>
          <w:tcPr>
            <w:tcW w:w="3150" w:type="dxa"/>
            <w:gridSpan w:val="2"/>
            <w:vAlign w:val="center"/>
          </w:tcPr>
          <w:p w:rsidR="00D10916"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(ЗОЗ ЗП)</w:t>
            </w:r>
          </w:p>
        </w:tc>
      </w:tr>
      <w:tr w:rsidR="005F62DE" w:rsidRPr="0035657B" w:rsidTr="00D10916">
        <w:tc>
          <w:tcPr>
            <w:tcW w:w="3479"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n=83</w:t>
            </w:r>
          </w:p>
        </w:tc>
      </w:tr>
      <w:tr w:rsidR="005F62DE" w:rsidRPr="0035657B" w:rsidTr="00D10916">
        <w:tc>
          <w:tcPr>
            <w:tcW w:w="3479" w:type="dxa"/>
            <w:vAlign w:val="center"/>
          </w:tcPr>
          <w:p w:rsidR="005F62DE" w:rsidRPr="0035657B" w:rsidRDefault="00C2451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фізичних вправ</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4,01±1,7</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3,78±1,84</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4,39±1,72</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3,88±1,59</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Дотримуюся дієти</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3,32±1,62</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3,74±1,69</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3,73±1,72</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3,58±1,49</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Піклуюся про режим</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3,52±1,79</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3,81±1,71</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4,02±1,6</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3,89±1,56</w:t>
            </w:r>
          </w:p>
        </w:tc>
      </w:tr>
      <w:tr w:rsidR="005F62DE" w:rsidRPr="0035657B" w:rsidTr="00D10916">
        <w:tc>
          <w:tcPr>
            <w:tcW w:w="3479" w:type="dxa"/>
            <w:vAlign w:val="center"/>
          </w:tcPr>
          <w:p w:rsidR="005F62DE" w:rsidRPr="0035657B" w:rsidRDefault="00533CF1"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Загартовуюся</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2,78±1,98</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3,49±1,9*</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3,15±1,96</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3,0±1,61</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лікаря з профілактичною метою</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3,51±1,82</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3,88±1,85</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3,22±2,02</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4,46±2,11*</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Стежу за своєю вагою</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3,8±1,91</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3,81±1,57</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4,46±1,63</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4,43±1,86</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Ходжу в лазню</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3,07±1,89</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3,6±1,9</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3,24±2,13*</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2,54±1,68</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Уникаю шкідливих звичок</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4,45±2,13</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4,04±1,93</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4,12±2,12</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4,01±2,1</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спортивні секції</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2,95±2,07</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3,31±1,83</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3,44±2,18</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2,73±1,9</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Практикую спеціальні оздоровчі системи</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2,84±1,89</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3,21±1,91</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2,61±1,95</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2,54±1,84</w:t>
            </w:r>
          </w:p>
        </w:tc>
      </w:tr>
      <w:tr w:rsidR="005F62DE" w:rsidRPr="0035657B" w:rsidTr="00D10916">
        <w:tc>
          <w:tcPr>
            <w:tcW w:w="3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4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2,52±1,95</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3,31±1,79*</w:t>
            </w:r>
          </w:p>
        </w:tc>
        <w:tc>
          <w:tcPr>
            <w:tcW w:w="15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2,34±1,62</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2,4±1,4</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ході дослідження нами встановлено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ендерні особливості медичних </w:t>
      </w:r>
      <w:r w:rsidRPr="007B4D31">
        <w:rPr>
          <w:rFonts w:ascii="Times New Roman" w:eastAsia="Times New Roman" w:hAnsi="Times New Roman" w:cs="Times New Roman"/>
          <w:color w:val="000000"/>
          <w:sz w:val="28"/>
          <w:szCs w:val="28"/>
          <w:shd w:val="clear" w:color="auto" w:fill="FFFFFF" w:themeFill="background1"/>
        </w:rPr>
        <w:t xml:space="preserve">працівників </w:t>
      </w:r>
      <w:r w:rsidRPr="007B4D31">
        <w:rPr>
          <w:rFonts w:ascii="Times New Roman" w:eastAsia="Times New Roman" w:hAnsi="Times New Roman" w:cs="Times New Roman"/>
          <w:sz w:val="28"/>
          <w:szCs w:val="28"/>
          <w:shd w:val="clear" w:color="auto" w:fill="FFFFFF" w:themeFill="background1"/>
        </w:rPr>
        <w:t>стосовно</w:t>
      </w:r>
      <w:r w:rsidRPr="007B4D31">
        <w:rPr>
          <w:rFonts w:ascii="Times New Roman" w:eastAsia="Times New Roman" w:hAnsi="Times New Roman" w:cs="Times New Roman"/>
          <w:color w:val="000000"/>
          <w:sz w:val="28"/>
          <w:szCs w:val="28"/>
          <w:shd w:val="clear" w:color="auto" w:fill="FFFFFF" w:themeFill="background1"/>
        </w:rPr>
        <w:t xml:space="preserve"> профілактичних</w:t>
      </w:r>
      <w:r w:rsidRPr="0035657B">
        <w:rPr>
          <w:rFonts w:ascii="Times New Roman" w:eastAsia="Times New Roman" w:hAnsi="Times New Roman" w:cs="Times New Roman"/>
          <w:color w:val="000000"/>
          <w:sz w:val="28"/>
          <w:szCs w:val="28"/>
        </w:rPr>
        <w:t xml:space="preserve"> заходів для покращення власного здоров'я під час воєнного стану (табл. 5.8).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ендерній переоцінці отриманих даних виявлено статистично частіше застосування загартовування (U=2825,0; Z=1,99; р&lt;0,05) та інших методів (U=2451,5; Z=2,49; р&lt;0,05) чоловіками основної групи дослідження. Медпрацівники ЗОЗ ЗП чоловічої статі частіше за жінок відвідують лазню (U=1140,0</w:t>
      </w:r>
      <w:r w:rsidR="00533CF1">
        <w:rPr>
          <w:rFonts w:ascii="Times New Roman" w:eastAsia="Times New Roman" w:hAnsi="Times New Roman" w:cs="Times New Roman"/>
          <w:color w:val="000000"/>
          <w:sz w:val="28"/>
          <w:szCs w:val="28"/>
        </w:rPr>
        <w:t>; Z=2,75; р&lt;0,05), на противагу</w:t>
      </w:r>
      <w:r w:rsidRPr="0035657B">
        <w:rPr>
          <w:rFonts w:ascii="Times New Roman" w:eastAsia="Times New Roman" w:hAnsi="Times New Roman" w:cs="Times New Roman"/>
          <w:color w:val="000000"/>
          <w:sz w:val="28"/>
          <w:szCs w:val="28"/>
        </w:rPr>
        <w:t>, жінки-співробітни</w:t>
      </w:r>
      <w:r w:rsidR="00533CF1">
        <w:rPr>
          <w:rFonts w:ascii="Times New Roman" w:eastAsia="Times New Roman" w:hAnsi="Times New Roman" w:cs="Times New Roman"/>
          <w:color w:val="000000"/>
          <w:sz w:val="28"/>
          <w:szCs w:val="28"/>
        </w:rPr>
        <w:t>ці</w:t>
      </w:r>
      <w:r w:rsidRPr="0035657B">
        <w:rPr>
          <w:rFonts w:ascii="Times New Roman" w:eastAsia="Times New Roman" w:hAnsi="Times New Roman" w:cs="Times New Roman"/>
          <w:color w:val="000000"/>
          <w:sz w:val="28"/>
          <w:szCs w:val="28"/>
        </w:rPr>
        <w:t xml:space="preserve"> частіше відвідують лікаря з профілактичною метою (U=1126,5; Z=-2,78;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708"/>
        <w:jc w:val="both"/>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5.8</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бальної оцінки профілактичних </w:t>
      </w:r>
      <w:r w:rsidRPr="0035657B">
        <w:rPr>
          <w:rFonts w:ascii="Times New Roman" w:eastAsia="Times New Roman" w:hAnsi="Times New Roman" w:cs="Times New Roman"/>
          <w:color w:val="000000"/>
          <w:sz w:val="28"/>
          <w:szCs w:val="28"/>
        </w:rPr>
        <w:lastRenderedPageBreak/>
        <w:t xml:space="preserve">заходів, які проводять медичні працівники ЗОЗ щодо свого </w:t>
      </w:r>
      <w:r w:rsidRPr="007B4D31">
        <w:rPr>
          <w:rFonts w:ascii="Times New Roman" w:eastAsia="Times New Roman" w:hAnsi="Times New Roman" w:cs="Times New Roman"/>
          <w:color w:val="000000"/>
          <w:sz w:val="28"/>
          <w:szCs w:val="28"/>
          <w:shd w:val="clear" w:color="auto" w:fill="FFFFFF" w:themeFill="background1"/>
        </w:rPr>
        <w:t xml:space="preserve">здоров’я </w:t>
      </w:r>
      <w:r w:rsidRPr="007B4D31">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статі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d"/>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6"/>
        <w:gridCol w:w="1160"/>
        <w:gridCol w:w="1393"/>
        <w:gridCol w:w="1559"/>
        <w:gridCol w:w="1418"/>
      </w:tblGrid>
      <w:tr w:rsidR="005F62DE" w:rsidRPr="0035657B">
        <w:tc>
          <w:tcPr>
            <w:tcW w:w="4076" w:type="dxa"/>
            <w:vMerge w:val="restart"/>
          </w:tcPr>
          <w:p w:rsidR="005F62DE" w:rsidRPr="0035657B" w:rsidRDefault="00FC3C9E" w:rsidP="00FC3C9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Профілактичні з</w:t>
            </w:r>
            <w:r w:rsidR="00501936" w:rsidRPr="0035657B">
              <w:rPr>
                <w:rFonts w:ascii="Times New Roman" w:eastAsia="Times New Roman" w:hAnsi="Times New Roman" w:cs="Times New Roman"/>
                <w:color w:val="000000"/>
                <w:sz w:val="28"/>
                <w:szCs w:val="28"/>
              </w:rPr>
              <w:t>аходи</w:t>
            </w:r>
          </w:p>
        </w:tc>
        <w:tc>
          <w:tcPr>
            <w:tcW w:w="2553"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n=222</w:t>
            </w:r>
          </w:p>
        </w:tc>
        <w:tc>
          <w:tcPr>
            <w:tcW w:w="2977"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 n=124</w:t>
            </w:r>
          </w:p>
        </w:tc>
      </w:tr>
      <w:tr w:rsidR="005F62DE" w:rsidRPr="0035657B">
        <w:tc>
          <w:tcPr>
            <w:tcW w:w="407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16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M</w:t>
            </w:r>
          </w:p>
        </w:tc>
        <w:tc>
          <w:tcPr>
            <w:tcW w:w="139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559"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M</w:t>
            </w:r>
          </w:p>
        </w:tc>
        <w:tc>
          <w:tcPr>
            <w:tcW w:w="141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c>
          <w:tcPr>
            <w:tcW w:w="4076" w:type="dxa"/>
          </w:tcPr>
          <w:p w:rsidR="005F62DE" w:rsidRPr="0035657B" w:rsidRDefault="00C2451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фізичних вправ</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3,86</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1,79</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4,05</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1,64</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Дотримуюся дієти</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3,59</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1,68</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1,56</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Піклуюся про режим</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3,71</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1,74</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w:t>
            </w:r>
          </w:p>
        </w:tc>
      </w:tr>
      <w:tr w:rsidR="005F62DE" w:rsidRPr="0035657B">
        <w:tc>
          <w:tcPr>
            <w:tcW w:w="4076" w:type="dxa"/>
          </w:tcPr>
          <w:p w:rsidR="005F62DE" w:rsidRPr="0035657B" w:rsidRDefault="00533CF1"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Загартовуюся</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3,23</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1,95</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3,05</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1,73</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лікаря з профілактичною метою</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3,74</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1,84</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4,05</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2,16</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Стежу за своєю вагою</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1,78</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Ходжу в лазню</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3,41*</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1,86</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Уникаю шкідливих звичок</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4,19</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4,05</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спортивні секції</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3,18</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1,93</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w:t>
            </w:r>
          </w:p>
        </w:tc>
      </w:tr>
      <w:tr w:rsidR="005F62DE" w:rsidRPr="0035657B">
        <w:tc>
          <w:tcPr>
            <w:tcW w:w="40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Практикую спеціальні оздоровчі системи</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3,08*</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2,56</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1,87</w:t>
            </w:r>
          </w:p>
        </w:tc>
      </w:tr>
      <w:tr w:rsidR="005F62DE" w:rsidRPr="0035657B">
        <w:tc>
          <w:tcPr>
            <w:tcW w:w="4076" w:type="dxa"/>
          </w:tcPr>
          <w:p w:rsidR="005F62DE" w:rsidRPr="0035657B" w:rsidRDefault="00533CF1"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w:t>
            </w:r>
            <w:r w:rsidR="00501936" w:rsidRPr="0035657B">
              <w:rPr>
                <w:rFonts w:ascii="Times New Roman" w:eastAsia="Times New Roman" w:hAnsi="Times New Roman" w:cs="Times New Roman"/>
                <w:color w:val="000000"/>
                <w:sz w:val="28"/>
                <w:szCs w:val="28"/>
              </w:rPr>
              <w:t>ось ще</w:t>
            </w:r>
          </w:p>
        </w:tc>
        <w:tc>
          <w:tcPr>
            <w:tcW w:w="11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3,01*</w:t>
            </w:r>
          </w:p>
        </w:tc>
        <w:tc>
          <w:tcPr>
            <w:tcW w:w="13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1,89</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1,47</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Конкретні дії спрямовані на виявлення та спробу ліквідації наслідків порушеного власного здоров’я відображені, в основному, однією відповіддю «сам приймаю заходи» (m(к)=4,98±1,51; m(о)=4,46±1,69). На</w:t>
      </w:r>
      <w:r w:rsidR="00533CF1">
        <w:rPr>
          <w:rFonts w:ascii="Times New Roman" w:eastAsia="Times New Roman" w:hAnsi="Times New Roman" w:cs="Times New Roman"/>
          <w:color w:val="000000"/>
          <w:sz w:val="28"/>
          <w:szCs w:val="28"/>
        </w:rPr>
        <w:t xml:space="preserve">йнижчий середній показник був за </w:t>
      </w:r>
      <w:proofErr w:type="spellStart"/>
      <w:r w:rsidR="00533CF1">
        <w:rPr>
          <w:rFonts w:ascii="Times New Roman" w:eastAsia="Times New Roman" w:hAnsi="Times New Roman" w:cs="Times New Roman"/>
          <w:color w:val="000000"/>
          <w:sz w:val="28"/>
          <w:szCs w:val="28"/>
        </w:rPr>
        <w:t>відповідю</w:t>
      </w:r>
      <w:proofErr w:type="spellEnd"/>
      <w:r w:rsidR="00533CF1">
        <w:rPr>
          <w:rFonts w:ascii="Times New Roman" w:eastAsia="Times New Roman" w:hAnsi="Times New Roman" w:cs="Times New Roman"/>
          <w:color w:val="000000"/>
          <w:sz w:val="28"/>
          <w:szCs w:val="28"/>
        </w:rPr>
        <w:t xml:space="preserve"> «Щ</w:t>
      </w:r>
      <w:r w:rsidRPr="0035657B">
        <w:rPr>
          <w:rFonts w:ascii="Times New Roman" w:eastAsia="Times New Roman" w:hAnsi="Times New Roman" w:cs="Times New Roman"/>
          <w:color w:val="000000"/>
          <w:sz w:val="28"/>
          <w:szCs w:val="28"/>
        </w:rPr>
        <w:t>ось ще» (m(к)=3,23±1,69; m(о)=3,46±1,83) (рис. 5.8).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порівнянні результатів обох груп дослідження виявляється статистична різниця лише </w:t>
      </w:r>
      <w:r w:rsidR="00533CF1">
        <w:rPr>
          <w:rFonts w:ascii="Times New Roman" w:eastAsia="Times New Roman" w:hAnsi="Times New Roman" w:cs="Times New Roman"/>
          <w:color w:val="000000"/>
          <w:sz w:val="28"/>
          <w:szCs w:val="28"/>
        </w:rPr>
        <w:t xml:space="preserve">за </w:t>
      </w:r>
      <w:r w:rsidRPr="0035657B">
        <w:rPr>
          <w:rFonts w:ascii="Times New Roman" w:eastAsia="Times New Roman" w:hAnsi="Times New Roman" w:cs="Times New Roman"/>
          <w:color w:val="000000"/>
          <w:sz w:val="28"/>
          <w:szCs w:val="28"/>
        </w:rPr>
        <w:t>згадан</w:t>
      </w:r>
      <w:r w:rsidR="00533CF1">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м підпункт</w:t>
      </w:r>
      <w:r w:rsidR="00533CF1">
        <w:rPr>
          <w:rFonts w:ascii="Times New Roman" w:eastAsia="Times New Roman" w:hAnsi="Times New Roman" w:cs="Times New Roman"/>
          <w:color w:val="000000"/>
          <w:sz w:val="28"/>
          <w:szCs w:val="28"/>
        </w:rPr>
        <w:t>ом</w:t>
      </w:r>
      <w:r w:rsidRPr="0035657B">
        <w:rPr>
          <w:rFonts w:ascii="Times New Roman" w:eastAsia="Times New Roman" w:hAnsi="Times New Roman" w:cs="Times New Roman"/>
          <w:color w:val="000000"/>
          <w:sz w:val="28"/>
          <w:szCs w:val="28"/>
        </w:rPr>
        <w:t xml:space="preserve"> «сам приймаю заходи», при чому такі дії є більш притаманними медпрацівникам ЗОЗ ПП (U=11344,0; Z=2,76;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Загалом найнижчі значення відпов</w:t>
      </w:r>
      <w:r w:rsidR="00EE7792">
        <w:rPr>
          <w:rFonts w:ascii="Times New Roman" w:eastAsia="Times New Roman" w:hAnsi="Times New Roman" w:cs="Times New Roman"/>
          <w:color w:val="000000"/>
          <w:sz w:val="28"/>
          <w:szCs w:val="28"/>
        </w:rPr>
        <w:t>іді «Щ</w:t>
      </w:r>
      <w:r w:rsidRPr="0035657B">
        <w:rPr>
          <w:rFonts w:ascii="Times New Roman" w:eastAsia="Times New Roman" w:hAnsi="Times New Roman" w:cs="Times New Roman"/>
          <w:color w:val="000000"/>
          <w:sz w:val="28"/>
          <w:szCs w:val="28"/>
        </w:rPr>
        <w:t xml:space="preserve">ось ще», </w:t>
      </w:r>
      <w:proofErr w:type="spellStart"/>
      <w:r w:rsidRPr="0035657B">
        <w:rPr>
          <w:rFonts w:ascii="Times New Roman" w:eastAsia="Times New Roman" w:hAnsi="Times New Roman" w:cs="Times New Roman"/>
          <w:color w:val="000000"/>
          <w:sz w:val="28"/>
          <w:szCs w:val="28"/>
        </w:rPr>
        <w:t>медсестри</w:t>
      </w:r>
      <w:proofErr w:type="spellEnd"/>
      <w:r w:rsidRPr="0035657B">
        <w:rPr>
          <w:rFonts w:ascii="Times New Roman" w:eastAsia="Times New Roman" w:hAnsi="Times New Roman" w:cs="Times New Roman"/>
          <w:color w:val="000000"/>
          <w:sz w:val="28"/>
          <w:szCs w:val="28"/>
        </w:rPr>
        <w:t xml:space="preserve"> ЗОЗ ПП статистично частіше за лікарів обирають такий підпункт, як дію, спрямовану на </w:t>
      </w:r>
      <w:r w:rsidR="007B4D31">
        <w:rPr>
          <w:rFonts w:ascii="Times New Roman" w:eastAsia="Times New Roman" w:hAnsi="Times New Roman" w:cs="Times New Roman"/>
          <w:sz w:val="28"/>
          <w:szCs w:val="28"/>
          <w:shd w:val="clear" w:color="auto" w:fill="FFFFFF" w:themeFill="background1"/>
        </w:rPr>
        <w:t>розв’</w:t>
      </w:r>
      <w:r w:rsidRPr="007B4D31">
        <w:rPr>
          <w:rFonts w:ascii="Times New Roman" w:eastAsia="Times New Roman" w:hAnsi="Times New Roman" w:cs="Times New Roman"/>
          <w:sz w:val="28"/>
          <w:szCs w:val="28"/>
          <w:shd w:val="clear" w:color="auto" w:fill="FFFFFF" w:themeFill="background1"/>
        </w:rPr>
        <w:t>язання проблеми</w:t>
      </w:r>
      <w:r w:rsidRPr="0035657B">
        <w:rPr>
          <w:rFonts w:ascii="Times New Roman" w:eastAsia="Times New Roman" w:hAnsi="Times New Roman" w:cs="Times New Roman"/>
          <w:color w:val="000000"/>
          <w:sz w:val="28"/>
          <w:szCs w:val="28"/>
        </w:rPr>
        <w:t xml:space="preserve"> зі здоров’ям (U=3883,5; Z=-3,8; р&lt;0,001) (табл. 5.9).</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tabs>
          <w:tab w:val="left" w:pos="2133"/>
        </w:tabs>
        <w:spacing w:after="0" w:line="360" w:lineRule="auto"/>
        <w:ind w:firstLine="1677"/>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99" w:dyaOrig="4748">
          <v:shape id="_x0000_i1062" type="#_x0000_t75" style="width:324pt;height:237.75pt" o:ole="">
            <v:imagedata r:id="rId168" o:title=""/>
          </v:shape>
          <o:OLEObject Type="Embed" ProgID="STATISTICA.Graph" ShapeID="_x0000_i1062" DrawAspect="Content" ObjectID="_1775987462" r:id="rId16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5.8</w:t>
      </w:r>
      <w:r w:rsidRPr="0035657B">
        <w:rPr>
          <w:rFonts w:ascii="Times New Roman" w:eastAsia="Times New Roman" w:hAnsi="Times New Roman" w:cs="Times New Roman"/>
          <w:color w:val="000000"/>
          <w:sz w:val="28"/>
          <w:szCs w:val="28"/>
        </w:rPr>
        <w:t xml:space="preserve"> – 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поведінкових реакцій медичних працівників ЗОЗ на погіршення їх стану здоров’я (за результатами дослідження)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5.9</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поведінкових реакцій медичних працівників ЗОЗ на погіршення їх власного стану здоров’я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6"/>
        <w:gridCol w:w="1527"/>
        <w:gridCol w:w="1609"/>
        <w:gridCol w:w="1527"/>
        <w:gridCol w:w="1469"/>
      </w:tblGrid>
      <w:tr w:rsidR="005F62DE" w:rsidRPr="0035657B">
        <w:tc>
          <w:tcPr>
            <w:tcW w:w="349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Поведінкові реакції</w:t>
            </w:r>
          </w:p>
        </w:tc>
        <w:tc>
          <w:tcPr>
            <w:tcW w:w="313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299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49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4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n=83</w:t>
            </w:r>
          </w:p>
        </w:tc>
      </w:tr>
      <w:tr w:rsidR="005F62DE" w:rsidRPr="0035657B">
        <w:tc>
          <w:tcPr>
            <w:tcW w:w="34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Прагну не звертати увагу на нездужання</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3,87±1,72</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4,11±1,71</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4,15±1,62</w:t>
            </w:r>
          </w:p>
        </w:tc>
        <w:tc>
          <w:tcPr>
            <w:tcW w:w="14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3,83±1,83</w:t>
            </w:r>
          </w:p>
        </w:tc>
      </w:tr>
      <w:tr w:rsidR="005F62DE" w:rsidRPr="0035657B">
        <w:tc>
          <w:tcPr>
            <w:tcW w:w="34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Сам приймаю заходи</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4,5±1,48</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4,44±1,81</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5,07±1,54</w:t>
            </w:r>
          </w:p>
        </w:tc>
        <w:tc>
          <w:tcPr>
            <w:tcW w:w="14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4,93±1,5</w:t>
            </w:r>
          </w:p>
        </w:tc>
      </w:tr>
      <w:tr w:rsidR="005F62DE" w:rsidRPr="0035657B">
        <w:tc>
          <w:tcPr>
            <w:tcW w:w="34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Звертаюся за порадою до друзів</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3,41±1,81</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3,68±1,9</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3,19±1,73</w:t>
            </w:r>
          </w:p>
        </w:tc>
        <w:tc>
          <w:tcPr>
            <w:tcW w:w="14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3,77±1,94</w:t>
            </w:r>
          </w:p>
        </w:tc>
      </w:tr>
      <w:tr w:rsidR="005F62DE" w:rsidRPr="0035657B">
        <w:tc>
          <w:tcPr>
            <w:tcW w:w="34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2,83±2,16</w:t>
            </w:r>
          </w:p>
        </w:tc>
        <w:tc>
          <w:tcPr>
            <w:tcW w:w="1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3,84±1,46*</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3,07±1,65</w:t>
            </w:r>
          </w:p>
        </w:tc>
        <w:tc>
          <w:tcPr>
            <w:tcW w:w="14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3,3±1,71</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Чоловіча частина працівників ЗОЗ ПП статистично частіше за жінок застосовує інші методи </w:t>
      </w:r>
      <w:r w:rsidRPr="00257C23">
        <w:rPr>
          <w:rFonts w:ascii="Times New Roman" w:eastAsia="Times New Roman" w:hAnsi="Times New Roman" w:cs="Times New Roman"/>
          <w:color w:val="000000"/>
          <w:sz w:val="28"/>
          <w:szCs w:val="28"/>
          <w:shd w:val="clear" w:color="auto" w:fill="FFFFFF" w:themeFill="background1"/>
        </w:rPr>
        <w:t xml:space="preserve">для </w:t>
      </w:r>
      <w:r w:rsidRPr="00257C23">
        <w:rPr>
          <w:rFonts w:ascii="Times New Roman" w:eastAsia="Times New Roman" w:hAnsi="Times New Roman" w:cs="Times New Roman"/>
          <w:sz w:val="28"/>
          <w:szCs w:val="28"/>
          <w:shd w:val="clear" w:color="auto" w:fill="FFFFFF" w:themeFill="background1"/>
        </w:rPr>
        <w:t>розв</w:t>
      </w:r>
      <w:r w:rsidR="00257C23" w:rsidRPr="00257C23">
        <w:rPr>
          <w:rFonts w:ascii="Times New Roman" w:eastAsia="Times New Roman" w:hAnsi="Times New Roman" w:cs="Times New Roman"/>
          <w:sz w:val="28"/>
          <w:szCs w:val="28"/>
          <w:shd w:val="clear" w:color="auto" w:fill="FFFFFF" w:themeFill="background1"/>
        </w:rPr>
        <w:t>’</w:t>
      </w:r>
      <w:r w:rsidRPr="00257C23">
        <w:rPr>
          <w:rFonts w:ascii="Times New Roman" w:eastAsia="Times New Roman" w:hAnsi="Times New Roman" w:cs="Times New Roman"/>
          <w:sz w:val="28"/>
          <w:szCs w:val="28"/>
          <w:shd w:val="clear" w:color="auto" w:fill="FFFFFF" w:themeFill="background1"/>
        </w:rPr>
        <w:t>язання</w:t>
      </w:r>
      <w:r w:rsidRPr="00257C23">
        <w:rPr>
          <w:rFonts w:ascii="Times New Roman" w:eastAsia="Times New Roman" w:hAnsi="Times New Roman" w:cs="Times New Roman"/>
          <w:sz w:val="28"/>
          <w:szCs w:val="28"/>
        </w:rPr>
        <w:t xml:space="preserve"> проблем</w:t>
      </w:r>
      <w:r w:rsidRPr="0035657B">
        <w:rPr>
          <w:rFonts w:ascii="Times New Roman" w:eastAsia="Times New Roman" w:hAnsi="Times New Roman" w:cs="Times New Roman"/>
          <w:color w:val="000000"/>
          <w:sz w:val="28"/>
          <w:szCs w:val="28"/>
        </w:rPr>
        <w:t xml:space="preserve"> зі здоров’ям (U=2205,5; Z=3,67; </w:t>
      </w:r>
      <w:r w:rsidRPr="0035657B">
        <w:rPr>
          <w:rFonts w:ascii="Times New Roman" w:eastAsia="Times New Roman" w:hAnsi="Times New Roman" w:cs="Times New Roman"/>
          <w:color w:val="000000"/>
          <w:sz w:val="28"/>
          <w:szCs w:val="28"/>
        </w:rPr>
        <w:lastRenderedPageBreak/>
        <w:t xml:space="preserve">р&lt;0,001). Серед медичних співробітників ЗОЗ ЗП чоловіки мають суттєву перевагу за частотою відповіді «прагну не звертати увагу» (U=1218,0; Z=2,28; р&lt;0,05), </w:t>
      </w:r>
      <w:r w:rsidR="0098029E">
        <w:rPr>
          <w:rFonts w:ascii="Times New Roman" w:eastAsia="Times New Roman" w:hAnsi="Times New Roman" w:cs="Times New Roman"/>
          <w:color w:val="000000"/>
          <w:sz w:val="28"/>
          <w:szCs w:val="28"/>
        </w:rPr>
        <w:t>тоді</w:t>
      </w:r>
      <w:r w:rsidRPr="0035657B">
        <w:rPr>
          <w:rFonts w:ascii="Times New Roman" w:eastAsia="Times New Roman" w:hAnsi="Times New Roman" w:cs="Times New Roman"/>
          <w:color w:val="000000"/>
          <w:sz w:val="28"/>
          <w:szCs w:val="28"/>
        </w:rPr>
        <w:t xml:space="preserve"> як жіноча частина працівників перевершує за «звертання за порадою до друзів» (U=1246,0; Z=-2,13; р&lt;0,05) (табл. 5.10).</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5.10 -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Суб</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єктивна оцінка заходів, які проводять медичні працівники </w:t>
      </w:r>
      <w:r w:rsidRPr="00257C23">
        <w:rPr>
          <w:rFonts w:ascii="Times New Roman" w:eastAsia="Times New Roman" w:hAnsi="Times New Roman" w:cs="Times New Roman"/>
          <w:color w:val="000000"/>
          <w:sz w:val="28"/>
          <w:szCs w:val="28"/>
          <w:shd w:val="clear" w:color="auto" w:fill="FFFFFF" w:themeFill="background1"/>
        </w:rPr>
        <w:t xml:space="preserve">ЗОЗ </w:t>
      </w:r>
      <w:r w:rsidRPr="00257C23">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статі для покращення свого здоров’я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6"/>
        <w:gridCol w:w="1556"/>
        <w:gridCol w:w="1685"/>
        <w:gridCol w:w="1644"/>
        <w:gridCol w:w="1697"/>
      </w:tblGrid>
      <w:tr w:rsidR="005F62DE" w:rsidRPr="0035657B">
        <w:tc>
          <w:tcPr>
            <w:tcW w:w="304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Заходи</w:t>
            </w:r>
          </w:p>
        </w:tc>
        <w:tc>
          <w:tcPr>
            <w:tcW w:w="324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34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304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5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6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30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Прагну не звертати увагу на нездужання</w:t>
            </w:r>
          </w:p>
        </w:tc>
        <w:tc>
          <w:tcPr>
            <w:tcW w:w="155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3,87±1,75</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4,05±1,71</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 5±1,59*</w:t>
            </w:r>
          </w:p>
        </w:tc>
        <w:tc>
          <w:tcPr>
            <w:tcW w:w="16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3,69±1,79</w:t>
            </w:r>
          </w:p>
        </w:tc>
      </w:tr>
      <w:tr w:rsidR="005F62DE" w:rsidRPr="0035657B">
        <w:tc>
          <w:tcPr>
            <w:tcW w:w="30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Сам приймаю заходи</w:t>
            </w:r>
          </w:p>
        </w:tc>
        <w:tc>
          <w:tcPr>
            <w:tcW w:w="155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4,51±1,47</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4,45±1,74</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5,34±1,17</w:t>
            </w:r>
          </w:p>
        </w:tc>
        <w:tc>
          <w:tcPr>
            <w:tcW w:w="16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4,81±1,62</w:t>
            </w:r>
          </w:p>
        </w:tc>
      </w:tr>
      <w:tr w:rsidR="005F62DE" w:rsidRPr="0035657B">
        <w:tc>
          <w:tcPr>
            <w:tcW w:w="30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Звертаюся за порадою до друзів</w:t>
            </w:r>
          </w:p>
        </w:tc>
        <w:tc>
          <w:tcPr>
            <w:tcW w:w="155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3,31±1,7</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3,64±1,9</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3,03±1,76</w:t>
            </w:r>
          </w:p>
        </w:tc>
        <w:tc>
          <w:tcPr>
            <w:tcW w:w="16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3,83±1,9*</w:t>
            </w:r>
          </w:p>
        </w:tc>
      </w:tr>
      <w:tr w:rsidR="005F62DE" w:rsidRPr="0035657B">
        <w:tc>
          <w:tcPr>
            <w:tcW w:w="30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55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4,33±1,64*</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3,27±1,81</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3,08±1,81</w:t>
            </w:r>
          </w:p>
        </w:tc>
        <w:tc>
          <w:tcPr>
            <w:tcW w:w="16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3,29±1,64</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Ті МП, які при погіршенні їх власного здоров’я займаються самолікуванням провокують </w:t>
      </w:r>
      <w:proofErr w:type="spellStart"/>
      <w:r w:rsidRPr="0035657B">
        <w:rPr>
          <w:rFonts w:ascii="Times New Roman" w:eastAsia="Times New Roman" w:hAnsi="Times New Roman" w:cs="Times New Roman"/>
          <w:color w:val="000000"/>
          <w:sz w:val="28"/>
          <w:szCs w:val="28"/>
        </w:rPr>
        <w:t>передхворобливий</w:t>
      </w:r>
      <w:proofErr w:type="spellEnd"/>
      <w:r w:rsidRPr="0035657B">
        <w:rPr>
          <w:rFonts w:ascii="Times New Roman" w:eastAsia="Times New Roman" w:hAnsi="Times New Roman" w:cs="Times New Roman"/>
          <w:color w:val="000000"/>
          <w:sz w:val="28"/>
          <w:szCs w:val="28"/>
        </w:rPr>
        <w:t xml:space="preserve"> стан перейти у хворобу.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 xml:space="preserve">-мотиваційний компонент у нашому досліджені визначає місце здоров’я в індивідуальній ієрархії термінальних та інструментальних цінностей респондентів. Для оцінки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-мотиваційної компоненти у медичного персоналу ЗОЗ ПП та ЗОЗ ЗП було проведено дослідження для виявлення місця особистого здоров’я в ієрархії цінностей в житті.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даному блоці дослідження виявлено найбільш значущі для респондентів загальнолюдські цінності, більшість з яких мають високі середні значення. Найвищі середні показники очікувано розподілилися по підпунктах «щасливе родинне життя» (m(к)=6,48±1,10; m(о)=5,99±1,57), «здоров’я» (m(к)=6,30±1,20; m(о)=5,82±1,62), «незалежність» (m(к)=6,10±1,38; m(о)=5,65±1,66), а також у </w:t>
      </w:r>
      <w:r w:rsidRPr="0035657B">
        <w:rPr>
          <w:rFonts w:ascii="Times New Roman" w:eastAsia="Times New Roman" w:hAnsi="Times New Roman" w:cs="Times New Roman"/>
          <w:color w:val="000000"/>
          <w:sz w:val="28"/>
          <w:szCs w:val="28"/>
        </w:rPr>
        <w:lastRenderedPageBreak/>
        <w:t>групі контролю – показник «кар’єри» (m(к)=6,02±1,09) (рис. 5.9).</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tabs>
          <w:tab w:val="left" w:pos="2133"/>
        </w:tabs>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904">
          <v:shape id="_x0000_i1063" type="#_x0000_t75" style="width:324pt;height:245.25pt" o:ole="">
            <v:imagedata r:id="rId170" o:title=""/>
          </v:shape>
          <o:OLEObject Type="Embed" ProgID="STATISTICA.Graph" ShapeID="_x0000_i1063" DrawAspect="Content" ObjectID="_1775987463" r:id="rId171">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5.9</w:t>
      </w:r>
      <w:r w:rsidRPr="0035657B">
        <w:rPr>
          <w:rFonts w:ascii="Times New Roman" w:eastAsia="Times New Roman" w:hAnsi="Times New Roman" w:cs="Times New Roman"/>
          <w:color w:val="000000"/>
          <w:sz w:val="28"/>
          <w:szCs w:val="28"/>
        </w:rPr>
        <w:t xml:space="preserve"> – Бальна оцінка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w:t>
      </w:r>
      <w:r w:rsidRPr="00257C23">
        <w:rPr>
          <w:rFonts w:ascii="Times New Roman" w:eastAsia="Times New Roman" w:hAnsi="Times New Roman" w:cs="Times New Roman"/>
          <w:sz w:val="28"/>
          <w:szCs w:val="28"/>
          <w:shd w:val="clear" w:color="auto" w:fill="FFFFFF" w:themeFill="background1"/>
        </w:rPr>
        <w:t>мотиваційного компонента</w:t>
      </w:r>
      <w:r w:rsidRPr="00257C23">
        <w:rPr>
          <w:rFonts w:ascii="Times New Roman" w:eastAsia="Times New Roman" w:hAnsi="Times New Roman" w:cs="Times New Roman"/>
          <w:color w:val="000000"/>
          <w:sz w:val="28"/>
          <w:szCs w:val="28"/>
          <w:shd w:val="clear" w:color="auto" w:fill="FFFFFF" w:themeFill="background1"/>
        </w:rPr>
        <w:t xml:space="preserve"> медичних</w:t>
      </w:r>
      <w:r w:rsidRPr="0035657B">
        <w:rPr>
          <w:rFonts w:ascii="Times New Roman" w:eastAsia="Times New Roman" w:hAnsi="Times New Roman" w:cs="Times New Roman"/>
          <w:color w:val="000000"/>
          <w:sz w:val="28"/>
          <w:szCs w:val="28"/>
        </w:rPr>
        <w:t xml:space="preserve"> працівників ЗОЗ на погіршення їх стану здоров’я</w:t>
      </w:r>
      <w:r w:rsidR="00A45BA7" w:rsidRPr="00A45BA7">
        <w:rPr>
          <w:rFonts w:ascii="Times New Roman" w:eastAsia="Times New Roman" w:hAnsi="Times New Roman" w:cs="Times New Roman"/>
          <w:color w:val="000000"/>
          <w:sz w:val="28"/>
          <w:szCs w:val="28"/>
        </w:rPr>
        <w:t xml:space="preserve"> </w:t>
      </w:r>
      <w:r w:rsidR="00A45BA7" w:rsidRPr="0035657B">
        <w:rPr>
          <w:rFonts w:ascii="Times New Roman" w:eastAsia="Times New Roman" w:hAnsi="Times New Roman" w:cs="Times New Roman"/>
          <w:color w:val="000000"/>
          <w:sz w:val="28"/>
          <w:szCs w:val="28"/>
        </w:rPr>
        <w:t xml:space="preserve">в </w:t>
      </w:r>
      <w:r w:rsidR="00A45BA7">
        <w:rPr>
          <w:rFonts w:ascii="Times New Roman" w:eastAsia="Times New Roman" w:hAnsi="Times New Roman" w:cs="Times New Roman"/>
          <w:color w:val="000000"/>
          <w:sz w:val="28"/>
          <w:szCs w:val="28"/>
        </w:rPr>
        <w:t xml:space="preserve">своїй </w:t>
      </w:r>
      <w:r w:rsidR="00A45BA7" w:rsidRPr="0035657B">
        <w:rPr>
          <w:rFonts w:ascii="Times New Roman" w:eastAsia="Times New Roman" w:hAnsi="Times New Roman" w:cs="Times New Roman"/>
          <w:color w:val="000000"/>
          <w:sz w:val="28"/>
          <w:szCs w:val="28"/>
        </w:rPr>
        <w:t>ієрархії</w:t>
      </w:r>
      <w:r w:rsidRPr="0035657B">
        <w:rPr>
          <w:rFonts w:ascii="Times New Roman" w:eastAsia="Times New Roman" w:hAnsi="Times New Roman" w:cs="Times New Roman"/>
          <w:color w:val="000000"/>
          <w:sz w:val="28"/>
          <w:szCs w:val="28"/>
        </w:rPr>
        <w:t xml:space="preserve"> </w:t>
      </w:r>
      <w:r w:rsidR="00A45BA7">
        <w:rPr>
          <w:rFonts w:ascii="Times New Roman" w:eastAsia="Times New Roman" w:hAnsi="Times New Roman" w:cs="Times New Roman"/>
          <w:color w:val="000000"/>
          <w:sz w:val="28"/>
          <w:szCs w:val="28"/>
        </w:rPr>
        <w:t xml:space="preserve"> цінностей </w:t>
      </w:r>
      <w:r w:rsidRPr="0035657B">
        <w:rPr>
          <w:rFonts w:ascii="Times New Roman" w:eastAsia="Times New Roman" w:hAnsi="Times New Roman" w:cs="Times New Roman"/>
          <w:color w:val="000000"/>
          <w:sz w:val="28"/>
          <w:szCs w:val="28"/>
        </w:rPr>
        <w:t xml:space="preserve">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Незалежність (свобода) у роботі медичного персоналу ЗОЗ необхідна для подальшого професійного росту, щодо їх просування по кар’єрних сходах, відчуття самореалізації та задоволення роботою, отримання позитивних відгуків від керівництва, колег, пацієнтів. В самостійній (незалежній) роботі МП проявляють цілеспрямованість, самоконтроль, самоорганізацію. Згідно з проведеною непараметричною оцінкою досліджуваної та контрольної когорт, спостерігається суттєва різниця рангових показників у підпунктах «щасливого родинного життя» (U=11755,0; Z=2,66; р&lt;0,05), «здоров’я» (U=11797,5; Z=2,5; р&lt;0,05), «кар’єри» (U=11827,5; Z=2,26; р&lt;0,05), а також «незалежності» (U=11464,5; Z=2,51; р&lt;0,05). Дані прояви значень опосередковано вказують на суттєву різницю у сприйнятті цінностей – медпрацівників ЗОЗ ПП, які менше замислюються над важливістю таких благ, як: здоров’я, щасливе родинне життя, незалежність та кар’єра – під час війни.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Статистичної різниці між даними отриманими від лікарів та СМП в обох групах дослідження не виявлено. Беручи до уваги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ендерний розподіл, респонденти-жінки ЗОЗ ПП більше за чоловіків вважають важливими такі чинники, як «наявність вірних друзів» (U=2845,0; Z=-2,01; р&lt;0,05) та «визнання тих, хто оточує» (U=2800,0; Z=-1,97;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 менш цікавим є розподіл первинних відповідей щодо найважливіших умов для досягнення успіху в житті. Загалом, усі респонденти вказують на важливість, тією чи іншою мірою кожного з запропонованих підпунктів. Відносно менші позиції мають «матеріальний достаток» (m(к)=5,69±1,35; m(о)=5,28±1,54), «везіння» (m(к)=5,61±1,25; m(о)=5,40±1,56), «потрібні зв’язки» (m(к)=5,57±1,47; m(о)=5,26±1,54</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(рис. 5.10).</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904">
          <v:shape id="_x0000_i1064" type="#_x0000_t75" style="width:324pt;height:245.25pt" o:ole="">
            <v:imagedata r:id="rId172" o:title=""/>
          </v:shape>
          <o:OLEObject Type="Embed" ProgID="STATISTICA.Graph" ShapeID="_x0000_i1064" DrawAspect="Content" ObjectID="_1775987464" r:id="rId17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5.10</w:t>
      </w:r>
      <w:r w:rsidRPr="0035657B">
        <w:rPr>
          <w:rFonts w:ascii="Times New Roman" w:eastAsia="Times New Roman" w:hAnsi="Times New Roman" w:cs="Times New Roman"/>
          <w:color w:val="000000"/>
          <w:sz w:val="28"/>
          <w:szCs w:val="28"/>
        </w:rPr>
        <w:t xml:space="preserve"> – Бальна оцінка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w:t>
      </w:r>
      <w:r w:rsidRPr="00257C23">
        <w:rPr>
          <w:rFonts w:ascii="Times New Roman" w:eastAsia="Times New Roman" w:hAnsi="Times New Roman" w:cs="Times New Roman"/>
          <w:sz w:val="28"/>
          <w:szCs w:val="28"/>
          <w:shd w:val="clear" w:color="auto" w:fill="FFFFFF" w:themeFill="background1"/>
        </w:rPr>
        <w:t>мотиваційного компонента</w:t>
      </w:r>
      <w:r w:rsidRPr="00257C23">
        <w:rPr>
          <w:rFonts w:ascii="Times New Roman" w:eastAsia="Times New Roman" w:hAnsi="Times New Roman" w:cs="Times New Roman"/>
          <w:color w:val="000000"/>
          <w:sz w:val="28"/>
          <w:szCs w:val="28"/>
          <w:shd w:val="clear" w:color="auto" w:fill="FFFFFF" w:themeFill="background1"/>
        </w:rPr>
        <w:t xml:space="preserve"> у</w:t>
      </w:r>
      <w:r w:rsidRPr="0035657B">
        <w:rPr>
          <w:rFonts w:ascii="Times New Roman" w:eastAsia="Times New Roman" w:hAnsi="Times New Roman" w:cs="Times New Roman"/>
          <w:color w:val="000000"/>
          <w:sz w:val="28"/>
          <w:szCs w:val="28"/>
        </w:rPr>
        <w:t xml:space="preserve"> медичного персоналу ЗОЗ щодо визначення місця особистого здоров’я в </w:t>
      </w:r>
      <w:r w:rsidR="00A45BA7">
        <w:rPr>
          <w:rFonts w:ascii="Times New Roman" w:eastAsia="Times New Roman" w:hAnsi="Times New Roman" w:cs="Times New Roman"/>
          <w:color w:val="000000"/>
          <w:sz w:val="28"/>
          <w:szCs w:val="28"/>
        </w:rPr>
        <w:t xml:space="preserve">своїй </w:t>
      </w:r>
      <w:r w:rsidRPr="0035657B">
        <w:rPr>
          <w:rFonts w:ascii="Times New Roman" w:eastAsia="Times New Roman" w:hAnsi="Times New Roman" w:cs="Times New Roman"/>
          <w:color w:val="000000"/>
          <w:sz w:val="28"/>
          <w:szCs w:val="28"/>
        </w:rPr>
        <w:t xml:space="preserve">ієрархії цінностей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Усі перераховані умови, окрім «везіння», мають статистично значущу різницю між групами дослідження та контролю. Хоча середні бали у відповідях знаходяться у високих значеннях, респонденти ЗОЗ ЗП надавали значно </w:t>
      </w:r>
      <w:r w:rsidRPr="0035657B">
        <w:rPr>
          <w:rFonts w:ascii="Times New Roman" w:eastAsia="Times New Roman" w:hAnsi="Times New Roman" w:cs="Times New Roman"/>
          <w:color w:val="000000"/>
          <w:sz w:val="28"/>
          <w:szCs w:val="28"/>
        </w:rPr>
        <w:lastRenderedPageBreak/>
        <w:t>більшого значення хорошій освіті (U=9419,0; Z=5,07; р&lt;0,001), матеріальному достатку (U=11624,5; Z=2,34; р&lt;0,05), здатності (U=10606,5; Z=3,26; р&lt;0,001), здоров’ю (U=10511,5; Z=3,84; р&lt;0,001), завзятості (U=10708,0; Z=3,56; р&lt;0,001) та потрібним зв’язкам (U=11851,0; Z=2,01; р&lt;0,05) під час війни, аніж медичні працівники ЗОЗ ПП.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Також, працівники жіночої статі ЗОЗ ЗП більше за чоловіків надають перевагу завзятості (U=1268,5; Z=-2,26; р&lt;0,05) в даному блоці питань.</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Причинами недостатньої турботи про своє здоров’я респонденти ЗОЗ вважають різні фактори. Найвищі середні показники спостеріга</w:t>
      </w:r>
      <w:r w:rsidR="00C743E6">
        <w:rPr>
          <w:rFonts w:ascii="Times New Roman" w:eastAsia="Times New Roman" w:hAnsi="Times New Roman" w:cs="Times New Roman"/>
          <w:color w:val="000000"/>
          <w:sz w:val="28"/>
          <w:szCs w:val="28"/>
        </w:rPr>
        <w:t>ли</w:t>
      </w:r>
      <w:r w:rsidRPr="0035657B">
        <w:rPr>
          <w:rFonts w:ascii="Times New Roman" w:eastAsia="Times New Roman" w:hAnsi="Times New Roman" w:cs="Times New Roman"/>
          <w:color w:val="000000"/>
          <w:sz w:val="28"/>
          <w:szCs w:val="28"/>
        </w:rPr>
        <w:t>ся серед відповідей «у мене немає на це часу» для обох груп (m(к)=4,38±1,99; m(о)=4,01±1,85</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Найнижчі значення припадають на відповідь «немає відповідних умов» (m(к)=2,73±1,77; m(о)=3,38±1,71), «не знаю, що для цього робити» (m(к)=2,35±1,65; m(о)=3,14±1,72), «немає компанії» (m(к)=2,94±1,90; m(о)=3,5</w:t>
      </w:r>
      <w:r w:rsidR="00EE7792">
        <w:rPr>
          <w:rFonts w:ascii="Times New Roman" w:eastAsia="Times New Roman" w:hAnsi="Times New Roman" w:cs="Times New Roman"/>
          <w:color w:val="000000"/>
          <w:sz w:val="28"/>
          <w:szCs w:val="28"/>
        </w:rPr>
        <w:t>1±1,83), а також інші чинники «Щ</w:t>
      </w:r>
      <w:r w:rsidRPr="0035657B">
        <w:rPr>
          <w:rFonts w:ascii="Times New Roman" w:eastAsia="Times New Roman" w:hAnsi="Times New Roman" w:cs="Times New Roman"/>
          <w:color w:val="000000"/>
          <w:sz w:val="28"/>
          <w:szCs w:val="28"/>
        </w:rPr>
        <w:t>ось ще» (m(к)=3,07±1,45; m(о)=3,37±1,73</w:t>
      </w:r>
      <w:r w:rsidR="00FC3C9E">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(рис. 5.11).</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748">
          <v:shape id="_x0000_i1065" type="#_x0000_t75" style="width:317.25pt;height:237.75pt" o:ole="">
            <v:imagedata r:id="rId174" o:title=""/>
          </v:shape>
          <o:OLEObject Type="Embed" ProgID="STATISTICA.Graph" ShapeID="_x0000_i1065" DrawAspect="Content" ObjectID="_1775987465" r:id="rId175">
            <o:FieldCodes>\s</o:FieldCodes>
          </o:OLEObject>
        </w:object>
      </w:r>
    </w:p>
    <w:p w:rsidR="005F62DE" w:rsidRPr="0035657B" w:rsidRDefault="00501936" w:rsidP="0068463E">
      <w:pPr>
        <w:widowControl w:val="0"/>
        <w:shd w:val="clear" w:color="auto" w:fill="FFFFFF" w:themeFill="background1"/>
        <w:tabs>
          <w:tab w:val="left" w:pos="2133"/>
        </w:tabs>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5.11</w:t>
      </w:r>
      <w:r w:rsidRPr="0035657B">
        <w:rPr>
          <w:rFonts w:ascii="Times New Roman" w:eastAsia="Times New Roman" w:hAnsi="Times New Roman" w:cs="Times New Roman"/>
          <w:color w:val="000000"/>
          <w:sz w:val="28"/>
          <w:szCs w:val="28"/>
        </w:rPr>
        <w:t xml:space="preserve"> – Бальна оцінка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w:t>
      </w:r>
      <w:r w:rsidRPr="00257C23">
        <w:rPr>
          <w:rFonts w:ascii="Times New Roman" w:eastAsia="Times New Roman" w:hAnsi="Times New Roman" w:cs="Times New Roman"/>
          <w:sz w:val="28"/>
          <w:szCs w:val="28"/>
          <w:shd w:val="clear" w:color="auto" w:fill="FFFFFF" w:themeFill="background1"/>
        </w:rPr>
        <w:t>мотиваційного компонента</w:t>
      </w:r>
      <w:r w:rsidRPr="00257C23">
        <w:rPr>
          <w:rFonts w:ascii="Times New Roman" w:eastAsia="Times New Roman" w:hAnsi="Times New Roman" w:cs="Times New Roman"/>
          <w:color w:val="000000"/>
          <w:sz w:val="28"/>
          <w:szCs w:val="28"/>
          <w:shd w:val="clear" w:color="auto" w:fill="FFFFFF" w:themeFill="background1"/>
        </w:rPr>
        <w:t xml:space="preserve"> у медичних</w:t>
      </w:r>
      <w:r w:rsidRPr="0035657B">
        <w:rPr>
          <w:rFonts w:ascii="Times New Roman" w:eastAsia="Times New Roman" w:hAnsi="Times New Roman" w:cs="Times New Roman"/>
          <w:color w:val="000000"/>
          <w:sz w:val="28"/>
          <w:szCs w:val="28"/>
        </w:rPr>
        <w:t xml:space="preserve"> працівників ЗОЗ через </w:t>
      </w:r>
      <w:proofErr w:type="spellStart"/>
      <w:r w:rsidRPr="0035657B">
        <w:rPr>
          <w:rFonts w:ascii="Times New Roman" w:eastAsia="Times New Roman" w:hAnsi="Times New Roman" w:cs="Times New Roman"/>
          <w:color w:val="000000"/>
          <w:sz w:val="28"/>
          <w:szCs w:val="28"/>
        </w:rPr>
        <w:t>погіршенняїх</w:t>
      </w:r>
      <w:proofErr w:type="spellEnd"/>
      <w:r w:rsidRPr="0035657B">
        <w:rPr>
          <w:rFonts w:ascii="Times New Roman" w:eastAsia="Times New Roman" w:hAnsi="Times New Roman" w:cs="Times New Roman"/>
          <w:color w:val="000000"/>
          <w:sz w:val="28"/>
          <w:szCs w:val="28"/>
        </w:rPr>
        <w:t xml:space="preserve"> стану здоров’я </w:t>
      </w:r>
      <w:r w:rsidR="00A45BA7" w:rsidRPr="0035657B">
        <w:rPr>
          <w:rFonts w:ascii="Times New Roman" w:eastAsia="Times New Roman" w:hAnsi="Times New Roman" w:cs="Times New Roman"/>
          <w:color w:val="000000"/>
          <w:sz w:val="28"/>
          <w:szCs w:val="28"/>
        </w:rPr>
        <w:t xml:space="preserve">в </w:t>
      </w:r>
      <w:r w:rsidR="00A45BA7">
        <w:rPr>
          <w:rFonts w:ascii="Times New Roman" w:eastAsia="Times New Roman" w:hAnsi="Times New Roman" w:cs="Times New Roman"/>
          <w:color w:val="000000"/>
          <w:sz w:val="28"/>
          <w:szCs w:val="28"/>
        </w:rPr>
        <w:t xml:space="preserve">своїй </w:t>
      </w:r>
      <w:r w:rsidR="00A45BA7" w:rsidRPr="0035657B">
        <w:rPr>
          <w:rFonts w:ascii="Times New Roman" w:eastAsia="Times New Roman" w:hAnsi="Times New Roman" w:cs="Times New Roman"/>
          <w:color w:val="000000"/>
          <w:sz w:val="28"/>
          <w:szCs w:val="28"/>
        </w:rPr>
        <w:t xml:space="preserve">ієрархії </w:t>
      </w:r>
      <w:r w:rsidR="00A45BA7">
        <w:rPr>
          <w:rFonts w:ascii="Times New Roman" w:eastAsia="Times New Roman" w:hAnsi="Times New Roman" w:cs="Times New Roman"/>
          <w:color w:val="000000"/>
          <w:sz w:val="28"/>
          <w:szCs w:val="28"/>
        </w:rPr>
        <w:t xml:space="preserve">цінностей </w:t>
      </w:r>
      <w:r w:rsidRPr="0035657B">
        <w:rPr>
          <w:rFonts w:ascii="Times New Roman" w:eastAsia="Times New Roman" w:hAnsi="Times New Roman" w:cs="Times New Roman"/>
          <w:color w:val="000000"/>
          <w:sz w:val="28"/>
          <w:szCs w:val="28"/>
        </w:rPr>
        <w:t xml:space="preserve">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Суттєва статистична різниця між групами виявляється у підпунктах опитувальника «немає компанії» (U=11105,5; Z=-2,85; р&lt;0,05), «не хочу себе ні в чому обмежувати» (U=10712,5; Z=-3,36; р&lt;0,001), «не знаю, що для цього робити» (U=9779,0; Z=-4,51; р&lt;0,001), «немає відповідних умов» (U=10523,5; Z=-3,58; р&lt;0,001) та «необхідність великих матеріальних витрат» (U=11464,0; Z=-2,55; р&lt;0,05). Як видно, працівники ЗОЗ ПП, як причину своєї зменшеної турботи про власне здоров’я, частіше вказують відсутність компанії, небажання себе в чомусь обмежувати, часто незнання, що для цього необхідно робити, відсутність умов та значні матеріальні витрати.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«Немає відповідних умов» (U=4772,5; Z=-</w:t>
      </w:r>
      <w:r w:rsidR="00EE7792">
        <w:rPr>
          <w:rFonts w:ascii="Times New Roman" w:eastAsia="Times New Roman" w:hAnsi="Times New Roman" w:cs="Times New Roman"/>
          <w:color w:val="000000"/>
          <w:sz w:val="28"/>
          <w:szCs w:val="28"/>
        </w:rPr>
        <w:t>1,97; р&lt;0,05) та інші причини «Щ</w:t>
      </w:r>
      <w:r w:rsidRPr="0035657B">
        <w:rPr>
          <w:rFonts w:ascii="Times New Roman" w:eastAsia="Times New Roman" w:hAnsi="Times New Roman" w:cs="Times New Roman"/>
          <w:color w:val="000000"/>
          <w:sz w:val="28"/>
          <w:szCs w:val="28"/>
        </w:rPr>
        <w:t>ось ще» (U=4011,0; Z=-3,63; р&lt;0,001) СМП ЗОЗ вказувалися статистично частіше, ніж лікарями, як причини недостатньої турботи про здоров’я серед представників ЗОЗ ПП. «Є важливіші справи» виявлялися частіше лікарями, ніж медсестрами в умовах ЗОЗ ЗП (U=1299,5; Z=2,16;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w:t>
      </w:r>
      <w:r w:rsidRPr="00257C23">
        <w:rPr>
          <w:rFonts w:ascii="Times New Roman" w:eastAsia="Times New Roman" w:hAnsi="Times New Roman" w:cs="Times New Roman"/>
          <w:color w:val="000000"/>
          <w:sz w:val="28"/>
          <w:szCs w:val="28"/>
          <w:shd w:val="clear" w:color="auto" w:fill="FFFFFF" w:themeFill="background1"/>
        </w:rPr>
        <w:t xml:space="preserve">умовах </w:t>
      </w:r>
      <w:r w:rsidRPr="00257C23">
        <w:rPr>
          <w:rFonts w:ascii="Times New Roman" w:eastAsia="Times New Roman" w:hAnsi="Times New Roman" w:cs="Times New Roman"/>
          <w:sz w:val="28"/>
          <w:szCs w:val="28"/>
          <w:shd w:val="clear" w:color="auto" w:fill="FFFFFF" w:themeFill="background1"/>
        </w:rPr>
        <w:t>воєнного</w:t>
      </w:r>
      <w:r w:rsidRPr="00257C23">
        <w:rPr>
          <w:rFonts w:ascii="Times New Roman" w:eastAsia="Times New Roman" w:hAnsi="Times New Roman" w:cs="Times New Roman"/>
          <w:color w:val="000000"/>
          <w:sz w:val="28"/>
          <w:szCs w:val="28"/>
          <w:shd w:val="clear" w:color="auto" w:fill="FFFFFF" w:themeFill="background1"/>
        </w:rPr>
        <w:t xml:space="preserve"> стану</w:t>
      </w:r>
      <w:r w:rsidRPr="0035657B">
        <w:rPr>
          <w:rFonts w:ascii="Times New Roman" w:eastAsia="Times New Roman" w:hAnsi="Times New Roman" w:cs="Times New Roman"/>
          <w:color w:val="000000"/>
          <w:sz w:val="28"/>
          <w:szCs w:val="28"/>
        </w:rPr>
        <w:t xml:space="preserve"> чоловіки як ЗОЗ ЗП, так і ЗОЗ ПП статистично частіше за жіночу частину колективу вказують причиною недостатньої уваги до власного здоров’я наявність важливіших справ (U=2819,5; Z=2,04; р&lt;0,05) та інші причини (U=2419,0; Z=3,12;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Загальна статистична оцінка в усіх блоках питань опитувальника продемонстрована на рисунку 5.12.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Виявляється статистично значуща різниця між досліджуваною та контрольною групами в межах когнітивного (U=11419,5; Z=2,63; р&lt;0,05) та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-мотиваційного компонентів (U=11917,0; Z=2,07; р&lt;0,05). Даний аналіз грубо показує меншу зацікавленість респондентів ЗОЗ ПП у понятті власного здоров’я, осмислення чинників, що на нього впливають, нижчу залученість до загальних цінностей, а також певну ступінь обмеженості навіть у турботі про власне здоров’я.</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904">
          <v:shape id="_x0000_i1066" type="#_x0000_t75" style="width:324pt;height:245.25pt" o:ole="">
            <v:imagedata r:id="rId176" o:title=""/>
          </v:shape>
          <o:OLEObject Type="Embed" ProgID="STATISTICA.Graph" ShapeID="_x0000_i1066" DrawAspect="Content" ObjectID="_1775987466" r:id="rId17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5.12</w:t>
      </w:r>
      <w:r w:rsidRPr="0035657B">
        <w:rPr>
          <w:rFonts w:ascii="Times New Roman" w:eastAsia="Times New Roman" w:hAnsi="Times New Roman" w:cs="Times New Roman"/>
          <w:color w:val="000000"/>
          <w:sz w:val="28"/>
          <w:szCs w:val="28"/>
        </w:rPr>
        <w:t xml:space="preserve"> – Загальна бальна оцінка усіх компонентів (емоційного, поведінкового,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-мотиваційного) погіршення стану здоров’я респондентів ЗОЗ ПП та ЗОЗ</w:t>
      </w:r>
      <w:r w:rsidR="00A45BA7" w:rsidRPr="00A45BA7">
        <w:rPr>
          <w:rFonts w:ascii="Times New Roman" w:eastAsia="Times New Roman" w:hAnsi="Times New Roman" w:cs="Times New Roman"/>
          <w:color w:val="000000"/>
          <w:sz w:val="28"/>
          <w:szCs w:val="28"/>
        </w:rPr>
        <w:t xml:space="preserve"> </w:t>
      </w:r>
      <w:r w:rsidR="00C743E6" w:rsidRPr="0035657B">
        <w:rPr>
          <w:rFonts w:ascii="Times New Roman" w:eastAsia="Times New Roman" w:hAnsi="Times New Roman" w:cs="Times New Roman"/>
          <w:color w:val="000000"/>
          <w:sz w:val="28"/>
          <w:szCs w:val="28"/>
        </w:rPr>
        <w:t xml:space="preserve">ЗП </w:t>
      </w:r>
      <w:r w:rsidR="00A45BA7" w:rsidRPr="0035657B">
        <w:rPr>
          <w:rFonts w:ascii="Times New Roman" w:eastAsia="Times New Roman" w:hAnsi="Times New Roman" w:cs="Times New Roman"/>
          <w:color w:val="000000"/>
          <w:sz w:val="28"/>
          <w:szCs w:val="28"/>
        </w:rPr>
        <w:t xml:space="preserve">в </w:t>
      </w:r>
      <w:r w:rsidR="00A45BA7">
        <w:rPr>
          <w:rFonts w:ascii="Times New Roman" w:eastAsia="Times New Roman" w:hAnsi="Times New Roman" w:cs="Times New Roman"/>
          <w:color w:val="000000"/>
          <w:sz w:val="28"/>
          <w:szCs w:val="28"/>
        </w:rPr>
        <w:t xml:space="preserve">своїй </w:t>
      </w:r>
      <w:r w:rsidR="00A45BA7" w:rsidRPr="0035657B">
        <w:rPr>
          <w:rFonts w:ascii="Times New Roman" w:eastAsia="Times New Roman" w:hAnsi="Times New Roman" w:cs="Times New Roman"/>
          <w:color w:val="000000"/>
          <w:sz w:val="28"/>
          <w:szCs w:val="28"/>
        </w:rPr>
        <w:t>ієрархії</w:t>
      </w:r>
      <w:r w:rsidRPr="0035657B">
        <w:rPr>
          <w:rFonts w:ascii="Times New Roman" w:eastAsia="Times New Roman" w:hAnsi="Times New Roman" w:cs="Times New Roman"/>
          <w:color w:val="000000"/>
          <w:sz w:val="28"/>
          <w:szCs w:val="28"/>
        </w:rPr>
        <w:t xml:space="preserve"> </w:t>
      </w:r>
      <w:r w:rsidR="00A45BA7">
        <w:rPr>
          <w:rFonts w:ascii="Times New Roman" w:eastAsia="Times New Roman" w:hAnsi="Times New Roman" w:cs="Times New Roman"/>
          <w:color w:val="000000"/>
          <w:sz w:val="28"/>
          <w:szCs w:val="28"/>
        </w:rPr>
        <w:t xml:space="preserve">цінностей </w:t>
      </w:r>
      <w:r w:rsidRPr="0035657B">
        <w:rPr>
          <w:rFonts w:ascii="Times New Roman" w:eastAsia="Times New Roman" w:hAnsi="Times New Roman" w:cs="Times New Roman"/>
          <w:color w:val="000000"/>
          <w:sz w:val="28"/>
          <w:szCs w:val="28"/>
        </w:rPr>
        <w:t xml:space="preserve">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5.2 Обґрунтування критеріїв змін психофізіологічного стану медичного персоналу закладів охорони здоров’я під час воєнного стану </w:t>
      </w:r>
      <w:r w:rsidRPr="00257C23">
        <w:rPr>
          <w:rFonts w:ascii="Times New Roman" w:eastAsia="Times New Roman" w:hAnsi="Times New Roman" w:cs="Times New Roman"/>
          <w:b/>
          <w:sz w:val="28"/>
          <w:szCs w:val="28"/>
          <w:shd w:val="clear" w:color="auto" w:fill="FFFFFF" w:themeFill="background1"/>
        </w:rPr>
        <w:t>залежно від</w:t>
      </w:r>
      <w:r w:rsidRPr="0035657B">
        <w:rPr>
          <w:rFonts w:ascii="Times New Roman" w:eastAsia="Times New Roman" w:hAnsi="Times New Roman" w:cs="Times New Roman"/>
          <w:b/>
          <w:color w:val="000000"/>
          <w:sz w:val="28"/>
          <w:szCs w:val="28"/>
        </w:rPr>
        <w:t xml:space="preserve"> стажу їх трудової діяльності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Методика диференційної </w:t>
      </w:r>
      <w:proofErr w:type="spellStart"/>
      <w:r w:rsidR="0096413A">
        <w:rPr>
          <w:rFonts w:ascii="Times New Roman" w:eastAsia="Times New Roman" w:hAnsi="Times New Roman" w:cs="Times New Roman"/>
          <w:color w:val="000000"/>
          <w:sz w:val="28"/>
          <w:szCs w:val="28"/>
          <w:lang w:val="ru-RU"/>
        </w:rPr>
        <w:t>діагностики</w:t>
      </w:r>
      <w:proofErr w:type="spellEnd"/>
      <w:r w:rsidRPr="0035657B">
        <w:rPr>
          <w:rFonts w:ascii="Times New Roman" w:eastAsia="Times New Roman" w:hAnsi="Times New Roman" w:cs="Times New Roman"/>
          <w:color w:val="000000"/>
          <w:sz w:val="28"/>
          <w:szCs w:val="28"/>
        </w:rPr>
        <w:t xml:space="preserve"> станів зниженої працездатності за </w:t>
      </w:r>
      <w:proofErr w:type="spellStart"/>
      <w:r w:rsidRPr="0035657B">
        <w:rPr>
          <w:rFonts w:ascii="Times New Roman" w:eastAsia="Times New Roman" w:hAnsi="Times New Roman" w:cs="Times New Roman"/>
          <w:color w:val="000000"/>
          <w:sz w:val="28"/>
          <w:szCs w:val="28"/>
        </w:rPr>
        <w:t>Леоновою</w:t>
      </w:r>
      <w:proofErr w:type="spellEnd"/>
      <w:r w:rsidRPr="0035657B">
        <w:rPr>
          <w:rFonts w:ascii="Times New Roman" w:eastAsia="Times New Roman" w:hAnsi="Times New Roman" w:cs="Times New Roman"/>
          <w:color w:val="000000"/>
          <w:sz w:val="28"/>
          <w:szCs w:val="28"/>
        </w:rPr>
        <w:t xml:space="preserve"> А. Б. та </w:t>
      </w:r>
      <w:proofErr w:type="spellStart"/>
      <w:r w:rsidRPr="0035657B">
        <w:rPr>
          <w:rFonts w:ascii="Times New Roman" w:eastAsia="Times New Roman" w:hAnsi="Times New Roman" w:cs="Times New Roman"/>
          <w:color w:val="000000"/>
          <w:sz w:val="28"/>
          <w:szCs w:val="28"/>
        </w:rPr>
        <w:t>Велічковською</w:t>
      </w:r>
      <w:proofErr w:type="spellEnd"/>
      <w:r w:rsidRPr="0035657B">
        <w:rPr>
          <w:rFonts w:ascii="Times New Roman" w:eastAsia="Times New Roman" w:hAnsi="Times New Roman" w:cs="Times New Roman"/>
          <w:color w:val="000000"/>
          <w:sz w:val="28"/>
          <w:szCs w:val="28"/>
        </w:rPr>
        <w:t xml:space="preserve"> С. Б. є модифікованою версією німецького тесту BMSII </w:t>
      </w:r>
      <w:proofErr w:type="spellStart"/>
      <w:r w:rsidRPr="0035657B">
        <w:rPr>
          <w:rFonts w:ascii="Times New Roman" w:eastAsia="Times New Roman" w:hAnsi="Times New Roman" w:cs="Times New Roman"/>
          <w:color w:val="000000"/>
          <w:sz w:val="28"/>
          <w:szCs w:val="28"/>
        </w:rPr>
        <w:t>Пласа</w:t>
      </w:r>
      <w:proofErr w:type="spellEnd"/>
      <w:r w:rsidRPr="0035657B">
        <w:rPr>
          <w:rFonts w:ascii="Times New Roman" w:eastAsia="Times New Roman" w:hAnsi="Times New Roman" w:cs="Times New Roman"/>
          <w:color w:val="000000"/>
          <w:sz w:val="28"/>
          <w:szCs w:val="28"/>
        </w:rPr>
        <w:t xml:space="preserve"> і Ріхтера, яку ми використовували у своєму дослідженні для оцінки ступеня важкості праці за різними видами професійної діяльності. У </w:t>
      </w:r>
      <w:proofErr w:type="spellStart"/>
      <w:r w:rsidRPr="0035657B">
        <w:rPr>
          <w:rFonts w:ascii="Times New Roman" w:eastAsia="Times New Roman" w:hAnsi="Times New Roman" w:cs="Times New Roman"/>
          <w:color w:val="000000"/>
          <w:sz w:val="28"/>
          <w:szCs w:val="28"/>
        </w:rPr>
        <w:t>прототипній</w:t>
      </w:r>
      <w:proofErr w:type="spellEnd"/>
      <w:r w:rsidRPr="0035657B">
        <w:rPr>
          <w:rFonts w:ascii="Times New Roman" w:eastAsia="Times New Roman" w:hAnsi="Times New Roman" w:cs="Times New Roman"/>
          <w:color w:val="000000"/>
          <w:sz w:val="28"/>
          <w:szCs w:val="28"/>
        </w:rPr>
        <w:t xml:space="preserve"> версії методики </w:t>
      </w:r>
      <w:r w:rsidR="0096413A">
        <w:rPr>
          <w:rFonts w:ascii="Times New Roman" w:eastAsia="Times New Roman" w:hAnsi="Times New Roman" w:cs="Times New Roman"/>
          <w:color w:val="000000"/>
          <w:sz w:val="28"/>
          <w:szCs w:val="28"/>
        </w:rPr>
        <w:t>Д</w:t>
      </w:r>
      <w:r w:rsidR="0096413A" w:rsidRPr="0096413A">
        <w:rPr>
          <w:rFonts w:ascii="Times New Roman" w:eastAsia="Times New Roman" w:hAnsi="Times New Roman" w:cs="Times New Roman"/>
          <w:color w:val="000000"/>
          <w:sz w:val="28"/>
          <w:szCs w:val="28"/>
        </w:rPr>
        <w:t>Д</w:t>
      </w:r>
      <w:r w:rsidR="0096413A" w:rsidRPr="0035657B">
        <w:rPr>
          <w:rFonts w:ascii="Times New Roman" w:eastAsia="Times New Roman" w:hAnsi="Times New Roman" w:cs="Times New Roman"/>
          <w:color w:val="000000"/>
          <w:sz w:val="28"/>
          <w:szCs w:val="28"/>
        </w:rPr>
        <w:t>С</w:t>
      </w:r>
      <w:r w:rsidR="0096413A" w:rsidRPr="0096413A">
        <w:rPr>
          <w:rFonts w:ascii="Times New Roman" w:eastAsia="Times New Roman" w:hAnsi="Times New Roman" w:cs="Times New Roman"/>
          <w:color w:val="000000"/>
          <w:sz w:val="28"/>
          <w:szCs w:val="28"/>
        </w:rPr>
        <w:t>ЗП</w:t>
      </w:r>
      <w:r w:rsidRPr="0035657B">
        <w:rPr>
          <w:rFonts w:ascii="Times New Roman" w:eastAsia="Times New Roman" w:hAnsi="Times New Roman" w:cs="Times New Roman"/>
          <w:color w:val="000000"/>
          <w:sz w:val="28"/>
          <w:szCs w:val="28"/>
        </w:rPr>
        <w:t xml:space="preserve">, створеної А. Б. </w:t>
      </w:r>
      <w:proofErr w:type="spellStart"/>
      <w:r w:rsidRPr="0035657B">
        <w:rPr>
          <w:rFonts w:ascii="Times New Roman" w:eastAsia="Times New Roman" w:hAnsi="Times New Roman" w:cs="Times New Roman"/>
          <w:color w:val="000000"/>
          <w:sz w:val="28"/>
          <w:szCs w:val="28"/>
        </w:rPr>
        <w:t>Леоновою</w:t>
      </w:r>
      <w:proofErr w:type="spellEnd"/>
      <w:r w:rsidRPr="0035657B">
        <w:rPr>
          <w:rFonts w:ascii="Times New Roman" w:eastAsia="Times New Roman" w:hAnsi="Times New Roman" w:cs="Times New Roman"/>
          <w:color w:val="000000"/>
          <w:sz w:val="28"/>
          <w:szCs w:val="28"/>
        </w:rPr>
        <w:t xml:space="preserve"> та С. Б. </w:t>
      </w:r>
      <w:proofErr w:type="spellStart"/>
      <w:r w:rsidRPr="0035657B">
        <w:rPr>
          <w:rFonts w:ascii="Times New Roman" w:eastAsia="Times New Roman" w:hAnsi="Times New Roman" w:cs="Times New Roman"/>
          <w:color w:val="000000"/>
          <w:sz w:val="28"/>
          <w:szCs w:val="28"/>
        </w:rPr>
        <w:t>Велічковською</w:t>
      </w:r>
      <w:proofErr w:type="spellEnd"/>
      <w:r w:rsidRPr="0035657B">
        <w:rPr>
          <w:rFonts w:ascii="Times New Roman" w:eastAsia="Times New Roman" w:hAnsi="Times New Roman" w:cs="Times New Roman"/>
          <w:color w:val="000000"/>
          <w:sz w:val="28"/>
          <w:szCs w:val="28"/>
        </w:rPr>
        <w:t xml:space="preserve">, виділяють чотири ступені симптомів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психічних станів: </w:t>
      </w: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психічне пересичення, напруженість/стрес та стомлення. Відповіді респондентів оцінювалися за допомогою чотирибальних шкал [283, 284].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 час дослідження у період воєнного стану ми спостерігали зміни психофізіологічного стану медичного персоналу ЗОЗ ПП та в групі медичних працівників ЗОЗ </w:t>
      </w:r>
      <w:r w:rsidRPr="00257C23">
        <w:rPr>
          <w:rFonts w:ascii="Times New Roman" w:eastAsia="Times New Roman" w:hAnsi="Times New Roman" w:cs="Times New Roman"/>
          <w:color w:val="000000"/>
          <w:sz w:val="28"/>
          <w:szCs w:val="28"/>
          <w:shd w:val="clear" w:color="auto" w:fill="FFFFFF" w:themeFill="background1"/>
        </w:rPr>
        <w:t xml:space="preserve">ЗП </w:t>
      </w:r>
      <w:r w:rsidRPr="00257C23">
        <w:rPr>
          <w:rFonts w:ascii="Times New Roman" w:eastAsia="Times New Roman" w:hAnsi="Times New Roman" w:cs="Times New Roman"/>
          <w:sz w:val="28"/>
          <w:szCs w:val="28"/>
          <w:shd w:val="clear" w:color="auto" w:fill="FFFFFF" w:themeFill="background1"/>
        </w:rPr>
        <w:t>залежно від</w:t>
      </w:r>
      <w:r w:rsidRPr="00257C23">
        <w:rPr>
          <w:rFonts w:ascii="Times New Roman" w:eastAsia="Times New Roman" w:hAnsi="Times New Roman" w:cs="Times New Roman"/>
          <w:color w:val="000000"/>
          <w:sz w:val="28"/>
          <w:szCs w:val="28"/>
          <w:shd w:val="clear" w:color="auto" w:fill="FFFFFF" w:themeFill="background1"/>
        </w:rPr>
        <w:t xml:space="preserve"> стажу</w:t>
      </w:r>
      <w:r w:rsidRPr="0035657B">
        <w:rPr>
          <w:rFonts w:ascii="Times New Roman" w:eastAsia="Times New Roman" w:hAnsi="Times New Roman" w:cs="Times New Roman"/>
          <w:color w:val="000000"/>
          <w:sz w:val="28"/>
          <w:szCs w:val="28"/>
        </w:rPr>
        <w:t xml:space="preserve"> їх трудової діяльності у воєнний стан.</w:t>
      </w:r>
    </w:p>
    <w:p w:rsidR="005F62DE" w:rsidRPr="0035657B" w:rsidRDefault="00C743E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Нами здійснювалася</w:t>
      </w:r>
      <w:r w:rsidR="00501936" w:rsidRPr="0035657B">
        <w:rPr>
          <w:rFonts w:ascii="Times New Roman" w:eastAsia="Times New Roman" w:hAnsi="Times New Roman" w:cs="Times New Roman"/>
          <w:color w:val="000000"/>
          <w:sz w:val="28"/>
          <w:szCs w:val="28"/>
        </w:rPr>
        <w:t xml:space="preserve"> диференційна оцінка зниженої працездатності медичних працівників ЗОЗ ПП та контрольної групи за ступенем вираженості </w:t>
      </w:r>
      <w:proofErr w:type="spellStart"/>
      <w:r w:rsidR="00501936" w:rsidRPr="0035657B">
        <w:rPr>
          <w:rFonts w:ascii="Times New Roman" w:eastAsia="Times New Roman" w:hAnsi="Times New Roman" w:cs="Times New Roman"/>
          <w:color w:val="000000"/>
          <w:sz w:val="28"/>
          <w:szCs w:val="28"/>
        </w:rPr>
        <w:t>Індекса</w:t>
      </w:r>
      <w:proofErr w:type="spellEnd"/>
      <w:r w:rsidR="00501936" w:rsidRPr="0035657B">
        <w:rPr>
          <w:rFonts w:ascii="Times New Roman" w:eastAsia="Times New Roman" w:hAnsi="Times New Roman" w:cs="Times New Roman"/>
          <w:color w:val="000000"/>
          <w:sz w:val="28"/>
          <w:szCs w:val="28"/>
        </w:rPr>
        <w:t xml:space="preserve"> стомлення. Стомлення – стан </w:t>
      </w:r>
      <w:proofErr w:type="spellStart"/>
      <w:r w:rsidR="00501936" w:rsidRPr="0035657B">
        <w:rPr>
          <w:rFonts w:ascii="Times New Roman" w:eastAsia="Times New Roman" w:hAnsi="Times New Roman" w:cs="Times New Roman"/>
          <w:color w:val="000000"/>
          <w:sz w:val="28"/>
          <w:szCs w:val="28"/>
        </w:rPr>
        <w:t>дискоординації</w:t>
      </w:r>
      <w:proofErr w:type="spellEnd"/>
      <w:r w:rsidR="00501936" w:rsidRPr="0035657B">
        <w:rPr>
          <w:rFonts w:ascii="Times New Roman" w:eastAsia="Times New Roman" w:hAnsi="Times New Roman" w:cs="Times New Roman"/>
          <w:color w:val="000000"/>
          <w:sz w:val="28"/>
          <w:szCs w:val="28"/>
        </w:rPr>
        <w:t xml:space="preserve"> і виснаження у процесі виконання основної професійної діяльності, що виникають внаслідок інтенсивної, тривалої дії робочого навантаження, з домінуючою мотивацією на завершення роботи і відпочинок. Індекс стомлення у контрольній групі приймає значення 18,48±3,75 і знаходиться в межах помірного ступеня вираженості процесу (рис. 5.13).</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592">
          <v:shape id="_x0000_i1067" type="#_x0000_t75" style="width:302.25pt;height:230.25pt" o:ole="">
            <v:imagedata r:id="rId178" o:title=""/>
          </v:shape>
          <o:OLEObject Type="Embed" ProgID="STATISTICA.Graph" ShapeID="_x0000_i1067" DrawAspect="Content" ObjectID="_1775987467" r:id="rId17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5.13</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стомлення</w:t>
      </w:r>
      <w:r w:rsidR="00531F86">
        <w:rPr>
          <w:rFonts w:ascii="Times New Roman" w:eastAsia="Times New Roman" w:hAnsi="Times New Roman" w:cs="Times New Roman"/>
          <w:color w:val="000000"/>
          <w:sz w:val="28"/>
          <w:szCs w:val="28"/>
        </w:rPr>
        <w:t xml:space="preserve"> в залежності</w:t>
      </w:r>
      <w:r w:rsidRPr="0035657B">
        <w:rPr>
          <w:rFonts w:ascii="Times New Roman" w:eastAsia="Times New Roman" w:hAnsi="Times New Roman" w:cs="Times New Roman"/>
          <w:color w:val="000000"/>
          <w:sz w:val="28"/>
          <w:szCs w:val="28"/>
        </w:rPr>
        <w:t xml:space="preserve"> від стажу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подальшому застосуванні непараметричного методу </w:t>
      </w:r>
      <w:proofErr w:type="spellStart"/>
      <w:r w:rsidRPr="0035657B">
        <w:rPr>
          <w:rFonts w:ascii="Times New Roman" w:eastAsia="Times New Roman" w:hAnsi="Times New Roman" w:cs="Times New Roman"/>
          <w:color w:val="000000"/>
          <w:sz w:val="28"/>
          <w:szCs w:val="28"/>
        </w:rPr>
        <w:t>Крускала</w:t>
      </w:r>
      <w:proofErr w:type="spellEnd"/>
      <w:r w:rsidRPr="0035657B">
        <w:rPr>
          <w:rFonts w:ascii="Times New Roman" w:eastAsia="Times New Roman" w:hAnsi="Times New Roman" w:cs="Times New Roman"/>
          <w:color w:val="000000"/>
          <w:sz w:val="28"/>
          <w:szCs w:val="28"/>
        </w:rPr>
        <w:t>-Уолліса та множинного порівняння, статистично значущої різниці у показнику втоми між респондентами різного стажу не виявлено.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 у медпрацівників ЗОЗ ПП згідно з дослідженням знаходиться на рівні 20,46±4,75, що відповідає середньому ступеню вираженості даного стану (рис. 5.14).</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476">
          <v:shape id="_x0000_i1068" type="#_x0000_t75" style="width:302.25pt;height:223.5pt" o:ole="">
            <v:imagedata r:id="rId180" o:title=""/>
          </v:shape>
          <o:OLEObject Type="Embed" ProgID="STATISTICA.Graph" ShapeID="_x0000_i1068" DrawAspect="Content" ObjectID="_1775987468" r:id="rId181">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5.14</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стомлення</w:t>
      </w:r>
      <w:r w:rsidR="00531F86">
        <w:rPr>
          <w:rFonts w:ascii="Times New Roman" w:eastAsia="Times New Roman" w:hAnsi="Times New Roman" w:cs="Times New Roman"/>
          <w:color w:val="000000"/>
          <w:sz w:val="28"/>
          <w:szCs w:val="28"/>
        </w:rPr>
        <w:t xml:space="preserve"> в залежності </w:t>
      </w:r>
      <w:r w:rsidRPr="0035657B">
        <w:rPr>
          <w:rFonts w:ascii="Times New Roman" w:eastAsia="Times New Roman" w:hAnsi="Times New Roman" w:cs="Times New Roman"/>
          <w:color w:val="000000"/>
          <w:sz w:val="28"/>
          <w:szCs w:val="28"/>
        </w:rPr>
        <w:t>від стажу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Статистично значуща різниця у працівників основної групи дослідження щодо Індексу стомлення з різним стажем роботи відсутня.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Аналізуючи показники ступеня вираженості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яка впливає на зниження працездатності медичних працівників ЗОЗ ЗП має середнє значення 15,74±2,59, а тому знаходиться в межах низького ступеня вираженості процесу (рис. 5.15).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Статистично значущої різниці між працівниками різного стажу в показнику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також не виявлено.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в основній досліджуваній групі загалом приймає середнє значення 19,73±5,26 і тому, відповідає помірному ступеню вираженості даного стану (рис. 5.16).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Ступінь монотонності праці мало залежить від стажу роботи респондентів ЗОЗ ПП, що підтверджено тестом </w:t>
      </w:r>
      <w:proofErr w:type="spellStart"/>
      <w:r w:rsidRPr="0035657B">
        <w:rPr>
          <w:rFonts w:ascii="Times New Roman" w:eastAsia="Times New Roman" w:hAnsi="Times New Roman" w:cs="Times New Roman"/>
          <w:color w:val="000000"/>
          <w:sz w:val="28"/>
          <w:szCs w:val="28"/>
        </w:rPr>
        <w:t>Крускала</w:t>
      </w:r>
      <w:proofErr w:type="spellEnd"/>
      <w:r w:rsidRPr="0035657B">
        <w:rPr>
          <w:rFonts w:ascii="Times New Roman" w:eastAsia="Times New Roman" w:hAnsi="Times New Roman" w:cs="Times New Roman"/>
          <w:color w:val="000000"/>
          <w:sz w:val="28"/>
          <w:szCs w:val="28"/>
        </w:rPr>
        <w:t>-Уолліса та множинним порівнянням значень.</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476">
          <v:shape id="_x0000_i1069" type="#_x0000_t75" style="width:302.25pt;height:223.5pt" o:ole="">
            <v:imagedata r:id="rId182" o:title=""/>
          </v:shape>
          <o:OLEObject Type="Embed" ProgID="STATISTICA.Graph" ShapeID="_x0000_i1069" DrawAspect="Content" ObjectID="_1775987469" r:id="rId183">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5.15</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монотонії</w:t>
      </w:r>
      <w:proofErr w:type="spellEnd"/>
      <w:r w:rsidR="00B37D01">
        <w:rPr>
          <w:rFonts w:ascii="Times New Roman" w:eastAsia="Times New Roman" w:hAnsi="Times New Roman" w:cs="Times New Roman"/>
          <w:color w:val="000000"/>
          <w:sz w:val="28"/>
          <w:szCs w:val="28"/>
        </w:rPr>
        <w:t xml:space="preserve"> з різним стажем</w:t>
      </w:r>
      <w:r w:rsidRPr="0035657B">
        <w:rPr>
          <w:rFonts w:ascii="Times New Roman" w:eastAsia="Times New Roman" w:hAnsi="Times New Roman" w:cs="Times New Roman"/>
          <w:color w:val="000000"/>
          <w:sz w:val="28"/>
          <w:szCs w:val="28"/>
        </w:rPr>
        <w:t xml:space="preserve">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592">
          <v:shape id="_x0000_i1070" type="#_x0000_t75" style="width:302.25pt;height:230.25pt" o:ole="">
            <v:imagedata r:id="rId184" o:title=""/>
          </v:shape>
          <o:OLEObject Type="Embed" ProgID="STATISTICA.Graph" ShapeID="_x0000_i1070" DrawAspect="Content" ObjectID="_1775987470" r:id="rId18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5.16</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монотонії</w:t>
      </w:r>
      <w:proofErr w:type="spellEnd"/>
      <w:r w:rsidR="00531F86">
        <w:rPr>
          <w:rFonts w:ascii="Times New Roman" w:eastAsia="Times New Roman" w:hAnsi="Times New Roman" w:cs="Times New Roman"/>
          <w:color w:val="000000"/>
          <w:sz w:val="28"/>
          <w:szCs w:val="28"/>
        </w:rPr>
        <w:t xml:space="preserve"> </w:t>
      </w:r>
      <w:r w:rsidR="00AB59E7">
        <w:rPr>
          <w:rFonts w:ascii="Times New Roman" w:eastAsia="Times New Roman" w:hAnsi="Times New Roman" w:cs="Times New Roman"/>
          <w:color w:val="000000"/>
          <w:sz w:val="28"/>
          <w:szCs w:val="28"/>
        </w:rPr>
        <w:t>з різним стажем</w:t>
      </w:r>
      <w:r w:rsidRPr="0035657B">
        <w:rPr>
          <w:rFonts w:ascii="Times New Roman" w:eastAsia="Times New Roman" w:hAnsi="Times New Roman" w:cs="Times New Roman"/>
          <w:color w:val="000000"/>
          <w:sz w:val="28"/>
          <w:szCs w:val="28"/>
        </w:rPr>
        <w:t xml:space="preserve">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Наступни</w:t>
      </w:r>
      <w:r w:rsidR="00AB59E7">
        <w:rPr>
          <w:rFonts w:ascii="Times New Roman" w:eastAsia="Times New Roman" w:hAnsi="Times New Roman" w:cs="Times New Roman"/>
          <w:color w:val="000000"/>
          <w:sz w:val="28"/>
          <w:szCs w:val="28"/>
        </w:rPr>
        <w:t>м критерієм, за яким оцінювалася</w:t>
      </w:r>
      <w:r w:rsidRPr="0035657B">
        <w:rPr>
          <w:rFonts w:ascii="Times New Roman" w:eastAsia="Times New Roman" w:hAnsi="Times New Roman" w:cs="Times New Roman"/>
          <w:color w:val="000000"/>
          <w:sz w:val="28"/>
          <w:szCs w:val="28"/>
        </w:rPr>
        <w:t xml:space="preserve"> знижена працездатність медичних працівників ЗОЗ було психічне пересичення. Психічне пересичення – </w:t>
      </w:r>
      <w:r w:rsidRPr="0035657B">
        <w:rPr>
          <w:rFonts w:ascii="Times New Roman" w:eastAsia="Times New Roman" w:hAnsi="Times New Roman" w:cs="Times New Roman"/>
          <w:color w:val="000000"/>
          <w:sz w:val="28"/>
          <w:szCs w:val="28"/>
        </w:rPr>
        <w:lastRenderedPageBreak/>
        <w:t xml:space="preserve">стан неприйняття дуже простої і суб’єктивно нецікавої, мало усвідомленої діяльності, яке може </w:t>
      </w:r>
      <w:r w:rsidR="00AB59E7">
        <w:rPr>
          <w:rFonts w:ascii="Times New Roman" w:eastAsia="Times New Roman" w:hAnsi="Times New Roman" w:cs="Times New Roman"/>
          <w:color w:val="000000"/>
          <w:sz w:val="28"/>
          <w:szCs w:val="28"/>
        </w:rPr>
        <w:t>проявлятися у вираженому бажанні</w:t>
      </w:r>
      <w:r w:rsidRPr="0035657B">
        <w:rPr>
          <w:rFonts w:ascii="Times New Roman" w:eastAsia="Times New Roman" w:hAnsi="Times New Roman" w:cs="Times New Roman"/>
          <w:color w:val="000000"/>
          <w:sz w:val="28"/>
          <w:szCs w:val="28"/>
        </w:rPr>
        <w:t xml:space="preserve"> зупинити роботу або </w:t>
      </w:r>
      <w:proofErr w:type="spellStart"/>
      <w:r w:rsidRPr="0035657B">
        <w:rPr>
          <w:rFonts w:ascii="Times New Roman" w:eastAsia="Times New Roman" w:hAnsi="Times New Roman" w:cs="Times New Roman"/>
          <w:color w:val="000000"/>
          <w:sz w:val="28"/>
          <w:szCs w:val="28"/>
        </w:rPr>
        <w:t>внести</w:t>
      </w:r>
      <w:proofErr w:type="spellEnd"/>
      <w:r w:rsidRPr="0035657B">
        <w:rPr>
          <w:rFonts w:ascii="Times New Roman" w:eastAsia="Times New Roman" w:hAnsi="Times New Roman" w:cs="Times New Roman"/>
          <w:color w:val="000000"/>
          <w:sz w:val="28"/>
          <w:szCs w:val="28"/>
        </w:rPr>
        <w:t xml:space="preserve"> різноманітність до заданого стереотипного виконання. Індекс психічного пересичення у медичних працівників ЗОЗ ЗП знаходиться в межах 17,31±4,10 і займає відповідно помірний ступінь (рис. 5.17).</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476">
          <v:shape id="_x0000_i1071" type="#_x0000_t75" style="width:302.25pt;height:223.5pt" o:ole="">
            <v:imagedata r:id="rId186" o:title=""/>
          </v:shape>
          <o:OLEObject Type="Embed" ProgID="STATISTICA.Graph" ShapeID="_x0000_i1071" DrawAspect="Content" ObjectID="_1775987471" r:id="rId18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5.17</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психічного пересичення</w:t>
      </w:r>
      <w:r w:rsidR="00531F86">
        <w:rPr>
          <w:rFonts w:ascii="Times New Roman" w:eastAsia="Times New Roman" w:hAnsi="Times New Roman" w:cs="Times New Roman"/>
          <w:color w:val="000000"/>
          <w:sz w:val="28"/>
          <w:szCs w:val="28"/>
        </w:rPr>
        <w:t xml:space="preserve"> </w:t>
      </w:r>
      <w:r w:rsidR="00B42F6F">
        <w:rPr>
          <w:rFonts w:ascii="Times New Roman" w:eastAsia="Times New Roman" w:hAnsi="Times New Roman" w:cs="Times New Roman"/>
          <w:color w:val="000000"/>
          <w:sz w:val="28"/>
          <w:szCs w:val="28"/>
        </w:rPr>
        <w:t>з різним стажем</w:t>
      </w:r>
      <w:r w:rsidRPr="0035657B">
        <w:rPr>
          <w:rFonts w:ascii="Times New Roman" w:eastAsia="Times New Roman" w:hAnsi="Times New Roman" w:cs="Times New Roman"/>
          <w:color w:val="000000"/>
          <w:sz w:val="28"/>
          <w:szCs w:val="28"/>
        </w:rPr>
        <w:t xml:space="preserve">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цим же методом не виявлено статистично значущої різниці у відповідях працівників з різним стажем роботи за показником психічного пересичення.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Індекс психічного пересичення в основній когорті знаходиться на рівні 20,19±4,44, а тому теж відповідає помірному ступеню (рис. 5.18).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Виявлена певна тенденція до більшого психічного пересичення в працівників зі стажем </w:t>
      </w:r>
      <w:r w:rsidRPr="006E7908">
        <w:rPr>
          <w:rFonts w:ascii="Times New Roman" w:eastAsia="Times New Roman" w:hAnsi="Times New Roman" w:cs="Times New Roman"/>
          <w:color w:val="000000"/>
          <w:sz w:val="28"/>
          <w:szCs w:val="28"/>
          <w:shd w:val="clear" w:color="auto" w:fill="FFFFFF" w:themeFill="background1"/>
        </w:rPr>
        <w:t xml:space="preserve">роботи </w:t>
      </w:r>
      <w:r w:rsidRPr="006E7908">
        <w:rPr>
          <w:rFonts w:ascii="Times New Roman" w:eastAsia="Times New Roman" w:hAnsi="Times New Roman" w:cs="Times New Roman"/>
          <w:sz w:val="28"/>
          <w:szCs w:val="28"/>
          <w:shd w:val="clear" w:color="auto" w:fill="FFFFFF" w:themeFill="background1"/>
        </w:rPr>
        <w:t>понад 30</w:t>
      </w:r>
      <w:r w:rsidRPr="006E7908">
        <w:rPr>
          <w:rFonts w:ascii="Times New Roman" w:eastAsia="Times New Roman" w:hAnsi="Times New Roman" w:cs="Times New Roman"/>
          <w:color w:val="000000"/>
          <w:sz w:val="28"/>
          <w:szCs w:val="28"/>
          <w:shd w:val="clear" w:color="auto" w:fill="FFFFFF" w:themeFill="background1"/>
        </w:rPr>
        <w:t xml:space="preserve"> років</w:t>
      </w:r>
      <w:r w:rsidRPr="0035657B">
        <w:rPr>
          <w:rFonts w:ascii="Times New Roman" w:eastAsia="Times New Roman" w:hAnsi="Times New Roman" w:cs="Times New Roman"/>
          <w:color w:val="000000"/>
          <w:sz w:val="28"/>
          <w:szCs w:val="28"/>
        </w:rPr>
        <w:t xml:space="preserve"> не знайшла свого підтвердження при статистичній перевірці.</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032" w:dyaOrig="4476">
          <v:shape id="_x0000_i1072" type="#_x0000_t75" style="width:302.25pt;height:223.5pt" o:ole="">
            <v:imagedata r:id="rId188" o:title=""/>
          </v:shape>
          <o:OLEObject Type="Embed" ProgID="STATISTICA.Graph" ShapeID="_x0000_i1072" DrawAspect="Content" ObjectID="_1775987472" r:id="rId189">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5.18</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за ступенем вираженості </w:t>
      </w:r>
      <w:proofErr w:type="spellStart"/>
      <w:r w:rsidRPr="0035657B">
        <w:rPr>
          <w:rFonts w:ascii="Times New Roman" w:eastAsia="Times New Roman" w:hAnsi="Times New Roman" w:cs="Times New Roman"/>
          <w:color w:val="000000"/>
          <w:sz w:val="28"/>
          <w:szCs w:val="28"/>
        </w:rPr>
        <w:t>Індекса</w:t>
      </w:r>
      <w:proofErr w:type="spellEnd"/>
      <w:r w:rsidRPr="0035657B">
        <w:rPr>
          <w:rFonts w:ascii="Times New Roman" w:eastAsia="Times New Roman" w:hAnsi="Times New Roman" w:cs="Times New Roman"/>
          <w:color w:val="000000"/>
          <w:sz w:val="28"/>
          <w:szCs w:val="28"/>
        </w:rPr>
        <w:t xml:space="preserve"> психічного пересичення</w:t>
      </w:r>
      <w:r w:rsidR="00531F86">
        <w:rPr>
          <w:rFonts w:ascii="Times New Roman" w:eastAsia="Times New Roman" w:hAnsi="Times New Roman" w:cs="Times New Roman"/>
          <w:color w:val="000000"/>
          <w:sz w:val="28"/>
          <w:szCs w:val="28"/>
        </w:rPr>
        <w:t xml:space="preserve"> </w:t>
      </w:r>
      <w:r w:rsidR="00B42F6F">
        <w:rPr>
          <w:rFonts w:ascii="Times New Roman" w:eastAsia="Times New Roman" w:hAnsi="Times New Roman" w:cs="Times New Roman"/>
          <w:color w:val="000000"/>
          <w:sz w:val="28"/>
          <w:szCs w:val="28"/>
        </w:rPr>
        <w:t>з різним стажем</w:t>
      </w:r>
      <w:r w:rsidRPr="0035657B">
        <w:rPr>
          <w:rFonts w:ascii="Times New Roman" w:eastAsia="Times New Roman" w:hAnsi="Times New Roman" w:cs="Times New Roman"/>
          <w:color w:val="000000"/>
          <w:sz w:val="28"/>
          <w:szCs w:val="28"/>
        </w:rPr>
        <w:t xml:space="preserve">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Оцінювання зниженої працездатності медичних працівників проводилося за наявністю/відсутністю у них напруженості/стресу. Напруженість/стрес – характеризується підвищеною мобілізацією психологічних і енергетичних ресурсів у МП, що виникає у відповідь на підвищення складності, суб’єктивної значущості діяльності, з домінуванням мотивації (внутрішньої і зовнішньої) на подолання скрути, що реалізовується в продуктивній, деструктивній формах (переважання процесуальних мотивів – мотивів самозбереження або психологічного захисту).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Ступінь вираженості Індексу стресу або напруженості в групі контролю має середні значення 19,58±3,59 (від 16 до 25 балів) і знаходиться в межах помірного ступеня стану (рис. 5.19).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аналогією з іншими показниками, суттєвої різниці між показниками стресу у медичних працівників ЗОЗ ЗП з різним стажем роботи не виявлено. Спостерігається певна тенденція до збільшення рангового показника в когорті зі </w:t>
      </w:r>
      <w:r w:rsidRPr="006E7908">
        <w:rPr>
          <w:rFonts w:ascii="Times New Roman" w:eastAsia="Times New Roman" w:hAnsi="Times New Roman" w:cs="Times New Roman"/>
          <w:color w:val="000000"/>
          <w:sz w:val="28"/>
          <w:szCs w:val="28"/>
          <w:shd w:val="clear" w:color="auto" w:fill="FFFFFF" w:themeFill="background1"/>
        </w:rPr>
        <w:t>стажем</w:t>
      </w:r>
      <w:r w:rsidR="00531F86">
        <w:rPr>
          <w:rFonts w:ascii="Times New Roman" w:eastAsia="Times New Roman" w:hAnsi="Times New Roman" w:cs="Times New Roman"/>
          <w:color w:val="000000"/>
          <w:sz w:val="28"/>
          <w:szCs w:val="28"/>
          <w:shd w:val="clear" w:color="auto" w:fill="FFFFFF" w:themeFill="background1"/>
        </w:rPr>
        <w:t xml:space="preserve"> роботи</w:t>
      </w:r>
      <w:r w:rsidRPr="006E7908">
        <w:rPr>
          <w:rFonts w:ascii="Times New Roman" w:eastAsia="Times New Roman" w:hAnsi="Times New Roman" w:cs="Times New Roman"/>
          <w:color w:val="000000"/>
          <w:sz w:val="28"/>
          <w:szCs w:val="28"/>
          <w:shd w:val="clear" w:color="auto" w:fill="FFFFFF" w:themeFill="background1"/>
        </w:rPr>
        <w:t xml:space="preserve"> </w:t>
      </w:r>
      <w:r w:rsidRPr="006E7908">
        <w:rPr>
          <w:rFonts w:ascii="Times New Roman" w:eastAsia="Times New Roman" w:hAnsi="Times New Roman" w:cs="Times New Roman"/>
          <w:sz w:val="28"/>
          <w:szCs w:val="28"/>
          <w:shd w:val="clear" w:color="auto" w:fill="FFFFFF" w:themeFill="background1"/>
        </w:rPr>
        <w:t>менш як 5</w:t>
      </w:r>
      <w:r w:rsidRPr="006E7908">
        <w:rPr>
          <w:rFonts w:ascii="Times New Roman" w:eastAsia="Times New Roman" w:hAnsi="Times New Roman" w:cs="Times New Roman"/>
          <w:color w:val="000000"/>
          <w:sz w:val="28"/>
          <w:szCs w:val="28"/>
          <w:shd w:val="clear" w:color="auto" w:fill="FFFFFF" w:themeFill="background1"/>
        </w:rPr>
        <w:t xml:space="preserve"> років</w:t>
      </w:r>
      <w:r w:rsidRPr="0035657B">
        <w:rPr>
          <w:rFonts w:ascii="Times New Roman" w:eastAsia="Times New Roman" w:hAnsi="Times New Roman" w:cs="Times New Roman"/>
          <w:color w:val="000000"/>
          <w:sz w:val="28"/>
          <w:szCs w:val="28"/>
        </w:rPr>
        <w:t xml:space="preserve">, що може вказувати на меншу </w:t>
      </w:r>
      <w:proofErr w:type="spellStart"/>
      <w:r w:rsidRPr="0035657B">
        <w:rPr>
          <w:rFonts w:ascii="Times New Roman" w:eastAsia="Times New Roman" w:hAnsi="Times New Roman" w:cs="Times New Roman"/>
          <w:color w:val="000000"/>
          <w:sz w:val="28"/>
          <w:szCs w:val="28"/>
        </w:rPr>
        <w:t>стресостійкість</w:t>
      </w:r>
      <w:proofErr w:type="spellEnd"/>
      <w:r w:rsidRPr="0035657B">
        <w:rPr>
          <w:rFonts w:ascii="Times New Roman" w:eastAsia="Times New Roman" w:hAnsi="Times New Roman" w:cs="Times New Roman"/>
          <w:color w:val="000000"/>
          <w:sz w:val="28"/>
          <w:szCs w:val="28"/>
        </w:rPr>
        <w:t xml:space="preserve"> даних медпрацівників.</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object w:dxaOrig="6499" w:dyaOrig="4904">
          <v:shape id="_x0000_i1073" type="#_x0000_t75" style="width:324pt;height:245.25pt" o:ole="">
            <v:imagedata r:id="rId190" o:title=""/>
          </v:shape>
          <o:OLEObject Type="Embed" ProgID="STATISTICA.Graph" ShapeID="_x0000_i1073" DrawAspect="Content" ObjectID="_1775987473" r:id="rId191">
            <o:FieldCodes>\s</o:FieldCodes>
          </o:OLEObject>
        </w:object>
      </w:r>
    </w:p>
    <w:p w:rsidR="005F62DE" w:rsidRPr="0035657B" w:rsidRDefault="00501936" w:rsidP="00D10916">
      <w:pPr>
        <w:widowControl w:val="0"/>
        <w:shd w:val="clear" w:color="auto" w:fill="FFFFFF" w:themeFill="background1"/>
        <w:spacing w:after="0" w:line="440" w:lineRule="exact"/>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5.19</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ЗП за ступенем вираженості Індексу стресу або напруженості</w:t>
      </w:r>
      <w:r w:rsidR="00531F86">
        <w:rPr>
          <w:rFonts w:ascii="Times New Roman" w:eastAsia="Times New Roman" w:hAnsi="Times New Roman" w:cs="Times New Roman"/>
          <w:color w:val="000000"/>
          <w:sz w:val="28"/>
          <w:szCs w:val="28"/>
        </w:rPr>
        <w:t xml:space="preserve"> </w:t>
      </w:r>
      <w:r w:rsidR="00B42F6F">
        <w:rPr>
          <w:rFonts w:ascii="Times New Roman" w:eastAsia="Times New Roman" w:hAnsi="Times New Roman" w:cs="Times New Roman"/>
          <w:color w:val="000000"/>
          <w:sz w:val="28"/>
          <w:szCs w:val="28"/>
        </w:rPr>
        <w:t>з різним стажем</w:t>
      </w:r>
      <w:r w:rsidRPr="0035657B">
        <w:rPr>
          <w:rFonts w:ascii="Times New Roman" w:eastAsia="Times New Roman" w:hAnsi="Times New Roman" w:cs="Times New Roman"/>
          <w:color w:val="000000"/>
          <w:sz w:val="28"/>
          <w:szCs w:val="28"/>
        </w:rPr>
        <w:t xml:space="preserve">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Середній показник вираженості Індексу стресу займає найвищі значення, в межах 21,39±4,45, що попри це, також відповідає помірному ступеню вираженості стану (рис. 5.20).</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object w:dxaOrig="6032" w:dyaOrig="4592">
          <v:shape id="_x0000_i1074" type="#_x0000_t75" style="width:302.25pt;height:230.25pt" o:ole="">
            <v:imagedata r:id="rId192" o:title=""/>
          </v:shape>
          <o:OLEObject Type="Embed" ProgID="STATISTICA.Graph" ShapeID="_x0000_i1074" DrawAspect="Content" ObjectID="_1775987474" r:id="rId193">
            <o:FieldCodes>\s</o:FieldCodes>
          </o:OLEObject>
        </w:object>
      </w:r>
    </w:p>
    <w:p w:rsidR="005F62DE" w:rsidRPr="0035657B" w:rsidRDefault="00501936" w:rsidP="00D10916">
      <w:pPr>
        <w:widowControl w:val="0"/>
        <w:shd w:val="clear" w:color="auto" w:fill="FFFFFF" w:themeFill="background1"/>
        <w:spacing w:after="0" w:line="440" w:lineRule="exact"/>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5.20</w:t>
      </w:r>
      <w:r w:rsidRPr="0035657B">
        <w:rPr>
          <w:rFonts w:ascii="Times New Roman" w:eastAsia="Times New Roman" w:hAnsi="Times New Roman" w:cs="Times New Roman"/>
          <w:color w:val="000000"/>
          <w:sz w:val="28"/>
          <w:szCs w:val="28"/>
        </w:rPr>
        <w:t xml:space="preserve"> – Диференційна оцінка працездатності медичних працівників ЗОЗ ПП за ступенем вираженості Індексу стресу або напруженості</w:t>
      </w:r>
      <w:r w:rsidR="00531F86">
        <w:rPr>
          <w:rFonts w:ascii="Times New Roman" w:eastAsia="Times New Roman" w:hAnsi="Times New Roman" w:cs="Times New Roman"/>
          <w:color w:val="000000"/>
          <w:sz w:val="28"/>
          <w:szCs w:val="28"/>
        </w:rPr>
        <w:t xml:space="preserve"> </w:t>
      </w:r>
      <w:r w:rsidR="00B42F6F">
        <w:rPr>
          <w:rFonts w:ascii="Times New Roman" w:eastAsia="Times New Roman" w:hAnsi="Times New Roman" w:cs="Times New Roman"/>
          <w:color w:val="000000"/>
          <w:sz w:val="28"/>
          <w:szCs w:val="28"/>
        </w:rPr>
        <w:t>з різним стажем</w:t>
      </w:r>
      <w:r w:rsidRPr="0035657B">
        <w:rPr>
          <w:rFonts w:ascii="Times New Roman" w:eastAsia="Times New Roman" w:hAnsi="Times New Roman" w:cs="Times New Roman"/>
          <w:color w:val="000000"/>
          <w:sz w:val="28"/>
          <w:szCs w:val="28"/>
        </w:rPr>
        <w:t xml:space="preserve"> роботи під час воєнного стану, бали, 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 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Статистично суттєва різниця між працівниками ЗОЗ з різним стажем роботи відмічається у медичних працівників зі стажем роботи </w:t>
      </w:r>
      <w:r w:rsidRPr="006E7908">
        <w:rPr>
          <w:rFonts w:ascii="Times New Roman" w:eastAsia="Times New Roman" w:hAnsi="Times New Roman" w:cs="Times New Roman"/>
          <w:sz w:val="28"/>
          <w:szCs w:val="28"/>
          <w:shd w:val="clear" w:color="auto" w:fill="FFFFFF" w:themeFill="background1"/>
        </w:rPr>
        <w:t>понад 3</w:t>
      </w:r>
      <w:r w:rsidRPr="0035657B">
        <w:rPr>
          <w:rFonts w:ascii="Times New Roman" w:eastAsia="Times New Roman" w:hAnsi="Times New Roman" w:cs="Times New Roman"/>
          <w:sz w:val="28"/>
          <w:szCs w:val="28"/>
        </w:rPr>
        <w:t>0</w:t>
      </w:r>
      <w:r w:rsidRPr="0035657B">
        <w:rPr>
          <w:rFonts w:ascii="Times New Roman" w:eastAsia="Times New Roman" w:hAnsi="Times New Roman" w:cs="Times New Roman"/>
          <w:color w:val="000000"/>
          <w:sz w:val="28"/>
          <w:szCs w:val="28"/>
        </w:rPr>
        <w:t xml:space="preserve"> років.</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основі непараметричної оцінки та порівняння результатів отриманих даних основної та контрольної груп згідно з проведеним дослідженням, визначаються наступні середні значення: втома – m(к)=18,48±3,75; m(о)=20,46±4,75; </w:t>
      </w: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 m(к)=15,74±2,59; m(о)=19,73±5,26; психічне пересичення – m(к)=17,31±4,10; m(о)=20,19±4,44; стрес – m(к)=19,58±3,59; m(о)=21,39±4,45</w:t>
      </w:r>
      <w:r w:rsidR="00531F86">
        <w:rPr>
          <w:rFonts w:ascii="Times New Roman" w:eastAsia="Times New Roman" w:hAnsi="Times New Roman" w:cs="Times New Roman"/>
          <w:color w:val="000000"/>
          <w:sz w:val="28"/>
          <w:szCs w:val="28"/>
        </w:rPr>
        <w:t xml:space="preserve"> бали</w:t>
      </w:r>
      <w:r w:rsidRPr="0035657B">
        <w:rPr>
          <w:rFonts w:ascii="Times New Roman" w:eastAsia="Times New Roman" w:hAnsi="Times New Roman" w:cs="Times New Roman"/>
          <w:color w:val="000000"/>
          <w:sz w:val="28"/>
          <w:szCs w:val="28"/>
        </w:rPr>
        <w:t>. Спостерігаються суттєві зміни психофізіологічного стану медичного персоналу ЗОЗ ПП під час воєнного стану (рис. 5.21).</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99" w:dyaOrig="4904">
          <v:shape id="_x0000_i1075" type="#_x0000_t75" style="width:324pt;height:245.25pt" o:ole="">
            <v:imagedata r:id="rId194" o:title=""/>
          </v:shape>
          <o:OLEObject Type="Embed" ProgID="STATISTICA.Graph" ShapeID="_x0000_i1075" DrawAspect="Content" ObjectID="_1775987475" r:id="rId19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5.21</w:t>
      </w:r>
      <w:r w:rsidRPr="0035657B">
        <w:rPr>
          <w:rFonts w:ascii="Times New Roman" w:eastAsia="Times New Roman" w:hAnsi="Times New Roman" w:cs="Times New Roman"/>
          <w:color w:val="000000"/>
          <w:sz w:val="28"/>
          <w:szCs w:val="28"/>
        </w:rPr>
        <w:t xml:space="preserve"> – Порівняльна оцінка психофізіологічного стану медичного персоналу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 видно з рисунка 5.21 та таблиці 5.11, статистично значуща різниця виявлена в усіх показниках опитувальника (р&lt;0,001), що вказує на значно більші прояви втоми,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психічного пересичення та стресу у медпрацівників ЗОЗ ПП під час воєнного стану (табл. 5.11).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Зміни психофізіологічного стану (втома, </w:t>
      </w: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психічне пересичення, стрес) респондентів,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стажу їх роботи наочно виражена і мала </w:t>
      </w:r>
      <w:r w:rsidRPr="0035657B">
        <w:rPr>
          <w:rFonts w:ascii="Times New Roman" w:eastAsia="Times New Roman" w:hAnsi="Times New Roman" w:cs="Times New Roman"/>
          <w:color w:val="000000"/>
          <w:sz w:val="28"/>
          <w:szCs w:val="28"/>
        </w:rPr>
        <w:lastRenderedPageBreak/>
        <w:t xml:space="preserve">тенденцію до </w:t>
      </w:r>
      <w:proofErr w:type="spellStart"/>
      <w:r w:rsidRPr="0035657B">
        <w:rPr>
          <w:rFonts w:ascii="Times New Roman" w:eastAsia="Times New Roman" w:hAnsi="Times New Roman" w:cs="Times New Roman"/>
          <w:color w:val="000000"/>
          <w:sz w:val="28"/>
          <w:szCs w:val="28"/>
        </w:rPr>
        <w:t>збільшої</w:t>
      </w:r>
      <w:proofErr w:type="spellEnd"/>
      <w:r w:rsidRPr="0035657B">
        <w:rPr>
          <w:rFonts w:ascii="Times New Roman" w:eastAsia="Times New Roman" w:hAnsi="Times New Roman" w:cs="Times New Roman"/>
          <w:color w:val="000000"/>
          <w:sz w:val="28"/>
          <w:szCs w:val="28"/>
        </w:rPr>
        <w:t xml:space="preserve"> завантаженості у медичних працівників ЗОЗ ПП наочно виражена.</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5.11</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Порівняльна характеристика психофізіологічного стану медичного персоналу ЗОЗ ПП та ЗОЗ</w:t>
      </w:r>
      <w:r w:rsidR="00B42F6F">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2"/>
        <w:gridCol w:w="1933"/>
        <w:gridCol w:w="1933"/>
        <w:gridCol w:w="1487"/>
        <w:gridCol w:w="1783"/>
      </w:tblGrid>
      <w:tr w:rsidR="005F62DE" w:rsidRPr="0035657B">
        <w:tc>
          <w:tcPr>
            <w:tcW w:w="2492"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Зміни </w:t>
            </w:r>
            <w:proofErr w:type="spellStart"/>
            <w:r w:rsidRPr="0035657B">
              <w:rPr>
                <w:rFonts w:ascii="Times New Roman" w:eastAsia="Times New Roman" w:hAnsi="Times New Roman" w:cs="Times New Roman"/>
                <w:color w:val="000000"/>
                <w:sz w:val="28"/>
                <w:szCs w:val="28"/>
              </w:rPr>
              <w:t>психофізіо</w:t>
            </w:r>
            <w:proofErr w:type="spellEnd"/>
            <w:r w:rsidRPr="0035657B">
              <w:rPr>
                <w:rFonts w:ascii="Times New Roman" w:eastAsia="Times New Roman" w:hAnsi="Times New Roman" w:cs="Times New Roman"/>
                <w:color w:val="000000"/>
                <w:sz w:val="28"/>
                <w:szCs w:val="28"/>
              </w:rPr>
              <w:t>-логічного стану</w:t>
            </w:r>
          </w:p>
        </w:tc>
        <w:tc>
          <w:tcPr>
            <w:tcW w:w="386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ПП),n=222</w:t>
            </w:r>
          </w:p>
        </w:tc>
        <w:tc>
          <w:tcPr>
            <w:tcW w:w="3270"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ЗП),n=124</w:t>
            </w:r>
          </w:p>
        </w:tc>
      </w:tr>
      <w:tr w:rsidR="005F62DE" w:rsidRPr="0035657B">
        <w:tc>
          <w:tcPr>
            <w:tcW w:w="2492"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93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93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48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7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c>
          <w:tcPr>
            <w:tcW w:w="24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w:t>
            </w:r>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20,46*</w:t>
            </w:r>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4,75</w:t>
            </w:r>
          </w:p>
        </w:tc>
        <w:tc>
          <w:tcPr>
            <w:tcW w:w="14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18,48</w:t>
            </w:r>
          </w:p>
        </w:tc>
        <w:tc>
          <w:tcPr>
            <w:tcW w:w="17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3,75</w:t>
            </w:r>
          </w:p>
        </w:tc>
      </w:tr>
      <w:tr w:rsidR="005F62DE" w:rsidRPr="0035657B">
        <w:tc>
          <w:tcPr>
            <w:tcW w:w="24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19,73*</w:t>
            </w:r>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w:t>
            </w:r>
          </w:p>
        </w:tc>
        <w:tc>
          <w:tcPr>
            <w:tcW w:w="14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15,74</w:t>
            </w:r>
          </w:p>
        </w:tc>
        <w:tc>
          <w:tcPr>
            <w:tcW w:w="17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2,59</w:t>
            </w:r>
          </w:p>
        </w:tc>
      </w:tr>
      <w:tr w:rsidR="005F62DE" w:rsidRPr="0035657B">
        <w:tc>
          <w:tcPr>
            <w:tcW w:w="24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Психічне пересичення</w:t>
            </w:r>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20,19*</w:t>
            </w:r>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4,44</w:t>
            </w:r>
          </w:p>
        </w:tc>
        <w:tc>
          <w:tcPr>
            <w:tcW w:w="14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17,31</w:t>
            </w:r>
          </w:p>
        </w:tc>
        <w:tc>
          <w:tcPr>
            <w:tcW w:w="17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w:t>
            </w:r>
          </w:p>
        </w:tc>
      </w:tr>
      <w:tr w:rsidR="005F62DE" w:rsidRPr="0035657B">
        <w:tc>
          <w:tcPr>
            <w:tcW w:w="24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Стрес</w:t>
            </w:r>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21,39*</w:t>
            </w:r>
          </w:p>
        </w:tc>
        <w:tc>
          <w:tcPr>
            <w:tcW w:w="19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w:t>
            </w:r>
          </w:p>
        </w:tc>
        <w:tc>
          <w:tcPr>
            <w:tcW w:w="14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19,58</w:t>
            </w:r>
          </w:p>
        </w:tc>
        <w:tc>
          <w:tcPr>
            <w:tcW w:w="17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3,59</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Внутрішньогруповий</w:t>
      </w:r>
      <w:proofErr w:type="spellEnd"/>
      <w:r w:rsidRPr="0035657B">
        <w:rPr>
          <w:rFonts w:ascii="Times New Roman" w:eastAsia="Times New Roman" w:hAnsi="Times New Roman" w:cs="Times New Roman"/>
          <w:color w:val="000000"/>
          <w:sz w:val="28"/>
          <w:szCs w:val="28"/>
        </w:rPr>
        <w:t xml:space="preserve"> аналіз демонструє однорідність розвитку симптомів у лікарів та СМП. Подібний розподіл даних </w:t>
      </w:r>
      <w:proofErr w:type="spellStart"/>
      <w:r w:rsidRPr="0035657B">
        <w:rPr>
          <w:rFonts w:ascii="Times New Roman" w:eastAsia="Times New Roman" w:hAnsi="Times New Roman" w:cs="Times New Roman"/>
          <w:color w:val="000000"/>
          <w:sz w:val="28"/>
          <w:szCs w:val="28"/>
        </w:rPr>
        <w:t>укотре</w:t>
      </w:r>
      <w:proofErr w:type="spellEnd"/>
      <w:r w:rsidRPr="0035657B">
        <w:rPr>
          <w:rFonts w:ascii="Times New Roman" w:eastAsia="Times New Roman" w:hAnsi="Times New Roman" w:cs="Times New Roman"/>
          <w:color w:val="000000"/>
          <w:sz w:val="28"/>
          <w:szCs w:val="28"/>
        </w:rPr>
        <w:t xml:space="preserve"> демонструє статистично рівноцінне перенавантаження лікарів та медичного персоналу, як елементів єдиної системи надання допомоги як в умовах ЗОЗ ПП, так і ЗОЗ ЗП під час </w:t>
      </w:r>
      <w:r w:rsidRPr="006E7908">
        <w:rPr>
          <w:rFonts w:ascii="Times New Roman" w:eastAsia="Times New Roman" w:hAnsi="Times New Roman" w:cs="Times New Roman"/>
          <w:sz w:val="28"/>
          <w:szCs w:val="28"/>
          <w:shd w:val="clear" w:color="auto" w:fill="FFFFFF" w:themeFill="background1"/>
        </w:rPr>
        <w:t>воєнного</w:t>
      </w:r>
      <w:r w:rsidRPr="006E7908">
        <w:rPr>
          <w:rFonts w:ascii="Times New Roman" w:eastAsia="Times New Roman" w:hAnsi="Times New Roman" w:cs="Times New Roman"/>
          <w:color w:val="000000"/>
          <w:sz w:val="28"/>
          <w:szCs w:val="28"/>
          <w:shd w:val="clear" w:color="auto" w:fill="FFFFFF" w:themeFill="background1"/>
        </w:rPr>
        <w:t xml:space="preserve"> стану</w:t>
      </w:r>
      <w:r w:rsidRPr="0035657B">
        <w:rPr>
          <w:rFonts w:ascii="Times New Roman" w:eastAsia="Times New Roman" w:hAnsi="Times New Roman" w:cs="Times New Roman"/>
          <w:color w:val="000000"/>
          <w:sz w:val="28"/>
          <w:szCs w:val="28"/>
        </w:rPr>
        <w:t xml:space="preserve"> (табл. 5.12).</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right"/>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5.12</w:t>
      </w:r>
      <w:r w:rsidRPr="0035657B">
        <w:rPr>
          <w:rFonts w:ascii="Times New Roman" w:eastAsia="Times New Roman" w:hAnsi="Times New Roman" w:cs="Times New Roman"/>
          <w:color w:val="000000"/>
          <w:sz w:val="28"/>
          <w:szCs w:val="28"/>
        </w:rPr>
        <w:t xml:space="preserve"> - Порівняльна характеристика психофізіологічного стану медичного персоналу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2003"/>
        <w:gridCol w:w="1654"/>
        <w:gridCol w:w="1652"/>
        <w:gridCol w:w="1652"/>
      </w:tblGrid>
      <w:tr w:rsidR="005F62DE" w:rsidRPr="0035657B">
        <w:tc>
          <w:tcPr>
            <w:tcW w:w="2667"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Зміни  психофізіологічного стану</w:t>
            </w:r>
          </w:p>
        </w:tc>
        <w:tc>
          <w:tcPr>
            <w:tcW w:w="365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30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2667"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20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n=82</w:t>
            </w:r>
          </w:p>
        </w:tc>
        <w:tc>
          <w:tcPr>
            <w:tcW w:w="16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СМП,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n=83</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w:t>
            </w:r>
          </w:p>
        </w:tc>
        <w:tc>
          <w:tcPr>
            <w:tcW w:w="20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20,22±4,95</w:t>
            </w:r>
          </w:p>
        </w:tc>
        <w:tc>
          <w:tcPr>
            <w:tcW w:w="16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20,6±4,64</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18,46±4,26</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18,48±3,49</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p>
        </w:tc>
        <w:tc>
          <w:tcPr>
            <w:tcW w:w="20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19,29±5,51</w:t>
            </w:r>
          </w:p>
        </w:tc>
        <w:tc>
          <w:tcPr>
            <w:tcW w:w="16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19,99±5,1</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15,83±2,52</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15,7±2,64</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Психічне пересичення</w:t>
            </w:r>
          </w:p>
        </w:tc>
        <w:tc>
          <w:tcPr>
            <w:tcW w:w="20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19,87±4,38</w:t>
            </w:r>
          </w:p>
        </w:tc>
        <w:tc>
          <w:tcPr>
            <w:tcW w:w="16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20,39±4,48</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17,05±4,85</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17,45±3,69</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Стрес</w:t>
            </w:r>
          </w:p>
        </w:tc>
        <w:tc>
          <w:tcPr>
            <w:tcW w:w="20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21,11±4,25</w:t>
            </w:r>
          </w:p>
        </w:tc>
        <w:tc>
          <w:tcPr>
            <w:tcW w:w="16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21,55±4,58</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19,27±4,06</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19,73±3,35</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Прояви симптомів зазвичай залишаються сталими у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ендерному співвідношенні. Хоча втома у чоловіків – працівників ЗОЗ ЗП знаходиться на статистично вищому рівні </w:t>
      </w:r>
      <w:r w:rsidR="00E6169D">
        <w:rPr>
          <w:rFonts w:ascii="Times New Roman" w:eastAsia="Times New Roman" w:hAnsi="Times New Roman" w:cs="Times New Roman"/>
          <w:color w:val="000000"/>
          <w:sz w:val="28"/>
          <w:szCs w:val="28"/>
        </w:rPr>
        <w:t>проти</w:t>
      </w:r>
      <w:r w:rsidRPr="0035657B">
        <w:rPr>
          <w:rFonts w:ascii="Times New Roman" w:eastAsia="Times New Roman" w:hAnsi="Times New Roman" w:cs="Times New Roman"/>
          <w:color w:val="000000"/>
          <w:sz w:val="28"/>
          <w:szCs w:val="28"/>
        </w:rPr>
        <w:t xml:space="preserve"> жінок (U=1196,5; Z=2,38; р&lt;0,05) (табл. 5.13).</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5.13</w:t>
      </w:r>
      <w:r w:rsidRPr="0035657B">
        <w:rPr>
          <w:rFonts w:ascii="Times New Roman" w:eastAsia="Times New Roman" w:hAnsi="Times New Roman" w:cs="Times New Roman"/>
          <w:color w:val="000000"/>
          <w:sz w:val="28"/>
          <w:szCs w:val="28"/>
        </w:rPr>
        <w:t xml:space="preserve"> - Порівняльна характеристика психофізіологічного стану медичного персоналу ЗОЗ ПП та ЗОЗ </w:t>
      </w:r>
      <w:r w:rsidRPr="006E7908">
        <w:rPr>
          <w:rFonts w:ascii="Times New Roman" w:eastAsia="Times New Roman" w:hAnsi="Times New Roman" w:cs="Times New Roman"/>
          <w:color w:val="000000"/>
          <w:sz w:val="28"/>
          <w:szCs w:val="28"/>
          <w:shd w:val="clear" w:color="auto" w:fill="FFFFFF" w:themeFill="background1"/>
        </w:rPr>
        <w:t xml:space="preserve">ЗП </w:t>
      </w:r>
      <w:r w:rsidRPr="006E7908">
        <w:rPr>
          <w:rFonts w:ascii="Times New Roman" w:eastAsia="Times New Roman" w:hAnsi="Times New Roman" w:cs="Times New Roman"/>
          <w:sz w:val="28"/>
          <w:szCs w:val="28"/>
          <w:shd w:val="clear" w:color="auto" w:fill="FFFFFF" w:themeFill="background1"/>
        </w:rPr>
        <w:t>залежно від</w:t>
      </w:r>
      <w:r w:rsidRPr="006E7908">
        <w:rPr>
          <w:rFonts w:ascii="Times New Roman" w:eastAsia="Times New Roman" w:hAnsi="Times New Roman" w:cs="Times New Roman"/>
          <w:color w:val="000000"/>
          <w:sz w:val="28"/>
          <w:szCs w:val="28"/>
          <w:shd w:val="clear" w:color="auto" w:fill="FFFFFF" w:themeFill="background1"/>
        </w:rPr>
        <w:t xml:space="preserve"> статі</w:t>
      </w:r>
      <w:r w:rsidRPr="0035657B">
        <w:rPr>
          <w:rFonts w:ascii="Times New Roman" w:eastAsia="Times New Roman" w:hAnsi="Times New Roman" w:cs="Times New Roman"/>
          <w:color w:val="000000"/>
          <w:sz w:val="28"/>
          <w:szCs w:val="28"/>
        </w:rPr>
        <w:t xml:space="preserve">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1737"/>
        <w:gridCol w:w="1610"/>
        <w:gridCol w:w="2008"/>
        <w:gridCol w:w="1606"/>
      </w:tblGrid>
      <w:tr w:rsidR="005F62DE" w:rsidRPr="0035657B">
        <w:tc>
          <w:tcPr>
            <w:tcW w:w="2667"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Зміни психофізіологічного стану</w:t>
            </w:r>
          </w:p>
        </w:tc>
        <w:tc>
          <w:tcPr>
            <w:tcW w:w="334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61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2667"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73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6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20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w:t>
            </w:r>
          </w:p>
        </w:tc>
        <w:tc>
          <w:tcPr>
            <w:tcW w:w="173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20,56±4,95</w:t>
            </w:r>
          </w:p>
        </w:tc>
        <w:tc>
          <w:tcPr>
            <w:tcW w:w="16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20,44±4,71</w:t>
            </w:r>
          </w:p>
        </w:tc>
        <w:tc>
          <w:tcPr>
            <w:tcW w:w="20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19,47±3,35*</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18,03±3,84</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p>
        </w:tc>
        <w:tc>
          <w:tcPr>
            <w:tcW w:w="173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20,31±4,88</w:t>
            </w:r>
          </w:p>
        </w:tc>
        <w:tc>
          <w:tcPr>
            <w:tcW w:w="16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19,61±5,34</w:t>
            </w:r>
          </w:p>
        </w:tc>
        <w:tc>
          <w:tcPr>
            <w:tcW w:w="20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15,71±2,5</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15,76±2,64</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Психічне пересичення</w:t>
            </w:r>
          </w:p>
        </w:tc>
        <w:tc>
          <w:tcPr>
            <w:tcW w:w="173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21,26±4,25</w:t>
            </w:r>
          </w:p>
        </w:tc>
        <w:tc>
          <w:tcPr>
            <w:tcW w:w="16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19,97±4,46</w:t>
            </w:r>
          </w:p>
        </w:tc>
        <w:tc>
          <w:tcPr>
            <w:tcW w:w="20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17,89±5,04</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17,06±3,6</w:t>
            </w:r>
          </w:p>
        </w:tc>
      </w:tr>
      <w:tr w:rsidR="005F62DE" w:rsidRPr="0035657B">
        <w:tc>
          <w:tcPr>
            <w:tcW w:w="266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Стрес</w:t>
            </w:r>
          </w:p>
        </w:tc>
        <w:tc>
          <w:tcPr>
            <w:tcW w:w="173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20,56±4,91</w:t>
            </w:r>
          </w:p>
        </w:tc>
        <w:tc>
          <w:tcPr>
            <w:tcW w:w="16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21,56±4,35</w:t>
            </w:r>
          </w:p>
        </w:tc>
        <w:tc>
          <w:tcPr>
            <w:tcW w:w="20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19,89±3,97</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19,44±3,42</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нашого дослідження спостерігали, що у чоловіків ЗОЗ ПП переважає показник психічного пересичення, на противагу до жінок ЗОЗ ПП, у яких є на першому місці стрес. У медичних працівників ЗОЗ ЗП як у чоловіків, так і у жінок на першому місці – стрес.</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5.3 Визначення формування </w:t>
      </w:r>
      <w:proofErr w:type="spellStart"/>
      <w:r w:rsidRPr="0035657B">
        <w:rPr>
          <w:rFonts w:ascii="Times New Roman" w:eastAsia="Times New Roman" w:hAnsi="Times New Roman" w:cs="Times New Roman"/>
          <w:b/>
          <w:color w:val="000000"/>
          <w:sz w:val="28"/>
          <w:szCs w:val="28"/>
        </w:rPr>
        <w:t>предикторів</w:t>
      </w:r>
      <w:proofErr w:type="spellEnd"/>
      <w:r w:rsidRPr="0035657B">
        <w:rPr>
          <w:rFonts w:ascii="Times New Roman" w:eastAsia="Times New Roman" w:hAnsi="Times New Roman" w:cs="Times New Roman"/>
          <w:b/>
          <w:color w:val="000000"/>
          <w:sz w:val="28"/>
          <w:szCs w:val="28"/>
        </w:rPr>
        <w:t xml:space="preserve"> розвитку емоційного вигорання у медичних працівників закладів охорони здоров’я в умовах воєнного стану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наукових дослідженнях ПРЕВ у працівників медичної галузі більшість науковців всього світу стверджують, що причиною виникнення є результат їх професійної медичної діяльності, або трудової діяльності, при постійному контакті з пацієнтами упродовж робочого дня, що призводить до спалювання/виснаження їх психологічних, емоційних, розумових, фізичних ресурсів, які постійно потрібні в екстремальних умовах праці.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Враховуючи високий показник прояву ПРЕВ серед МП загальної профілізації, нами були проведені дослідження з виявлення ПРЕВ серед МП галузі охорони здоров’я Вінницької області.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Визначення різниці у розвитку ПРЕВ у медичних працівників ЗОЗ під час воєнного стану проводилося з використанням </w:t>
      </w:r>
      <w:proofErr w:type="spellStart"/>
      <w:r w:rsidRPr="0035657B">
        <w:rPr>
          <w:rFonts w:ascii="Times New Roman" w:eastAsia="Times New Roman" w:hAnsi="Times New Roman" w:cs="Times New Roman"/>
          <w:color w:val="000000"/>
          <w:sz w:val="28"/>
          <w:szCs w:val="28"/>
        </w:rPr>
        <w:t>психодіагностичних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методик</w:t>
      </w:r>
      <w:proofErr w:type="spellEnd"/>
      <w:r w:rsidRPr="0035657B">
        <w:rPr>
          <w:rFonts w:ascii="Times New Roman" w:eastAsia="Times New Roman" w:hAnsi="Times New Roman" w:cs="Times New Roman"/>
          <w:color w:val="000000"/>
          <w:sz w:val="28"/>
          <w:szCs w:val="28"/>
        </w:rPr>
        <w:t xml:space="preserve"> емоційного вигорання Бойко В. «Психологічне вигорання» та адаптованої методики </w:t>
      </w:r>
      <w:proofErr w:type="spellStart"/>
      <w:r w:rsidRPr="0035657B">
        <w:rPr>
          <w:rFonts w:ascii="Times New Roman" w:eastAsia="Times New Roman" w:hAnsi="Times New Roman" w:cs="Times New Roman"/>
          <w:color w:val="000000"/>
          <w:sz w:val="28"/>
          <w:szCs w:val="28"/>
        </w:rPr>
        <w:t>Водоп’янової</w:t>
      </w:r>
      <w:proofErr w:type="spellEnd"/>
      <w:r w:rsidRPr="0035657B">
        <w:rPr>
          <w:rFonts w:ascii="Times New Roman" w:eastAsia="Times New Roman" w:hAnsi="Times New Roman" w:cs="Times New Roman"/>
          <w:color w:val="000000"/>
          <w:sz w:val="28"/>
          <w:szCs w:val="28"/>
        </w:rPr>
        <w:t xml:space="preserve"> Н.Є. та Старченко О.С. (на основі моделі К. </w:t>
      </w:r>
      <w:proofErr w:type="spellStart"/>
      <w:r w:rsidRPr="0035657B">
        <w:rPr>
          <w:rFonts w:ascii="Times New Roman" w:eastAsia="Times New Roman" w:hAnsi="Times New Roman" w:cs="Times New Roman"/>
          <w:color w:val="000000"/>
          <w:sz w:val="28"/>
          <w:szCs w:val="28"/>
        </w:rPr>
        <w:t>Маслач</w:t>
      </w:r>
      <w:proofErr w:type="spellEnd"/>
      <w:r w:rsidRPr="0035657B">
        <w:rPr>
          <w:rFonts w:ascii="Times New Roman" w:eastAsia="Times New Roman" w:hAnsi="Times New Roman" w:cs="Times New Roman"/>
          <w:color w:val="000000"/>
          <w:sz w:val="28"/>
          <w:szCs w:val="28"/>
        </w:rPr>
        <w:t xml:space="preserve"> та С. Джексон) [281, 282]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Згідно з методикою Бойко В. в обох групах дослідження отримані наступні показники першої фази «Напруження</w:t>
      </w:r>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(m(к)=12,17±7,88; m(о)=11,33±7,34) в обох групах симптом, що складається; незадоволеність собою (m(к)=6,18±5,89; m(о)=10,27±7,06) – симптом, що не склався в контрольній та симптом, що складається в основній групі; «Загнаність у кут» (m(к)=5,18±5,97; m(о)=7,07±6,99) – симптом, що не склалися в обох групах; тривога і депресія (m(к)=8,50±8,50; m(о)=8,40±7,32) – також симптоми, що не склалися в обох групах (фактично знаходяться на межі симптому, що складається). Сумарне середнє першої фази склало для ко</w:t>
      </w:r>
      <w:r w:rsidR="00177141">
        <w:rPr>
          <w:rFonts w:ascii="Times New Roman" w:eastAsia="Times New Roman" w:hAnsi="Times New Roman" w:cs="Times New Roman"/>
          <w:color w:val="000000"/>
          <w:sz w:val="28"/>
          <w:szCs w:val="28"/>
        </w:rPr>
        <w:t>нтрольної групи m(к)=32,02±7,88</w:t>
      </w:r>
      <w:r w:rsidRPr="0035657B">
        <w:rPr>
          <w:rFonts w:ascii="Times New Roman" w:eastAsia="Times New Roman" w:hAnsi="Times New Roman" w:cs="Times New Roman"/>
          <w:color w:val="000000"/>
          <w:sz w:val="28"/>
          <w:szCs w:val="28"/>
        </w:rPr>
        <w:t xml:space="preserve"> </w:t>
      </w:r>
      <w:r w:rsidR="00177141">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для основної – m(о)=37,09±19,40. В контрольній групі дослідження перша фаза вважається несформованою, в основній групі – знаходиться в стадії формування (рис. 5.22).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Суттєва статистична різниця між досліджуваними групами підтверджується по першій фазі (U=11532,0; Z=-2,5; р&lt;0,05), а також за показниками незадоволеності собою (U=9050,0; Z=-5,31; р&lt;0,001) та «Загнаності в кут» (U=11371,0; Z=-2,7; р&lt;0,05) (рис. 5.24, табл. 5.14).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Таким чином, працівники ЗОЗ ПП мають суттєвіші прояви ПРЕВ за зазначеними підпунктами та за першою фазою загалом під час воєнного стану і це пов’язано з незадоволеністю собою, відчуттям «Загнаності у кут», тривогою і депресією, формуванням переживань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461" w:dyaOrig="4904">
          <v:shape id="_x0000_i1076" type="#_x0000_t75" style="width:324pt;height:245.25pt" o:ole="">
            <v:imagedata r:id="rId196" o:title=""/>
          </v:shape>
          <o:OLEObject Type="Embed" ProgID="STATISTICA.Graph" ShapeID="_x0000_i1076" DrawAspect="Content" ObjectID="_1775987476" r:id="rId197">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5.22</w:t>
      </w:r>
      <w:r w:rsidRPr="0035657B">
        <w:rPr>
          <w:rFonts w:ascii="Times New Roman" w:eastAsia="Times New Roman" w:hAnsi="Times New Roman" w:cs="Times New Roman"/>
          <w:color w:val="000000"/>
          <w:sz w:val="28"/>
          <w:szCs w:val="28"/>
        </w:rPr>
        <w:t xml:space="preserve"> – Порівняльна оцінка формування ПРЕВ за фазою «Напруження» у медичних працівників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Таблиця 5.14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формування ПРЕВ за фазою «Напруження» у медичних працівників ЗОЗ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1234"/>
        <w:gridCol w:w="1458"/>
        <w:gridCol w:w="1396"/>
        <w:gridCol w:w="1150"/>
      </w:tblGrid>
      <w:tr w:rsidR="005F62DE" w:rsidRPr="0035657B" w:rsidTr="000A2905">
        <w:tc>
          <w:tcPr>
            <w:tcW w:w="4390"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2692"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n=222</w:t>
            </w:r>
          </w:p>
        </w:tc>
        <w:tc>
          <w:tcPr>
            <w:tcW w:w="254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 n=124</w:t>
            </w:r>
          </w:p>
        </w:tc>
      </w:tr>
      <w:tr w:rsidR="005F62DE" w:rsidRPr="0035657B" w:rsidTr="000A2905">
        <w:tc>
          <w:tcPr>
            <w:tcW w:w="4390"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23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45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39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15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rsidTr="000A2905">
        <w:tc>
          <w:tcPr>
            <w:tcW w:w="439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1 «Напруження»</w:t>
            </w:r>
          </w:p>
        </w:tc>
        <w:tc>
          <w:tcPr>
            <w:tcW w:w="12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37,09*</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w:t>
            </w:r>
          </w:p>
        </w:tc>
        <w:tc>
          <w:tcPr>
            <w:tcW w:w="13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32,02</w:t>
            </w:r>
          </w:p>
        </w:tc>
        <w:tc>
          <w:tcPr>
            <w:tcW w:w="11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20,14</w:t>
            </w:r>
          </w:p>
        </w:tc>
      </w:tr>
      <w:tr w:rsidR="005F62DE" w:rsidRPr="0035657B" w:rsidTr="000A2905">
        <w:tc>
          <w:tcPr>
            <w:tcW w:w="439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tc>
        <w:tc>
          <w:tcPr>
            <w:tcW w:w="12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11,33</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7,34</w:t>
            </w:r>
          </w:p>
        </w:tc>
        <w:tc>
          <w:tcPr>
            <w:tcW w:w="13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12,17</w:t>
            </w:r>
          </w:p>
        </w:tc>
        <w:tc>
          <w:tcPr>
            <w:tcW w:w="11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7,88</w:t>
            </w:r>
          </w:p>
        </w:tc>
      </w:tr>
      <w:tr w:rsidR="005F62DE" w:rsidRPr="0035657B" w:rsidTr="000A2905">
        <w:tc>
          <w:tcPr>
            <w:tcW w:w="439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Незадоволеність собою</w:t>
            </w:r>
          </w:p>
        </w:tc>
        <w:tc>
          <w:tcPr>
            <w:tcW w:w="12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10,27*</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7,06</w:t>
            </w:r>
          </w:p>
        </w:tc>
        <w:tc>
          <w:tcPr>
            <w:tcW w:w="13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6,18</w:t>
            </w:r>
          </w:p>
        </w:tc>
        <w:tc>
          <w:tcPr>
            <w:tcW w:w="11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5,89</w:t>
            </w:r>
          </w:p>
        </w:tc>
      </w:tr>
      <w:tr w:rsidR="005F62DE" w:rsidRPr="0035657B" w:rsidTr="000A2905">
        <w:tc>
          <w:tcPr>
            <w:tcW w:w="439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«Загнаність у кут»</w:t>
            </w:r>
          </w:p>
        </w:tc>
        <w:tc>
          <w:tcPr>
            <w:tcW w:w="12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7,07*</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6,99</w:t>
            </w:r>
          </w:p>
        </w:tc>
        <w:tc>
          <w:tcPr>
            <w:tcW w:w="13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5,18</w:t>
            </w:r>
          </w:p>
        </w:tc>
        <w:tc>
          <w:tcPr>
            <w:tcW w:w="11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5,97</w:t>
            </w:r>
          </w:p>
        </w:tc>
      </w:tr>
      <w:tr w:rsidR="005F62DE" w:rsidRPr="0035657B" w:rsidTr="000A2905">
        <w:tc>
          <w:tcPr>
            <w:tcW w:w="439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Тривога і депресія</w:t>
            </w:r>
          </w:p>
        </w:tc>
        <w:tc>
          <w:tcPr>
            <w:tcW w:w="12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8,4</w:t>
            </w:r>
          </w:p>
        </w:tc>
        <w:tc>
          <w:tcPr>
            <w:tcW w:w="14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7,32</w:t>
            </w:r>
          </w:p>
        </w:tc>
        <w:tc>
          <w:tcPr>
            <w:tcW w:w="13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8,5</w:t>
            </w:r>
          </w:p>
        </w:tc>
        <w:tc>
          <w:tcPr>
            <w:tcW w:w="11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8,5</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Ми не виявили статистично </w:t>
      </w:r>
      <w:r w:rsidRPr="006E7908">
        <w:rPr>
          <w:rFonts w:ascii="Times New Roman" w:eastAsia="Times New Roman" w:hAnsi="Times New Roman" w:cs="Times New Roman"/>
          <w:sz w:val="28"/>
          <w:szCs w:val="28"/>
          <w:shd w:val="clear" w:color="auto" w:fill="FFFFFF" w:themeFill="background1"/>
        </w:rPr>
        <w:t>вагомої</w:t>
      </w:r>
      <w:r w:rsidRPr="006E7908">
        <w:rPr>
          <w:rFonts w:ascii="Times New Roman" w:eastAsia="Times New Roman" w:hAnsi="Times New Roman" w:cs="Times New Roman"/>
          <w:color w:val="000000"/>
          <w:sz w:val="28"/>
          <w:szCs w:val="28"/>
          <w:shd w:val="clear" w:color="auto" w:fill="FFFFFF" w:themeFill="background1"/>
        </w:rPr>
        <w:t xml:space="preserve"> різниці</w:t>
      </w:r>
      <w:r w:rsidRPr="0035657B">
        <w:rPr>
          <w:rFonts w:ascii="Times New Roman" w:eastAsia="Times New Roman" w:hAnsi="Times New Roman" w:cs="Times New Roman"/>
          <w:color w:val="000000"/>
          <w:sz w:val="28"/>
          <w:szCs w:val="28"/>
        </w:rPr>
        <w:t xml:space="preserve"> між показниками першої фази у чоловіків та жінок ЗОЗ ПП. З іншого боку, виявлена різниця у підпункті «Загнаність у кут», який більше зустрічається у чоловічої частини медичних працівників ЗОЗ ЗП (U=1242,0; Z=2,14; р&lt;0,05) (табл. 5.15).</w:t>
      </w:r>
    </w:p>
    <w:p w:rsidR="00D10916" w:rsidRPr="0035657B" w:rsidRDefault="00D1091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5.15</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формування ПРЕВ за фазою </w:t>
      </w:r>
      <w:r w:rsidRPr="0035657B">
        <w:rPr>
          <w:rFonts w:ascii="Times New Roman" w:eastAsia="Times New Roman" w:hAnsi="Times New Roman" w:cs="Times New Roman"/>
          <w:color w:val="000000"/>
          <w:sz w:val="28"/>
          <w:szCs w:val="28"/>
        </w:rPr>
        <w:lastRenderedPageBreak/>
        <w:t xml:space="preserve">«Напруження» у медичних працівників ЗОЗ під час воєнного стану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статі,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3"/>
        <w:gridCol w:w="1714"/>
        <w:gridCol w:w="1563"/>
        <w:gridCol w:w="1714"/>
        <w:gridCol w:w="1644"/>
      </w:tblGrid>
      <w:tr w:rsidR="005F62DE" w:rsidRPr="0035657B">
        <w:tc>
          <w:tcPr>
            <w:tcW w:w="2993"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27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35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2993"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5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29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1 «Напруження»</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33,33±19,17</w:t>
            </w:r>
          </w:p>
        </w:tc>
        <w:tc>
          <w:tcPr>
            <w:tcW w:w="15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37,88±19,4</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34,87±22,81</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30,76±18,85</w:t>
            </w:r>
          </w:p>
        </w:tc>
      </w:tr>
      <w:tr w:rsidR="005F62DE" w:rsidRPr="0035657B">
        <w:tc>
          <w:tcPr>
            <w:tcW w:w="29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9,97±7,63</w:t>
            </w:r>
          </w:p>
        </w:tc>
        <w:tc>
          <w:tcPr>
            <w:tcW w:w="15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11,62±7,27</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12,21±7,98</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12,15±7,89</w:t>
            </w:r>
          </w:p>
        </w:tc>
      </w:tr>
      <w:tr w:rsidR="005F62DE" w:rsidRPr="0035657B">
        <w:tc>
          <w:tcPr>
            <w:tcW w:w="29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Незадоволеність собою</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8,69±7,91</w:t>
            </w:r>
          </w:p>
        </w:tc>
        <w:tc>
          <w:tcPr>
            <w:tcW w:w="15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10,61±6,85</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7,13±6,46</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5,76±5,61</w:t>
            </w:r>
          </w:p>
        </w:tc>
      </w:tr>
      <w:tr w:rsidR="005F62DE" w:rsidRPr="0035657B">
        <w:tc>
          <w:tcPr>
            <w:tcW w:w="29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«Загнаність у кут»</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6,92±5,94</w:t>
            </w:r>
          </w:p>
        </w:tc>
        <w:tc>
          <w:tcPr>
            <w:tcW w:w="15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7,1±7,21</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7,74±8,01*</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4,06±4,41</w:t>
            </w:r>
          </w:p>
        </w:tc>
      </w:tr>
      <w:tr w:rsidR="005F62DE" w:rsidRPr="0035657B">
        <w:tc>
          <w:tcPr>
            <w:tcW w:w="29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Тривога і депресія</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8,28±6,71</w:t>
            </w:r>
          </w:p>
        </w:tc>
        <w:tc>
          <w:tcPr>
            <w:tcW w:w="156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8,43±7,46</w:t>
            </w:r>
          </w:p>
        </w:tc>
        <w:tc>
          <w:tcPr>
            <w:tcW w:w="17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7,79±8,64</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8,81±8,47</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Дані першої фази також не мають суттєвої різниці в перерахунку на лікарів та СМП в обох дослідних групах (табл. 5.16).</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5.16</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формування ПРЕВ за фазою «Напруження» у лікарів і СМП ЗОЗ під час воєнного стану в залежності від професійних обов'язків,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6"/>
        <w:gridCol w:w="1644"/>
        <w:gridCol w:w="1652"/>
        <w:gridCol w:w="1644"/>
        <w:gridCol w:w="1512"/>
      </w:tblGrid>
      <w:tr w:rsidR="005F62DE" w:rsidRPr="0035657B">
        <w:tc>
          <w:tcPr>
            <w:tcW w:w="317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29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15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17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5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n=83</w:t>
            </w:r>
          </w:p>
        </w:tc>
      </w:tr>
      <w:tr w:rsidR="005F62DE" w:rsidRPr="0035657B">
        <w:tc>
          <w:tcPr>
            <w:tcW w:w="317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1 «Напруження»</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35,04±18,54</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38,29±19,85</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32,24±21,96</w:t>
            </w:r>
          </w:p>
        </w:tc>
        <w:tc>
          <w:tcPr>
            <w:tcW w:w="15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31,9±19,32</w:t>
            </w:r>
          </w:p>
        </w:tc>
      </w:tr>
      <w:tr w:rsidR="005F62DE" w:rsidRPr="0035657B">
        <w:tc>
          <w:tcPr>
            <w:tcW w:w="317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11,48±7,65</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11,25±7,19</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12,76±8,04</w:t>
            </w:r>
          </w:p>
        </w:tc>
        <w:tc>
          <w:tcPr>
            <w:tcW w:w="15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11,88±7,84</w:t>
            </w:r>
          </w:p>
        </w:tc>
      </w:tr>
      <w:tr w:rsidR="005F62DE" w:rsidRPr="0035657B">
        <w:tc>
          <w:tcPr>
            <w:tcW w:w="317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Незадоволеність собою</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9,84±7,41</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10,53±6,87</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6,58±5,86</w:t>
            </w:r>
          </w:p>
        </w:tc>
        <w:tc>
          <w:tcPr>
            <w:tcW w:w="15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5,98±5,93</w:t>
            </w:r>
          </w:p>
        </w:tc>
      </w:tr>
      <w:tr w:rsidR="005F62DE" w:rsidRPr="0035657B">
        <w:tc>
          <w:tcPr>
            <w:tcW w:w="317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«Загнаність у кут»</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5,96±5,8</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7,72±7,55</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5,46±6,14</w:t>
            </w:r>
          </w:p>
        </w:tc>
        <w:tc>
          <w:tcPr>
            <w:tcW w:w="15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5,05±5,92</w:t>
            </w:r>
          </w:p>
        </w:tc>
      </w:tr>
      <w:tr w:rsidR="005F62DE" w:rsidRPr="0035657B">
        <w:tc>
          <w:tcPr>
            <w:tcW w:w="317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Тривога і депресія</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7,69±6,56</w:t>
            </w:r>
          </w:p>
        </w:tc>
        <w:tc>
          <w:tcPr>
            <w:tcW w:w="165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8,81±7,72</w:t>
            </w:r>
          </w:p>
        </w:tc>
        <w:tc>
          <w:tcPr>
            <w:tcW w:w="16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7,44±8,48</w:t>
            </w:r>
          </w:p>
        </w:tc>
        <w:tc>
          <w:tcPr>
            <w:tcW w:w="15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9,02±8,51</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другій фазі формування ПРЕВ –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виявлено наступний </w:t>
      </w:r>
      <w:r w:rsidRPr="0035657B">
        <w:rPr>
          <w:rFonts w:ascii="Times New Roman" w:eastAsia="Times New Roman" w:hAnsi="Times New Roman" w:cs="Times New Roman"/>
          <w:color w:val="000000"/>
          <w:sz w:val="28"/>
          <w:szCs w:val="28"/>
        </w:rPr>
        <w:lastRenderedPageBreak/>
        <w:t xml:space="preserve">розподіл даних в групах дослідження: неадекватне вибіркове емоційне реагування (m(к)=15,15±6,20; m(о)=13,45±7,06) – симптом, що складається;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 (m(к)=10,56±6,09; m(о)=12,14±6,43) – симптом, що складається; розширення сфери економії емоцій (m(к)=12,22±9,32; m(о)=11,54±8,20) – симптом, що складається; редукція професійних обов’язків (m(к)=15,05±7,28; m(о)=13,18±8,19) – симптом, що складається для обох груп. Сумарне середнє значення для другої фази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склало в основній досліджуваній групі m(о)=50,31±21,57, в контрольній групі </w:t>
      </w:r>
      <w:r w:rsidR="00177141"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m(к)=52,94±19,48, що в обох випадках відповідає фазі у стадії формування (рис. 5.23).</w:t>
      </w:r>
    </w:p>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748">
          <v:shape id="_x0000_i1077" type="#_x0000_t75" style="width:317.25pt;height:237.75pt" o:ole="">
            <v:imagedata r:id="rId198" o:title=""/>
          </v:shape>
          <o:OLEObject Type="Embed" ProgID="STATISTICA.Graph" ShapeID="_x0000_i1077" DrawAspect="Content" ObjectID="_1775987477" r:id="rId199">
            <o:FieldCodes>\s</o:FieldCodes>
          </o:OLEObject>
        </w:object>
      </w:r>
    </w:p>
    <w:p w:rsidR="005F62DE" w:rsidRPr="0035657B" w:rsidRDefault="00501936" w:rsidP="000A2905">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5.23</w:t>
      </w:r>
      <w:r w:rsidRPr="0035657B">
        <w:rPr>
          <w:rFonts w:ascii="Times New Roman" w:eastAsia="Times New Roman" w:hAnsi="Times New Roman" w:cs="Times New Roman"/>
          <w:color w:val="000000"/>
          <w:sz w:val="28"/>
          <w:szCs w:val="28"/>
        </w:rPr>
        <w:t xml:space="preserve"> – Порівняльна характеристика формування ПРЕВ за фазою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медичних працівників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Статистично значущої різниці між групами дослідження загалом по</w:t>
      </w:r>
      <w:r w:rsidR="000923BB">
        <w:rPr>
          <w:rFonts w:ascii="Times New Roman" w:eastAsia="Times New Roman" w:hAnsi="Times New Roman" w:cs="Times New Roman"/>
          <w:color w:val="000000"/>
          <w:sz w:val="28"/>
          <w:szCs w:val="28"/>
        </w:rPr>
        <w:t xml:space="preserve"> другій фазі не виявлено. Однак</w:t>
      </w:r>
      <w:r w:rsidRPr="0035657B">
        <w:rPr>
          <w:rFonts w:ascii="Times New Roman" w:eastAsia="Times New Roman" w:hAnsi="Times New Roman" w:cs="Times New Roman"/>
          <w:color w:val="000000"/>
          <w:sz w:val="28"/>
          <w:szCs w:val="28"/>
        </w:rPr>
        <w:t xml:space="preserve"> у працівників ЗОЗ ЗП статистично вищий показник неадекватного вибіркового емоційного реагування (U=11781,0; Z=2,23; р&lt;0,05) та редукція професійних обов’язків (U=11905,0; Z=2,09; р&lt;0,05). На противагу, у працівників ЗОЗ ПП частіше спостерігалася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 (U=11734,0; Z=-2,28; р&lt;0,05) у таблиці 5.17.</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5.17</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формування ПРЕВ за фазою </w:t>
      </w:r>
      <w:r w:rsidRPr="0035657B">
        <w:rPr>
          <w:rFonts w:ascii="Times New Roman" w:eastAsia="Times New Roman" w:hAnsi="Times New Roman" w:cs="Times New Roman"/>
          <w:color w:val="000000"/>
          <w:sz w:val="28"/>
          <w:szCs w:val="28"/>
        </w:rPr>
        <w:lastRenderedPageBreak/>
        <w:t>«</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медичних працівників ЗОЗ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0"/>
        <w:gridCol w:w="1606"/>
        <w:gridCol w:w="1479"/>
        <w:gridCol w:w="1446"/>
        <w:gridCol w:w="1157"/>
      </w:tblGrid>
      <w:tr w:rsidR="005F62DE" w:rsidRPr="0035657B">
        <w:tc>
          <w:tcPr>
            <w:tcW w:w="3940"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085"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n=222</w:t>
            </w:r>
          </w:p>
        </w:tc>
        <w:tc>
          <w:tcPr>
            <w:tcW w:w="2603"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 n=124</w:t>
            </w:r>
          </w:p>
        </w:tc>
      </w:tr>
      <w:tr w:rsidR="005F62DE" w:rsidRPr="0035657B">
        <w:tc>
          <w:tcPr>
            <w:tcW w:w="3940"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0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479"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44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15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c>
          <w:tcPr>
            <w:tcW w:w="394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2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50,31</w:t>
            </w:r>
          </w:p>
        </w:tc>
        <w:tc>
          <w:tcPr>
            <w:tcW w:w="14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20,83</w:t>
            </w:r>
          </w:p>
        </w:tc>
        <w:tc>
          <w:tcPr>
            <w:tcW w:w="14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52,94</w:t>
            </w:r>
          </w:p>
        </w:tc>
        <w:tc>
          <w:tcPr>
            <w:tcW w:w="11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19,48</w:t>
            </w:r>
          </w:p>
        </w:tc>
      </w:tr>
      <w:tr w:rsidR="005F62DE" w:rsidRPr="0035657B">
        <w:tc>
          <w:tcPr>
            <w:tcW w:w="3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Неадекватне вибіркове емоційне реагування</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13,45</w:t>
            </w:r>
          </w:p>
        </w:tc>
        <w:tc>
          <w:tcPr>
            <w:tcW w:w="14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7,06</w:t>
            </w:r>
          </w:p>
        </w:tc>
        <w:tc>
          <w:tcPr>
            <w:tcW w:w="14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15,15*</w:t>
            </w:r>
          </w:p>
        </w:tc>
        <w:tc>
          <w:tcPr>
            <w:tcW w:w="11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w:t>
            </w:r>
          </w:p>
        </w:tc>
      </w:tr>
      <w:tr w:rsidR="005F62DE" w:rsidRPr="0035657B">
        <w:tc>
          <w:tcPr>
            <w:tcW w:w="3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12,14*</w:t>
            </w:r>
          </w:p>
        </w:tc>
        <w:tc>
          <w:tcPr>
            <w:tcW w:w="14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6,43</w:t>
            </w:r>
          </w:p>
        </w:tc>
        <w:tc>
          <w:tcPr>
            <w:tcW w:w="14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10,56</w:t>
            </w:r>
          </w:p>
        </w:tc>
        <w:tc>
          <w:tcPr>
            <w:tcW w:w="11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6,09</w:t>
            </w:r>
          </w:p>
        </w:tc>
      </w:tr>
      <w:tr w:rsidR="005F62DE" w:rsidRPr="0035657B">
        <w:tc>
          <w:tcPr>
            <w:tcW w:w="3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Розширення сфери економії емоцій</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11,54</w:t>
            </w:r>
          </w:p>
        </w:tc>
        <w:tc>
          <w:tcPr>
            <w:tcW w:w="14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w:t>
            </w:r>
          </w:p>
        </w:tc>
        <w:tc>
          <w:tcPr>
            <w:tcW w:w="14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12,22</w:t>
            </w:r>
          </w:p>
        </w:tc>
        <w:tc>
          <w:tcPr>
            <w:tcW w:w="11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9,32</w:t>
            </w:r>
          </w:p>
        </w:tc>
      </w:tr>
      <w:tr w:rsidR="005F62DE" w:rsidRPr="0035657B">
        <w:tc>
          <w:tcPr>
            <w:tcW w:w="3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обов’язків</w:t>
            </w:r>
          </w:p>
        </w:tc>
        <w:tc>
          <w:tcPr>
            <w:tcW w:w="16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13,18</w:t>
            </w:r>
          </w:p>
        </w:tc>
        <w:tc>
          <w:tcPr>
            <w:tcW w:w="14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8,19</w:t>
            </w:r>
          </w:p>
        </w:tc>
        <w:tc>
          <w:tcPr>
            <w:tcW w:w="144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15,05*</w:t>
            </w:r>
          </w:p>
        </w:tc>
        <w:tc>
          <w:tcPr>
            <w:tcW w:w="11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7,28</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поглибленому </w:t>
      </w:r>
      <w:proofErr w:type="spellStart"/>
      <w:r w:rsidRPr="0035657B">
        <w:rPr>
          <w:rFonts w:ascii="Times New Roman" w:eastAsia="Times New Roman" w:hAnsi="Times New Roman" w:cs="Times New Roman"/>
          <w:color w:val="000000"/>
          <w:sz w:val="28"/>
          <w:szCs w:val="28"/>
        </w:rPr>
        <w:t>внутрішньогруповому</w:t>
      </w:r>
      <w:proofErr w:type="spellEnd"/>
      <w:r w:rsidRPr="0035657B">
        <w:rPr>
          <w:rFonts w:ascii="Times New Roman" w:eastAsia="Times New Roman" w:hAnsi="Times New Roman" w:cs="Times New Roman"/>
          <w:color w:val="000000"/>
          <w:sz w:val="28"/>
          <w:szCs w:val="28"/>
        </w:rPr>
        <w:t xml:space="preserve"> аналізі не виявлено суттєвих змін отриманих даних за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ендерною та професійною ознакою. </w:t>
      </w:r>
      <w:r w:rsidR="00177141">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працівників ЗОЗ ЗП в період </w:t>
      </w:r>
      <w:r w:rsidRPr="006E7908">
        <w:rPr>
          <w:rFonts w:ascii="Times New Roman" w:eastAsia="Times New Roman" w:hAnsi="Times New Roman" w:cs="Times New Roman"/>
          <w:sz w:val="28"/>
          <w:szCs w:val="28"/>
          <w:shd w:val="clear" w:color="auto" w:fill="FFFFFF" w:themeFill="background1"/>
        </w:rPr>
        <w:t>воєнного</w:t>
      </w:r>
      <w:r w:rsidRPr="006E7908">
        <w:rPr>
          <w:rFonts w:ascii="Times New Roman" w:eastAsia="Times New Roman" w:hAnsi="Times New Roman" w:cs="Times New Roman"/>
          <w:color w:val="000000"/>
          <w:sz w:val="28"/>
          <w:szCs w:val="28"/>
          <w:shd w:val="clear" w:color="auto" w:fill="FFFFFF" w:themeFill="background1"/>
        </w:rPr>
        <w:t xml:space="preserve"> стану</w:t>
      </w:r>
      <w:r w:rsidRPr="0035657B">
        <w:rPr>
          <w:rFonts w:ascii="Times New Roman" w:eastAsia="Times New Roman" w:hAnsi="Times New Roman" w:cs="Times New Roman"/>
          <w:color w:val="000000"/>
          <w:sz w:val="28"/>
          <w:szCs w:val="28"/>
        </w:rPr>
        <w:t xml:space="preserve"> спостерігається тенденція до підвищеного неадекватного вибіркового емоційного реагування.</w:t>
      </w:r>
    </w:p>
    <w:p w:rsidR="005F62DE" w:rsidRPr="000A2905"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pacing w:val="-4"/>
          <w:sz w:val="28"/>
          <w:szCs w:val="28"/>
        </w:rPr>
      </w:pPr>
      <w:r w:rsidRPr="000A2905">
        <w:rPr>
          <w:rFonts w:ascii="Times New Roman" w:eastAsia="Times New Roman" w:hAnsi="Times New Roman" w:cs="Times New Roman"/>
          <w:color w:val="000000"/>
          <w:spacing w:val="-4"/>
          <w:sz w:val="28"/>
          <w:szCs w:val="28"/>
        </w:rPr>
        <w:t xml:space="preserve">Третя фаза «Виснаження» при формуванні ПРЕВ включає наступні числові показники окремих симптомів: емоційний дефіцит (m(к)=11,21±6,96; m(о)=12,43±7,05) – симптом, що складається в </w:t>
      </w:r>
      <w:r w:rsidR="00177141">
        <w:rPr>
          <w:rFonts w:ascii="Times New Roman" w:eastAsia="Times New Roman" w:hAnsi="Times New Roman" w:cs="Times New Roman"/>
          <w:color w:val="000000"/>
          <w:spacing w:val="-4"/>
          <w:sz w:val="28"/>
          <w:szCs w:val="28"/>
        </w:rPr>
        <w:t>обох групах</w:t>
      </w:r>
      <w:r w:rsidRPr="000A2905">
        <w:rPr>
          <w:rFonts w:ascii="Times New Roman" w:eastAsia="Times New Roman" w:hAnsi="Times New Roman" w:cs="Times New Roman"/>
          <w:color w:val="000000"/>
          <w:spacing w:val="-4"/>
          <w:sz w:val="28"/>
          <w:szCs w:val="28"/>
        </w:rPr>
        <w:t xml:space="preserve">; емоційне відчуження (m(к)=10,66±6,21; m(о)=9,90±6,67) – симптом, що складається в обох групах; особистісне відчуження (деперсоналізація) (m(к)=7,23±7,90; m(о)=7,81±7,92) – симптом, що не склався в обох групах; психосоматичні та </w:t>
      </w:r>
      <w:proofErr w:type="spellStart"/>
      <w:r w:rsidRPr="000A2905">
        <w:rPr>
          <w:rFonts w:ascii="Times New Roman" w:eastAsia="Times New Roman" w:hAnsi="Times New Roman" w:cs="Times New Roman"/>
          <w:color w:val="000000"/>
          <w:spacing w:val="-4"/>
          <w:sz w:val="28"/>
          <w:szCs w:val="28"/>
        </w:rPr>
        <w:t>психовегетативні</w:t>
      </w:r>
      <w:proofErr w:type="spellEnd"/>
      <w:r w:rsidRPr="000A2905">
        <w:rPr>
          <w:rFonts w:ascii="Times New Roman" w:eastAsia="Times New Roman" w:hAnsi="Times New Roman" w:cs="Times New Roman"/>
          <w:color w:val="000000"/>
          <w:spacing w:val="-4"/>
          <w:sz w:val="28"/>
          <w:szCs w:val="28"/>
        </w:rPr>
        <w:t xml:space="preserve"> порушення (m(к)=7,64±6,41; m(о)=7,74±7,67) – симптом, що не склався в обох групах. Сумарний показник для третьої фази «Виснаження» склав: для контрольної групи – m(к)=36,77±19,63, для основної групи – m(о)=37,88±21,85. Фактично для обох досліджуваних груп межі показника </w:t>
      </w:r>
      <w:r w:rsidRPr="000A2905">
        <w:rPr>
          <w:rFonts w:ascii="Times New Roman" w:eastAsia="Times New Roman" w:hAnsi="Times New Roman" w:cs="Times New Roman"/>
          <w:spacing w:val="-4"/>
          <w:sz w:val="28"/>
          <w:szCs w:val="28"/>
          <w:shd w:val="clear" w:color="auto" w:fill="FFFFFF" w:themeFill="background1"/>
        </w:rPr>
        <w:t>третьої фази</w:t>
      </w:r>
      <w:r w:rsidRPr="000A2905">
        <w:rPr>
          <w:rFonts w:ascii="Times New Roman" w:eastAsia="Times New Roman" w:hAnsi="Times New Roman" w:cs="Times New Roman"/>
          <w:color w:val="000000"/>
          <w:spacing w:val="-4"/>
          <w:sz w:val="28"/>
          <w:szCs w:val="28"/>
          <w:shd w:val="clear" w:color="auto" w:fill="FFFFFF" w:themeFill="background1"/>
        </w:rPr>
        <w:t xml:space="preserve"> знаход</w:t>
      </w:r>
      <w:r w:rsidR="00177141">
        <w:rPr>
          <w:rFonts w:ascii="Times New Roman" w:eastAsia="Times New Roman" w:hAnsi="Times New Roman" w:cs="Times New Roman"/>
          <w:color w:val="000000"/>
          <w:spacing w:val="-4"/>
          <w:sz w:val="28"/>
          <w:szCs w:val="28"/>
          <w:shd w:val="clear" w:color="auto" w:fill="FFFFFF" w:themeFill="background1"/>
        </w:rPr>
        <w:t>я</w:t>
      </w:r>
      <w:r w:rsidRPr="000A2905">
        <w:rPr>
          <w:rFonts w:ascii="Times New Roman" w:eastAsia="Times New Roman" w:hAnsi="Times New Roman" w:cs="Times New Roman"/>
          <w:color w:val="000000"/>
          <w:spacing w:val="-4"/>
          <w:sz w:val="28"/>
          <w:szCs w:val="28"/>
          <w:shd w:val="clear" w:color="auto" w:fill="FFFFFF" w:themeFill="background1"/>
        </w:rPr>
        <w:t>ться</w:t>
      </w:r>
      <w:r w:rsidRPr="000A2905">
        <w:rPr>
          <w:rFonts w:ascii="Times New Roman" w:eastAsia="Times New Roman" w:hAnsi="Times New Roman" w:cs="Times New Roman"/>
          <w:color w:val="000000"/>
          <w:spacing w:val="-4"/>
          <w:sz w:val="28"/>
          <w:szCs w:val="28"/>
        </w:rPr>
        <w:t xml:space="preserve"> – в стадії формування і є передвісником до переходу в стан </w:t>
      </w:r>
      <w:proofErr w:type="spellStart"/>
      <w:r w:rsidRPr="000A2905">
        <w:rPr>
          <w:rFonts w:ascii="Times New Roman" w:eastAsia="Times New Roman" w:hAnsi="Times New Roman" w:cs="Times New Roman"/>
          <w:color w:val="000000"/>
          <w:spacing w:val="-4"/>
          <w:sz w:val="28"/>
          <w:szCs w:val="28"/>
        </w:rPr>
        <w:t>передхвороб</w:t>
      </w:r>
      <w:proofErr w:type="spellEnd"/>
      <w:r w:rsidRPr="000A2905">
        <w:rPr>
          <w:rFonts w:ascii="Times New Roman" w:eastAsia="Times New Roman" w:hAnsi="Times New Roman" w:cs="Times New Roman"/>
          <w:color w:val="000000"/>
          <w:spacing w:val="-4"/>
          <w:sz w:val="28"/>
          <w:szCs w:val="28"/>
        </w:rPr>
        <w:t xml:space="preserve"> (рис. 5.24 і табл. 5.18). </w:t>
      </w:r>
    </w:p>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44" w:dyaOrig="4748">
          <v:shape id="_x0000_i1078" type="#_x0000_t75" style="width:317.25pt;height:237.75pt" o:ole="">
            <v:imagedata r:id="rId200" o:title=""/>
          </v:shape>
          <o:OLEObject Type="Embed" ProgID="STATISTICA.Graph" ShapeID="_x0000_i1078" DrawAspect="Content" ObjectID="_1775987478" r:id="rId201">
            <o:FieldCodes>\s</o:FieldCodes>
          </o:OLEObject>
        </w:object>
      </w:r>
    </w:p>
    <w:p w:rsidR="005F62DE" w:rsidRPr="0035657B" w:rsidRDefault="00501936" w:rsidP="000A2905">
      <w:pPr>
        <w:widowControl w:val="0"/>
        <w:shd w:val="clear" w:color="auto" w:fill="FFFFFF" w:themeFill="background1"/>
        <w:spacing w:after="0" w:line="440" w:lineRule="exact"/>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5.24</w:t>
      </w:r>
      <w:r w:rsidRPr="0035657B">
        <w:rPr>
          <w:rFonts w:ascii="Times New Roman" w:eastAsia="Times New Roman" w:hAnsi="Times New Roman" w:cs="Times New Roman"/>
          <w:color w:val="000000"/>
          <w:sz w:val="28"/>
          <w:szCs w:val="28"/>
        </w:rPr>
        <w:t xml:space="preserve"> – Порівняльна характеристика формування ПРЕВ за фазою «Виснаження» у медичних працівників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 порівнянні результатів обох когорт статистично суттєва різниця між показниками третьої фази «Виснаження» відсутня (табл. 5.18).</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i/>
          <w:color w:val="000000"/>
          <w:sz w:val="28"/>
          <w:szCs w:val="28"/>
        </w:rPr>
      </w:pPr>
    </w:p>
    <w:p w:rsidR="005F62DE" w:rsidRPr="0035657B" w:rsidRDefault="00501936" w:rsidP="000A2905">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5.18</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формування ПРЕВ за фазою «Виснаження» у лікарів та СМП ЗОЗ під час воєнного </w:t>
      </w:r>
      <w:r w:rsidRPr="006E7908">
        <w:rPr>
          <w:rFonts w:ascii="Times New Roman" w:eastAsia="Times New Roman" w:hAnsi="Times New Roman" w:cs="Times New Roman"/>
          <w:color w:val="000000"/>
          <w:sz w:val="28"/>
          <w:szCs w:val="28"/>
          <w:shd w:val="clear" w:color="auto" w:fill="FFFFFF" w:themeFill="background1"/>
        </w:rPr>
        <w:t xml:space="preserve">стану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професійних обов’язків,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1701"/>
        <w:gridCol w:w="1701"/>
        <w:gridCol w:w="1701"/>
        <w:gridCol w:w="1695"/>
      </w:tblGrid>
      <w:tr w:rsidR="005F62DE" w:rsidRPr="0035657B" w:rsidTr="000A2905">
        <w:tc>
          <w:tcPr>
            <w:tcW w:w="2830"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40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39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rsidTr="000A2905">
        <w:tc>
          <w:tcPr>
            <w:tcW w:w="2830"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701" w:type="dxa"/>
            <w:vAlign w:val="center"/>
          </w:tcPr>
          <w:p w:rsidR="000A2905"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n=82</w:t>
            </w:r>
          </w:p>
        </w:tc>
        <w:tc>
          <w:tcPr>
            <w:tcW w:w="1701" w:type="dxa"/>
            <w:vAlign w:val="center"/>
          </w:tcPr>
          <w:p w:rsidR="000A2905"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СМП,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n=140</w:t>
            </w:r>
          </w:p>
        </w:tc>
        <w:tc>
          <w:tcPr>
            <w:tcW w:w="1701" w:type="dxa"/>
            <w:vAlign w:val="center"/>
          </w:tcPr>
          <w:p w:rsidR="000A2905"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n=41</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СМП,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n=83</w:t>
            </w:r>
          </w:p>
        </w:tc>
      </w:tr>
      <w:tr w:rsidR="005F62DE" w:rsidRPr="0035657B" w:rsidTr="000A2905">
        <w:tc>
          <w:tcPr>
            <w:tcW w:w="2830" w:type="dxa"/>
            <w:vAlign w:val="center"/>
          </w:tcPr>
          <w:p w:rsidR="005F62DE" w:rsidRPr="000A2905"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pacing w:val="-6"/>
                <w:sz w:val="28"/>
                <w:szCs w:val="28"/>
              </w:rPr>
            </w:pPr>
            <w:r w:rsidRPr="000A2905">
              <w:rPr>
                <w:rFonts w:ascii="Times New Roman" w:eastAsia="Times New Roman" w:hAnsi="Times New Roman" w:cs="Times New Roman"/>
                <w:color w:val="000000"/>
                <w:spacing w:val="-6"/>
                <w:sz w:val="28"/>
                <w:szCs w:val="28"/>
              </w:rPr>
              <w:t>Фаза 3 «Виснаження»</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37,66±21,66</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38,01±22,03</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39,34±24,61</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35,49±16,66</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Емоційний дефіцит</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11,93±7,7</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12,73±6,66</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10,39±7,21</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11,61±6,84</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відчуження</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10,74±6,68</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9,4±6,65</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11,73±7,11</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10,13±5,68</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Особистісне відчуження (деперсоналізація)</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7,41±7,84</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8,05±8,0</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9,39±10,3*</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6,16±6, 2</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7,71±7,11</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7,76±8,01</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7,58±6,41</w:t>
            </w:r>
          </w:p>
        </w:tc>
        <w:tc>
          <w:tcPr>
            <w:tcW w:w="169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7,66±6,45</w:t>
            </w:r>
          </w:p>
        </w:tc>
      </w:tr>
    </w:tbl>
    <w:p w:rsidR="005F62DE" w:rsidRPr="000A2905"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pacing w:val="-4"/>
          <w:sz w:val="24"/>
          <w:szCs w:val="24"/>
        </w:rPr>
      </w:pPr>
      <w:r w:rsidRPr="000A2905">
        <w:rPr>
          <w:rFonts w:ascii="Times New Roman" w:eastAsia="Times New Roman" w:hAnsi="Times New Roman" w:cs="Times New Roman"/>
          <w:color w:val="000000"/>
          <w:spacing w:val="-4"/>
          <w:sz w:val="24"/>
          <w:szCs w:val="24"/>
        </w:rPr>
        <w:t>Примітка.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lastRenderedPageBreak/>
        <w:t>При порівнянні результатів обох когорт статистично суттєва різниця між показниками третьої фази «Виснаження» відсутня.</w:t>
      </w:r>
    </w:p>
    <w:p w:rsidR="005F62DE" w:rsidRPr="0035657B" w:rsidRDefault="00177141"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501936" w:rsidRPr="0035657B">
        <w:rPr>
          <w:rFonts w:ascii="Times New Roman" w:eastAsia="Times New Roman" w:hAnsi="Times New Roman" w:cs="Times New Roman"/>
          <w:color w:val="000000"/>
          <w:sz w:val="28"/>
          <w:szCs w:val="28"/>
        </w:rPr>
        <w:t xml:space="preserve">рацівники ЗОЗ ПП </w:t>
      </w:r>
      <w:r>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к чоловіки, так і жінки </w:t>
      </w:r>
      <w:r w:rsidR="00501936" w:rsidRPr="0035657B">
        <w:rPr>
          <w:rFonts w:ascii="Times New Roman" w:eastAsia="Times New Roman" w:hAnsi="Times New Roman" w:cs="Times New Roman"/>
          <w:color w:val="000000"/>
          <w:sz w:val="28"/>
          <w:szCs w:val="28"/>
        </w:rPr>
        <w:t>знаходяться на рівнозначному рівні за розвитком симптомів третьої фази під час війни. Також, не спостерігається ніякої різниці між лікарями та СМП ЗОЗ ПП. У чоловіків – співробітників ЗОЗ ЗП можлива невелика тенденція до високих показників емоційного відчуження, що потребує дослідження з більшою вибіркою респондентів.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Наступне дослідження професійного вигорання медпрацівників виконано на основі методу </w:t>
      </w:r>
      <w:proofErr w:type="spellStart"/>
      <w:r w:rsidRPr="0035657B">
        <w:rPr>
          <w:rFonts w:ascii="Times New Roman" w:eastAsia="Times New Roman" w:hAnsi="Times New Roman" w:cs="Times New Roman"/>
          <w:color w:val="000000"/>
          <w:sz w:val="28"/>
          <w:szCs w:val="28"/>
        </w:rPr>
        <w:t>Водоп’янової</w:t>
      </w:r>
      <w:proofErr w:type="spellEnd"/>
      <w:r w:rsidRPr="0035657B">
        <w:rPr>
          <w:rFonts w:ascii="Times New Roman" w:eastAsia="Times New Roman" w:hAnsi="Times New Roman" w:cs="Times New Roman"/>
          <w:color w:val="000000"/>
          <w:sz w:val="28"/>
          <w:szCs w:val="28"/>
        </w:rPr>
        <w:t xml:space="preserve"> Н.Є. та Старченко О.С. Він складається з трьох </w:t>
      </w:r>
      <w:proofErr w:type="spellStart"/>
      <w:r w:rsidRPr="0035657B">
        <w:rPr>
          <w:rFonts w:ascii="Times New Roman" w:eastAsia="Times New Roman" w:hAnsi="Times New Roman" w:cs="Times New Roman"/>
          <w:color w:val="000000"/>
          <w:sz w:val="28"/>
          <w:szCs w:val="28"/>
        </w:rPr>
        <w:t>субшкал</w:t>
      </w:r>
      <w:proofErr w:type="spellEnd"/>
      <w:r w:rsidRPr="0035657B">
        <w:rPr>
          <w:rFonts w:ascii="Times New Roman" w:eastAsia="Times New Roman" w:hAnsi="Times New Roman" w:cs="Times New Roman"/>
          <w:color w:val="000000"/>
          <w:sz w:val="28"/>
          <w:szCs w:val="28"/>
        </w:rPr>
        <w:t xml:space="preserve">: емоційне виснаження, особистісне відчуження (деперсоналізація) та професійні досягнення. </w:t>
      </w:r>
      <w:proofErr w:type="spellStart"/>
      <w:r w:rsidRPr="0035657B">
        <w:rPr>
          <w:rFonts w:ascii="Times New Roman" w:eastAsia="Times New Roman" w:hAnsi="Times New Roman" w:cs="Times New Roman"/>
          <w:color w:val="000000"/>
          <w:sz w:val="28"/>
          <w:szCs w:val="28"/>
        </w:rPr>
        <w:t>Субшкала</w:t>
      </w:r>
      <w:proofErr w:type="spellEnd"/>
      <w:r w:rsidRPr="0035657B">
        <w:rPr>
          <w:rFonts w:ascii="Times New Roman" w:eastAsia="Times New Roman" w:hAnsi="Times New Roman" w:cs="Times New Roman"/>
          <w:color w:val="000000"/>
          <w:sz w:val="28"/>
          <w:szCs w:val="28"/>
        </w:rPr>
        <w:t xml:space="preserve"> емоційне виснаження характеризується втратою енергійності, появою погіршення ознак психофізіологічного стану організму: втоми, проявами депресії, гніву, агресії, відчуттям емоційного виснаження [282].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працівників ЗОЗ ПП за даними опитування спостерігається вагома різниця за показником професійної успішності. І серед лікарів, і серед СМП цей показник знаходиться в межах середнього ступеня, але самі числові значення значно нижчі у СМП, що вказує на швидший розвиток професійної редукції саме у них (U=8113,0; Z=6,34; р&lt;0,001) (табл. 5.19).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Враховуючи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ендерну специ</w:t>
      </w:r>
      <w:r w:rsidR="00177141">
        <w:rPr>
          <w:rFonts w:ascii="Times New Roman" w:eastAsia="Times New Roman" w:hAnsi="Times New Roman" w:cs="Times New Roman"/>
          <w:color w:val="000000"/>
          <w:sz w:val="28"/>
          <w:szCs w:val="28"/>
        </w:rPr>
        <w:t>фічність, у жінок</w:t>
      </w:r>
      <w:r w:rsidRPr="0035657B">
        <w:rPr>
          <w:rFonts w:ascii="Times New Roman" w:eastAsia="Times New Roman" w:hAnsi="Times New Roman" w:cs="Times New Roman"/>
          <w:color w:val="000000"/>
          <w:sz w:val="28"/>
          <w:szCs w:val="28"/>
        </w:rPr>
        <w:t xml:space="preserve"> ЗОЗ ПП</w:t>
      </w:r>
      <w:r w:rsidR="00177141">
        <w:rPr>
          <w:rFonts w:ascii="Times New Roman" w:eastAsia="Times New Roman" w:hAnsi="Times New Roman" w:cs="Times New Roman"/>
          <w:color w:val="000000"/>
          <w:sz w:val="28"/>
          <w:szCs w:val="28"/>
        </w:rPr>
        <w:t xml:space="preserve"> і ЗОЗ ЗП</w:t>
      </w:r>
      <w:r w:rsidRPr="0035657B">
        <w:rPr>
          <w:rFonts w:ascii="Times New Roman" w:eastAsia="Times New Roman" w:hAnsi="Times New Roman" w:cs="Times New Roman"/>
          <w:color w:val="000000"/>
          <w:sz w:val="28"/>
          <w:szCs w:val="28"/>
        </w:rPr>
        <w:t xml:space="preserve"> спостерігається більш значущий розвиток симптомів деперсоналізації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протилежною статтю (U=2855,5; Z=-1,96; р&lt;0,05). У працівників та працівниць ЗОЗ ЗП суттєвої різниці в розвитку симптомів вигорання за отриманими даними не виявлено (табл. 5.20).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Емоційне виснаження у медичних працівників ЗОЗ ЗП склало m(к)=24,58±8,37, а у медичних працівників ЗОЗ ПП – m(о)=27,48±7,16, що відповідає середньому рівню професійного вигорання в контрольній когорті (фактично на межі високого рівня) та високому рівню професійного вигорання працівників основної групи; особистісне відчуження (деперсоналізація) склала </w:t>
      </w:r>
      <w:r w:rsidRPr="0035657B">
        <w:rPr>
          <w:rFonts w:ascii="Times New Roman" w:eastAsia="Times New Roman" w:hAnsi="Times New Roman" w:cs="Times New Roman"/>
          <w:color w:val="000000"/>
          <w:sz w:val="28"/>
          <w:szCs w:val="28"/>
        </w:rPr>
        <w:lastRenderedPageBreak/>
        <w:t xml:space="preserve">m(к)=15,72±4,52 для контрольної групи та m(о)=16,38±4,44 для основної, що відповідає дуже високому рівню ПРЕВ за даним симптомом в обох групах. Редукція професійних досягнень у групі контролю склала m(к)=35,34±6,34, а в основній групі m(о)=30,54±6,71, що вказує на середній рівень вигорання </w:t>
      </w:r>
      <w:r w:rsidR="00177141">
        <w:rPr>
          <w:rFonts w:ascii="Times New Roman" w:eastAsia="Times New Roman" w:hAnsi="Times New Roman" w:cs="Times New Roman"/>
          <w:color w:val="000000"/>
          <w:sz w:val="28"/>
          <w:szCs w:val="28"/>
        </w:rPr>
        <w:t>за</w:t>
      </w:r>
      <w:r w:rsidRPr="0035657B">
        <w:rPr>
          <w:rFonts w:ascii="Times New Roman" w:eastAsia="Times New Roman" w:hAnsi="Times New Roman" w:cs="Times New Roman"/>
          <w:color w:val="000000"/>
          <w:sz w:val="28"/>
          <w:szCs w:val="28"/>
        </w:rPr>
        <w:t xml:space="preserve"> д</w:t>
      </w:r>
      <w:r w:rsidR="00177141">
        <w:rPr>
          <w:rFonts w:ascii="Times New Roman" w:eastAsia="Times New Roman" w:hAnsi="Times New Roman" w:cs="Times New Roman"/>
          <w:color w:val="000000"/>
          <w:sz w:val="28"/>
          <w:szCs w:val="28"/>
        </w:rPr>
        <w:t>аним фактором</w:t>
      </w:r>
      <w:r w:rsidRPr="0035657B">
        <w:rPr>
          <w:rFonts w:ascii="Times New Roman" w:eastAsia="Times New Roman" w:hAnsi="Times New Roman" w:cs="Times New Roman"/>
          <w:color w:val="000000"/>
          <w:sz w:val="28"/>
          <w:szCs w:val="28"/>
        </w:rPr>
        <w:t>. Інтегральний показник у групі контролю склав m(к)=8,10±2,09, в основній групі – m(о)=7,81±2,15, що відповідає високому ступеню професійного вигорання медпрацівників усіх закладів (рис. 5.25).</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5.19</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оцінка формування ПРЕВ за трьома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серед лікарів та СМП ЗОЗ ПП і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8"/>
        <w:tblW w:w="95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1685"/>
        <w:gridCol w:w="1810"/>
        <w:gridCol w:w="1544"/>
        <w:gridCol w:w="1677"/>
      </w:tblGrid>
      <w:tr w:rsidR="005F62DE" w:rsidRPr="0035657B" w:rsidTr="000A2905">
        <w:tc>
          <w:tcPr>
            <w:tcW w:w="2830"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Субшкали</w:t>
            </w:r>
            <w:proofErr w:type="spellEnd"/>
          </w:p>
        </w:tc>
        <w:tc>
          <w:tcPr>
            <w:tcW w:w="349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22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rsidTr="000A2905">
        <w:tc>
          <w:tcPr>
            <w:tcW w:w="2830"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8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СМП,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n=140</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6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СМП,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n=83</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виснаження</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26,89±6,6</w:t>
            </w:r>
          </w:p>
        </w:tc>
        <w:tc>
          <w:tcPr>
            <w:tcW w:w="18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27,82±7,48</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23,41±7,7</w:t>
            </w:r>
          </w:p>
        </w:tc>
        <w:tc>
          <w:tcPr>
            <w:tcW w:w="16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25,16±8,67</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Деперсоналізація</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16,26±4,21</w:t>
            </w:r>
          </w:p>
        </w:tc>
        <w:tc>
          <w:tcPr>
            <w:tcW w:w="18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16,46±4,59</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15,12±4,09</w:t>
            </w:r>
          </w:p>
        </w:tc>
        <w:tc>
          <w:tcPr>
            <w:tcW w:w="16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16,01±4,71</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досягнень</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32,07±6,76</w:t>
            </w:r>
            <w:r w:rsidRPr="0035657B">
              <w:rPr>
                <w:rFonts w:ascii="Times New Roman" w:eastAsia="Times New Roman" w:hAnsi="Times New Roman" w:cs="Times New Roman"/>
                <w:i/>
                <w:color w:val="000000"/>
                <w:sz w:val="28"/>
                <w:szCs w:val="28"/>
              </w:rPr>
              <w:t>*</w:t>
            </w:r>
          </w:p>
        </w:tc>
        <w:tc>
          <w:tcPr>
            <w:tcW w:w="18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29,65±6,53</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35,15±7,36</w:t>
            </w:r>
          </w:p>
        </w:tc>
        <w:tc>
          <w:tcPr>
            <w:tcW w:w="16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35,43±5,83</w:t>
            </w:r>
          </w:p>
        </w:tc>
      </w:tr>
      <w:tr w:rsidR="005F62DE" w:rsidRPr="0035657B" w:rsidTr="000A2905">
        <w:tc>
          <w:tcPr>
            <w:tcW w:w="28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Інтегральний показник</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7,71±2,16</w:t>
            </w:r>
          </w:p>
        </w:tc>
        <w:tc>
          <w:tcPr>
            <w:tcW w:w="18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7,87±2,15</w:t>
            </w:r>
          </w:p>
        </w:tc>
        <w:tc>
          <w:tcPr>
            <w:tcW w:w="15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7,83±2,2</w:t>
            </w:r>
          </w:p>
        </w:tc>
        <w:tc>
          <w:tcPr>
            <w:tcW w:w="167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8,24±2,03</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0A2905" w:rsidRPr="0035657B" w:rsidRDefault="000A2905" w:rsidP="000A2905">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Професійне емоційне вигорання за всіма фазами ПРЕВ у медичних працівників ЗОЗ під час воєнного стану знаходиться на високому та дуже високому рівні і є ризиком переходу </w:t>
      </w:r>
      <w:proofErr w:type="spellStart"/>
      <w:r w:rsidRPr="0035657B">
        <w:rPr>
          <w:rFonts w:ascii="Times New Roman" w:eastAsia="Times New Roman" w:hAnsi="Times New Roman" w:cs="Times New Roman"/>
          <w:color w:val="000000"/>
          <w:sz w:val="28"/>
          <w:szCs w:val="28"/>
        </w:rPr>
        <w:t>передхвороби</w:t>
      </w:r>
      <w:proofErr w:type="spellEnd"/>
      <w:r w:rsidRPr="0035657B">
        <w:rPr>
          <w:rFonts w:ascii="Times New Roman" w:eastAsia="Times New Roman" w:hAnsi="Times New Roman" w:cs="Times New Roman"/>
          <w:color w:val="000000"/>
          <w:sz w:val="28"/>
          <w:szCs w:val="28"/>
        </w:rPr>
        <w:t xml:space="preserve"> у хворобу.</w:t>
      </w:r>
    </w:p>
    <w:p w:rsidR="000A2905" w:rsidRPr="0035657B" w:rsidRDefault="000A2905" w:rsidP="000A2905">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При порівнянні результатів визначено статистично значущу різницю між контрольною та основною групами за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емоційного виснаження (U=10721,0; Z=-3,41; р&lt;0,001) та професійної успішності (U=8113,0; Z=6,34; р&lt;0,001). Респонденти саме ЗОЗ ПП більше виявляли емоційне виснаження та редукцію своїх персональних професійних досягнень.</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5.20 -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формування ПРЕВ за трьома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у медичних працівників ЗОЗ під час воєнного </w:t>
      </w:r>
      <w:r w:rsidRPr="006E7908">
        <w:rPr>
          <w:rFonts w:ascii="Times New Roman" w:eastAsia="Times New Roman" w:hAnsi="Times New Roman" w:cs="Times New Roman"/>
          <w:color w:val="000000"/>
          <w:sz w:val="28"/>
          <w:szCs w:val="28"/>
          <w:shd w:val="clear" w:color="auto" w:fill="FFFFFF" w:themeFill="background1"/>
        </w:rPr>
        <w:t xml:space="preserve">стану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статі,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2"/>
        <w:gridCol w:w="1633"/>
        <w:gridCol w:w="1685"/>
        <w:gridCol w:w="1861"/>
        <w:gridCol w:w="1667"/>
      </w:tblGrid>
      <w:tr w:rsidR="005F62DE" w:rsidRPr="0035657B">
        <w:tc>
          <w:tcPr>
            <w:tcW w:w="278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Субшкали</w:t>
            </w:r>
            <w:proofErr w:type="spellEnd"/>
          </w:p>
        </w:tc>
        <w:tc>
          <w:tcPr>
            <w:tcW w:w="331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52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278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8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278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виснаження</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26,67±7,36</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27,65±7,13</w:t>
            </w:r>
          </w:p>
        </w:tc>
        <w:tc>
          <w:tcPr>
            <w:tcW w:w="18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24,34±8,63</w:t>
            </w:r>
          </w:p>
        </w:tc>
        <w:tc>
          <w:tcPr>
            <w:tcW w:w="1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24,69±8,31</w:t>
            </w:r>
          </w:p>
        </w:tc>
      </w:tr>
      <w:tr w:rsidR="005F62DE" w:rsidRPr="0035657B">
        <w:tc>
          <w:tcPr>
            <w:tcW w:w="278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Деперсоналізація</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15,03±4,35</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16,67±4,42*</w:t>
            </w:r>
          </w:p>
        </w:tc>
        <w:tc>
          <w:tcPr>
            <w:tcW w:w="18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15,34±4,42</w:t>
            </w:r>
          </w:p>
        </w:tc>
        <w:tc>
          <w:tcPr>
            <w:tcW w:w="1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15,88±4,58</w:t>
            </w:r>
          </w:p>
        </w:tc>
      </w:tr>
      <w:tr w:rsidR="005F62DE" w:rsidRPr="0035657B">
        <w:tc>
          <w:tcPr>
            <w:tcW w:w="278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досягнень</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31,79±6,42</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30,28±6,75</w:t>
            </w:r>
          </w:p>
        </w:tc>
        <w:tc>
          <w:tcPr>
            <w:tcW w:w="18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35,13±7,22</w:t>
            </w:r>
          </w:p>
        </w:tc>
        <w:tc>
          <w:tcPr>
            <w:tcW w:w="1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35,43±5,96</w:t>
            </w:r>
          </w:p>
        </w:tc>
      </w:tr>
      <w:tr w:rsidR="005F62DE" w:rsidRPr="0035657B">
        <w:tc>
          <w:tcPr>
            <w:tcW w:w="278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Інтегральний показник</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7,56±2,35</w:t>
            </w:r>
          </w:p>
        </w:tc>
        <w:tc>
          <w:tcPr>
            <w:tcW w:w="16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7,86±2,11</w:t>
            </w:r>
          </w:p>
        </w:tc>
        <w:tc>
          <w:tcPr>
            <w:tcW w:w="186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7,92±2,14</w:t>
            </w:r>
          </w:p>
        </w:tc>
        <w:tc>
          <w:tcPr>
            <w:tcW w:w="166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8,19±2,08</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rPr>
        <w:object w:dxaOrig="6344" w:dyaOrig="4904">
          <v:shape id="_x0000_i1079" type="#_x0000_t75" style="width:317.25pt;height:245.25pt" o:ole="">
            <v:imagedata r:id="rId202" o:title=""/>
          </v:shape>
          <o:OLEObject Type="Embed" ProgID="STATISTICA.Graph" ShapeID="_x0000_i1079" DrawAspect="Content" ObjectID="_1775987479" r:id="rId203">
            <o:FieldCodes>\s</o:FieldCodes>
          </o:OLEObject>
        </w:object>
      </w:r>
    </w:p>
    <w:p w:rsidR="005F62DE" w:rsidRPr="0035657B" w:rsidRDefault="00501936" w:rsidP="0068463E">
      <w:pPr>
        <w:widowControl w:val="0"/>
        <w:shd w:val="clear" w:color="auto" w:fill="FFFFFF" w:themeFill="background1"/>
        <w:spacing w:after="0" w:line="360" w:lineRule="auto"/>
        <w:ind w:firstLine="708"/>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5.25</w:t>
      </w:r>
      <w:r w:rsidRPr="0035657B">
        <w:rPr>
          <w:rFonts w:ascii="Times New Roman" w:eastAsia="Times New Roman" w:hAnsi="Times New Roman" w:cs="Times New Roman"/>
          <w:color w:val="000000"/>
          <w:sz w:val="28"/>
          <w:szCs w:val="28"/>
        </w:rPr>
        <w:t xml:space="preserve"> – Порівняльна характеристика формування ПРЕВ за трьома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у медичних працівників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Проведений підрахунок дозволяє зробити висновок про дуже високу </w:t>
      </w:r>
      <w:r w:rsidRPr="0035657B">
        <w:rPr>
          <w:rFonts w:ascii="Times New Roman" w:eastAsia="Times New Roman" w:hAnsi="Times New Roman" w:cs="Times New Roman"/>
          <w:color w:val="000000"/>
          <w:sz w:val="28"/>
          <w:szCs w:val="28"/>
        </w:rPr>
        <w:lastRenderedPageBreak/>
        <w:t>частоту розвитку деперсоналізації, яка характеризується підвищеним психологічним дистанціюванням від роботи, зниженням емпатії і байдужого/цинічного ставлення до оточ</w:t>
      </w:r>
      <w:r w:rsidR="00D32C72">
        <w:rPr>
          <w:rFonts w:ascii="Times New Roman" w:eastAsia="Times New Roman" w:hAnsi="Times New Roman" w:cs="Times New Roman"/>
          <w:color w:val="000000"/>
          <w:sz w:val="28"/>
          <w:szCs w:val="28"/>
        </w:rPr>
        <w:t>ення</w:t>
      </w:r>
      <w:r w:rsidRPr="0035657B">
        <w:rPr>
          <w:rFonts w:ascii="Times New Roman" w:eastAsia="Times New Roman" w:hAnsi="Times New Roman" w:cs="Times New Roman"/>
          <w:color w:val="000000"/>
          <w:sz w:val="28"/>
          <w:szCs w:val="28"/>
        </w:rPr>
        <w:t xml:space="preserve">, песимістичними думками про роботу, що також впливало на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своєї власної родини як у працівників загального профілю ЗОЗ</w:t>
      </w:r>
      <w:r w:rsidR="00177141">
        <w:rPr>
          <w:rFonts w:ascii="Times New Roman" w:eastAsia="Times New Roman" w:hAnsi="Times New Roman" w:cs="Times New Roman"/>
          <w:color w:val="000000"/>
          <w:sz w:val="28"/>
          <w:szCs w:val="28"/>
        </w:rPr>
        <w:t xml:space="preserve"> ЗП</w:t>
      </w:r>
      <w:r w:rsidRPr="0035657B">
        <w:rPr>
          <w:rFonts w:ascii="Times New Roman" w:eastAsia="Times New Roman" w:hAnsi="Times New Roman" w:cs="Times New Roman"/>
          <w:color w:val="000000"/>
          <w:sz w:val="28"/>
          <w:szCs w:val="28"/>
        </w:rPr>
        <w:t xml:space="preserve">, так і ЗОЗ ПП, що породжує стигматизацію медичних працівників до пацієнтів та є недопустимим порушенням морально-етичних принципів поведінки </w:t>
      </w:r>
      <w:r w:rsidR="00177141">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наших дослідженнях </w:t>
      </w:r>
      <w:r w:rsidR="00DA5ECE">
        <w:rPr>
          <w:rFonts w:ascii="Times New Roman" w:eastAsia="Times New Roman" w:hAnsi="Times New Roman" w:cs="Times New Roman"/>
          <w:color w:val="000000"/>
          <w:sz w:val="28"/>
          <w:szCs w:val="28"/>
        </w:rPr>
        <w:t>спостерігався</w:t>
      </w:r>
      <w:r w:rsidRPr="0035657B">
        <w:rPr>
          <w:rFonts w:ascii="Times New Roman" w:eastAsia="Times New Roman" w:hAnsi="Times New Roman" w:cs="Times New Roman"/>
          <w:color w:val="000000"/>
          <w:sz w:val="28"/>
          <w:szCs w:val="28"/>
        </w:rPr>
        <w:t xml:space="preserve"> високий відсоток розвитку емоційного виснаження та середній ступінь процесу в професійній успішності</w:t>
      </w:r>
      <w:r w:rsidR="00CF62A5">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Інтегральний показник сумарно вказує на виражений процес професійного вигорання в обох групах дослідження, що може призвести по переходу </w:t>
      </w:r>
      <w:proofErr w:type="spellStart"/>
      <w:r w:rsidRPr="0035657B">
        <w:rPr>
          <w:rFonts w:ascii="Times New Roman" w:eastAsia="Times New Roman" w:hAnsi="Times New Roman" w:cs="Times New Roman"/>
          <w:color w:val="000000"/>
          <w:sz w:val="28"/>
          <w:szCs w:val="28"/>
        </w:rPr>
        <w:t>передхвороби</w:t>
      </w:r>
      <w:proofErr w:type="spellEnd"/>
      <w:r w:rsidRPr="0035657B">
        <w:rPr>
          <w:rFonts w:ascii="Times New Roman" w:eastAsia="Times New Roman" w:hAnsi="Times New Roman" w:cs="Times New Roman"/>
          <w:color w:val="000000"/>
          <w:sz w:val="28"/>
          <w:szCs w:val="28"/>
        </w:rPr>
        <w:t xml:space="preserve"> в хворобу з психічними розладами.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Подолання/профілактику емоційного вигорання необхідно починати з етапу підготовки майбутніх лікарів та СМП до вибору професії, на етапі навчання, а також під час виконання професійних обов’язків. Вагомим фактором в подоланні ПРЕВ на ранніх етапах є підготовка студентів до майбутньої професії. </w:t>
      </w:r>
      <w:r w:rsidRPr="006E7908">
        <w:rPr>
          <w:rFonts w:ascii="Times New Roman" w:eastAsia="Times New Roman" w:hAnsi="Times New Roman" w:cs="Times New Roman"/>
          <w:color w:val="000000"/>
          <w:sz w:val="28"/>
          <w:szCs w:val="28"/>
          <w:shd w:val="clear" w:color="auto" w:fill="FFFFFF" w:themeFill="background1"/>
        </w:rPr>
        <w:t xml:space="preserve">Потрібно </w:t>
      </w:r>
      <w:r w:rsidRPr="006E7908">
        <w:rPr>
          <w:rFonts w:ascii="Times New Roman" w:eastAsia="Times New Roman" w:hAnsi="Times New Roman" w:cs="Times New Roman"/>
          <w:sz w:val="28"/>
          <w:szCs w:val="28"/>
          <w:shd w:val="clear" w:color="auto" w:fill="FFFFFF" w:themeFill="background1"/>
        </w:rPr>
        <w:t>опанувати</w:t>
      </w:r>
      <w:r w:rsidRPr="006E7908">
        <w:rPr>
          <w:rFonts w:ascii="Times New Roman" w:eastAsia="Times New Roman" w:hAnsi="Times New Roman" w:cs="Times New Roman"/>
          <w:color w:val="000000"/>
          <w:sz w:val="28"/>
          <w:szCs w:val="28"/>
          <w:shd w:val="clear" w:color="auto" w:fill="FFFFFF" w:themeFill="background1"/>
        </w:rPr>
        <w:t xml:space="preserve"> навич</w:t>
      </w:r>
      <w:r w:rsidRPr="006E7908">
        <w:rPr>
          <w:rFonts w:ascii="Times New Roman" w:eastAsia="Times New Roman" w:hAnsi="Times New Roman" w:cs="Times New Roman"/>
          <w:sz w:val="28"/>
          <w:szCs w:val="28"/>
          <w:shd w:val="clear" w:color="auto" w:fill="FFFFFF" w:themeFill="background1"/>
        </w:rPr>
        <w:t xml:space="preserve">ки </w:t>
      </w:r>
      <w:r w:rsidRPr="006E7908">
        <w:rPr>
          <w:rFonts w:ascii="Times New Roman" w:eastAsia="Times New Roman" w:hAnsi="Times New Roman" w:cs="Times New Roman"/>
          <w:color w:val="000000"/>
          <w:sz w:val="28"/>
          <w:szCs w:val="28"/>
          <w:shd w:val="clear" w:color="auto" w:fill="FFFFFF" w:themeFill="background1"/>
        </w:rPr>
        <w:t>розуміння</w:t>
      </w:r>
      <w:r w:rsidRPr="0035657B">
        <w:rPr>
          <w:rFonts w:ascii="Times New Roman" w:eastAsia="Times New Roman" w:hAnsi="Times New Roman" w:cs="Times New Roman"/>
          <w:color w:val="000000"/>
          <w:sz w:val="28"/>
          <w:szCs w:val="28"/>
        </w:rPr>
        <w:t xml:space="preserve"> пацієнтів, емоційної стійкості, саморегуляції, соціальної зрілості особистості, релаксації, емоційної культури та компетентності. Для кожного МП ЗОЗ важливо уміти постійно успішно справлятися з ПРЕВ та зведення його до мінімуму, принаймні неможливості</w:t>
      </w:r>
      <w:r w:rsidR="00857559">
        <w:rPr>
          <w:rFonts w:ascii="Times New Roman" w:eastAsia="Times New Roman" w:hAnsi="Times New Roman" w:cs="Times New Roman"/>
          <w:color w:val="000000"/>
          <w:sz w:val="28"/>
          <w:szCs w:val="28"/>
        </w:rPr>
        <w:t xml:space="preserve"> подолати ПВ – вчасно звернутися</w:t>
      </w:r>
      <w:r w:rsidRPr="0035657B">
        <w:rPr>
          <w:rFonts w:ascii="Times New Roman" w:eastAsia="Times New Roman" w:hAnsi="Times New Roman" w:cs="Times New Roman"/>
          <w:color w:val="000000"/>
          <w:sz w:val="28"/>
          <w:szCs w:val="28"/>
        </w:rPr>
        <w:t xml:space="preserve"> за допомогою. Вже сьогодення вимагає від майбутніх лікарів, СМП не тільки емоційної стійкості, саморегуляції, соціальної зрілості, а й психологічної культури в суспільстві в цілому.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 профілактичних заходів щодо попередження ПРЕВ у медичного персоналу ЗОЗ відносяться: проведення моніторингу в кожному ЗОЗ на всіх рівнях; психологічних тренінгів; лекцій; навчання прийомів та способів комунікативної саморегуляції; емоційно-вольової, мотиваційної сфери особистості. Професійна діяльність медичних працівників вимагає постійної адаптації до виконання професійних обов’язків без шкоди для пацієнтів та їх</w:t>
      </w:r>
      <w:r w:rsidR="00491648">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родичів, колег по роботі та своїх рідних шляхом постійного проведення </w:t>
      </w:r>
      <w:r w:rsidRPr="0035657B">
        <w:rPr>
          <w:rFonts w:ascii="Times New Roman" w:eastAsia="Times New Roman" w:hAnsi="Times New Roman" w:cs="Times New Roman"/>
          <w:color w:val="000000"/>
          <w:sz w:val="28"/>
          <w:szCs w:val="28"/>
        </w:rPr>
        <w:lastRenderedPageBreak/>
        <w:t>діагностичних, профілактичних та корекційних заходів психосоматичного компоненту, компетентності, культури медичних працівників сфери охорони здоров’я.</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numPr>
          <w:ilvl w:val="1"/>
          <w:numId w:val="38"/>
        </w:numPr>
        <w:pBdr>
          <w:top w:val="nil"/>
          <w:left w:val="nil"/>
          <w:bottom w:val="nil"/>
          <w:right w:val="nil"/>
          <w:between w:val="nil"/>
        </w:pBdr>
        <w:shd w:val="clear" w:color="auto" w:fill="FFFFFF" w:themeFill="background1"/>
        <w:spacing w:after="0" w:line="360" w:lineRule="auto"/>
        <w:ind w:left="0"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 Визначення особливостей формування мотивації у медичних працівників закладів охорони здоров’я до виконання професійних обов’язків та встановлення чинників, що впливають на ефективність їх праці під час воєнного стану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Для визначення особливості формування мотивації у медичних працівників ЗОЗ до виконання професійних обов’язків та встановлення чинників, що впливають на ефективність їх праці у</w:t>
      </w:r>
      <w:r w:rsidR="00857559">
        <w:rPr>
          <w:rFonts w:ascii="Times New Roman" w:eastAsia="Times New Roman" w:hAnsi="Times New Roman" w:cs="Times New Roman"/>
          <w:color w:val="000000"/>
          <w:sz w:val="28"/>
          <w:szCs w:val="28"/>
        </w:rPr>
        <w:t xml:space="preserve"> період воєнного</w:t>
      </w:r>
      <w:r w:rsidRPr="0035657B">
        <w:rPr>
          <w:rFonts w:ascii="Times New Roman" w:eastAsia="Times New Roman" w:hAnsi="Times New Roman" w:cs="Times New Roman"/>
          <w:color w:val="000000"/>
          <w:sz w:val="28"/>
          <w:szCs w:val="28"/>
        </w:rPr>
        <w:t xml:space="preserve"> стан</w:t>
      </w:r>
      <w:r w:rsidR="00857559">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які стимулюють до професійної діяльності було застосовано опитувальник за методикою </w:t>
      </w:r>
      <w:proofErr w:type="spellStart"/>
      <w:r w:rsidRPr="0035657B">
        <w:rPr>
          <w:rFonts w:ascii="Times New Roman" w:eastAsia="Times New Roman" w:hAnsi="Times New Roman" w:cs="Times New Roman"/>
          <w:color w:val="000000"/>
          <w:sz w:val="28"/>
          <w:szCs w:val="28"/>
        </w:rPr>
        <w:t>Замфіра</w:t>
      </w:r>
      <w:proofErr w:type="spellEnd"/>
      <w:r w:rsidRPr="0035657B">
        <w:rPr>
          <w:rFonts w:ascii="Times New Roman" w:eastAsia="Times New Roman" w:hAnsi="Times New Roman" w:cs="Times New Roman"/>
          <w:color w:val="000000"/>
          <w:sz w:val="28"/>
          <w:szCs w:val="28"/>
        </w:rPr>
        <w:t xml:space="preserve"> К. в модифікації </w:t>
      </w:r>
      <w:proofErr w:type="spellStart"/>
      <w:r w:rsidRPr="0035657B">
        <w:rPr>
          <w:rFonts w:ascii="Times New Roman" w:eastAsia="Times New Roman" w:hAnsi="Times New Roman" w:cs="Times New Roman"/>
          <w:color w:val="000000"/>
          <w:sz w:val="28"/>
          <w:szCs w:val="28"/>
        </w:rPr>
        <w:t>Реана</w:t>
      </w:r>
      <w:proofErr w:type="spellEnd"/>
      <w:r w:rsidRPr="0035657B">
        <w:rPr>
          <w:rFonts w:ascii="Times New Roman" w:eastAsia="Times New Roman" w:hAnsi="Times New Roman" w:cs="Times New Roman"/>
          <w:color w:val="000000"/>
          <w:sz w:val="28"/>
          <w:szCs w:val="28"/>
        </w:rPr>
        <w:t xml:space="preserve"> А. [285].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оцінювання первинних даних анкетування отримано: середній показник внутрішньої мотивації для </w:t>
      </w:r>
      <w:r w:rsidR="00857559">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 m(к)=3,31±1,17, для </w:t>
      </w:r>
      <w:r w:rsidR="00857559">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 m(о)=3,29±0,97; середній показник зовнішньої позитивної мотивації для контрольної групи – m(к)=3,47±0,77, для основної – m(о)=2,99±0,85; середній показник зовнішньої негативної мотивації склав для контрольної групи – m(к)=3,94±0,94, для основної – m(о)=3,08±1,04.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представників ЗОЗ ПП не відмічається </w:t>
      </w:r>
      <w:proofErr w:type="spellStart"/>
      <w:r w:rsidRPr="0035657B">
        <w:rPr>
          <w:rFonts w:ascii="Times New Roman" w:eastAsia="Times New Roman" w:hAnsi="Times New Roman" w:cs="Times New Roman"/>
          <w:color w:val="000000"/>
          <w:sz w:val="28"/>
          <w:szCs w:val="28"/>
        </w:rPr>
        <w:t>внутрішньогрупової</w:t>
      </w:r>
      <w:proofErr w:type="spellEnd"/>
      <w:r w:rsidRPr="0035657B">
        <w:rPr>
          <w:rFonts w:ascii="Times New Roman" w:eastAsia="Times New Roman" w:hAnsi="Times New Roman" w:cs="Times New Roman"/>
          <w:color w:val="000000"/>
          <w:sz w:val="28"/>
          <w:szCs w:val="28"/>
        </w:rPr>
        <w:t xml:space="preserve"> статистичної різниці між лікарями та СМП щодо розподілу внутрішньої та зовнішньої мотивації. </w:t>
      </w:r>
      <w:r w:rsidRPr="006E7908">
        <w:rPr>
          <w:rFonts w:ascii="Times New Roman" w:eastAsia="Times New Roman" w:hAnsi="Times New Roman" w:cs="Times New Roman"/>
          <w:sz w:val="28"/>
          <w:szCs w:val="28"/>
          <w:shd w:val="clear" w:color="auto" w:fill="FFFFFF" w:themeFill="background1"/>
        </w:rPr>
        <w:t>Однак</w:t>
      </w:r>
      <w:r w:rsidRPr="006E7908">
        <w:rPr>
          <w:rFonts w:ascii="Times New Roman" w:eastAsia="Times New Roman" w:hAnsi="Times New Roman" w:cs="Times New Roman"/>
          <w:color w:val="000000"/>
          <w:sz w:val="28"/>
          <w:szCs w:val="28"/>
          <w:shd w:val="clear" w:color="auto" w:fill="FFFFFF" w:themeFill="background1"/>
        </w:rPr>
        <w:t xml:space="preserve"> у</w:t>
      </w:r>
      <w:r w:rsidRPr="0035657B">
        <w:rPr>
          <w:rFonts w:ascii="Times New Roman" w:eastAsia="Times New Roman" w:hAnsi="Times New Roman" w:cs="Times New Roman"/>
          <w:color w:val="000000"/>
          <w:sz w:val="28"/>
          <w:szCs w:val="28"/>
        </w:rPr>
        <w:t xml:space="preserve"> </w:t>
      </w:r>
      <w:r w:rsidR="00857559">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виявлена суттєва різниця з усіх трьох показників. Передусім, потрібно відмітити вищу внутрішню мотивацію у СМП ЗОЗ. Також, показники і зовнішньої негативної, і зовнішньої позитивної мотивації мають вищі значення саме у лікарів. Таку тенденцію важко пояснити, але мотиваційний комплекс усіх працівників контрольної групи має вкрай низьку ефективність і, найголовніше, більше за рахунок лікарів (табл. 5.21).</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чоловічої та жіночої частини працівників ЗОЗ ПП не спостеріга</w:t>
      </w:r>
      <w:r w:rsidR="00857559">
        <w:rPr>
          <w:rFonts w:ascii="Times New Roman" w:eastAsia="Times New Roman" w:hAnsi="Times New Roman" w:cs="Times New Roman"/>
          <w:color w:val="000000"/>
          <w:sz w:val="28"/>
          <w:szCs w:val="28"/>
        </w:rPr>
        <w:t>ло</w:t>
      </w:r>
      <w:r w:rsidRPr="0035657B">
        <w:rPr>
          <w:rFonts w:ascii="Times New Roman" w:eastAsia="Times New Roman" w:hAnsi="Times New Roman" w:cs="Times New Roman"/>
          <w:color w:val="000000"/>
          <w:sz w:val="28"/>
          <w:szCs w:val="28"/>
        </w:rPr>
        <w:t xml:space="preserve">ся суттєвої різниці в мотивації до їх практичної діяльності. На противагу, серед </w:t>
      </w:r>
      <w:r w:rsidR="00857559">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суттєво вища доля зовнішньої позитивної (U=1195,0; Z=2,4; р&lt;0,05) та </w:t>
      </w:r>
      <w:r w:rsidRPr="0035657B">
        <w:rPr>
          <w:rFonts w:ascii="Times New Roman" w:eastAsia="Times New Roman" w:hAnsi="Times New Roman" w:cs="Times New Roman"/>
          <w:color w:val="000000"/>
          <w:sz w:val="28"/>
          <w:szCs w:val="28"/>
        </w:rPr>
        <w:lastRenderedPageBreak/>
        <w:t>зовнішньої негативної мотивації (U=1276,0; Z=1,98; р&lt;0,05) виявлені саме серед чоловіків (табл. 5.22).</w:t>
      </w:r>
    </w:p>
    <w:p w:rsidR="000A2905" w:rsidRPr="0035657B" w:rsidRDefault="000A2905"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5.21 -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Бальна оцінка формування мотивацій (внутрішня, зовнішня) у медичних працівників </w:t>
      </w:r>
      <w:r w:rsidRPr="006E7908">
        <w:rPr>
          <w:rFonts w:ascii="Times New Roman" w:eastAsia="Times New Roman" w:hAnsi="Times New Roman" w:cs="Times New Roman"/>
          <w:color w:val="000000"/>
          <w:sz w:val="28"/>
          <w:szCs w:val="28"/>
          <w:shd w:val="clear" w:color="auto" w:fill="FFFFFF" w:themeFill="background1"/>
        </w:rPr>
        <w:t xml:space="preserve">ЗОЗ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виконання професійних обов’язків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2"/>
        <w:gridCol w:w="1569"/>
        <w:gridCol w:w="1592"/>
        <w:gridCol w:w="1712"/>
        <w:gridCol w:w="1633"/>
      </w:tblGrid>
      <w:tr w:rsidR="005F62DE" w:rsidRPr="0035657B">
        <w:tc>
          <w:tcPr>
            <w:tcW w:w="312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Види мотивацій</w:t>
            </w:r>
          </w:p>
        </w:tc>
        <w:tc>
          <w:tcPr>
            <w:tcW w:w="316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3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12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5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7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n=41</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n=83</w:t>
            </w:r>
          </w:p>
        </w:tc>
      </w:tr>
      <w:tr w:rsidR="005F62DE" w:rsidRPr="0035657B">
        <w:tc>
          <w:tcPr>
            <w:tcW w:w="31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Внутрішня мотивація</w:t>
            </w:r>
          </w:p>
        </w:tc>
        <w:tc>
          <w:tcPr>
            <w:tcW w:w="15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3,39±0,98</w:t>
            </w:r>
          </w:p>
        </w:tc>
        <w:tc>
          <w:tcPr>
            <w:tcW w:w="15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3,24±0,96</w:t>
            </w:r>
          </w:p>
        </w:tc>
        <w:tc>
          <w:tcPr>
            <w:tcW w:w="17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3,0±1,06</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3,47±1,19</w:t>
            </w:r>
            <w:r w:rsidRPr="0035657B">
              <w:rPr>
                <w:rFonts w:ascii="Times New Roman" w:eastAsia="Times New Roman" w:hAnsi="Times New Roman" w:cs="Times New Roman"/>
                <w:b/>
                <w:color w:val="000000"/>
                <w:sz w:val="28"/>
                <w:szCs w:val="28"/>
              </w:rPr>
              <w:t>*</w:t>
            </w:r>
          </w:p>
        </w:tc>
      </w:tr>
      <w:tr w:rsidR="005F62DE" w:rsidRPr="0035657B">
        <w:tc>
          <w:tcPr>
            <w:tcW w:w="31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позитивна мотивація</w:t>
            </w:r>
          </w:p>
        </w:tc>
        <w:tc>
          <w:tcPr>
            <w:tcW w:w="15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2,93±0,75</w:t>
            </w:r>
          </w:p>
        </w:tc>
        <w:tc>
          <w:tcPr>
            <w:tcW w:w="15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3,02±0,91</w:t>
            </w:r>
          </w:p>
        </w:tc>
        <w:tc>
          <w:tcPr>
            <w:tcW w:w="17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3,66±0,75</w:t>
            </w:r>
            <w:r w:rsidRPr="0035657B">
              <w:rPr>
                <w:rFonts w:ascii="Times New Roman" w:eastAsia="Times New Roman" w:hAnsi="Times New Roman" w:cs="Times New Roman"/>
                <w:b/>
                <w:color w:val="000000"/>
                <w:sz w:val="28"/>
                <w:szCs w:val="28"/>
              </w:rPr>
              <w:t>*</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3,38±1,03</w:t>
            </w:r>
          </w:p>
        </w:tc>
      </w:tr>
      <w:tr w:rsidR="005F62DE" w:rsidRPr="0035657B">
        <w:tc>
          <w:tcPr>
            <w:tcW w:w="312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негативна мотивація</w:t>
            </w:r>
          </w:p>
        </w:tc>
        <w:tc>
          <w:tcPr>
            <w:tcW w:w="15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3,04±1,06</w:t>
            </w:r>
          </w:p>
        </w:tc>
        <w:tc>
          <w:tcPr>
            <w:tcW w:w="15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3,11±1,03</w:t>
            </w:r>
          </w:p>
        </w:tc>
        <w:tc>
          <w:tcPr>
            <w:tcW w:w="17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4,19±0,92</w:t>
            </w:r>
            <w:r w:rsidRPr="0035657B">
              <w:rPr>
                <w:rFonts w:ascii="Times New Roman" w:eastAsia="Times New Roman" w:hAnsi="Times New Roman" w:cs="Times New Roman"/>
                <w:b/>
                <w:color w:val="000000"/>
                <w:sz w:val="28"/>
                <w:szCs w:val="28"/>
              </w:rPr>
              <w:t>*</w:t>
            </w:r>
          </w:p>
        </w:tc>
        <w:tc>
          <w:tcPr>
            <w:tcW w:w="163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3,81±1,0</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5.22</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Бальна оцінка формування мотивацій (внутрішня, зовнішня) у медичних </w:t>
      </w:r>
      <w:r w:rsidRPr="006E7908">
        <w:rPr>
          <w:rFonts w:ascii="Times New Roman" w:eastAsia="Times New Roman" w:hAnsi="Times New Roman" w:cs="Times New Roman"/>
          <w:color w:val="000000"/>
          <w:sz w:val="28"/>
          <w:szCs w:val="28"/>
          <w:shd w:val="clear" w:color="auto" w:fill="FFFFFF" w:themeFill="background1"/>
        </w:rPr>
        <w:t xml:space="preserve">працівників ЗОЗ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статі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b"/>
        <w:tblW w:w="95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6"/>
        <w:gridCol w:w="1530"/>
        <w:gridCol w:w="1398"/>
        <w:gridCol w:w="1494"/>
        <w:gridCol w:w="1699"/>
      </w:tblGrid>
      <w:tr w:rsidR="005F62DE" w:rsidRPr="0035657B">
        <w:tc>
          <w:tcPr>
            <w:tcW w:w="345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Види мотивацій</w:t>
            </w:r>
          </w:p>
        </w:tc>
        <w:tc>
          <w:tcPr>
            <w:tcW w:w="292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193"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45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3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4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Жінки,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n=86</w:t>
            </w:r>
          </w:p>
        </w:tc>
      </w:tr>
      <w:tr w:rsidR="005F62DE" w:rsidRPr="0035657B">
        <w:tc>
          <w:tcPr>
            <w:tcW w:w="345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Внутрішня мотивація</w:t>
            </w:r>
          </w:p>
        </w:tc>
        <w:tc>
          <w:tcPr>
            <w:tcW w:w="15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3,33±1,15</w:t>
            </w:r>
          </w:p>
        </w:tc>
        <w:tc>
          <w:tcPr>
            <w:tcW w:w="13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3,28±0,93</w:t>
            </w:r>
          </w:p>
        </w:tc>
        <w:tc>
          <w:tcPr>
            <w:tcW w:w="14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3,17±1,03</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3,38±1,22</w:t>
            </w:r>
          </w:p>
        </w:tc>
      </w:tr>
      <w:tr w:rsidR="005F62DE" w:rsidRPr="0035657B">
        <w:tc>
          <w:tcPr>
            <w:tcW w:w="345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позитивна мотивація</w:t>
            </w:r>
          </w:p>
        </w:tc>
        <w:tc>
          <w:tcPr>
            <w:tcW w:w="15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3,01±0,76</w:t>
            </w:r>
          </w:p>
        </w:tc>
        <w:tc>
          <w:tcPr>
            <w:tcW w:w="13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2,99±0,87</w:t>
            </w:r>
          </w:p>
        </w:tc>
        <w:tc>
          <w:tcPr>
            <w:tcW w:w="14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3,72±0,83*</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3,36±0,71</w:t>
            </w:r>
          </w:p>
        </w:tc>
      </w:tr>
      <w:tr w:rsidR="005F62DE" w:rsidRPr="0035657B">
        <w:tc>
          <w:tcPr>
            <w:tcW w:w="345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негативна мотивація</w:t>
            </w:r>
          </w:p>
        </w:tc>
        <w:tc>
          <w:tcPr>
            <w:tcW w:w="15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3,01±1,16</w:t>
            </w:r>
          </w:p>
        </w:tc>
        <w:tc>
          <w:tcPr>
            <w:tcW w:w="13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3,1±1,02</w:t>
            </w:r>
          </w:p>
        </w:tc>
        <w:tc>
          <w:tcPr>
            <w:tcW w:w="149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4,14±0,97*</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3,85±0,91</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0A2905" w:rsidRDefault="000A2905"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контрольній групі спостерігається найвищий рівень зовнішньої негативної мотивації </w:t>
      </w:r>
      <w:r w:rsidR="002F32B8">
        <w:rPr>
          <w:rFonts w:ascii="Times New Roman" w:eastAsia="Times New Roman" w:hAnsi="Times New Roman" w:cs="Times New Roman"/>
          <w:color w:val="000000"/>
          <w:sz w:val="28"/>
          <w:szCs w:val="28"/>
        </w:rPr>
        <w:t xml:space="preserve">і </w:t>
      </w:r>
      <w:r w:rsidRPr="0035657B">
        <w:rPr>
          <w:rFonts w:ascii="Times New Roman" w:eastAsia="Times New Roman" w:hAnsi="Times New Roman" w:cs="Times New Roman"/>
          <w:color w:val="000000"/>
          <w:sz w:val="28"/>
          <w:szCs w:val="28"/>
        </w:rPr>
        <w:t>у чоловіків – 4,14±0,97(р&lt;0,05) і у жінок –3,85±0,91</w:t>
      </w:r>
      <w:r w:rsidR="002F32B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r w:rsidR="002F32B8">
        <w:rPr>
          <w:rFonts w:ascii="Times New Roman" w:eastAsia="Times New Roman" w:hAnsi="Times New Roman" w:cs="Times New Roman"/>
          <w:color w:val="000000"/>
          <w:sz w:val="28"/>
          <w:szCs w:val="28"/>
        </w:rPr>
        <w:lastRenderedPageBreak/>
        <w:t>Н</w:t>
      </w:r>
      <w:r w:rsidRPr="0035657B">
        <w:rPr>
          <w:rFonts w:ascii="Times New Roman" w:eastAsia="Times New Roman" w:hAnsi="Times New Roman" w:cs="Times New Roman"/>
          <w:color w:val="000000"/>
          <w:sz w:val="28"/>
          <w:szCs w:val="28"/>
        </w:rPr>
        <w:t xml:space="preserve">атомість найнижчий </w:t>
      </w:r>
      <w:proofErr w:type="spellStart"/>
      <w:r w:rsidRPr="0035657B">
        <w:rPr>
          <w:rFonts w:ascii="Times New Roman" w:eastAsia="Times New Roman" w:hAnsi="Times New Roman" w:cs="Times New Roman"/>
          <w:color w:val="000000"/>
          <w:sz w:val="28"/>
          <w:szCs w:val="28"/>
        </w:rPr>
        <w:t>саме</w:t>
      </w:r>
      <w:r w:rsidR="002F32B8">
        <w:rPr>
          <w:rFonts w:ascii="Times New Roman" w:eastAsia="Times New Roman" w:hAnsi="Times New Roman" w:cs="Times New Roman"/>
          <w:color w:val="000000"/>
          <w:sz w:val="28"/>
          <w:szCs w:val="28"/>
        </w:rPr>
        <w:t>рівень</w:t>
      </w:r>
      <w:proofErr w:type="spellEnd"/>
      <w:r w:rsidRPr="0035657B">
        <w:rPr>
          <w:rFonts w:ascii="Times New Roman" w:eastAsia="Times New Roman" w:hAnsi="Times New Roman" w:cs="Times New Roman"/>
          <w:color w:val="000000"/>
          <w:sz w:val="28"/>
          <w:szCs w:val="28"/>
        </w:rPr>
        <w:t xml:space="preserve"> внутрішньої мотивації (3,17±1,03 і 3,38±1,22 відповідно), що є найгіршим мотиваційним комплексом у виборі роботи. З іншого боку, найвищий середній показник внутрішньої мотивації у співробітників ЗОЗ ПП, а саме у чоловіків з найменшою часткою зовнішньої позитивної мотивації формує середній, з точки зору ефективності, мотиваційний комплекс (рис. 5.26).</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rPr>
        <w:object w:dxaOrig="6305" w:dyaOrig="4904">
          <v:shape id="_x0000_i1080" type="#_x0000_t75" style="width:315pt;height:245.25pt" o:ole="">
            <v:imagedata r:id="rId204" o:title=""/>
          </v:shape>
          <o:OLEObject Type="Embed" ProgID="STATISTICA.Graph" ShapeID="_x0000_i1080" DrawAspect="Content" ObjectID="_1775987480" r:id="rId205">
            <o:FieldCodes>\s</o:FieldCodes>
          </o:OLEObject>
        </w:objec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5.26</w:t>
      </w:r>
      <w:r w:rsidRPr="0035657B">
        <w:rPr>
          <w:rFonts w:ascii="Times New Roman" w:eastAsia="Times New Roman" w:hAnsi="Times New Roman" w:cs="Times New Roman"/>
          <w:color w:val="000000"/>
          <w:sz w:val="28"/>
          <w:szCs w:val="28"/>
        </w:rPr>
        <w:t xml:space="preserve"> – Порівняльна характеристика формування мотивацій (внутрішня, зовнішня) у медичних працівників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Внутрішня мотивація в обох досліджуваних когортах не має суттєвої різниці. На противагу, спостерігається виражена статистична різниця отриманих результатів як по зовнішній позитивній (U=9442,0; Z=4,88; р&lt;0,001), так і по зовнішній негативній мотивації (U=7417,5; Z=7,18; р&lt;0,001) з перевагою у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визначення мотиваційних типів серед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обох когорт дослідження було застосовано методику </w:t>
      </w:r>
      <w:proofErr w:type="spellStart"/>
      <w:r w:rsidRPr="0035657B">
        <w:rPr>
          <w:rFonts w:ascii="Times New Roman" w:eastAsia="Times New Roman" w:hAnsi="Times New Roman" w:cs="Times New Roman"/>
          <w:color w:val="000000"/>
          <w:sz w:val="28"/>
          <w:szCs w:val="28"/>
        </w:rPr>
        <w:t>Герчикова</w:t>
      </w:r>
      <w:proofErr w:type="spellEnd"/>
      <w:r w:rsidRPr="0035657B">
        <w:rPr>
          <w:rFonts w:ascii="Times New Roman" w:eastAsia="Times New Roman" w:hAnsi="Times New Roman" w:cs="Times New Roman"/>
          <w:color w:val="000000"/>
          <w:sz w:val="28"/>
          <w:szCs w:val="28"/>
        </w:rPr>
        <w:t xml:space="preserve"> В. Згідно з зазначеною методикою умовно виділяють п’ять типів трудової мотивації: інструментальний, професійний, </w:t>
      </w:r>
      <w:r w:rsidRPr="0035657B">
        <w:rPr>
          <w:rFonts w:ascii="Times New Roman" w:eastAsia="Times New Roman" w:hAnsi="Times New Roman" w:cs="Times New Roman"/>
          <w:color w:val="000000"/>
          <w:sz w:val="28"/>
          <w:szCs w:val="28"/>
        </w:rPr>
        <w:lastRenderedPageBreak/>
        <w:t>патріотичний, господарський та люмпенізований. Для кожного з цих типів характерний відповідний мотиваційний поштовх. Наприклад, для інструментального – це заробітна плата або еквівалента матеріальна вигода, для професійного – успіх, визнання професіоналізму людини, суть самої діяльності працівника, для патріотичного – причетність до суспільно важливої справи, для господарського – відповідальність, незалежність від контролю, для люмпенізованого – уникнення будь-якого виду роботи.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порівнянні отриманих результатів, суттєво більша частка респондентів професійного (U=9964,0; Z=4,29; р&lt;0,001) та патріотичного (U=10596,5; Z=3,6; р&lt;0,001) мотиваційних типів спостерігається серед медичних працівників ЗОЗ ЗП, </w:t>
      </w:r>
      <w:r w:rsidRPr="006E7908">
        <w:rPr>
          <w:rFonts w:ascii="Times New Roman" w:eastAsia="Times New Roman" w:hAnsi="Times New Roman" w:cs="Times New Roman"/>
          <w:sz w:val="28"/>
          <w:szCs w:val="28"/>
          <w:shd w:val="clear" w:color="auto" w:fill="FFFFFF" w:themeFill="background1"/>
        </w:rPr>
        <w:t>водночас</w:t>
      </w:r>
      <w:r w:rsidRPr="006E7908">
        <w:rPr>
          <w:rFonts w:ascii="Times New Roman" w:eastAsia="Times New Roman" w:hAnsi="Times New Roman" w:cs="Times New Roman"/>
          <w:color w:val="000000"/>
          <w:sz w:val="28"/>
          <w:szCs w:val="28"/>
          <w:shd w:val="clear" w:color="auto" w:fill="FFFFFF" w:themeFill="background1"/>
        </w:rPr>
        <w:t xml:space="preserve"> серед</w:t>
      </w:r>
      <w:r w:rsidRPr="0035657B">
        <w:rPr>
          <w:rFonts w:ascii="Times New Roman" w:eastAsia="Times New Roman" w:hAnsi="Times New Roman" w:cs="Times New Roman"/>
          <w:color w:val="000000"/>
          <w:sz w:val="28"/>
          <w:szCs w:val="28"/>
        </w:rPr>
        <w:t xml:space="preserve">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достовірно більша частка господарського типу (U=11474,5; Z=-2,59; р&lt;0,05) (табл. 5.23).</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5.23</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формування мотиваційних типів у медичних працівників ЗОЗ ПП та ЗОЗ ЗП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3"/>
        <w:gridCol w:w="1585"/>
        <w:gridCol w:w="1723"/>
        <w:gridCol w:w="1587"/>
        <w:gridCol w:w="1440"/>
      </w:tblGrid>
      <w:tr w:rsidR="005F62DE" w:rsidRPr="0035657B">
        <w:tc>
          <w:tcPr>
            <w:tcW w:w="3293"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Типи мотивацій</w:t>
            </w:r>
          </w:p>
        </w:tc>
        <w:tc>
          <w:tcPr>
            <w:tcW w:w="330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ПП),n=222</w:t>
            </w:r>
          </w:p>
        </w:tc>
        <w:tc>
          <w:tcPr>
            <w:tcW w:w="302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ЗП),n=124</w:t>
            </w:r>
          </w:p>
        </w:tc>
      </w:tr>
      <w:tr w:rsidR="005F62DE" w:rsidRPr="0035657B">
        <w:tc>
          <w:tcPr>
            <w:tcW w:w="3293"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72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c>
          <w:tcPr>
            <w:tcW w:w="15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w:t>
            </w:r>
          </w:p>
        </w:tc>
        <w:tc>
          <w:tcPr>
            <w:tcW w:w="144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σ</w:t>
            </w:r>
          </w:p>
        </w:tc>
      </w:tr>
      <w:tr w:rsidR="005F62DE" w:rsidRPr="0035657B">
        <w:tc>
          <w:tcPr>
            <w:tcW w:w="32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Інструментальний тип</w:t>
            </w:r>
          </w:p>
        </w:tc>
        <w:tc>
          <w:tcPr>
            <w:tcW w:w="15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7,19</w:t>
            </w:r>
          </w:p>
        </w:tc>
        <w:tc>
          <w:tcPr>
            <w:tcW w:w="172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2,54</w:t>
            </w:r>
          </w:p>
        </w:tc>
        <w:tc>
          <w:tcPr>
            <w:tcW w:w="15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7,1</w:t>
            </w:r>
          </w:p>
        </w:tc>
        <w:tc>
          <w:tcPr>
            <w:tcW w:w="144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2,88</w:t>
            </w:r>
          </w:p>
        </w:tc>
      </w:tr>
      <w:tr w:rsidR="005F62DE" w:rsidRPr="0035657B">
        <w:tc>
          <w:tcPr>
            <w:tcW w:w="32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тип</w:t>
            </w:r>
          </w:p>
        </w:tc>
        <w:tc>
          <w:tcPr>
            <w:tcW w:w="15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6,07</w:t>
            </w:r>
          </w:p>
        </w:tc>
        <w:tc>
          <w:tcPr>
            <w:tcW w:w="172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2,41</w:t>
            </w:r>
          </w:p>
        </w:tc>
        <w:tc>
          <w:tcPr>
            <w:tcW w:w="15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7,24*</w:t>
            </w:r>
          </w:p>
        </w:tc>
        <w:tc>
          <w:tcPr>
            <w:tcW w:w="144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2,47</w:t>
            </w:r>
          </w:p>
        </w:tc>
      </w:tr>
      <w:tr w:rsidR="005F62DE" w:rsidRPr="0035657B">
        <w:tc>
          <w:tcPr>
            <w:tcW w:w="32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Патріотичний тип</w:t>
            </w:r>
          </w:p>
        </w:tc>
        <w:tc>
          <w:tcPr>
            <w:tcW w:w="15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4,33</w:t>
            </w:r>
          </w:p>
        </w:tc>
        <w:tc>
          <w:tcPr>
            <w:tcW w:w="172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1,88</w:t>
            </w:r>
          </w:p>
        </w:tc>
        <w:tc>
          <w:tcPr>
            <w:tcW w:w="15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4,95*</w:t>
            </w:r>
          </w:p>
        </w:tc>
        <w:tc>
          <w:tcPr>
            <w:tcW w:w="144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w:t>
            </w:r>
          </w:p>
        </w:tc>
      </w:tr>
      <w:tr w:rsidR="005F62DE" w:rsidRPr="0035657B">
        <w:tc>
          <w:tcPr>
            <w:tcW w:w="32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Господарський тип</w:t>
            </w:r>
          </w:p>
        </w:tc>
        <w:tc>
          <w:tcPr>
            <w:tcW w:w="15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4,26*</w:t>
            </w:r>
          </w:p>
        </w:tc>
        <w:tc>
          <w:tcPr>
            <w:tcW w:w="172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w:t>
            </w:r>
          </w:p>
        </w:tc>
        <w:tc>
          <w:tcPr>
            <w:tcW w:w="15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3,73</w:t>
            </w:r>
          </w:p>
        </w:tc>
        <w:tc>
          <w:tcPr>
            <w:tcW w:w="144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2,04</w:t>
            </w:r>
          </w:p>
        </w:tc>
      </w:tr>
      <w:tr w:rsidR="005F62DE" w:rsidRPr="0035657B">
        <w:tc>
          <w:tcPr>
            <w:tcW w:w="3293"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Люмпенізований тип</w:t>
            </w:r>
          </w:p>
        </w:tc>
        <w:tc>
          <w:tcPr>
            <w:tcW w:w="15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4,44</w:t>
            </w:r>
          </w:p>
        </w:tc>
        <w:tc>
          <w:tcPr>
            <w:tcW w:w="172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1,97</w:t>
            </w:r>
          </w:p>
        </w:tc>
        <w:tc>
          <w:tcPr>
            <w:tcW w:w="158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4,55</w:t>
            </w:r>
          </w:p>
        </w:tc>
        <w:tc>
          <w:tcPr>
            <w:tcW w:w="144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1,83</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Default="00501936" w:rsidP="000A2905">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Беручи до уваги професійний розподіл, у респондентів ЗОЗ ПП не виявлено суттєвої різниці між лікарями та СМП. Найчастіший тип, що спостерігається у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 інструментальний, на другому місці професійний, значення патріотичного, господарського та люмпенізованого є найнижчими і знаходяться приблизно на одному рівні. </w:t>
      </w:r>
      <w:r w:rsidRPr="006E7908">
        <w:rPr>
          <w:rFonts w:ascii="Times New Roman" w:eastAsia="Times New Roman" w:hAnsi="Times New Roman" w:cs="Times New Roman"/>
          <w:sz w:val="28"/>
          <w:szCs w:val="28"/>
          <w:shd w:val="clear" w:color="auto" w:fill="FFFFFF" w:themeFill="background1"/>
        </w:rPr>
        <w:t>Водночас</w:t>
      </w:r>
      <w:r w:rsidRPr="006E7908">
        <w:rPr>
          <w:rFonts w:ascii="Times New Roman" w:eastAsia="Times New Roman" w:hAnsi="Times New Roman" w:cs="Times New Roman"/>
          <w:color w:val="000000"/>
          <w:sz w:val="28"/>
          <w:szCs w:val="28"/>
          <w:shd w:val="clear" w:color="auto" w:fill="FFFFFF" w:themeFill="background1"/>
        </w:rPr>
        <w:t xml:space="preserve"> у</w:t>
      </w:r>
      <w:r w:rsidRPr="0035657B">
        <w:rPr>
          <w:rFonts w:ascii="Times New Roman" w:eastAsia="Times New Roman" w:hAnsi="Times New Roman" w:cs="Times New Roman"/>
          <w:color w:val="000000"/>
          <w:sz w:val="28"/>
          <w:szCs w:val="28"/>
        </w:rPr>
        <w:t xml:space="preserve"> представників ЗОЗ ЗП </w:t>
      </w:r>
      <w:r w:rsidRPr="0035657B">
        <w:rPr>
          <w:rFonts w:ascii="Times New Roman" w:eastAsia="Times New Roman" w:hAnsi="Times New Roman" w:cs="Times New Roman"/>
          <w:color w:val="000000"/>
          <w:sz w:val="28"/>
          <w:szCs w:val="28"/>
        </w:rPr>
        <w:lastRenderedPageBreak/>
        <w:t xml:space="preserve">найчастішим є професійний мотиваційний тип у лікарів, що приймає </w:t>
      </w:r>
      <w:r w:rsidR="00746BEF">
        <w:rPr>
          <w:rFonts w:ascii="Times New Roman" w:eastAsia="Times New Roman" w:hAnsi="Times New Roman" w:cs="Times New Roman"/>
          <w:color w:val="000000"/>
          <w:sz w:val="28"/>
          <w:szCs w:val="28"/>
        </w:rPr>
        <w:t>значущу</w:t>
      </w:r>
      <w:r w:rsidRPr="0035657B">
        <w:rPr>
          <w:rFonts w:ascii="Times New Roman" w:eastAsia="Times New Roman" w:hAnsi="Times New Roman" w:cs="Times New Roman"/>
          <w:color w:val="000000"/>
          <w:sz w:val="28"/>
          <w:szCs w:val="28"/>
        </w:rPr>
        <w:t xml:space="preserve"> статистичну різницю до СМП. З іншого боку, серед останніх виявляється статистично більша частка люмпенізованого типу (табл. 5.24).</w:t>
      </w:r>
    </w:p>
    <w:p w:rsidR="000A2905" w:rsidRPr="0035657B" w:rsidRDefault="000A2905" w:rsidP="000A2905">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0A2905">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5.24 -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професійного розподілу медичних працівників ЗОЗ ПП і ЗОЗ ЗП за типами мотивації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d"/>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1701"/>
        <w:gridCol w:w="1559"/>
        <w:gridCol w:w="1701"/>
        <w:gridCol w:w="1843"/>
      </w:tblGrid>
      <w:tr w:rsidR="005F62DE" w:rsidRPr="0035657B">
        <w:tc>
          <w:tcPr>
            <w:tcW w:w="2802" w:type="dxa"/>
            <w:vMerge w:val="restart"/>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Типи мотивацій</w:t>
            </w:r>
          </w:p>
        </w:tc>
        <w:tc>
          <w:tcPr>
            <w:tcW w:w="3260" w:type="dxa"/>
            <w:gridSpan w:val="2"/>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tc>
        <w:tc>
          <w:tcPr>
            <w:tcW w:w="3544" w:type="dxa"/>
            <w:gridSpan w:val="2"/>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Контрольна група (ЗОЗ ЗП)</w:t>
            </w:r>
          </w:p>
        </w:tc>
      </w:tr>
      <w:tr w:rsidR="005F62DE" w:rsidRPr="0035657B">
        <w:tc>
          <w:tcPr>
            <w:tcW w:w="2802" w:type="dxa"/>
            <w:vMerge/>
            <w:vAlign w:val="center"/>
          </w:tcPr>
          <w:p w:rsidR="005F62DE" w:rsidRPr="0035657B" w:rsidRDefault="005F62DE" w:rsidP="000A2905">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w:t>
            </w:r>
          </w:p>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n=82</w:t>
            </w:r>
          </w:p>
        </w:tc>
        <w:tc>
          <w:tcPr>
            <w:tcW w:w="1559"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w:t>
            </w:r>
          </w:p>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n=41</w:t>
            </w:r>
          </w:p>
        </w:tc>
        <w:tc>
          <w:tcPr>
            <w:tcW w:w="1843"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СМП, </w:t>
            </w:r>
          </w:p>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n=83</w:t>
            </w:r>
          </w:p>
        </w:tc>
      </w:tr>
      <w:tr w:rsidR="005F62DE" w:rsidRPr="0035657B">
        <w:tc>
          <w:tcPr>
            <w:tcW w:w="2802" w:type="dxa"/>
            <w:vAlign w:val="center"/>
          </w:tcPr>
          <w:p w:rsidR="005F62DE" w:rsidRPr="0035657B" w:rsidRDefault="00501936" w:rsidP="000A2905">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Інструментальний тип</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7,44±2,91</w:t>
            </w:r>
          </w:p>
        </w:tc>
        <w:tc>
          <w:tcPr>
            <w:tcW w:w="1559"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7,04±2,3</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7,34±2,85</w:t>
            </w:r>
          </w:p>
        </w:tc>
        <w:tc>
          <w:tcPr>
            <w:tcW w:w="1843"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6,99±2,9</w:t>
            </w:r>
          </w:p>
        </w:tc>
      </w:tr>
      <w:tr w:rsidR="005F62DE" w:rsidRPr="0035657B">
        <w:tc>
          <w:tcPr>
            <w:tcW w:w="2802" w:type="dxa"/>
            <w:vAlign w:val="center"/>
          </w:tcPr>
          <w:p w:rsidR="005F62DE" w:rsidRPr="0035657B" w:rsidRDefault="00501936" w:rsidP="000A2905">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тип</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6,38±2,56</w:t>
            </w:r>
          </w:p>
        </w:tc>
        <w:tc>
          <w:tcPr>
            <w:tcW w:w="1559"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5,89±2,31</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7,87±2,69</w:t>
            </w:r>
            <w:r w:rsidRPr="0035657B">
              <w:rPr>
                <w:rFonts w:ascii="Times New Roman" w:eastAsia="Times New Roman" w:hAnsi="Times New Roman" w:cs="Times New Roman"/>
                <w:b/>
                <w:color w:val="000000"/>
                <w:sz w:val="28"/>
                <w:szCs w:val="28"/>
              </w:rPr>
              <w:t>*</w:t>
            </w:r>
          </w:p>
        </w:tc>
        <w:tc>
          <w:tcPr>
            <w:tcW w:w="1843"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6,93±2,3</w:t>
            </w:r>
          </w:p>
        </w:tc>
      </w:tr>
      <w:tr w:rsidR="005F62DE" w:rsidRPr="0035657B">
        <w:tc>
          <w:tcPr>
            <w:tcW w:w="2802" w:type="dxa"/>
            <w:vAlign w:val="center"/>
          </w:tcPr>
          <w:p w:rsidR="005F62DE" w:rsidRPr="0035657B" w:rsidRDefault="00501936" w:rsidP="000A2905">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Патріотичний тип</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4,49±1,87</w:t>
            </w:r>
          </w:p>
        </w:tc>
        <w:tc>
          <w:tcPr>
            <w:tcW w:w="1559"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4,24±1,88</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4,54±1,61</w:t>
            </w:r>
          </w:p>
        </w:tc>
        <w:tc>
          <w:tcPr>
            <w:tcW w:w="1843"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5,16±1,86</w:t>
            </w:r>
          </w:p>
        </w:tc>
      </w:tr>
      <w:tr w:rsidR="005F62DE" w:rsidRPr="0035657B">
        <w:tc>
          <w:tcPr>
            <w:tcW w:w="2802" w:type="dxa"/>
            <w:vAlign w:val="center"/>
          </w:tcPr>
          <w:p w:rsidR="005F62DE" w:rsidRPr="0035657B" w:rsidRDefault="00501936" w:rsidP="000A2905">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Господарський тип</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4,22±1,9</w:t>
            </w:r>
          </w:p>
        </w:tc>
        <w:tc>
          <w:tcPr>
            <w:tcW w:w="1559"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4,28±2,09</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3,71±2,15</w:t>
            </w:r>
          </w:p>
        </w:tc>
        <w:tc>
          <w:tcPr>
            <w:tcW w:w="1843"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3,75±2,0</w:t>
            </w:r>
          </w:p>
        </w:tc>
      </w:tr>
      <w:tr w:rsidR="005F62DE" w:rsidRPr="0035657B">
        <w:tc>
          <w:tcPr>
            <w:tcW w:w="2802" w:type="dxa"/>
            <w:vAlign w:val="center"/>
          </w:tcPr>
          <w:p w:rsidR="005F62DE" w:rsidRPr="0035657B" w:rsidRDefault="00501936" w:rsidP="000A2905">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Люмпенізований тип</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4,45±1,97</w:t>
            </w:r>
          </w:p>
        </w:tc>
        <w:tc>
          <w:tcPr>
            <w:tcW w:w="1559"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4,43±1,97</w:t>
            </w:r>
          </w:p>
        </w:tc>
        <w:tc>
          <w:tcPr>
            <w:tcW w:w="1701"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3,92±1,78</w:t>
            </w:r>
          </w:p>
        </w:tc>
        <w:tc>
          <w:tcPr>
            <w:tcW w:w="1843" w:type="dxa"/>
            <w:vAlign w:val="center"/>
          </w:tcPr>
          <w:p w:rsidR="005F62DE" w:rsidRPr="0035657B" w:rsidRDefault="00501936" w:rsidP="000A2905">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4,85±1,79</w:t>
            </w:r>
            <w:r w:rsidRPr="0035657B">
              <w:rPr>
                <w:rFonts w:ascii="Times New Roman" w:eastAsia="Times New Roman" w:hAnsi="Times New Roman" w:cs="Times New Roman"/>
                <w:b/>
                <w:color w:val="000000"/>
                <w:sz w:val="28"/>
                <w:szCs w:val="28"/>
              </w:rPr>
              <w:t>*</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загалом нижчих значеннях патріотичного та люмпенізованого мотиваційних типів у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статистично вищі вказані прояви серед працівників</w:t>
      </w:r>
      <w:r w:rsidR="002F32B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жінок (Z=-2,68; р&lt;0,05 та Z=-3,17; р&lt;0,001 відповідно). Спостерігається також певна тенденція до більшої частки інструментального типу мотивації серед чоловіків (р&gt;0,05).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ендерної залежності у мотиваційних типах серед усіх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не виявлено (табл. 5.25).</w:t>
      </w:r>
    </w:p>
    <w:p w:rsidR="000A2905" w:rsidRPr="0035657B" w:rsidRDefault="000A2905" w:rsidP="000A2905">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Загалом знайдені значення вказують на доволі різнорідну мотивацію лікарів та </w:t>
      </w:r>
      <w:r w:rsidRPr="006E7908">
        <w:rPr>
          <w:rFonts w:ascii="Times New Roman" w:eastAsia="Times New Roman" w:hAnsi="Times New Roman" w:cs="Times New Roman"/>
          <w:color w:val="000000"/>
          <w:sz w:val="28"/>
          <w:szCs w:val="28"/>
          <w:shd w:val="clear" w:color="auto" w:fill="FFFFFF" w:themeFill="background1"/>
        </w:rPr>
        <w:t xml:space="preserve">СМП. </w:t>
      </w:r>
      <w:r w:rsidRPr="006E7908">
        <w:rPr>
          <w:rFonts w:ascii="Times New Roman" w:eastAsia="Times New Roman" w:hAnsi="Times New Roman" w:cs="Times New Roman"/>
          <w:sz w:val="28"/>
          <w:szCs w:val="28"/>
          <w:shd w:val="clear" w:color="auto" w:fill="FFFFFF" w:themeFill="background1"/>
        </w:rPr>
        <w:t>Попри</w:t>
      </w:r>
      <w:r w:rsidRPr="006E7908">
        <w:rPr>
          <w:rFonts w:ascii="Times New Roman" w:eastAsia="Times New Roman" w:hAnsi="Times New Roman" w:cs="Times New Roman"/>
          <w:color w:val="000000"/>
          <w:sz w:val="28"/>
          <w:szCs w:val="28"/>
          <w:shd w:val="clear" w:color="auto" w:fill="FFFFFF" w:themeFill="background1"/>
        </w:rPr>
        <w:t xml:space="preserve"> широку</w:t>
      </w:r>
      <w:r w:rsidRPr="0035657B">
        <w:rPr>
          <w:rFonts w:ascii="Times New Roman" w:eastAsia="Times New Roman" w:hAnsi="Times New Roman" w:cs="Times New Roman"/>
          <w:color w:val="000000"/>
          <w:sz w:val="28"/>
          <w:szCs w:val="28"/>
        </w:rPr>
        <w:t xml:space="preserve"> агітаційну кампанію, загально цінну справу в період війни, патріотичний тип знаходиться в середніх величинах. Серед медпрацівників ЗОЗ ПП найчастішим був інструментальний тип, що вказує на першочергову матеріальну мотивацію, втім серед лікарів ЗОЗ ЗП – професійний тип, що вказує на бажання мати професійний успіх. Велика частка люмпенізованого типу виявилася серед СМП, тобто фактичне уникнення роботи, що може негативно відображатися на системі надання медичної допомоги під час </w:t>
      </w:r>
      <w:r w:rsidRPr="0035657B">
        <w:rPr>
          <w:rFonts w:ascii="Times New Roman" w:eastAsia="Times New Roman" w:hAnsi="Times New Roman" w:cs="Times New Roman"/>
          <w:color w:val="000000"/>
          <w:sz w:val="28"/>
          <w:szCs w:val="28"/>
        </w:rPr>
        <w:lastRenderedPageBreak/>
        <w:t>воєнного стану.</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5.25 -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професійного розподілу медичних працівників ЗОЗ ПП і ЗОЗ ЗП за типами мотивації в залежності від статі під час воєнного стану, бали, </w:t>
      </w:r>
      <w:proofErr w:type="spellStart"/>
      <w:r w:rsidRPr="0035657B">
        <w:rPr>
          <w:rFonts w:ascii="Times New Roman" w:eastAsia="Times New Roman" w:hAnsi="Times New Roman" w:cs="Times New Roman"/>
          <w:color w:val="000000"/>
          <w:sz w:val="28"/>
          <w:szCs w:val="28"/>
        </w:rPr>
        <w:t>M</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σ</w:t>
      </w:r>
      <w:proofErr w:type="spellEnd"/>
    </w:p>
    <w:tbl>
      <w:tblPr>
        <w:tblStyle w:val="afffff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560"/>
        <w:gridCol w:w="1486"/>
        <w:gridCol w:w="1632"/>
        <w:gridCol w:w="1553"/>
      </w:tblGrid>
      <w:tr w:rsidR="005F62DE" w:rsidRPr="0035657B">
        <w:tc>
          <w:tcPr>
            <w:tcW w:w="3397"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Типи мотивацій</w:t>
            </w:r>
          </w:p>
        </w:tc>
        <w:tc>
          <w:tcPr>
            <w:tcW w:w="304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w:t>
            </w:r>
          </w:p>
        </w:tc>
        <w:tc>
          <w:tcPr>
            <w:tcW w:w="318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Контрольна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ЗП)</w:t>
            </w:r>
          </w:p>
        </w:tc>
      </w:tr>
      <w:tr w:rsidR="005F62DE" w:rsidRPr="0035657B">
        <w:tc>
          <w:tcPr>
            <w:tcW w:w="3397"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4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6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n=38</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n=86</w:t>
            </w:r>
          </w:p>
        </w:tc>
      </w:tr>
      <w:tr w:rsidR="005F62DE" w:rsidRPr="0035657B">
        <w:tc>
          <w:tcPr>
            <w:tcW w:w="339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Інструментальний тип</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7,2±2,98</w:t>
            </w:r>
          </w:p>
        </w:tc>
        <w:tc>
          <w:tcPr>
            <w:tcW w:w="14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7,19±2,45</w:t>
            </w:r>
          </w:p>
        </w:tc>
        <w:tc>
          <w:tcPr>
            <w:tcW w:w="16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7,87±3,26</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6,77±2,65</w:t>
            </w:r>
          </w:p>
        </w:tc>
      </w:tr>
      <w:tr w:rsidR="005F62DE" w:rsidRPr="0035657B">
        <w:tc>
          <w:tcPr>
            <w:tcW w:w="339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тип</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6,15±2,76</w:t>
            </w:r>
          </w:p>
        </w:tc>
        <w:tc>
          <w:tcPr>
            <w:tcW w:w="14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6,05±2,33</w:t>
            </w:r>
          </w:p>
        </w:tc>
        <w:tc>
          <w:tcPr>
            <w:tcW w:w="16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7,87±2,93</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6,96±2,2</w:t>
            </w:r>
          </w:p>
        </w:tc>
      </w:tr>
      <w:tr w:rsidR="005F62DE" w:rsidRPr="0035657B">
        <w:tc>
          <w:tcPr>
            <w:tcW w:w="339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Патріотичний тип</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4,61±1,74</w:t>
            </w:r>
          </w:p>
        </w:tc>
        <w:tc>
          <w:tcPr>
            <w:tcW w:w="14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4,27±1,9</w:t>
            </w:r>
          </w:p>
        </w:tc>
        <w:tc>
          <w:tcPr>
            <w:tcW w:w="16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4,29±1,93</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5,24±1,67*</w:t>
            </w:r>
          </w:p>
        </w:tc>
      </w:tr>
      <w:tr w:rsidR="005F62DE" w:rsidRPr="0035657B">
        <w:tc>
          <w:tcPr>
            <w:tcW w:w="339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Господарський тип</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4,2±1,7</w:t>
            </w:r>
          </w:p>
        </w:tc>
        <w:tc>
          <w:tcPr>
            <w:tcW w:w="14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4,27±2,08</w:t>
            </w:r>
          </w:p>
        </w:tc>
        <w:tc>
          <w:tcPr>
            <w:tcW w:w="16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3,82±2,25</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3,7±1,96</w:t>
            </w:r>
          </w:p>
        </w:tc>
      </w:tr>
      <w:tr w:rsidR="005F62DE" w:rsidRPr="0035657B">
        <w:tc>
          <w:tcPr>
            <w:tcW w:w="339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Люмпенізований тип</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4,05±1,95</w:t>
            </w:r>
          </w:p>
        </w:tc>
        <w:tc>
          <w:tcPr>
            <w:tcW w:w="14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4,52±1,97</w:t>
            </w:r>
          </w:p>
        </w:tc>
        <w:tc>
          <w:tcPr>
            <w:tcW w:w="163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3,76±1,73</w:t>
            </w:r>
          </w:p>
        </w:tc>
        <w:tc>
          <w:tcPr>
            <w:tcW w:w="155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4,89±1,78*</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0A2905" w:rsidRDefault="000A2905"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Проаналізувавши результати нашого дослідження для здорового психофізіологічного стану, ефективного формування позитивного мотиваційного комплексу у </w:t>
      </w:r>
      <w:r w:rsidR="002F32B8">
        <w:rPr>
          <w:rFonts w:ascii="Times New Roman" w:eastAsia="Times New Roman" w:hAnsi="Times New Roman" w:cs="Times New Roman"/>
          <w:color w:val="000000"/>
          <w:sz w:val="28"/>
          <w:szCs w:val="28"/>
        </w:rPr>
        <w:t>МП ЗОЗ та</w:t>
      </w:r>
      <w:r w:rsidRPr="0035657B">
        <w:rPr>
          <w:rFonts w:ascii="Times New Roman" w:eastAsia="Times New Roman" w:hAnsi="Times New Roman" w:cs="Times New Roman"/>
          <w:color w:val="000000"/>
          <w:sz w:val="28"/>
          <w:szCs w:val="28"/>
        </w:rPr>
        <w:t xml:space="preserve"> профілактики синдрому емоційного вигорання необхідно:</w:t>
      </w:r>
    </w:p>
    <w:p w:rsidR="005F62DE" w:rsidRPr="0035657B" w:rsidRDefault="00501936" w:rsidP="0068463E">
      <w:pPr>
        <w:widowControl w:val="0"/>
        <w:numPr>
          <w:ilvl w:val="0"/>
          <w:numId w:val="39"/>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зворотний зв’язок – обговорення конкретного завдання і результатів його виконання (командна робота), яку використовує більшість у операційних;</w:t>
      </w:r>
    </w:p>
    <w:p w:rsidR="005F62DE" w:rsidRPr="0035657B" w:rsidRDefault="00501936" w:rsidP="0068463E">
      <w:pPr>
        <w:widowControl w:val="0"/>
        <w:numPr>
          <w:ilvl w:val="0"/>
          <w:numId w:val="39"/>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різноманітність вмінь та навичок – підвищення змістовності роботи, насичення її професійними, нестандартними моментами, що дає інтерес до роботи як вагомий внутрішній мотив;</w:t>
      </w:r>
    </w:p>
    <w:p w:rsidR="005F62DE" w:rsidRPr="0035657B" w:rsidRDefault="00501936" w:rsidP="0068463E">
      <w:pPr>
        <w:widowControl w:val="0"/>
        <w:numPr>
          <w:ilvl w:val="0"/>
          <w:numId w:val="39"/>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важливість роботи – формування у медичних працівників ЗОЗ відчуття значущості і важливості своєї роботи;</w:t>
      </w:r>
    </w:p>
    <w:p w:rsidR="005F62DE" w:rsidRPr="0035657B" w:rsidRDefault="00501936" w:rsidP="0068463E">
      <w:pPr>
        <w:widowControl w:val="0"/>
        <w:numPr>
          <w:ilvl w:val="0"/>
          <w:numId w:val="39"/>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цілісність роботи – доручення медичним працівникам ЗОЗ конкретного завдання в повному обсязі, що </w:t>
      </w:r>
      <w:proofErr w:type="spellStart"/>
      <w:r w:rsidRPr="0035657B">
        <w:rPr>
          <w:rFonts w:ascii="Times New Roman" w:eastAsia="Times New Roman" w:hAnsi="Times New Roman" w:cs="Times New Roman"/>
          <w:color w:val="000000"/>
          <w:sz w:val="28"/>
          <w:szCs w:val="28"/>
        </w:rPr>
        <w:t>надасть</w:t>
      </w:r>
      <w:proofErr w:type="spellEnd"/>
      <w:r w:rsidRPr="0035657B">
        <w:rPr>
          <w:rFonts w:ascii="Times New Roman" w:eastAsia="Times New Roman" w:hAnsi="Times New Roman" w:cs="Times New Roman"/>
          <w:color w:val="000000"/>
          <w:sz w:val="28"/>
          <w:szCs w:val="28"/>
        </w:rPr>
        <w:t xml:space="preserve"> їм можливість отримати задоволення від роботи;</w:t>
      </w:r>
    </w:p>
    <w:p w:rsidR="005F62DE" w:rsidRPr="0035657B" w:rsidRDefault="00501936" w:rsidP="0068463E">
      <w:pPr>
        <w:widowControl w:val="0"/>
        <w:numPr>
          <w:ilvl w:val="0"/>
          <w:numId w:val="39"/>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запровадити обов’язкове медичне страхування та забезпечити соціальний пакет для медичних працівників ЗОЗ [499-501].</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DB0954"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Висновки</w:t>
      </w:r>
      <w:r w:rsidRPr="00AF4B45">
        <w:rPr>
          <w:rFonts w:ascii="Times New Roman" w:eastAsia="Times New Roman" w:hAnsi="Times New Roman" w:cs="Times New Roman"/>
          <w:b/>
          <w:color w:val="000000"/>
          <w:sz w:val="28"/>
          <w:szCs w:val="28"/>
        </w:rPr>
        <w:t xml:space="preserve"> до</w:t>
      </w:r>
      <w:r>
        <w:rPr>
          <w:rFonts w:ascii="Times New Roman" w:eastAsia="Times New Roman" w:hAnsi="Times New Roman" w:cs="Times New Roman"/>
          <w:b/>
          <w:color w:val="000000"/>
          <w:sz w:val="28"/>
          <w:szCs w:val="28"/>
        </w:rPr>
        <w:t xml:space="preserve"> розділу 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в обох групах медичних працівників ЗОЗ ЗП та ЗОЗ ПП в умовах воєнного стану продемонстр</w:t>
      </w:r>
      <w:r w:rsidR="002F32B8">
        <w:rPr>
          <w:rFonts w:ascii="Times New Roman" w:eastAsia="Times New Roman" w:hAnsi="Times New Roman" w:cs="Times New Roman"/>
          <w:color w:val="000000"/>
          <w:sz w:val="28"/>
          <w:szCs w:val="28"/>
        </w:rPr>
        <w:t>ували</w:t>
      </w:r>
      <w:r w:rsidRPr="0035657B">
        <w:rPr>
          <w:rFonts w:ascii="Times New Roman" w:eastAsia="Times New Roman" w:hAnsi="Times New Roman" w:cs="Times New Roman"/>
          <w:color w:val="000000"/>
          <w:sz w:val="28"/>
          <w:szCs w:val="28"/>
        </w:rPr>
        <w:t xml:space="preserve"> стабільно найвищу довіру до лікарів, як до джерела інформації </w:t>
      </w:r>
      <w:r w:rsidR="003C0992">
        <w:rPr>
          <w:rFonts w:ascii="Times New Roman" w:eastAsia="Times New Roman" w:hAnsi="Times New Roman" w:cs="Times New Roman"/>
          <w:color w:val="000000"/>
          <w:sz w:val="28"/>
          <w:szCs w:val="28"/>
        </w:rPr>
        <w:t>щодо</w:t>
      </w:r>
      <w:r w:rsidRPr="0035657B">
        <w:rPr>
          <w:rFonts w:ascii="Times New Roman" w:eastAsia="Times New Roman" w:hAnsi="Times New Roman" w:cs="Times New Roman"/>
          <w:color w:val="000000"/>
          <w:sz w:val="28"/>
          <w:szCs w:val="28"/>
        </w:rPr>
        <w:t xml:space="preserve"> поняття здоров’я 6,07±1,16</w:t>
      </w:r>
      <w:r w:rsidR="003C0992">
        <w:rPr>
          <w:rFonts w:ascii="Times New Roman" w:eastAsia="Times New Roman" w:hAnsi="Times New Roman" w:cs="Times New Roman"/>
          <w:color w:val="000000"/>
          <w:sz w:val="28"/>
          <w:szCs w:val="28"/>
        </w:rPr>
        <w:t xml:space="preserve"> і</w:t>
      </w:r>
      <w:r w:rsidRPr="0035657B">
        <w:rPr>
          <w:rFonts w:ascii="Times New Roman" w:eastAsia="Times New Roman" w:hAnsi="Times New Roman" w:cs="Times New Roman"/>
          <w:color w:val="000000"/>
          <w:sz w:val="28"/>
          <w:szCs w:val="28"/>
        </w:rPr>
        <w:t xml:space="preserve"> 5,07±1,61 відповідно. На другому місці використання науково-популярних книг у медпрацівників ЗОЗ ЗП 5,05±1,78; ЗОЗ ПП – 4,30±1,86 в умовах воєнного стану (р&lt;0,001). Найменшу цінність мали газети та журнали для медпрацівників ЗОЗ ЗП 3,31±1,73; ЗОЗ ПП – 3,87±1,82 та ЗМІ для медпрацівників ЗОЗ ЗП – 3,60±1,89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Виявлено, що най</w:t>
      </w:r>
      <w:r w:rsidR="003C0992">
        <w:rPr>
          <w:rFonts w:ascii="Times New Roman" w:eastAsia="Times New Roman" w:hAnsi="Times New Roman" w:cs="Times New Roman"/>
          <w:color w:val="000000"/>
          <w:sz w:val="28"/>
          <w:szCs w:val="28"/>
        </w:rPr>
        <w:t>вагомішими</w:t>
      </w:r>
      <w:r w:rsidRPr="0035657B">
        <w:rPr>
          <w:rFonts w:ascii="Times New Roman" w:eastAsia="Times New Roman" w:hAnsi="Times New Roman" w:cs="Times New Roman"/>
          <w:color w:val="000000"/>
          <w:sz w:val="28"/>
          <w:szCs w:val="28"/>
        </w:rPr>
        <w:t xml:space="preserve"> фактор</w:t>
      </w:r>
      <w:r w:rsidR="003C0992">
        <w:rPr>
          <w:rFonts w:ascii="Times New Roman" w:eastAsia="Times New Roman" w:hAnsi="Times New Roman" w:cs="Times New Roman"/>
          <w:color w:val="000000"/>
          <w:sz w:val="28"/>
          <w:szCs w:val="28"/>
        </w:rPr>
        <w:t>ами</w:t>
      </w:r>
      <w:r w:rsidRPr="0035657B">
        <w:rPr>
          <w:rFonts w:ascii="Times New Roman" w:eastAsia="Times New Roman" w:hAnsi="Times New Roman" w:cs="Times New Roman"/>
          <w:color w:val="000000"/>
          <w:sz w:val="28"/>
          <w:szCs w:val="28"/>
        </w:rPr>
        <w:t xml:space="preserve"> під час воєнного стану, </w:t>
      </w:r>
      <w:r w:rsidR="003C0992">
        <w:rPr>
          <w:rFonts w:ascii="Times New Roman" w:eastAsia="Times New Roman" w:hAnsi="Times New Roman" w:cs="Times New Roman"/>
          <w:color w:val="000000"/>
          <w:sz w:val="28"/>
          <w:szCs w:val="28"/>
        </w:rPr>
        <w:t>можуть</w:t>
      </w:r>
      <w:r w:rsidRPr="0035657B">
        <w:rPr>
          <w:rFonts w:ascii="Times New Roman" w:eastAsia="Times New Roman" w:hAnsi="Times New Roman" w:cs="Times New Roman"/>
          <w:color w:val="000000"/>
          <w:sz w:val="28"/>
          <w:szCs w:val="28"/>
        </w:rPr>
        <w:t xml:space="preserve"> впливати на стан здоров’я для медичних працівників ЗОЗ ЗП та ЗОЗ ПП відповідно: спосіб життя – 6,02±1,29, 5,46±1,56; особливості харчування – 5,96±1,20, 5,32±1,47. Критично важливими </w:t>
      </w:r>
      <w:r w:rsidR="003C0992">
        <w:rPr>
          <w:rFonts w:ascii="Times New Roman" w:eastAsia="Times New Roman" w:hAnsi="Times New Roman" w:cs="Times New Roman"/>
          <w:color w:val="000000"/>
          <w:sz w:val="28"/>
          <w:szCs w:val="28"/>
        </w:rPr>
        <w:t>чинниками</w:t>
      </w:r>
      <w:r w:rsidRPr="0035657B">
        <w:rPr>
          <w:rFonts w:ascii="Times New Roman" w:eastAsia="Times New Roman" w:hAnsi="Times New Roman" w:cs="Times New Roman"/>
          <w:color w:val="000000"/>
          <w:sz w:val="28"/>
          <w:szCs w:val="28"/>
        </w:rPr>
        <w:t xml:space="preserve"> для медичних працівників ЗОЗ ЗП під час воєнного стану виявилися: професійна діяльність – 5,86±1,32, якість медичного обслуговування – 5,79±1,55 та екологічн</w:t>
      </w:r>
      <w:r w:rsidR="00FC2E82">
        <w:rPr>
          <w:rFonts w:ascii="Times New Roman" w:eastAsia="Times New Roman" w:hAnsi="Times New Roman" w:cs="Times New Roman"/>
          <w:color w:val="000000"/>
          <w:sz w:val="28"/>
          <w:szCs w:val="28"/>
        </w:rPr>
        <w:t>е</w:t>
      </w:r>
      <w:r w:rsidRPr="0035657B">
        <w:rPr>
          <w:rFonts w:ascii="Times New Roman" w:eastAsia="Times New Roman" w:hAnsi="Times New Roman" w:cs="Times New Roman"/>
          <w:color w:val="000000"/>
          <w:sz w:val="28"/>
          <w:szCs w:val="28"/>
        </w:rPr>
        <w:t xml:space="preserve"> </w:t>
      </w:r>
      <w:r w:rsidR="00FC2E82">
        <w:rPr>
          <w:rFonts w:ascii="Times New Roman" w:eastAsia="Times New Roman" w:hAnsi="Times New Roman" w:cs="Times New Roman"/>
          <w:color w:val="000000"/>
          <w:sz w:val="28"/>
          <w:szCs w:val="28"/>
        </w:rPr>
        <w:t>середовище</w:t>
      </w:r>
      <w:r w:rsidRPr="0035657B">
        <w:rPr>
          <w:rFonts w:ascii="Times New Roman" w:eastAsia="Times New Roman" w:hAnsi="Times New Roman" w:cs="Times New Roman"/>
          <w:color w:val="000000"/>
          <w:sz w:val="28"/>
          <w:szCs w:val="28"/>
        </w:rPr>
        <w:t xml:space="preserve"> – 5,75±1,33. Жінки</w:t>
      </w:r>
      <w:r w:rsidR="002F32B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співробітни</w:t>
      </w:r>
      <w:r w:rsidR="003C0992">
        <w:rPr>
          <w:rFonts w:ascii="Times New Roman" w:eastAsia="Times New Roman" w:hAnsi="Times New Roman" w:cs="Times New Roman"/>
          <w:color w:val="000000"/>
          <w:sz w:val="28"/>
          <w:szCs w:val="28"/>
        </w:rPr>
        <w:t>ці</w:t>
      </w:r>
      <w:r w:rsidRPr="0035657B">
        <w:rPr>
          <w:rFonts w:ascii="Times New Roman" w:eastAsia="Times New Roman" w:hAnsi="Times New Roman" w:cs="Times New Roman"/>
          <w:color w:val="000000"/>
          <w:sz w:val="28"/>
          <w:szCs w:val="28"/>
        </w:rPr>
        <w:t xml:space="preserve"> ЗОЗ </w:t>
      </w:r>
      <w:r w:rsidR="002F32B8" w:rsidRPr="002F32B8">
        <w:rPr>
          <w:rFonts w:ascii="Times New Roman" w:hAnsi="Times New Roman"/>
          <w:color w:val="000000"/>
          <w:sz w:val="28"/>
          <w:szCs w:val="28"/>
        </w:rPr>
        <w:t>статистично частіше за чоловіків вважають</w:t>
      </w:r>
      <w:r w:rsidR="003C0992">
        <w:rPr>
          <w:rFonts w:ascii="Times New Roman" w:hAnsi="Times New Roman"/>
          <w:color w:val="000000"/>
          <w:sz w:val="28"/>
          <w:szCs w:val="28"/>
        </w:rPr>
        <w:t>, що впливають на здоров</w:t>
      </w:r>
      <w:r w:rsidR="003C0992">
        <w:rPr>
          <w:rFonts w:ascii="Times New Roman" w:hAnsi="Times New Roman" w:cs="Times New Roman"/>
          <w:color w:val="000000"/>
          <w:sz w:val="28"/>
          <w:szCs w:val="28"/>
        </w:rPr>
        <w:t>’</w:t>
      </w:r>
      <w:r w:rsidR="003C0992">
        <w:rPr>
          <w:rFonts w:ascii="Times New Roman" w:hAnsi="Times New Roman"/>
          <w:color w:val="000000"/>
          <w:sz w:val="28"/>
          <w:szCs w:val="28"/>
        </w:rPr>
        <w:t>я,</w:t>
      </w:r>
      <w:r w:rsidR="002F32B8" w:rsidRPr="002F32B8">
        <w:rPr>
          <w:rFonts w:ascii="Times New Roman" w:hAnsi="Times New Roman"/>
          <w:color w:val="000000"/>
          <w:sz w:val="28"/>
          <w:szCs w:val="28"/>
        </w:rPr>
        <w:t xml:space="preserve"> екологічн</w:t>
      </w:r>
      <w:r w:rsidR="00FC2E82">
        <w:rPr>
          <w:rFonts w:ascii="Times New Roman" w:hAnsi="Times New Roman"/>
          <w:color w:val="000000"/>
          <w:sz w:val="28"/>
          <w:szCs w:val="28"/>
        </w:rPr>
        <w:t>е середовище</w:t>
      </w:r>
      <w:r w:rsidR="002F32B8" w:rsidRPr="002F32B8">
        <w:rPr>
          <w:rFonts w:ascii="Times New Roman" w:hAnsi="Times New Roman"/>
          <w:color w:val="000000"/>
          <w:sz w:val="28"/>
          <w:szCs w:val="28"/>
        </w:rPr>
        <w:t xml:space="preserve"> (р&lt;0,05) та спосіб життя (р&lt;0,05) факторами, що впливають на здоров’я. </w:t>
      </w:r>
      <w:r w:rsidR="00CA3BAE">
        <w:rPr>
          <w:rFonts w:ascii="Times New Roman" w:hAnsi="Times New Roman"/>
          <w:color w:val="000000"/>
          <w:sz w:val="28"/>
          <w:szCs w:val="28"/>
        </w:rPr>
        <w:t>Водночас</w:t>
      </w:r>
      <w:r w:rsidRPr="0035657B">
        <w:rPr>
          <w:rFonts w:ascii="Times New Roman" w:eastAsia="Times New Roman" w:hAnsi="Times New Roman" w:cs="Times New Roman"/>
          <w:color w:val="000000"/>
          <w:sz w:val="28"/>
          <w:szCs w:val="28"/>
        </w:rPr>
        <w:t xml:space="preserve"> чоловіки</w:t>
      </w:r>
      <w:r w:rsidR="002F32B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співробітники ЗОЗ ЗП достовірно більше, як фактор впливу</w:t>
      </w:r>
      <w:r w:rsidR="002F32B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розглядають шкідливі звички (р&lt;0,05). Спостерігається тенденція до частішого сприйняття якості медичного обслуговування, як важливого фактору у жінок-</w:t>
      </w:r>
      <w:proofErr w:type="spellStart"/>
      <w:r w:rsidRPr="0035657B">
        <w:rPr>
          <w:rFonts w:ascii="Times New Roman" w:eastAsia="Times New Roman" w:hAnsi="Times New Roman" w:cs="Times New Roman"/>
          <w:color w:val="000000"/>
          <w:sz w:val="28"/>
          <w:szCs w:val="28"/>
        </w:rPr>
        <w:t>медпрацівни</w:t>
      </w:r>
      <w:r w:rsidR="003C0992">
        <w:rPr>
          <w:rFonts w:ascii="Times New Roman" w:eastAsia="Times New Roman" w:hAnsi="Times New Roman" w:cs="Times New Roman"/>
          <w:color w:val="000000"/>
          <w:sz w:val="28"/>
          <w:szCs w:val="28"/>
        </w:rPr>
        <w:t>ць</w:t>
      </w:r>
      <w:proofErr w:type="spellEnd"/>
      <w:r w:rsidRPr="0035657B">
        <w:rPr>
          <w:rFonts w:ascii="Times New Roman" w:eastAsia="Times New Roman" w:hAnsi="Times New Roman" w:cs="Times New Roman"/>
          <w:color w:val="000000"/>
          <w:sz w:val="28"/>
          <w:szCs w:val="28"/>
        </w:rPr>
        <w:t xml:space="preserve"> в обох групах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серед профілактичних заходів зміцнення</w:t>
      </w:r>
      <w:r w:rsidR="002F32B8">
        <w:rPr>
          <w:rFonts w:ascii="Times New Roman" w:eastAsia="Times New Roman" w:hAnsi="Times New Roman" w:cs="Times New Roman"/>
          <w:color w:val="000000"/>
          <w:sz w:val="28"/>
          <w:szCs w:val="28"/>
        </w:rPr>
        <w:t xml:space="preserve"> власного здоров’я </w:t>
      </w:r>
      <w:r w:rsidRPr="0035657B">
        <w:rPr>
          <w:rFonts w:ascii="Times New Roman" w:eastAsia="Times New Roman" w:hAnsi="Times New Roman" w:cs="Times New Roman"/>
          <w:color w:val="000000"/>
          <w:sz w:val="28"/>
          <w:szCs w:val="28"/>
        </w:rPr>
        <w:t>медпрацівники</w:t>
      </w:r>
      <w:r w:rsidR="002F32B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найбільшу частку складають «уникання шкідливих звичок» у медичних працівників ЗОЗ ЗП – 4,05±2,10; ЗОЗ ПП – 4,19±2,01), «</w:t>
      </w:r>
      <w:r w:rsidR="00C2451E">
        <w:rPr>
          <w:rFonts w:ascii="Times New Roman" w:eastAsia="Times New Roman" w:hAnsi="Times New Roman" w:cs="Times New Roman"/>
          <w:color w:val="000000"/>
          <w:sz w:val="28"/>
          <w:szCs w:val="28"/>
        </w:rPr>
        <w:t>виконання фізичних вправ</w:t>
      </w:r>
      <w:r w:rsidRPr="0035657B">
        <w:rPr>
          <w:rFonts w:ascii="Times New Roman" w:eastAsia="Times New Roman" w:hAnsi="Times New Roman" w:cs="Times New Roman"/>
          <w:color w:val="000000"/>
          <w:sz w:val="28"/>
          <w:szCs w:val="28"/>
        </w:rPr>
        <w:t>» ЗОЗ ЗП – 4,05±1,64; ЗОЗ ПП – 3,87±1,79) та «стеження за своєю вагою» ЗОЗ ЗП – 4,44±1,78; ЗОЗ ЗП – 3,81±1,70). Найрідше респонденти використовують «відвідування спортивних секцій» і «</w:t>
      </w:r>
      <w:proofErr w:type="spellStart"/>
      <w:r w:rsidRPr="0035657B">
        <w:rPr>
          <w:rFonts w:ascii="Times New Roman" w:eastAsia="Times New Roman" w:hAnsi="Times New Roman" w:cs="Times New Roman"/>
          <w:color w:val="000000"/>
          <w:sz w:val="28"/>
          <w:szCs w:val="28"/>
        </w:rPr>
        <w:t>практикування</w:t>
      </w:r>
      <w:proofErr w:type="spellEnd"/>
      <w:r w:rsidRPr="0035657B">
        <w:rPr>
          <w:rFonts w:ascii="Times New Roman" w:eastAsia="Times New Roman" w:hAnsi="Times New Roman" w:cs="Times New Roman"/>
          <w:color w:val="000000"/>
          <w:sz w:val="28"/>
          <w:szCs w:val="28"/>
        </w:rPr>
        <w:t xml:space="preserve"> спеціальних оздоровчих систем». СМП ЗОЗ ЗП частіше за </w:t>
      </w:r>
      <w:r w:rsidRPr="0035657B">
        <w:rPr>
          <w:rFonts w:ascii="Times New Roman" w:eastAsia="Times New Roman" w:hAnsi="Times New Roman" w:cs="Times New Roman"/>
          <w:color w:val="000000"/>
          <w:sz w:val="28"/>
          <w:szCs w:val="28"/>
        </w:rPr>
        <w:lastRenderedPageBreak/>
        <w:t>лікарів відвідують лікаря з профілактичною метою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що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менше замислюються над важливістю таких благ, як здоров’я, щасливе родинне життя, незалежність та кар’єра під час війни. Зважаючи на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ендерний розподіл, респонденти-жінки ЗОЗ ПП більше за чоловіків вважають важливими такі чинники, як «наявність вірних друзів» (р&lt;0,05) та «визнання тих, хто оточує» (р&lt;0,05). На противагу респонденти ЗОЗ ЗП надають значно більшого значення хорошій освіті (р&lt;0,001), матеріальному достатку (р&lt;0,05), здатності (р&lt;0,001), здоров’ю (р&lt;0,001), завзятості (р&lt;0,001) та потрібним зв’язкам (р=0,04) під час війни, аніж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Також, працівники жіночої статі ЗОЗ ЗП більше за чоловіків надають перевагу завзятості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Виявлено суттєві зміни психофізіологічного стану організму щодо зниженої працездатності медичного персоналу ЗОЗ ПП </w:t>
      </w:r>
      <w:r w:rsidRPr="006E7908">
        <w:rPr>
          <w:rFonts w:ascii="Times New Roman" w:eastAsia="Times New Roman" w:hAnsi="Times New Roman" w:cs="Times New Roman"/>
          <w:color w:val="000000"/>
          <w:sz w:val="28"/>
          <w:szCs w:val="28"/>
          <w:shd w:val="clear" w:color="auto" w:fill="FFFFFF" w:themeFill="background1"/>
        </w:rPr>
        <w:t xml:space="preserve">статистично </w:t>
      </w:r>
      <w:r w:rsidRPr="006E7908">
        <w:rPr>
          <w:rFonts w:ascii="Times New Roman" w:eastAsia="Times New Roman" w:hAnsi="Times New Roman" w:cs="Times New Roman"/>
          <w:sz w:val="28"/>
          <w:szCs w:val="28"/>
          <w:shd w:val="clear" w:color="auto" w:fill="FFFFFF" w:themeFill="background1"/>
        </w:rPr>
        <w:t>вагома</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різниця спостерігається у всіх показниках опитувальника (р&lt;0,001), що вказує на значно більші прояви втоми,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психічного пересичення та стресу у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під час воєнного стану.</w:t>
      </w:r>
    </w:p>
    <w:p w:rsidR="005F62DE" w:rsidRPr="0035657B" w:rsidRDefault="002F32B8"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Втома у чоловіків-</w:t>
      </w:r>
      <w:r w:rsidR="00501936" w:rsidRPr="0035657B">
        <w:rPr>
          <w:rFonts w:ascii="Times New Roman" w:eastAsia="Times New Roman" w:hAnsi="Times New Roman" w:cs="Times New Roman"/>
          <w:color w:val="000000"/>
          <w:sz w:val="28"/>
          <w:szCs w:val="28"/>
        </w:rPr>
        <w:t xml:space="preserve">працівників ЗОЗ ЗП заходиться на статистично вищому </w:t>
      </w:r>
      <w:r w:rsidR="00501936" w:rsidRPr="006E7908">
        <w:rPr>
          <w:rFonts w:ascii="Times New Roman" w:eastAsia="Times New Roman" w:hAnsi="Times New Roman" w:cs="Times New Roman"/>
          <w:color w:val="000000"/>
          <w:sz w:val="28"/>
          <w:szCs w:val="28"/>
          <w:shd w:val="clear" w:color="auto" w:fill="FFFFFF" w:themeFill="background1"/>
        </w:rPr>
        <w:t xml:space="preserve">рівні </w:t>
      </w:r>
      <w:r w:rsidR="00501936" w:rsidRPr="006E7908">
        <w:rPr>
          <w:rFonts w:ascii="Times New Roman" w:eastAsia="Times New Roman" w:hAnsi="Times New Roman" w:cs="Times New Roman"/>
          <w:sz w:val="28"/>
          <w:szCs w:val="28"/>
          <w:shd w:val="clear" w:color="auto" w:fill="FFFFFF" w:themeFill="background1"/>
        </w:rPr>
        <w:t>стосовно</w:t>
      </w:r>
      <w:r w:rsidR="00501936" w:rsidRPr="006E7908">
        <w:rPr>
          <w:rFonts w:ascii="Times New Roman" w:eastAsia="Times New Roman" w:hAnsi="Times New Roman" w:cs="Times New Roman"/>
          <w:color w:val="000000"/>
          <w:sz w:val="28"/>
          <w:szCs w:val="28"/>
          <w:shd w:val="clear" w:color="auto" w:fill="FFFFFF" w:themeFill="background1"/>
        </w:rPr>
        <w:t xml:space="preserve"> жінок</w:t>
      </w:r>
      <w:r w:rsidR="00501936" w:rsidRPr="0035657B">
        <w:rPr>
          <w:rFonts w:ascii="Times New Roman" w:eastAsia="Times New Roman" w:hAnsi="Times New Roman" w:cs="Times New Roman"/>
          <w:color w:val="000000"/>
          <w:sz w:val="28"/>
          <w:szCs w:val="28"/>
        </w:rPr>
        <w:t xml:space="preserve"> (р&lt;0,05). У чоловіків ЗОЗ ПП на першому місці переважає психічне пересичення, на противагу до жінок ЗОЗ ПП</w:t>
      </w:r>
      <w:r>
        <w:rPr>
          <w:rFonts w:ascii="Times New Roman" w:eastAsia="Times New Roman" w:hAnsi="Times New Roman" w:cs="Times New Roman"/>
          <w:color w:val="000000"/>
          <w:sz w:val="28"/>
          <w:szCs w:val="28"/>
        </w:rPr>
        <w:t>, для яких є стрес. В</w:t>
      </w:r>
      <w:r w:rsidR="00501936" w:rsidRPr="0035657B">
        <w:rPr>
          <w:rFonts w:ascii="Times New Roman" w:eastAsia="Times New Roman" w:hAnsi="Times New Roman" w:cs="Times New Roman"/>
          <w:color w:val="000000"/>
          <w:sz w:val="28"/>
          <w:szCs w:val="28"/>
        </w:rPr>
        <w:t xml:space="preserve">одночас у контрольній групі переважає фактор стресу як у чоловіків, так і у жінок. Статистично значуща різниця виявлена за всіма показниками опитувальника (р&lt;0,001), що вказує на значно більші прояви втоми, </w:t>
      </w:r>
      <w:proofErr w:type="spellStart"/>
      <w:r w:rsidR="00501936" w:rsidRPr="0035657B">
        <w:rPr>
          <w:rFonts w:ascii="Times New Roman" w:eastAsia="Times New Roman" w:hAnsi="Times New Roman" w:cs="Times New Roman"/>
          <w:color w:val="000000"/>
          <w:sz w:val="28"/>
          <w:szCs w:val="28"/>
        </w:rPr>
        <w:t>монотонії</w:t>
      </w:r>
      <w:proofErr w:type="spellEnd"/>
      <w:r w:rsidR="00501936" w:rsidRPr="0035657B">
        <w:rPr>
          <w:rFonts w:ascii="Times New Roman" w:eastAsia="Times New Roman" w:hAnsi="Times New Roman" w:cs="Times New Roman"/>
          <w:color w:val="000000"/>
          <w:sz w:val="28"/>
          <w:szCs w:val="28"/>
        </w:rPr>
        <w:t xml:space="preserve">, психічного пересичення та стресу у </w:t>
      </w:r>
      <w:r>
        <w:rPr>
          <w:rFonts w:ascii="Times New Roman" w:eastAsia="Times New Roman" w:hAnsi="Times New Roman" w:cs="Times New Roman"/>
          <w:color w:val="000000"/>
          <w:sz w:val="28"/>
          <w:szCs w:val="28"/>
        </w:rPr>
        <w:t>МП</w:t>
      </w:r>
      <w:r w:rsidR="00501936" w:rsidRPr="0035657B">
        <w:rPr>
          <w:rFonts w:ascii="Times New Roman" w:eastAsia="Times New Roman" w:hAnsi="Times New Roman" w:cs="Times New Roman"/>
          <w:color w:val="000000"/>
          <w:sz w:val="28"/>
          <w:szCs w:val="28"/>
        </w:rPr>
        <w:t xml:space="preserve"> ЗОЗ ПП під час воєнного стану. Спостерігається певна тенденція до збільшення Індексу стресу зі </w:t>
      </w:r>
      <w:r w:rsidR="00501936" w:rsidRPr="006E7908">
        <w:rPr>
          <w:rFonts w:ascii="Times New Roman" w:eastAsia="Times New Roman" w:hAnsi="Times New Roman" w:cs="Times New Roman"/>
          <w:color w:val="000000"/>
          <w:sz w:val="28"/>
          <w:szCs w:val="28"/>
          <w:shd w:val="clear" w:color="auto" w:fill="FFFFFF" w:themeFill="background1"/>
        </w:rPr>
        <w:t xml:space="preserve">стажем </w:t>
      </w:r>
      <w:r w:rsidR="00501936" w:rsidRPr="006E7908">
        <w:rPr>
          <w:rFonts w:ascii="Times New Roman" w:eastAsia="Times New Roman" w:hAnsi="Times New Roman" w:cs="Times New Roman"/>
          <w:sz w:val="28"/>
          <w:szCs w:val="28"/>
          <w:shd w:val="clear" w:color="auto" w:fill="FFFFFF" w:themeFill="background1"/>
        </w:rPr>
        <w:t>менш як 5</w:t>
      </w:r>
      <w:r w:rsidR="00501936" w:rsidRPr="006E7908">
        <w:rPr>
          <w:rFonts w:ascii="Times New Roman" w:eastAsia="Times New Roman" w:hAnsi="Times New Roman" w:cs="Times New Roman"/>
          <w:color w:val="000000"/>
          <w:sz w:val="28"/>
          <w:szCs w:val="28"/>
          <w:shd w:val="clear" w:color="auto" w:fill="FFFFFF" w:themeFill="background1"/>
        </w:rPr>
        <w:t xml:space="preserve"> років та </w:t>
      </w:r>
      <w:r w:rsidR="00501936" w:rsidRPr="006E7908">
        <w:rPr>
          <w:rFonts w:ascii="Times New Roman" w:eastAsia="Times New Roman" w:hAnsi="Times New Roman" w:cs="Times New Roman"/>
          <w:sz w:val="28"/>
          <w:szCs w:val="28"/>
          <w:shd w:val="clear" w:color="auto" w:fill="FFFFFF" w:themeFill="background1"/>
        </w:rPr>
        <w:t>понад 30</w:t>
      </w:r>
      <w:r w:rsidR="00501936" w:rsidRPr="006E7908">
        <w:rPr>
          <w:rFonts w:ascii="Times New Roman" w:eastAsia="Times New Roman" w:hAnsi="Times New Roman" w:cs="Times New Roman"/>
          <w:color w:val="000000"/>
          <w:sz w:val="28"/>
          <w:szCs w:val="28"/>
          <w:shd w:val="clear" w:color="auto" w:fill="FFFFFF" w:themeFill="background1"/>
        </w:rPr>
        <w:t xml:space="preserve"> років, що може вказувати на меншу </w:t>
      </w:r>
      <w:proofErr w:type="spellStart"/>
      <w:r w:rsidR="00501936" w:rsidRPr="006E7908">
        <w:rPr>
          <w:rFonts w:ascii="Times New Roman" w:eastAsia="Times New Roman" w:hAnsi="Times New Roman" w:cs="Times New Roman"/>
          <w:color w:val="000000"/>
          <w:sz w:val="28"/>
          <w:szCs w:val="28"/>
          <w:shd w:val="clear" w:color="auto" w:fill="FFFFFF" w:themeFill="background1"/>
        </w:rPr>
        <w:t>стресостійкість</w:t>
      </w:r>
      <w:proofErr w:type="spellEnd"/>
      <w:r w:rsidR="00501936" w:rsidRPr="0035657B">
        <w:rPr>
          <w:rFonts w:ascii="Times New Roman" w:eastAsia="Times New Roman" w:hAnsi="Times New Roman" w:cs="Times New Roman"/>
          <w:color w:val="000000"/>
          <w:sz w:val="28"/>
          <w:szCs w:val="28"/>
        </w:rPr>
        <w:t xml:space="preserve"> даних </w:t>
      </w:r>
      <w:r>
        <w:rPr>
          <w:rFonts w:ascii="Times New Roman" w:eastAsia="Times New Roman" w:hAnsi="Times New Roman" w:cs="Times New Roman"/>
          <w:color w:val="000000"/>
          <w:sz w:val="28"/>
          <w:szCs w:val="28"/>
        </w:rPr>
        <w:t>МП</w:t>
      </w:r>
      <w:r w:rsidR="00501936"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 дослідженні формування ознак ПРЕВ встановлено, що перша фаза «Напруження» знаходилася в основній гр</w:t>
      </w:r>
      <w:r w:rsidR="002F32B8">
        <w:rPr>
          <w:rFonts w:ascii="Times New Roman" w:eastAsia="Times New Roman" w:hAnsi="Times New Roman" w:cs="Times New Roman"/>
          <w:color w:val="000000"/>
          <w:sz w:val="28"/>
          <w:szCs w:val="28"/>
        </w:rPr>
        <w:t>упі (37,09±19,40), в контрольній групі</w:t>
      </w:r>
      <w:r w:rsidRPr="0035657B">
        <w:rPr>
          <w:rFonts w:ascii="Times New Roman" w:eastAsia="Times New Roman" w:hAnsi="Times New Roman" w:cs="Times New Roman"/>
          <w:color w:val="000000"/>
          <w:sz w:val="28"/>
          <w:szCs w:val="28"/>
        </w:rPr>
        <w:t xml:space="preserve"> вважається несформованою (35,6±23,17). Показник 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має суттєвіші прояви серед чоловіків та жінок ЗОЗ ЗП (12,21</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7,98 і 12,15</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7,89 відповідно) та жінок ЗОЗ ПП </w:t>
      </w:r>
      <w:proofErr w:type="spellStart"/>
      <w:r w:rsidRPr="0035657B">
        <w:rPr>
          <w:rFonts w:ascii="Times New Roman" w:eastAsia="Times New Roman" w:hAnsi="Times New Roman" w:cs="Times New Roman"/>
          <w:color w:val="000000"/>
          <w:sz w:val="28"/>
          <w:szCs w:val="28"/>
        </w:rPr>
        <w:t>частише</w:t>
      </w:r>
      <w:proofErr w:type="spellEnd"/>
      <w:r w:rsidRPr="0035657B">
        <w:rPr>
          <w:rFonts w:ascii="Times New Roman" w:eastAsia="Times New Roman" w:hAnsi="Times New Roman" w:cs="Times New Roman"/>
          <w:color w:val="000000"/>
          <w:sz w:val="28"/>
          <w:szCs w:val="28"/>
        </w:rPr>
        <w:t xml:space="preserve"> відчували </w:t>
      </w:r>
      <w:r w:rsidRPr="0035657B">
        <w:rPr>
          <w:rFonts w:ascii="Times New Roman" w:eastAsia="Times New Roman" w:hAnsi="Times New Roman" w:cs="Times New Roman"/>
          <w:color w:val="000000"/>
          <w:sz w:val="28"/>
          <w:szCs w:val="28"/>
        </w:rPr>
        <w:lastRenderedPageBreak/>
        <w:t xml:space="preserve">«незадоволеність собою»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чоловіками ЗОЗ ПП – 8,69</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7,63, разом з тим найбільші значення показника «тривога і депресія» відмічались у жінок як ЗОЗ ЗП 8,81</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8,47</w:t>
      </w:r>
      <w:r w:rsidR="002F32B8">
        <w:rPr>
          <w:rFonts w:ascii="Times New Roman" w:eastAsia="Times New Roman" w:hAnsi="Times New Roman" w:cs="Times New Roman"/>
          <w:color w:val="000000"/>
          <w:sz w:val="28"/>
          <w:szCs w:val="28"/>
        </w:rPr>
        <w:t>, так</w:t>
      </w:r>
      <w:r w:rsidRPr="0035657B">
        <w:rPr>
          <w:rFonts w:ascii="Times New Roman" w:eastAsia="Times New Roman" w:hAnsi="Times New Roman" w:cs="Times New Roman"/>
          <w:color w:val="000000"/>
          <w:sz w:val="28"/>
          <w:szCs w:val="28"/>
        </w:rPr>
        <w:t xml:space="preserve"> і ЗОЗ ПП 8,43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7,46.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Працівники ЗОЗ ПП мають суттєвіші прояви ПРЕВ за згаданими підпунктами та за першою фазою в цілому під час воєнного стану і це пов’язано: «незадоволеністю собою» (р&lt;0,001), відчуттям «загнаності у кут» (р&lt;0,05), «тривогою і депресією», сформованими переживаннями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друга фаза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для обох груп перебуває у стадії формування симптомів ПРЕВ із сумарним середнім значенням в основній досліджуваній групі 50,31±21,57, в контрол</w:t>
      </w:r>
      <w:r w:rsidR="000923BB">
        <w:rPr>
          <w:rFonts w:ascii="Times New Roman" w:eastAsia="Times New Roman" w:hAnsi="Times New Roman" w:cs="Times New Roman"/>
          <w:color w:val="000000"/>
          <w:sz w:val="28"/>
          <w:szCs w:val="28"/>
        </w:rPr>
        <w:t>ьній групі – 52,94±19,48. Однак</w:t>
      </w:r>
      <w:r w:rsidRPr="0035657B">
        <w:rPr>
          <w:rFonts w:ascii="Times New Roman" w:eastAsia="Times New Roman" w:hAnsi="Times New Roman" w:cs="Times New Roman"/>
          <w:color w:val="000000"/>
          <w:sz w:val="28"/>
          <w:szCs w:val="28"/>
        </w:rPr>
        <w:t xml:space="preserve"> у працівників ЗОЗ ЗП статистично</w:t>
      </w:r>
      <w:r w:rsidR="002F32B8">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доведено вищий показник неадекватного вибіркового емоційного реагування (р&lt;0,05) та редукції професійних обов’язків (р&lt;0,05). На противагу, у працівників ЗОЗ ПП частіше спостерігалася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Доведено, що у третій фазі «Виснаження» формування ПРЕВ в період </w:t>
      </w:r>
      <w:r w:rsidR="002F32B8">
        <w:rPr>
          <w:rFonts w:ascii="Times New Roman" w:eastAsia="Times New Roman" w:hAnsi="Times New Roman" w:cs="Times New Roman"/>
          <w:color w:val="000000"/>
          <w:sz w:val="28"/>
          <w:szCs w:val="28"/>
        </w:rPr>
        <w:t>воєнного</w:t>
      </w:r>
      <w:r w:rsidRPr="0035657B">
        <w:rPr>
          <w:rFonts w:ascii="Times New Roman" w:eastAsia="Times New Roman" w:hAnsi="Times New Roman" w:cs="Times New Roman"/>
          <w:color w:val="000000"/>
          <w:sz w:val="28"/>
          <w:szCs w:val="28"/>
        </w:rPr>
        <w:t xml:space="preserve"> стану у п</w:t>
      </w:r>
      <w:r w:rsidR="002F32B8">
        <w:rPr>
          <w:rFonts w:ascii="Times New Roman" w:eastAsia="Times New Roman" w:hAnsi="Times New Roman" w:cs="Times New Roman"/>
          <w:color w:val="000000"/>
          <w:sz w:val="28"/>
          <w:szCs w:val="28"/>
        </w:rPr>
        <w:t>рацівників ЗОЗ ЗП спостерігалася</w:t>
      </w:r>
      <w:r w:rsidRPr="0035657B">
        <w:rPr>
          <w:rFonts w:ascii="Times New Roman" w:eastAsia="Times New Roman" w:hAnsi="Times New Roman" w:cs="Times New Roman"/>
          <w:color w:val="000000"/>
          <w:sz w:val="28"/>
          <w:szCs w:val="28"/>
        </w:rPr>
        <w:t xml:space="preserve"> тенденція до підвищеного неадекватного вибіркового емоційного реагування (р&lt;0,05). Водночас у фазі «Виснаження» найвищий показник виявлений у лікарів ЗОЗ ЗП 39,34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24,61, серед яких емоційне відчуження – 11,73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7,1; емоційний дефіцит – 10,39</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7,21. У СМП ЗОЗ ПП спостерігалися симптоми, серед яких на першому місці емоційний дефіцит – 12,73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6,66; на другому – емоційне відчуження – 9,4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6,65 (р&lt;0,05); особистісне відчуження (деперсоналізація) – 8,05</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8,0, до того ж у них отримано найвищий показник за психосоматичним та </w:t>
      </w:r>
      <w:proofErr w:type="spellStart"/>
      <w:r w:rsidRPr="0035657B">
        <w:rPr>
          <w:rFonts w:ascii="Times New Roman" w:eastAsia="Times New Roman" w:hAnsi="Times New Roman" w:cs="Times New Roman"/>
          <w:color w:val="000000"/>
          <w:sz w:val="28"/>
          <w:szCs w:val="28"/>
        </w:rPr>
        <w:t>психовегетативним</w:t>
      </w:r>
      <w:proofErr w:type="spellEnd"/>
      <w:r w:rsidRPr="0035657B">
        <w:rPr>
          <w:rFonts w:ascii="Times New Roman" w:eastAsia="Times New Roman" w:hAnsi="Times New Roman" w:cs="Times New Roman"/>
          <w:color w:val="000000"/>
          <w:sz w:val="28"/>
          <w:szCs w:val="28"/>
        </w:rPr>
        <w:t xml:space="preserve"> порушенням – 7,76</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8,01.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Серед лікарів і СМП показник професійної успішності знаходиться в межах середнього ступеня, але самі числові значення значно нижчі у СМП, що вказує на швидший розвиток професійної редукції саме у них (р&lt;0,001).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sz w:val="28"/>
          <w:szCs w:val="28"/>
        </w:rPr>
        <w:t>Встановлено ґ</w:t>
      </w:r>
      <w:r w:rsidRPr="0035657B">
        <w:rPr>
          <w:rFonts w:ascii="Times New Roman" w:eastAsia="Times New Roman" w:hAnsi="Times New Roman" w:cs="Times New Roman"/>
          <w:color w:val="000000"/>
          <w:sz w:val="28"/>
          <w:szCs w:val="28"/>
        </w:rPr>
        <w:t xml:space="preserve">ендерну специфічність у </w:t>
      </w:r>
      <w:r w:rsidR="002F32B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спостерігається більш значущий розвиток симптомів деперсоналізації у жіночої статі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w:t>
      </w:r>
      <w:r w:rsidRPr="0035657B">
        <w:rPr>
          <w:rFonts w:ascii="Times New Roman" w:eastAsia="Times New Roman" w:hAnsi="Times New Roman" w:cs="Times New Roman"/>
          <w:color w:val="000000"/>
          <w:sz w:val="28"/>
          <w:szCs w:val="28"/>
        </w:rPr>
        <w:lastRenderedPageBreak/>
        <w:t xml:space="preserve">протилежною статтю (р&lt;0,05). При порівнянні результатів визначається </w:t>
      </w:r>
      <w:r w:rsidRPr="006E7908">
        <w:rPr>
          <w:rFonts w:ascii="Times New Roman" w:eastAsia="Times New Roman" w:hAnsi="Times New Roman" w:cs="Times New Roman"/>
          <w:color w:val="000000"/>
          <w:sz w:val="28"/>
          <w:szCs w:val="28"/>
          <w:shd w:val="clear" w:color="auto" w:fill="FFFFFF" w:themeFill="background1"/>
        </w:rPr>
        <w:t xml:space="preserve">статистично </w:t>
      </w:r>
      <w:r w:rsidRPr="006E7908">
        <w:rPr>
          <w:rFonts w:ascii="Times New Roman" w:eastAsia="Times New Roman" w:hAnsi="Times New Roman" w:cs="Times New Roman"/>
          <w:sz w:val="28"/>
          <w:szCs w:val="28"/>
          <w:shd w:val="clear" w:color="auto" w:fill="FFFFFF" w:themeFill="background1"/>
        </w:rPr>
        <w:t>вагома</w:t>
      </w:r>
      <w:r w:rsidRPr="006E790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контрольною та основною групами за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емоційного виснаження (р&lt;0,001) та професійної успішності (р&lt;0,001). Медичні працівники ЗОЗ ПП більше виявляють емоційне виснаження та редукцію своїх персональних професійних досягнень.</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У медичних працівників ЗОЗ ЗП виявлена суттєва різниця </w:t>
      </w:r>
      <w:r w:rsidR="00F64347">
        <w:rPr>
          <w:rFonts w:ascii="Times New Roman" w:eastAsia="Times New Roman" w:hAnsi="Times New Roman" w:cs="Times New Roman"/>
          <w:color w:val="000000"/>
          <w:sz w:val="28"/>
          <w:szCs w:val="28"/>
        </w:rPr>
        <w:t>за всіма</w:t>
      </w:r>
      <w:r w:rsidRPr="0035657B">
        <w:rPr>
          <w:rFonts w:ascii="Times New Roman" w:eastAsia="Times New Roman" w:hAnsi="Times New Roman" w:cs="Times New Roman"/>
          <w:color w:val="000000"/>
          <w:sz w:val="28"/>
          <w:szCs w:val="28"/>
        </w:rPr>
        <w:t xml:space="preserve"> трьом</w:t>
      </w:r>
      <w:r w:rsidR="00F64347">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видам мотивацій. В першу чергу, </w:t>
      </w:r>
      <w:r w:rsidRPr="006E7908">
        <w:rPr>
          <w:rFonts w:ascii="Times New Roman" w:eastAsia="Times New Roman" w:hAnsi="Times New Roman" w:cs="Times New Roman"/>
          <w:color w:val="000000"/>
          <w:sz w:val="28"/>
          <w:szCs w:val="28"/>
          <w:shd w:val="clear" w:color="auto" w:fill="FFFFFF" w:themeFill="background1"/>
        </w:rPr>
        <w:t xml:space="preserve">потрібно </w:t>
      </w:r>
      <w:r w:rsidRPr="006E7908">
        <w:rPr>
          <w:rFonts w:ascii="Times New Roman" w:eastAsia="Times New Roman" w:hAnsi="Times New Roman" w:cs="Times New Roman"/>
          <w:sz w:val="28"/>
          <w:szCs w:val="28"/>
          <w:shd w:val="clear" w:color="auto" w:fill="FFFFFF" w:themeFill="background1"/>
        </w:rPr>
        <w:t>зазначити</w:t>
      </w:r>
      <w:r w:rsidRPr="006E7908">
        <w:rPr>
          <w:rFonts w:ascii="Times New Roman" w:eastAsia="Times New Roman" w:hAnsi="Times New Roman" w:cs="Times New Roman"/>
          <w:color w:val="000000"/>
          <w:sz w:val="28"/>
          <w:szCs w:val="28"/>
          <w:shd w:val="clear" w:color="auto" w:fill="FFFFFF" w:themeFill="background1"/>
        </w:rPr>
        <w:t xml:space="preserve"> вищу</w:t>
      </w:r>
      <w:r w:rsidRPr="0035657B">
        <w:rPr>
          <w:rFonts w:ascii="Times New Roman" w:eastAsia="Times New Roman" w:hAnsi="Times New Roman" w:cs="Times New Roman"/>
          <w:color w:val="000000"/>
          <w:sz w:val="28"/>
          <w:szCs w:val="28"/>
        </w:rPr>
        <w:t xml:space="preserve"> внутр</w:t>
      </w:r>
      <w:r w:rsidR="000923BB">
        <w:rPr>
          <w:rFonts w:ascii="Times New Roman" w:eastAsia="Times New Roman" w:hAnsi="Times New Roman" w:cs="Times New Roman"/>
          <w:color w:val="000000"/>
          <w:sz w:val="28"/>
          <w:szCs w:val="28"/>
        </w:rPr>
        <w:t>ішню мотивацію у СМП ЗОЗ. Однак</w:t>
      </w:r>
      <w:r w:rsidRPr="0035657B">
        <w:rPr>
          <w:rFonts w:ascii="Times New Roman" w:eastAsia="Times New Roman" w:hAnsi="Times New Roman" w:cs="Times New Roman"/>
          <w:color w:val="000000"/>
          <w:sz w:val="28"/>
          <w:szCs w:val="28"/>
        </w:rPr>
        <w:t xml:space="preserve"> показники і зовнішньої негативної, і зовнішньої позитивної мотивації мають вищі значення саме у лікарів.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Встановлено найвищий рівень зовнішньої негативної мотивації медичних працівників ЗОЗ ЗП чоловіків – 4,14±0,97 (р&lt;0,05) і жінок – 3,85±0,91 та найнижчий саме внутрішньої мотивації (3,17±1,03 і 3,38±1,22 відповідно), що є найгіршим мотиваційним комплексом у виборі </w:t>
      </w:r>
      <w:proofErr w:type="spellStart"/>
      <w:r w:rsidRPr="0035657B">
        <w:rPr>
          <w:rFonts w:ascii="Times New Roman" w:eastAsia="Times New Roman" w:hAnsi="Times New Roman" w:cs="Times New Roman"/>
          <w:color w:val="000000"/>
          <w:sz w:val="28"/>
          <w:szCs w:val="28"/>
        </w:rPr>
        <w:t>роботи.Серед</w:t>
      </w:r>
      <w:proofErr w:type="spellEnd"/>
      <w:r w:rsidRPr="0035657B">
        <w:rPr>
          <w:rFonts w:ascii="Times New Roman" w:eastAsia="Times New Roman" w:hAnsi="Times New Roman" w:cs="Times New Roman"/>
          <w:color w:val="000000"/>
          <w:sz w:val="28"/>
          <w:szCs w:val="28"/>
        </w:rPr>
        <w:t xml:space="preserve"> медпрацівників ЗОЗ ЗП суттєво вища доля зовнішньої позитивної мотивації (р&lt;0,05) та зовнішньої негативної мотивації (р&lt;0,05) виявлені саме серед чоловіків.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Виявлено суттєво більшу частку респондентів професійного (р&lt;0,001) та патріотичного (р&lt;0,001) мотиваційних типів серед медичних працівників ЗОЗ ЗП, водночас серед медпрацівників ЗОЗ ПП достовірно більша частка господарського типу (р&lt;0,05). Загалом знайдені значення вказують на доволі різнорідну мотивацію лікарів та СМП.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Матеріали даного розділу відображені в наступних публікаціях: </w:t>
      </w:r>
      <w:r w:rsidRPr="0035657B">
        <w:rPr>
          <w:rFonts w:ascii="Times New Roman" w:eastAsia="Times New Roman" w:hAnsi="Times New Roman" w:cs="Times New Roman"/>
          <w:color w:val="000000"/>
          <w:sz w:val="28"/>
          <w:szCs w:val="28"/>
        </w:rPr>
        <w:t>[499-501].</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РОЗДІЛ 6</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ПОРІВНЯЛЬНА ОЦІНКА ПСИХОФІЗІОЛОГІЧНИХ ЗМІН У МЕДИЧНИХ ПРАЦІВНИКІВ У МИРНИЙ ЧАС ТА В УМОВАХ ВОЄННОГО СТАНУ ТА ВИЗНАЧЕННЯ ЧИННИКІВ, ЩО ВПЛИВАЛИ НА СТАН ЇХ ЗДОРОВ’Я</w:t>
      </w:r>
    </w:p>
    <w:p w:rsidR="005F62DE" w:rsidRPr="0035657B" w:rsidRDefault="005F62DE"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метою визначення найбільш вагомих чинників, що впливають на психофізіологічні показники здоров’я </w:t>
      </w:r>
      <w:r w:rsidR="00CF1DEA">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в умовах мирного та воєнного стану проведена порівняльна оц</w:t>
      </w:r>
      <w:r w:rsidR="00CF1DEA">
        <w:rPr>
          <w:rFonts w:ascii="Times New Roman" w:eastAsia="Times New Roman" w:hAnsi="Times New Roman" w:cs="Times New Roman"/>
          <w:color w:val="000000"/>
          <w:sz w:val="28"/>
          <w:szCs w:val="28"/>
        </w:rPr>
        <w:t>інка даних анкетування, за якою</w:t>
      </w:r>
      <w:r w:rsidRPr="0035657B">
        <w:rPr>
          <w:rFonts w:ascii="Times New Roman" w:eastAsia="Times New Roman" w:hAnsi="Times New Roman" w:cs="Times New Roman"/>
          <w:color w:val="000000"/>
          <w:sz w:val="28"/>
          <w:szCs w:val="28"/>
        </w:rPr>
        <w:t xml:space="preserve"> встановлено. В понятті здоров’я респонденти, демонструють стабільно найвищу довіру до лікарів у чутливому питанні стосовно здоров’я як в умовах мирного часу, так і під час воєнного стану. </w:t>
      </w:r>
      <w:r w:rsidRPr="0035657B">
        <w:rPr>
          <w:rFonts w:ascii="Times New Roman" w:eastAsia="Times New Roman" w:hAnsi="Times New Roman" w:cs="Times New Roman"/>
          <w:sz w:val="28"/>
          <w:szCs w:val="28"/>
        </w:rPr>
        <w:t xml:space="preserve">У мирний час найвищі значення показника «лікар» зафіксовані у контрольній групі, тобто </w:t>
      </w:r>
      <w:r w:rsidR="00CF1DEA">
        <w:rPr>
          <w:rFonts w:ascii="Times New Roman" w:eastAsia="Times New Roman" w:hAnsi="Times New Roman" w:cs="Times New Roman"/>
          <w:sz w:val="28"/>
          <w:szCs w:val="28"/>
        </w:rPr>
        <w:t>МП</w:t>
      </w:r>
      <w:r w:rsidRPr="0035657B">
        <w:rPr>
          <w:rFonts w:ascii="Times New Roman" w:eastAsia="Times New Roman" w:hAnsi="Times New Roman" w:cs="Times New Roman"/>
          <w:sz w:val="28"/>
          <w:szCs w:val="28"/>
        </w:rPr>
        <w:t xml:space="preserve"> ЗОЗ ЗП надають перевагу думці лікаря, </w:t>
      </w:r>
      <w:r w:rsidR="0098029E">
        <w:rPr>
          <w:rFonts w:ascii="Times New Roman" w:eastAsia="Times New Roman" w:hAnsi="Times New Roman" w:cs="Times New Roman"/>
          <w:sz w:val="28"/>
          <w:szCs w:val="28"/>
        </w:rPr>
        <w:t>порівняно</w:t>
      </w:r>
      <w:r w:rsidRPr="0035657B">
        <w:rPr>
          <w:rFonts w:ascii="Times New Roman" w:eastAsia="Times New Roman" w:hAnsi="Times New Roman" w:cs="Times New Roman"/>
          <w:sz w:val="28"/>
          <w:szCs w:val="28"/>
        </w:rPr>
        <w:t xml:space="preserve"> з представниками ЗОЗ ПП (U=8746,5; Z=5,79; р&lt;0,001). </w:t>
      </w:r>
      <w:r w:rsidRPr="0035657B">
        <w:rPr>
          <w:rFonts w:ascii="Times New Roman" w:eastAsia="Times New Roman" w:hAnsi="Times New Roman" w:cs="Times New Roman"/>
          <w:color w:val="000000"/>
          <w:sz w:val="28"/>
          <w:szCs w:val="28"/>
        </w:rPr>
        <w:t>Вагомим є те, що під час воєнного стану кількість звернень до л</w:t>
      </w:r>
      <w:r w:rsidR="00CF1DEA">
        <w:rPr>
          <w:rFonts w:ascii="Times New Roman" w:eastAsia="Times New Roman" w:hAnsi="Times New Roman" w:cs="Times New Roman"/>
          <w:color w:val="000000"/>
          <w:sz w:val="28"/>
          <w:szCs w:val="28"/>
        </w:rPr>
        <w:t>ікарів серед опитаних зменшилася</w:t>
      </w:r>
      <w:r w:rsidRPr="0035657B">
        <w:rPr>
          <w:rFonts w:ascii="Times New Roman" w:eastAsia="Times New Roman" w:hAnsi="Times New Roman" w:cs="Times New Roman"/>
          <w:color w:val="000000"/>
          <w:sz w:val="28"/>
          <w:szCs w:val="28"/>
        </w:rPr>
        <w:t xml:space="preserve"> на 11,2% індекс впливу війни (далі </w:t>
      </w:r>
      <w:r w:rsidRPr="0035657B">
        <w:rPr>
          <w:rFonts w:ascii="Times New Roman" w:eastAsia="Times New Roman" w:hAnsi="Times New Roman" w:cs="Times New Roman"/>
          <w:b/>
          <w:color w:val="000000"/>
        </w:rPr>
        <w:t xml:space="preserve">– </w:t>
      </w:r>
      <w:r w:rsidRPr="0035657B">
        <w:rPr>
          <w:rFonts w:ascii="Times New Roman" w:eastAsia="Times New Roman" w:hAnsi="Times New Roman" w:cs="Times New Roman"/>
          <w:color w:val="000000"/>
          <w:sz w:val="28"/>
          <w:szCs w:val="28"/>
        </w:rPr>
        <w:t xml:space="preserve">ІВВ) з </w:t>
      </w:r>
      <w:r w:rsidR="00DA5ECE">
        <w:rPr>
          <w:rFonts w:ascii="Times New Roman" w:eastAsia="Times New Roman" w:hAnsi="Times New Roman" w:cs="Times New Roman"/>
          <w:color w:val="000000"/>
          <w:sz w:val="28"/>
          <w:szCs w:val="28"/>
        </w:rPr>
        <w:t>боку</w:t>
      </w:r>
      <w:r w:rsidRPr="0035657B">
        <w:rPr>
          <w:rFonts w:ascii="Times New Roman" w:eastAsia="Times New Roman" w:hAnsi="Times New Roman" w:cs="Times New Roman"/>
          <w:color w:val="000000"/>
          <w:sz w:val="28"/>
          <w:szCs w:val="28"/>
        </w:rPr>
        <w:t xml:space="preserve"> лікарів і на 13,0% </w:t>
      </w:r>
      <w:r w:rsidRPr="006E7908">
        <w:rPr>
          <w:rFonts w:ascii="Times New Roman" w:eastAsia="Times New Roman" w:hAnsi="Times New Roman" w:cs="Times New Roman"/>
          <w:color w:val="000000"/>
          <w:sz w:val="28"/>
          <w:szCs w:val="28"/>
          <w:shd w:val="clear" w:color="auto" w:fill="FFFFFF" w:themeFill="background1"/>
        </w:rPr>
        <w:t xml:space="preserve">СМП. </w:t>
      </w:r>
      <w:r w:rsidRPr="006E7908">
        <w:rPr>
          <w:rFonts w:ascii="Times New Roman" w:eastAsia="Times New Roman" w:hAnsi="Times New Roman" w:cs="Times New Roman"/>
          <w:sz w:val="28"/>
          <w:szCs w:val="28"/>
          <w:shd w:val="clear" w:color="auto" w:fill="FFFFFF" w:themeFill="background1"/>
        </w:rPr>
        <w:t>Водночас респонденти</w:t>
      </w:r>
      <w:r w:rsidRPr="0035657B">
        <w:rPr>
          <w:rFonts w:ascii="Times New Roman" w:eastAsia="Times New Roman" w:hAnsi="Times New Roman" w:cs="Times New Roman"/>
          <w:sz w:val="28"/>
          <w:szCs w:val="28"/>
        </w:rPr>
        <w:t xml:space="preserve"> основної групи більше довіряють засобам масової інформації (U=11859,0; Z=-2,16; р&lt;0,05). В умовах воєнного стану довіра </w:t>
      </w:r>
      <w:r w:rsidRPr="0035657B">
        <w:rPr>
          <w:rFonts w:ascii="Times New Roman" w:eastAsia="Times New Roman" w:hAnsi="Times New Roman" w:cs="Times New Roman"/>
          <w:color w:val="000000"/>
          <w:sz w:val="28"/>
          <w:szCs w:val="28"/>
        </w:rPr>
        <w:t xml:space="preserve">у лікарів ЗОЗ ПП засобам масової інформації ІВВ збільшилася на 5,6%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мирним часом. Науково-популярні книги в обох групах зайняли друг</w:t>
      </w:r>
      <w:r w:rsidR="000923BB">
        <w:rPr>
          <w:rFonts w:ascii="Times New Roman" w:eastAsia="Times New Roman" w:hAnsi="Times New Roman" w:cs="Times New Roman"/>
          <w:color w:val="000000"/>
          <w:sz w:val="28"/>
          <w:szCs w:val="28"/>
        </w:rPr>
        <w:t>е місце за використанням. Однак</w:t>
      </w:r>
      <w:r w:rsidRPr="0035657B">
        <w:rPr>
          <w:rFonts w:ascii="Times New Roman" w:eastAsia="Times New Roman" w:hAnsi="Times New Roman" w:cs="Times New Roman"/>
          <w:color w:val="000000"/>
          <w:sz w:val="28"/>
          <w:szCs w:val="28"/>
        </w:rPr>
        <w:t xml:space="preserve"> під час воєнного стану ІВВ використання науково-популярних книг зменшився на 27% у лікарів ЗОЗ ПП,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ЗОЗ ЗП (U=10516,0; Z=3,63; р&lt;0,001). СМП ЗОЗ </w:t>
      </w:r>
      <w:r w:rsidRPr="006E7908">
        <w:rPr>
          <w:rFonts w:ascii="Times New Roman" w:eastAsia="Times New Roman" w:hAnsi="Times New Roman" w:cs="Times New Roman"/>
          <w:color w:val="000000"/>
          <w:sz w:val="28"/>
          <w:szCs w:val="28"/>
          <w:shd w:val="clear" w:color="auto" w:fill="FFFFFF" w:themeFill="background1"/>
        </w:rPr>
        <w:t xml:space="preserve">ПП </w:t>
      </w:r>
      <w:r w:rsidRPr="006E7908">
        <w:rPr>
          <w:rFonts w:ascii="Times New Roman" w:eastAsia="Times New Roman" w:hAnsi="Times New Roman" w:cs="Times New Roman"/>
          <w:sz w:val="28"/>
          <w:szCs w:val="28"/>
          <w:shd w:val="clear" w:color="auto" w:fill="FFFFFF" w:themeFill="background1"/>
        </w:rPr>
        <w:t>переважно</w:t>
      </w:r>
      <w:r w:rsidRPr="006E7908">
        <w:rPr>
          <w:rFonts w:ascii="Times New Roman" w:eastAsia="Times New Roman" w:hAnsi="Times New Roman" w:cs="Times New Roman"/>
          <w:color w:val="000000"/>
          <w:sz w:val="28"/>
          <w:szCs w:val="28"/>
          <w:shd w:val="clear" w:color="auto" w:fill="FFFFFF" w:themeFill="background1"/>
        </w:rPr>
        <w:t xml:space="preserve"> використовує</w:t>
      </w:r>
      <w:r w:rsidRPr="0035657B">
        <w:rPr>
          <w:rFonts w:ascii="Times New Roman" w:eastAsia="Times New Roman" w:hAnsi="Times New Roman" w:cs="Times New Roman"/>
          <w:color w:val="000000"/>
          <w:sz w:val="28"/>
          <w:szCs w:val="28"/>
        </w:rPr>
        <w:t xml:space="preserve"> газети та журнали (U=4600,5; Z=-2,5; р&lt;0,05), а також науково-популярні книги (U=4787,0; Z=-2,01; р&lt;0,05) як ресурс для обізнаності про своє здоров’я, аніж лікарі ЗОЗ ПП. Порівняно з мирним часом, під час воєнного стану довіра до газет і журналів щодо обізнаності про здоров’я у лікарів зменшилась на 21,8% ІВВ в порівнянні з СМП – на 4,9% ІВВ (табл. 6.1).</w:t>
      </w:r>
    </w:p>
    <w:p w:rsidR="005F62DE"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CF1DEA" w:rsidRPr="0035657B" w:rsidRDefault="00CF1DEA"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6.1 -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Характеристика джерел медичної інформації щодо впливу на обізнаність медичних працівників ЗОЗ ПП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6"/>
        <w:gridCol w:w="1421"/>
        <w:gridCol w:w="1554"/>
        <w:gridCol w:w="1493"/>
        <w:gridCol w:w="1699"/>
        <w:gridCol w:w="962"/>
        <w:gridCol w:w="972"/>
      </w:tblGrid>
      <w:tr w:rsidR="005F62DE" w:rsidRPr="0035657B">
        <w:tc>
          <w:tcPr>
            <w:tcW w:w="164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color w:val="000000"/>
                <w:sz w:val="28"/>
                <w:szCs w:val="28"/>
              </w:rPr>
              <w:t>Джерела інформації</w:t>
            </w:r>
          </w:p>
        </w:tc>
        <w:tc>
          <w:tcPr>
            <w:tcW w:w="297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color w:val="000000"/>
                <w:sz w:val="28"/>
                <w:szCs w:val="28"/>
              </w:rPr>
              <w:t>Основна група (ЗОЗ ПП) мирний час</w:t>
            </w:r>
          </w:p>
        </w:tc>
        <w:tc>
          <w:tcPr>
            <w:tcW w:w="319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color w:val="000000"/>
                <w:sz w:val="28"/>
                <w:szCs w:val="28"/>
              </w:rPr>
              <w:t>під час воєнного стану</w:t>
            </w:r>
          </w:p>
        </w:tc>
        <w:tc>
          <w:tcPr>
            <w:tcW w:w="193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sz w:val="28"/>
                <w:szCs w:val="28"/>
              </w:rPr>
              <w:t>ІВВ (%)</w:t>
            </w:r>
          </w:p>
        </w:tc>
      </w:tr>
      <w:tr w:rsidR="005F62DE" w:rsidRPr="0035657B">
        <w:tc>
          <w:tcPr>
            <w:tcW w:w="164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b/>
                <w:sz w:val="28"/>
                <w:szCs w:val="28"/>
              </w:rPr>
            </w:pPr>
          </w:p>
        </w:tc>
        <w:tc>
          <w:tcPr>
            <w:tcW w:w="14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4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sz w:val="28"/>
                <w:szCs w:val="28"/>
              </w:rPr>
              <w:t>Лікарі, n=82</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sz w:val="28"/>
                <w:szCs w:val="28"/>
              </w:rPr>
              <w:t>СМП, n=140</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sz w:val="28"/>
                <w:szCs w:val="28"/>
              </w:rPr>
              <w:t>Лікарі</w:t>
            </w:r>
          </w:p>
        </w:tc>
        <w:tc>
          <w:tcPr>
            <w:tcW w:w="9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sz w:val="28"/>
                <w:szCs w:val="28"/>
              </w:rPr>
              <w:t>СМП</w:t>
            </w:r>
          </w:p>
        </w:tc>
      </w:tr>
      <w:tr w:rsidR="005F62DE" w:rsidRPr="0035657B">
        <w:tc>
          <w:tcPr>
            <w:tcW w:w="16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ЗМІ</w:t>
            </w:r>
          </w:p>
        </w:tc>
        <w:tc>
          <w:tcPr>
            <w:tcW w:w="14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3,91±1,75</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4,45±1,75*</w:t>
            </w:r>
          </w:p>
        </w:tc>
        <w:tc>
          <w:tcPr>
            <w:tcW w:w="14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4,13±1,99</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4,04±1,76</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+5,6</w:t>
            </w:r>
          </w:p>
        </w:tc>
        <w:tc>
          <w:tcPr>
            <w:tcW w:w="9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-9,2*</w:t>
            </w:r>
          </w:p>
        </w:tc>
      </w:tr>
      <w:tr w:rsidR="005F62DE" w:rsidRPr="0035657B">
        <w:tc>
          <w:tcPr>
            <w:tcW w:w="16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4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5,76±1,49</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5,79±1,32</w:t>
            </w:r>
          </w:p>
        </w:tc>
        <w:tc>
          <w:tcPr>
            <w:tcW w:w="14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5,11±1,59</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5,04±1,62</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-11,3*</w:t>
            </w:r>
          </w:p>
        </w:tc>
        <w:tc>
          <w:tcPr>
            <w:tcW w:w="9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-13,0*</w:t>
            </w:r>
          </w:p>
        </w:tc>
      </w:tr>
      <w:tr w:rsidR="005F62DE" w:rsidRPr="0035657B">
        <w:tc>
          <w:tcPr>
            <w:tcW w:w="16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Газети і журнали</w:t>
            </w:r>
          </w:p>
        </w:tc>
        <w:tc>
          <w:tcPr>
            <w:tcW w:w="14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4,48±1,8</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4,1±1,73</w:t>
            </w:r>
          </w:p>
        </w:tc>
        <w:tc>
          <w:tcPr>
            <w:tcW w:w="14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3,46±1,85</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4,11±1,76*</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-21,8*</w:t>
            </w:r>
          </w:p>
        </w:tc>
        <w:tc>
          <w:tcPr>
            <w:tcW w:w="9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+0,2</w:t>
            </w:r>
          </w:p>
        </w:tc>
      </w:tr>
      <w:tr w:rsidR="005F62DE" w:rsidRPr="0035657B">
        <w:tc>
          <w:tcPr>
            <w:tcW w:w="16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Друзі</w:t>
            </w:r>
          </w:p>
        </w:tc>
        <w:tc>
          <w:tcPr>
            <w:tcW w:w="14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4,0±1,77</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4,22±1,63</w:t>
            </w:r>
          </w:p>
        </w:tc>
        <w:tc>
          <w:tcPr>
            <w:tcW w:w="14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3,95±1,64</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4,01±1,7</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w:t>
            </w:r>
          </w:p>
        </w:tc>
        <w:tc>
          <w:tcPr>
            <w:tcW w:w="9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-5,0</w:t>
            </w:r>
          </w:p>
        </w:tc>
      </w:tr>
      <w:tr w:rsidR="005F62DE" w:rsidRPr="0035657B">
        <w:tc>
          <w:tcPr>
            <w:tcW w:w="164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Науково-популярні книги</w:t>
            </w:r>
          </w:p>
        </w:tc>
        <w:tc>
          <w:tcPr>
            <w:tcW w:w="14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5,45±1,49</w:t>
            </w:r>
          </w:p>
        </w:tc>
        <w:tc>
          <w:tcPr>
            <w:tcW w:w="15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4,73±1,9</w:t>
            </w:r>
          </w:p>
        </w:tc>
        <w:tc>
          <w:tcPr>
            <w:tcW w:w="14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3,98±1,94</w:t>
            </w:r>
          </w:p>
        </w:tc>
        <w:tc>
          <w:tcPr>
            <w:tcW w:w="169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4,5±1,78*</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-27,0*</w:t>
            </w:r>
          </w:p>
        </w:tc>
        <w:tc>
          <w:tcPr>
            <w:tcW w:w="9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-4,9</w:t>
            </w:r>
          </w:p>
        </w:tc>
      </w:tr>
    </w:tbl>
    <w:p w:rsidR="005F62DE" w:rsidRPr="000A2905"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pacing w:val="-4"/>
          <w:sz w:val="24"/>
          <w:szCs w:val="24"/>
        </w:rPr>
      </w:pPr>
      <w:r w:rsidRPr="000A2905">
        <w:rPr>
          <w:rFonts w:ascii="Times New Roman" w:eastAsia="Times New Roman" w:hAnsi="Times New Roman" w:cs="Times New Roman"/>
          <w:color w:val="000000"/>
          <w:spacing w:val="-4"/>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Зміщення показників по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ендерній ознаці під час воєнного стану не прослідковується. В цілому доволі велика кількість респондентів усіх ЗОЗ ставлять найбільший бал науково-популярним книгам за будь-яких умов.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 оцінці чинників, які на думку медичних працівників, як лікарів, так і СМП ЗОЗ мають найбільший вплив на їх здоров’я вважа</w:t>
      </w:r>
      <w:r w:rsidR="00CF1DEA">
        <w:rPr>
          <w:rFonts w:ascii="Times New Roman" w:eastAsia="Times New Roman" w:hAnsi="Times New Roman" w:cs="Times New Roman"/>
          <w:color w:val="000000"/>
          <w:sz w:val="28"/>
          <w:szCs w:val="28"/>
        </w:rPr>
        <w:t>ли</w:t>
      </w:r>
      <w:r w:rsidRPr="0035657B">
        <w:rPr>
          <w:rFonts w:ascii="Times New Roman" w:eastAsia="Times New Roman" w:hAnsi="Times New Roman" w:cs="Times New Roman"/>
          <w:color w:val="000000"/>
          <w:sz w:val="28"/>
          <w:szCs w:val="28"/>
        </w:rPr>
        <w:t>ся спосіб життя, екологічн</w:t>
      </w:r>
      <w:r w:rsidR="00FC2E82">
        <w:rPr>
          <w:rFonts w:ascii="Times New Roman" w:eastAsia="Times New Roman" w:hAnsi="Times New Roman" w:cs="Times New Roman"/>
          <w:color w:val="000000"/>
          <w:sz w:val="28"/>
          <w:szCs w:val="28"/>
        </w:rPr>
        <w:t>е середовище</w:t>
      </w:r>
      <w:r w:rsidRPr="0035657B">
        <w:rPr>
          <w:rFonts w:ascii="Times New Roman" w:eastAsia="Times New Roman" w:hAnsi="Times New Roman" w:cs="Times New Roman"/>
          <w:color w:val="000000"/>
          <w:sz w:val="28"/>
          <w:szCs w:val="28"/>
        </w:rPr>
        <w:t>, особливості харчування за будь-яких умов. Показники професійної діяльності, якості медичного обслуговування та екологічн</w:t>
      </w:r>
      <w:r w:rsidR="00FC2E82">
        <w:rPr>
          <w:rFonts w:ascii="Times New Roman" w:eastAsia="Times New Roman" w:hAnsi="Times New Roman" w:cs="Times New Roman"/>
          <w:color w:val="000000"/>
          <w:sz w:val="28"/>
          <w:szCs w:val="28"/>
        </w:rPr>
        <w:t>е</w:t>
      </w:r>
      <w:r w:rsidRPr="0035657B">
        <w:rPr>
          <w:rFonts w:ascii="Times New Roman" w:eastAsia="Times New Roman" w:hAnsi="Times New Roman" w:cs="Times New Roman"/>
          <w:color w:val="000000"/>
          <w:sz w:val="28"/>
          <w:szCs w:val="28"/>
        </w:rPr>
        <w:t xml:space="preserve"> </w:t>
      </w:r>
      <w:r w:rsidR="00FC2E82">
        <w:rPr>
          <w:rFonts w:ascii="Times New Roman" w:eastAsia="Times New Roman" w:hAnsi="Times New Roman" w:cs="Times New Roman"/>
          <w:color w:val="000000"/>
          <w:sz w:val="28"/>
          <w:szCs w:val="28"/>
        </w:rPr>
        <w:t>середовище</w:t>
      </w:r>
      <w:r w:rsidRPr="0035657B">
        <w:rPr>
          <w:rFonts w:ascii="Times New Roman" w:eastAsia="Times New Roman" w:hAnsi="Times New Roman" w:cs="Times New Roman"/>
          <w:color w:val="000000"/>
          <w:sz w:val="28"/>
          <w:szCs w:val="28"/>
        </w:rPr>
        <w:t xml:space="preserve"> хоч і мають дещо нижчі абсолютні значення, в цілому знаходяться в діапазоні високих проявів, що вказує на важливість усіх розглянутих чинників для формування здоров’я людини. </w:t>
      </w:r>
    </w:p>
    <w:p w:rsidR="005F62DE" w:rsidRPr="000A2905"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pacing w:val="-4"/>
          <w:sz w:val="28"/>
          <w:szCs w:val="28"/>
        </w:rPr>
      </w:pPr>
      <w:r w:rsidRPr="000A2905">
        <w:rPr>
          <w:rFonts w:ascii="Times New Roman" w:eastAsia="Times New Roman" w:hAnsi="Times New Roman" w:cs="Times New Roman"/>
          <w:color w:val="000000"/>
          <w:spacing w:val="-4"/>
          <w:sz w:val="28"/>
          <w:szCs w:val="28"/>
        </w:rPr>
        <w:t xml:space="preserve">Медичні працівники жіночої статі ЗОЗ ПП статистично частіше за </w:t>
      </w:r>
      <w:r w:rsidR="00CF1DEA">
        <w:rPr>
          <w:rFonts w:ascii="Times New Roman" w:eastAsia="Times New Roman" w:hAnsi="Times New Roman" w:cs="Times New Roman"/>
          <w:color w:val="000000"/>
          <w:spacing w:val="-4"/>
          <w:sz w:val="28"/>
          <w:szCs w:val="28"/>
        </w:rPr>
        <w:t>МП</w:t>
      </w:r>
      <w:r w:rsidRPr="000A2905">
        <w:rPr>
          <w:rFonts w:ascii="Times New Roman" w:eastAsia="Times New Roman" w:hAnsi="Times New Roman" w:cs="Times New Roman"/>
          <w:color w:val="000000"/>
          <w:spacing w:val="-4"/>
          <w:sz w:val="28"/>
          <w:szCs w:val="28"/>
        </w:rPr>
        <w:t xml:space="preserve"> чоловічої статі вважали екологічн</w:t>
      </w:r>
      <w:r w:rsidR="00FC2E82">
        <w:rPr>
          <w:rFonts w:ascii="Times New Roman" w:eastAsia="Times New Roman" w:hAnsi="Times New Roman" w:cs="Times New Roman"/>
          <w:color w:val="000000"/>
          <w:spacing w:val="-4"/>
          <w:sz w:val="28"/>
          <w:szCs w:val="28"/>
        </w:rPr>
        <w:t>е</w:t>
      </w:r>
      <w:r w:rsidRPr="000A2905">
        <w:rPr>
          <w:rFonts w:ascii="Times New Roman" w:eastAsia="Times New Roman" w:hAnsi="Times New Roman" w:cs="Times New Roman"/>
          <w:color w:val="000000"/>
          <w:spacing w:val="-4"/>
          <w:sz w:val="28"/>
          <w:szCs w:val="28"/>
        </w:rPr>
        <w:t xml:space="preserve"> </w:t>
      </w:r>
      <w:r w:rsidR="00FC2E82">
        <w:rPr>
          <w:rFonts w:ascii="Times New Roman" w:eastAsia="Times New Roman" w:hAnsi="Times New Roman" w:cs="Times New Roman"/>
          <w:color w:val="000000"/>
          <w:spacing w:val="-4"/>
          <w:sz w:val="28"/>
          <w:szCs w:val="28"/>
        </w:rPr>
        <w:t>середовище</w:t>
      </w:r>
      <w:r w:rsidRPr="000A2905">
        <w:rPr>
          <w:rFonts w:ascii="Times New Roman" w:eastAsia="Times New Roman" w:hAnsi="Times New Roman" w:cs="Times New Roman"/>
          <w:color w:val="000000"/>
          <w:spacing w:val="-4"/>
          <w:sz w:val="28"/>
          <w:szCs w:val="28"/>
        </w:rPr>
        <w:t xml:space="preserve"> (U=2833,0; Z=-2,06; р&lt;0,05) та спосіб життя (U=2731,5; Z=-2,15; р&lt;0,05) факторами, що впливають на здоров’я. Чоловіки</w:t>
      </w:r>
      <w:r w:rsidR="00CF1DEA">
        <w:rPr>
          <w:rFonts w:ascii="Times New Roman" w:eastAsia="Times New Roman" w:hAnsi="Times New Roman" w:cs="Times New Roman"/>
          <w:color w:val="000000"/>
          <w:spacing w:val="-4"/>
          <w:sz w:val="28"/>
          <w:szCs w:val="28"/>
        </w:rPr>
        <w:t xml:space="preserve"> у</w:t>
      </w:r>
      <w:r w:rsidRPr="000A2905">
        <w:rPr>
          <w:rFonts w:ascii="Times New Roman" w:eastAsia="Times New Roman" w:hAnsi="Times New Roman" w:cs="Times New Roman"/>
          <w:color w:val="000000"/>
          <w:spacing w:val="-4"/>
          <w:sz w:val="28"/>
          <w:szCs w:val="28"/>
        </w:rPr>
        <w:t xml:space="preserve"> ЗОЗ ЗП достовірно більше розглядали шкідливі звички (U=1236,0; Z=2,23; р&lt;0,05), як фактор впливу на формування здоров’я, як під час воєнного </w:t>
      </w:r>
      <w:r w:rsidRPr="000A2905">
        <w:rPr>
          <w:rFonts w:ascii="Times New Roman" w:eastAsia="Times New Roman" w:hAnsi="Times New Roman" w:cs="Times New Roman"/>
          <w:color w:val="000000"/>
          <w:spacing w:val="-4"/>
          <w:sz w:val="28"/>
          <w:szCs w:val="28"/>
        </w:rPr>
        <w:lastRenderedPageBreak/>
        <w:t xml:space="preserve">стану, так і в умовах мирного часу. У таблиці 6.2 видно, що у чоловіків ЗОЗ ПП, </w:t>
      </w:r>
      <w:r w:rsidR="0098029E">
        <w:rPr>
          <w:rFonts w:ascii="Times New Roman" w:eastAsia="Times New Roman" w:hAnsi="Times New Roman" w:cs="Times New Roman"/>
          <w:color w:val="000000"/>
          <w:spacing w:val="-4"/>
          <w:sz w:val="28"/>
          <w:szCs w:val="28"/>
        </w:rPr>
        <w:t>порівняно</w:t>
      </w:r>
      <w:r w:rsidRPr="000A2905">
        <w:rPr>
          <w:rFonts w:ascii="Times New Roman" w:eastAsia="Times New Roman" w:hAnsi="Times New Roman" w:cs="Times New Roman"/>
          <w:color w:val="000000"/>
          <w:spacing w:val="-4"/>
          <w:sz w:val="28"/>
          <w:szCs w:val="28"/>
        </w:rPr>
        <w:t xml:space="preserve"> з мирним часом, під час воєнного стану ІВВ зменшився за наступними чинникам: якість медичного обслуговування на 13,3%, спосіб життя на 13,0%, недостатня турбота про здоров’я на 12,8%, що пояснюється нехтуванням чинниками, які впливають на їх стан здоров’я (табл. 6.2).</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6.2</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Бальна оцінка чинників, які впливають на стан здоров’я медичного персоналу ЗОЗ ПП в залежності від статі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559"/>
        <w:gridCol w:w="1418"/>
        <w:gridCol w:w="1559"/>
        <w:gridCol w:w="1418"/>
        <w:gridCol w:w="850"/>
        <w:gridCol w:w="986"/>
      </w:tblGrid>
      <w:tr w:rsidR="005F62DE" w:rsidRPr="0035657B">
        <w:tc>
          <w:tcPr>
            <w:tcW w:w="1838"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Чинники</w:t>
            </w:r>
          </w:p>
        </w:tc>
        <w:tc>
          <w:tcPr>
            <w:tcW w:w="297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мирний час</w:t>
            </w:r>
          </w:p>
        </w:tc>
        <w:tc>
          <w:tcPr>
            <w:tcW w:w="297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під час воєнного стану</w:t>
            </w:r>
          </w:p>
        </w:tc>
        <w:tc>
          <w:tcPr>
            <w:tcW w:w="183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ІВВ (%)</w:t>
            </w:r>
          </w:p>
        </w:tc>
      </w:tr>
      <w:tr w:rsidR="005F62DE" w:rsidRPr="0035657B" w:rsidTr="000A2905">
        <w:trPr>
          <w:cantSplit/>
          <w:trHeight w:val="1321"/>
        </w:trPr>
        <w:tc>
          <w:tcPr>
            <w:tcW w:w="1838"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59"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418"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559"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418"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850"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w:t>
            </w:r>
          </w:p>
        </w:tc>
        <w:tc>
          <w:tcPr>
            <w:tcW w:w="986"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w:t>
            </w:r>
          </w:p>
        </w:tc>
      </w:tr>
      <w:tr w:rsidR="005F62DE" w:rsidRPr="0035657B">
        <w:tc>
          <w:tcPr>
            <w:tcW w:w="183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Якість медичного </w:t>
            </w:r>
            <w:proofErr w:type="spellStart"/>
            <w:r w:rsidRPr="0035657B">
              <w:rPr>
                <w:rFonts w:ascii="Times New Roman" w:eastAsia="Times New Roman" w:hAnsi="Times New Roman" w:cs="Times New Roman"/>
                <w:color w:val="000000"/>
                <w:sz w:val="28"/>
                <w:szCs w:val="28"/>
              </w:rPr>
              <w:t>обслугову-вання</w:t>
            </w:r>
            <w:proofErr w:type="spellEnd"/>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5,56±1,61</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5,26±1,73</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5,19±1,67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4,56±1,9</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-6,7</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-13,3</w:t>
            </w:r>
          </w:p>
        </w:tc>
      </w:tr>
      <w:tr w:rsidR="005F62DE" w:rsidRPr="0035657B">
        <w:tc>
          <w:tcPr>
            <w:tcW w:w="1838" w:type="dxa"/>
            <w:vAlign w:val="center"/>
          </w:tcPr>
          <w:p w:rsidR="005F62DE" w:rsidRPr="0035657B" w:rsidRDefault="00501936" w:rsidP="00FC2E82">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Екологічн</w:t>
            </w:r>
            <w:r w:rsidR="00FC2E82">
              <w:rPr>
                <w:rFonts w:ascii="Times New Roman" w:eastAsia="Times New Roman" w:hAnsi="Times New Roman" w:cs="Times New Roman"/>
                <w:color w:val="000000"/>
                <w:sz w:val="28"/>
                <w:szCs w:val="28"/>
              </w:rPr>
              <w:t>е</w:t>
            </w:r>
            <w:r w:rsidRPr="0035657B">
              <w:rPr>
                <w:rFonts w:ascii="Times New Roman" w:eastAsia="Times New Roman" w:hAnsi="Times New Roman" w:cs="Times New Roman"/>
                <w:color w:val="000000"/>
                <w:sz w:val="28"/>
                <w:szCs w:val="28"/>
              </w:rPr>
              <w:t xml:space="preserve"> </w:t>
            </w:r>
            <w:r w:rsidR="00FC2E82">
              <w:rPr>
                <w:rFonts w:ascii="Times New Roman" w:eastAsia="Times New Roman" w:hAnsi="Times New Roman" w:cs="Times New Roman"/>
                <w:color w:val="000000"/>
                <w:sz w:val="28"/>
                <w:szCs w:val="28"/>
              </w:rPr>
              <w:t>середовище</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5,83±1,44*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5,23±1,56</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5,29±1,55*</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4,74±1,53</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-9,3</w:t>
            </w:r>
            <w:r w:rsidRPr="0035657B">
              <w:rPr>
                <w:rFonts w:ascii="Times New Roman" w:eastAsia="Times New Roman" w:hAnsi="Times New Roman" w:cs="Times New Roman"/>
                <w:color w:val="000000"/>
                <w:sz w:val="28"/>
                <w:szCs w:val="28"/>
              </w:rPr>
              <w:t>*</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-9,4*</w:t>
            </w:r>
          </w:p>
        </w:tc>
      </w:tr>
      <w:tr w:rsidR="005F62DE" w:rsidRPr="0035657B">
        <w:tc>
          <w:tcPr>
            <w:tcW w:w="183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Професійна діяльність</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5,37±1,51</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5,21±1,55</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4,93±1,48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4,82±1,47</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-8,2</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-7,5</w:t>
            </w:r>
          </w:p>
        </w:tc>
      </w:tr>
      <w:tr w:rsidR="005F62DE" w:rsidRPr="0035657B">
        <w:tc>
          <w:tcPr>
            <w:tcW w:w="183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Особливості харчування</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5,81±1,28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5,23±1,78</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5,37±1,48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5,13±1,4</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-7,6</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w:t>
            </w:r>
          </w:p>
        </w:tc>
      </w:tr>
      <w:tr w:rsidR="005F62DE" w:rsidRPr="0035657B">
        <w:tc>
          <w:tcPr>
            <w:tcW w:w="183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Шкідливі звички</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5,03±2,14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5,06±2,01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5,1±1,98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5,0±1,64</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+1,4</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w:t>
            </w:r>
          </w:p>
        </w:tc>
      </w:tr>
      <w:tr w:rsidR="005F62DE" w:rsidRPr="0035657B">
        <w:tc>
          <w:tcPr>
            <w:tcW w:w="183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Спосіб життя</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6,0±1,33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5,71±1,62</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5,56±1,52*</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4,97±1,67</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-7,3</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-13,0*</w:t>
            </w:r>
          </w:p>
        </w:tc>
      </w:tr>
      <w:tr w:rsidR="005F62DE" w:rsidRPr="0035657B">
        <w:tc>
          <w:tcPr>
            <w:tcW w:w="183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Недостатня турбота про здоров’я</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5,61±1,58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5,56±1,62</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5,22±1,66</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4,85±1,51</w:t>
            </w:r>
          </w:p>
        </w:tc>
        <w:tc>
          <w:tcPr>
            <w:tcW w:w="85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-7,0</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-12,8*</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5F62DE" w:rsidRPr="000A2905"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pacing w:val="-4"/>
          <w:sz w:val="28"/>
          <w:szCs w:val="28"/>
        </w:rPr>
      </w:pPr>
      <w:r w:rsidRPr="000A2905">
        <w:rPr>
          <w:rFonts w:ascii="Times New Roman" w:eastAsia="Times New Roman" w:hAnsi="Times New Roman" w:cs="Times New Roman"/>
          <w:color w:val="000000"/>
          <w:spacing w:val="-4"/>
          <w:sz w:val="28"/>
          <w:szCs w:val="28"/>
        </w:rPr>
        <w:t>В умовах мирного часу лише показник особливостей харчування статистично більше розглядався</w:t>
      </w:r>
      <w:r w:rsidR="00CF1DEA">
        <w:rPr>
          <w:rFonts w:ascii="Times New Roman" w:eastAsia="Times New Roman" w:hAnsi="Times New Roman" w:cs="Times New Roman"/>
          <w:color w:val="000000"/>
          <w:spacing w:val="-4"/>
          <w:sz w:val="28"/>
          <w:szCs w:val="28"/>
        </w:rPr>
        <w:t xml:space="preserve"> як</w:t>
      </w:r>
      <w:r w:rsidRPr="000A2905">
        <w:rPr>
          <w:rFonts w:ascii="Times New Roman" w:eastAsia="Times New Roman" w:hAnsi="Times New Roman" w:cs="Times New Roman"/>
          <w:color w:val="000000"/>
          <w:spacing w:val="-4"/>
          <w:sz w:val="28"/>
          <w:szCs w:val="28"/>
        </w:rPr>
        <w:t xml:space="preserve"> важливий фактор для СМП ЗОЗ ПП. Під час воєнного стану </w:t>
      </w:r>
      <w:r w:rsidRPr="000A2905">
        <w:rPr>
          <w:rFonts w:ascii="Times New Roman" w:eastAsia="Times New Roman" w:hAnsi="Times New Roman" w:cs="Times New Roman"/>
          <w:color w:val="000000"/>
          <w:spacing w:val="-4"/>
          <w:sz w:val="28"/>
          <w:szCs w:val="28"/>
        </w:rPr>
        <w:lastRenderedPageBreak/>
        <w:t xml:space="preserve">якість медичного обслуговування має більший вплив на стан здоров’я для СМП, аніж лікарів ЗОЗ ПП (U=4596,5; Z=-2,3; р&lt;0,05). Шкідливі звички на думку лікарів як ЗОЗ ПП, так і ЗОЗ ЗП мають більше значення на їхнє здоров’я, ніж на думку СМП (U=4771,5; Z=1,99; р&lt;0,05). Під час воєнного стану лікарі ЗОЗ ПП зменшують стресові ситуації за рахунок паління, алкоголю, що спричинило збільшення показника ІВВ щодо шкідливих звичок на 12,1% </w:t>
      </w:r>
      <w:r w:rsidR="0098029E">
        <w:rPr>
          <w:rFonts w:ascii="Times New Roman" w:eastAsia="Times New Roman" w:hAnsi="Times New Roman" w:cs="Times New Roman"/>
          <w:color w:val="000000"/>
          <w:spacing w:val="-4"/>
          <w:sz w:val="28"/>
          <w:szCs w:val="28"/>
        </w:rPr>
        <w:t>порівняно</w:t>
      </w:r>
      <w:r w:rsidRPr="000A2905">
        <w:rPr>
          <w:rFonts w:ascii="Times New Roman" w:eastAsia="Times New Roman" w:hAnsi="Times New Roman" w:cs="Times New Roman"/>
          <w:color w:val="000000"/>
          <w:spacing w:val="-4"/>
          <w:sz w:val="28"/>
          <w:szCs w:val="28"/>
        </w:rPr>
        <w:t xml:space="preserve"> з мирним часом. За таких самих обставин, СМП ПП нехтують або не звертають увагу на екологічн</w:t>
      </w:r>
      <w:r w:rsidR="00FC2E82">
        <w:rPr>
          <w:rFonts w:ascii="Times New Roman" w:eastAsia="Times New Roman" w:hAnsi="Times New Roman" w:cs="Times New Roman"/>
          <w:color w:val="000000"/>
          <w:spacing w:val="-4"/>
          <w:sz w:val="28"/>
          <w:szCs w:val="28"/>
        </w:rPr>
        <w:t>е</w:t>
      </w:r>
      <w:r w:rsidRPr="000A2905">
        <w:rPr>
          <w:rFonts w:ascii="Times New Roman" w:eastAsia="Times New Roman" w:hAnsi="Times New Roman" w:cs="Times New Roman"/>
          <w:color w:val="000000"/>
          <w:spacing w:val="-4"/>
          <w:sz w:val="28"/>
          <w:szCs w:val="28"/>
        </w:rPr>
        <w:t xml:space="preserve"> </w:t>
      </w:r>
      <w:r w:rsidR="00FC2E82">
        <w:rPr>
          <w:rFonts w:ascii="Times New Roman" w:eastAsia="Times New Roman" w:hAnsi="Times New Roman" w:cs="Times New Roman"/>
          <w:color w:val="000000"/>
          <w:spacing w:val="-4"/>
          <w:sz w:val="28"/>
          <w:szCs w:val="28"/>
        </w:rPr>
        <w:t>середовище</w:t>
      </w:r>
      <w:r w:rsidRPr="000A2905">
        <w:rPr>
          <w:rFonts w:ascii="Times New Roman" w:eastAsia="Times New Roman" w:hAnsi="Times New Roman" w:cs="Times New Roman"/>
          <w:color w:val="000000"/>
          <w:spacing w:val="-4"/>
          <w:sz w:val="28"/>
          <w:szCs w:val="28"/>
        </w:rPr>
        <w:t xml:space="preserve"> навколишнього середовища та на особливості харчування, що зменшило ІВВ на 10,5% та 10,3% (р&lt;0,05) відповідно (табл. 6.3, 6.4).</w:t>
      </w:r>
    </w:p>
    <w:p w:rsidR="005F62DE" w:rsidRPr="0035657B" w:rsidRDefault="005F62DE" w:rsidP="0068463E">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6.3</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Заходи, які впливають на здоров'я медичних працівників ЗОЗ ПП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418"/>
        <w:gridCol w:w="1559"/>
        <w:gridCol w:w="1418"/>
        <w:gridCol w:w="1417"/>
        <w:gridCol w:w="1134"/>
        <w:gridCol w:w="986"/>
      </w:tblGrid>
      <w:tr w:rsidR="005F62DE" w:rsidRPr="0035657B" w:rsidTr="000A2905">
        <w:tc>
          <w:tcPr>
            <w:tcW w:w="169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color w:val="000000"/>
                <w:sz w:val="28"/>
                <w:szCs w:val="28"/>
              </w:rPr>
              <w:t>Заходи</w:t>
            </w:r>
          </w:p>
        </w:tc>
        <w:tc>
          <w:tcPr>
            <w:tcW w:w="297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color w:val="000000"/>
                <w:sz w:val="28"/>
                <w:szCs w:val="28"/>
              </w:rPr>
              <w:t>Основна група (ЗОЗ ПП) мирний час</w:t>
            </w:r>
          </w:p>
        </w:tc>
        <w:tc>
          <w:tcPr>
            <w:tcW w:w="283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sz w:val="28"/>
                <w:szCs w:val="28"/>
              </w:rPr>
            </w:pPr>
            <w:r w:rsidRPr="0035657B">
              <w:rPr>
                <w:rFonts w:ascii="Times New Roman" w:eastAsia="Times New Roman" w:hAnsi="Times New Roman" w:cs="Times New Roman"/>
                <w:color w:val="000000"/>
                <w:sz w:val="28"/>
                <w:szCs w:val="28"/>
              </w:rPr>
              <w:t>Основна група (ЗОЗ ПП) під час воєнного стану</w:t>
            </w:r>
          </w:p>
        </w:tc>
        <w:tc>
          <w:tcPr>
            <w:tcW w:w="212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ІВВ (%)</w:t>
            </w:r>
          </w:p>
        </w:tc>
      </w:tr>
      <w:tr w:rsidR="005F62DE" w:rsidRPr="0035657B" w:rsidTr="000A2905">
        <w:tc>
          <w:tcPr>
            <w:tcW w:w="169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z w:val="28"/>
                <w:szCs w:val="28"/>
              </w:rPr>
            </w:pP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Лікарі, n=82</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СМП, n=140</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Лікарі</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СМП</w:t>
            </w:r>
          </w:p>
        </w:tc>
      </w:tr>
      <w:tr w:rsidR="005F62DE" w:rsidRPr="0035657B" w:rsidTr="000A2905">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Якість медичного обслуго-</w:t>
            </w:r>
            <w:proofErr w:type="spellStart"/>
            <w:r w:rsidRPr="0035657B">
              <w:rPr>
                <w:rFonts w:ascii="Times New Roman" w:eastAsia="Times New Roman" w:hAnsi="Times New Roman" w:cs="Times New Roman"/>
                <w:color w:val="000000"/>
                <w:sz w:val="28"/>
                <w:szCs w:val="28"/>
              </w:rPr>
              <w:t>вування</w:t>
            </w:r>
            <w:proofErr w:type="spellEnd"/>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5,3±1,77</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5,65±1,52</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4,71±1,83</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5,3±1,63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-11,1*</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-6,2</w:t>
            </w:r>
          </w:p>
        </w:tc>
      </w:tr>
      <w:tr w:rsidR="005F62DE" w:rsidRPr="0035657B" w:rsidTr="000A2905">
        <w:tc>
          <w:tcPr>
            <w:tcW w:w="1696" w:type="dxa"/>
            <w:vAlign w:val="center"/>
          </w:tcPr>
          <w:p w:rsidR="005F62DE" w:rsidRPr="0035657B" w:rsidRDefault="00501936" w:rsidP="00FC2E82">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Екологічн</w:t>
            </w:r>
            <w:r w:rsidR="00FC2E82">
              <w:rPr>
                <w:rFonts w:ascii="Times New Roman" w:eastAsia="Times New Roman" w:hAnsi="Times New Roman" w:cs="Times New Roman"/>
                <w:color w:val="000000"/>
                <w:sz w:val="28"/>
                <w:szCs w:val="28"/>
              </w:rPr>
              <w:t>е</w:t>
            </w:r>
            <w:r w:rsidRPr="0035657B">
              <w:rPr>
                <w:rFonts w:ascii="Times New Roman" w:eastAsia="Times New Roman" w:hAnsi="Times New Roman" w:cs="Times New Roman"/>
                <w:color w:val="000000"/>
                <w:sz w:val="28"/>
                <w:szCs w:val="28"/>
              </w:rPr>
              <w:t xml:space="preserve"> </w:t>
            </w:r>
            <w:r w:rsidR="00FC2E82">
              <w:rPr>
                <w:rFonts w:ascii="Times New Roman" w:eastAsia="Times New Roman" w:hAnsi="Times New Roman" w:cs="Times New Roman"/>
                <w:color w:val="000000"/>
                <w:sz w:val="28"/>
                <w:szCs w:val="28"/>
              </w:rPr>
              <w:t>середовище</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5,51±1,57</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5,88±1,39</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5,08±1,58</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5,26±1,04</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-7,8</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-10,5*</w:t>
            </w:r>
          </w:p>
        </w:tc>
      </w:tr>
      <w:tr w:rsidR="005F62DE" w:rsidRPr="0035657B" w:rsidTr="000A2905">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Професійна діяльність</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5,18±1,57</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5,46±1,47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4,8±1,4</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4,97±1,52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-7,3</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-9,0</w:t>
            </w:r>
          </w:p>
        </w:tc>
      </w:tr>
      <w:tr w:rsidR="005F62DE" w:rsidRPr="0035657B" w:rsidTr="000A2905">
        <w:tc>
          <w:tcPr>
            <w:tcW w:w="1696" w:type="dxa"/>
            <w:vAlign w:val="center"/>
          </w:tcPr>
          <w:p w:rsidR="005F62DE" w:rsidRPr="000A2905"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pacing w:val="-6"/>
                <w:sz w:val="28"/>
                <w:szCs w:val="28"/>
              </w:rPr>
            </w:pPr>
            <w:r w:rsidRPr="000A2905">
              <w:rPr>
                <w:rFonts w:ascii="Times New Roman" w:eastAsia="Times New Roman" w:hAnsi="Times New Roman" w:cs="Times New Roman"/>
                <w:color w:val="000000"/>
                <w:spacing w:val="-6"/>
                <w:sz w:val="28"/>
                <w:szCs w:val="28"/>
              </w:rPr>
              <w:t>Особливості харчування</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5,41±1,49</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5,93±1,27*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5,33±1,44</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5,32±1,49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-1,5</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-10,3*</w:t>
            </w:r>
          </w:p>
        </w:tc>
      </w:tr>
      <w:tr w:rsidR="005F62DE" w:rsidRPr="0035657B" w:rsidTr="000A2905">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Шкідливі звички</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4,79±2,11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5,19±2,11</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5,37±1,89</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4,91±1,92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+12,1*</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-5,4</w:t>
            </w:r>
          </w:p>
        </w:tc>
      </w:tr>
      <w:tr w:rsidR="005F62DE" w:rsidRPr="0035657B" w:rsidTr="000A2905">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Спосіб життя</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5,99±1,41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5,94±1,37</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5,59±1,44</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5,39±1,63</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-6,7</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-9,3</w:t>
            </w:r>
          </w:p>
        </w:tc>
      </w:tr>
      <w:tr w:rsidR="005F62DE" w:rsidRPr="0035657B" w:rsidTr="000A2905">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Недостатня турбота про здоров’я</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5,76±1,5</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5,51±1,63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5,19±1,59</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5,14±1,67</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-9,9</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-6,7</w:t>
            </w:r>
          </w:p>
        </w:tc>
      </w:tr>
    </w:tbl>
    <w:p w:rsidR="005F62DE" w:rsidRPr="000A2905"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pacing w:val="-4"/>
          <w:sz w:val="24"/>
          <w:szCs w:val="24"/>
        </w:rPr>
      </w:pPr>
      <w:r w:rsidRPr="000A2905">
        <w:rPr>
          <w:rFonts w:ascii="Times New Roman" w:eastAsia="Times New Roman" w:hAnsi="Times New Roman" w:cs="Times New Roman"/>
          <w:color w:val="000000"/>
          <w:spacing w:val="-4"/>
          <w:sz w:val="24"/>
          <w:szCs w:val="24"/>
        </w:rPr>
        <w:t>Примітка.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6.4</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характеристика </w:t>
      </w:r>
      <w:r w:rsidRPr="006E7908">
        <w:rPr>
          <w:rFonts w:ascii="Times New Roman" w:eastAsia="Times New Roman" w:hAnsi="Times New Roman" w:cs="Times New Roman"/>
          <w:sz w:val="28"/>
          <w:szCs w:val="28"/>
          <w:shd w:val="clear" w:color="auto" w:fill="FFFFFF" w:themeFill="background1"/>
        </w:rPr>
        <w:t>емоційного компонента</w:t>
      </w:r>
      <w:r w:rsidRPr="0035657B">
        <w:rPr>
          <w:rFonts w:ascii="Times New Roman" w:eastAsia="Times New Roman" w:hAnsi="Times New Roman" w:cs="Times New Roman"/>
          <w:color w:val="000000"/>
          <w:sz w:val="28"/>
          <w:szCs w:val="28"/>
          <w:shd w:val="clear" w:color="auto" w:fill="FFF2CC"/>
        </w:rPr>
        <w:t xml:space="preserve"> </w:t>
      </w:r>
      <w:r w:rsidRPr="0035657B">
        <w:rPr>
          <w:rFonts w:ascii="Times New Roman" w:eastAsia="Times New Roman" w:hAnsi="Times New Roman" w:cs="Times New Roman"/>
          <w:color w:val="000000"/>
          <w:sz w:val="28"/>
          <w:szCs w:val="28"/>
        </w:rPr>
        <w:t xml:space="preserve">медичних працівників ЗОЗ ПП, які брали участь у дослідженні в залежності від статі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2"/>
        <w:gridCol w:w="1374"/>
        <w:gridCol w:w="1374"/>
        <w:gridCol w:w="1527"/>
        <w:gridCol w:w="1383"/>
        <w:gridCol w:w="1004"/>
        <w:gridCol w:w="1004"/>
      </w:tblGrid>
      <w:tr w:rsidR="005F62DE" w:rsidRPr="0035657B">
        <w:tc>
          <w:tcPr>
            <w:tcW w:w="196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Емоційний компонент</w:t>
            </w:r>
          </w:p>
        </w:tc>
        <w:tc>
          <w:tcPr>
            <w:tcW w:w="274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Основна група (ЗОЗ ПП) у мирний час</w:t>
            </w:r>
          </w:p>
        </w:tc>
        <w:tc>
          <w:tcPr>
            <w:tcW w:w="29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Основна група (ЗОЗ ПП) під час воєнного стану</w:t>
            </w:r>
          </w:p>
        </w:tc>
        <w:tc>
          <w:tcPr>
            <w:tcW w:w="200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ІВВ</w:t>
            </w:r>
          </w:p>
        </w:tc>
      </w:tr>
      <w:tr w:rsidR="005F62DE" w:rsidRPr="0035657B" w:rsidTr="000A2905">
        <w:trPr>
          <w:cantSplit/>
          <w:trHeight w:val="1533"/>
        </w:trPr>
        <w:tc>
          <w:tcPr>
            <w:tcW w:w="196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z w:val="28"/>
                <w:szCs w:val="28"/>
              </w:rPr>
            </w:pPr>
          </w:p>
        </w:tc>
        <w:tc>
          <w:tcPr>
            <w:tcW w:w="1374"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374"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527"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383"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004"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w:t>
            </w:r>
          </w:p>
        </w:tc>
        <w:tc>
          <w:tcPr>
            <w:tcW w:w="1004"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спокійний</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6,05±1,5</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6,12±1,01</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5,71±1,59</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5,59±1,93</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-5,6</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-8,7</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задоволений</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6,06±1,45</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6,0±1,1</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5,76±1,57</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5,44±1,57</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-5,0</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-9,3</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щасливий</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6,1±1,4</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6,06±1,04</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5,85±1,43</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5,59±1,6</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-4,1</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-7,8</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радісно</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5,78±1,59</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5,44±1,52</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5,66±1,52*</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5,03±1,63</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-2,1</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-7,5</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ніщо не загрожує</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5,62±1,82</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5,12±1,95</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5,48±1,61*</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4,79±1,89</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-2,5</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-6,4</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це байдуже</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3,52±2,3</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3,53±2,08</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4,25±2,26</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3,97±1,97</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+20,7*</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+12,5*</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Ніщо мене не турбує</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5,02±1,95</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4,88±1,95</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5,03±1,98</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4,87±1,9</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+0,2</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-0,2</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упевненість в собі</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5,77±1,49</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6,03±1,16</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5,59±1,53</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5,26±1,71</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-3,1</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-12,8*</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себе вільно</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5,71±1,53</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5,79±1,34</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5,34±1,58</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5,13±1,63</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-6,5</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-11,4*</w:t>
            </w:r>
          </w:p>
        </w:tc>
      </w:tr>
      <w:tr w:rsidR="005F62DE" w:rsidRPr="0035657B">
        <w:tc>
          <w:tcPr>
            <w:tcW w:w="196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переживаю почуття внутрішнього задоволення</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5,52±1,73</w:t>
            </w:r>
          </w:p>
        </w:tc>
        <w:tc>
          <w:tcPr>
            <w:tcW w:w="137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5,06±1,86</w:t>
            </w:r>
          </w:p>
        </w:tc>
        <w:tc>
          <w:tcPr>
            <w:tcW w:w="152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5,34±1,48</w:t>
            </w:r>
          </w:p>
        </w:tc>
        <w:tc>
          <w:tcPr>
            <w:tcW w:w="13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4,97±1,62</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-3,3</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-1,8</w:t>
            </w:r>
          </w:p>
        </w:tc>
      </w:tr>
    </w:tbl>
    <w:p w:rsidR="005F62DE" w:rsidRPr="000A2905"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pacing w:val="-2"/>
          <w:sz w:val="24"/>
          <w:szCs w:val="24"/>
        </w:rPr>
      </w:pPr>
      <w:r w:rsidRPr="000A2905">
        <w:rPr>
          <w:rFonts w:ascii="Times New Roman" w:eastAsia="Times New Roman" w:hAnsi="Times New Roman" w:cs="Times New Roman"/>
          <w:color w:val="000000"/>
          <w:spacing w:val="-2"/>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мирний час при виявлені порушень з боку здоров’я, лікарі ЗОЗ ПП статистично спокійніші за СМП, </w:t>
      </w:r>
      <w:r w:rsidR="00A941CC">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під час війни такі особливості відсутні. Негативні зміни емоційного компоненту під час воєнного стану відмічались саме у лікарів ЗОЗ ПП на 11,2% «Я відчуваю себе вільно», на 9,6% </w:t>
      </w:r>
      <w:r w:rsidRPr="0035657B">
        <w:rPr>
          <w:rFonts w:ascii="Times New Roman" w:eastAsia="Times New Roman" w:hAnsi="Times New Roman" w:cs="Times New Roman"/>
          <w:color w:val="000000"/>
          <w:sz w:val="28"/>
          <w:szCs w:val="28"/>
        </w:rPr>
        <w:lastRenderedPageBreak/>
        <w:t>«Я відчуваю упевненість в собі» ІВВ (табл. 6.5).</w:t>
      </w:r>
    </w:p>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i/>
          <w:color w:val="000000"/>
          <w:sz w:val="24"/>
          <w:szCs w:val="24"/>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27" w:name="_heading=h.3as4poj" w:colFirst="0" w:colLast="0"/>
      <w:bookmarkEnd w:id="27"/>
      <w:r w:rsidRPr="0035657B">
        <w:rPr>
          <w:rFonts w:ascii="Times New Roman" w:eastAsia="Times New Roman" w:hAnsi="Times New Roman" w:cs="Times New Roman"/>
          <w:b/>
          <w:color w:val="000000"/>
          <w:sz w:val="28"/>
          <w:szCs w:val="28"/>
        </w:rPr>
        <w:t>Таблиця 6.5</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w:t>
      </w:r>
      <w:r w:rsidRPr="006E7908">
        <w:rPr>
          <w:rFonts w:ascii="Times New Roman" w:eastAsia="Times New Roman" w:hAnsi="Times New Roman" w:cs="Times New Roman"/>
          <w:sz w:val="28"/>
          <w:szCs w:val="28"/>
          <w:shd w:val="clear" w:color="auto" w:fill="FFFFFF" w:themeFill="background1"/>
        </w:rPr>
        <w:t>характеристика</w:t>
      </w:r>
      <w:r w:rsidRPr="006E7908">
        <w:rPr>
          <w:rFonts w:ascii="Times New Roman" w:eastAsia="Times New Roman" w:hAnsi="Times New Roman" w:cs="Times New Roman"/>
          <w:color w:val="000000"/>
          <w:sz w:val="28"/>
          <w:szCs w:val="28"/>
          <w:shd w:val="clear" w:color="auto" w:fill="FFFFFF" w:themeFill="background1"/>
        </w:rPr>
        <w:t xml:space="preserve"> </w:t>
      </w:r>
      <w:r w:rsidRPr="006E7908">
        <w:rPr>
          <w:rFonts w:ascii="Times New Roman" w:eastAsia="Times New Roman" w:hAnsi="Times New Roman" w:cs="Times New Roman"/>
          <w:sz w:val="28"/>
          <w:szCs w:val="28"/>
          <w:shd w:val="clear" w:color="auto" w:fill="FFFFFF" w:themeFill="background1"/>
        </w:rPr>
        <w:t>емоційного компонента</w:t>
      </w:r>
      <w:r w:rsidRPr="006E7908">
        <w:rPr>
          <w:rFonts w:ascii="Times New Roman" w:eastAsia="Times New Roman" w:hAnsi="Times New Roman" w:cs="Times New Roman"/>
          <w:color w:val="000000"/>
          <w:sz w:val="28"/>
          <w:szCs w:val="28"/>
          <w:shd w:val="clear" w:color="auto" w:fill="FFFFFF" w:themeFill="background1"/>
        </w:rPr>
        <w:t xml:space="preserve"> медичних працівників ЗОЗ ПП, які брали участь у дослідженні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сфери діяльності</w:t>
      </w:r>
      <w:r w:rsidR="00A941C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2"/>
        <w:gridCol w:w="1408"/>
        <w:gridCol w:w="1411"/>
        <w:gridCol w:w="1439"/>
        <w:gridCol w:w="1442"/>
        <w:gridCol w:w="962"/>
        <w:gridCol w:w="864"/>
      </w:tblGrid>
      <w:tr w:rsidR="005F62DE" w:rsidRPr="0035657B">
        <w:tc>
          <w:tcPr>
            <w:tcW w:w="210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Емоційний компонент</w:t>
            </w:r>
          </w:p>
        </w:tc>
        <w:tc>
          <w:tcPr>
            <w:tcW w:w="281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Основна група (ЗОЗ ПП) у мирний час</w:t>
            </w:r>
          </w:p>
        </w:tc>
        <w:tc>
          <w:tcPr>
            <w:tcW w:w="288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Основна група (ЗОЗ ПП) під час воєнного стану</w:t>
            </w:r>
          </w:p>
        </w:tc>
        <w:tc>
          <w:tcPr>
            <w:tcW w:w="182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ІВВ (%)</w:t>
            </w:r>
          </w:p>
        </w:tc>
      </w:tr>
      <w:tr w:rsidR="005F62DE" w:rsidRPr="0035657B">
        <w:tc>
          <w:tcPr>
            <w:tcW w:w="210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z w:val="28"/>
                <w:szCs w:val="28"/>
              </w:rPr>
            </w:pP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спокійний</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6,16±1,02</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5,99±1,64</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5,72±1,71</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5,67±1,62</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-7,1</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-5,3</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задоволений</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6,19±1,06</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5,97±1,58</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5,71±1,64</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5,71±1,53</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-7,8</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-4,4</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щасливий</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6,08±1,09</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6,1±1,5</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5,74±1,58</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5,84±1,4</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-5,6</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-4,3</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радісно</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5,74±1,38</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5,72±1,7</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5,44±1,55</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5,61±1,56</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-5,2</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ніщо не загрожує</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5,51±1,8</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5,57±1,88</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5,21±1,71</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5,45±1,66</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-5,4</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-2,8</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Мені це байдуже</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3,43±2,12</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3,58±2,35</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3,99±2,16</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4,33±2,24</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+16,3</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+20,9</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Ніщо мене не турбує</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5,05±1,79</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4,97±2,05</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4,72±1,99</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5,16±1,94</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-6,5</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+3,8</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упевненість в собі</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5,92±1,2</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5,74±1,58</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5,35±1,67</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5,64±1,5</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-9,6</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-1,7</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відчуваю себе вільно</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5,8±1,35</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5,68±1,59</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5,16±1,63</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5,39±1,57</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-11,0*</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-5,1</w:t>
            </w:r>
          </w:p>
        </w:tc>
      </w:tr>
      <w:tr w:rsidR="005F62DE" w:rsidRPr="0035657B">
        <w:tc>
          <w:tcPr>
            <w:tcW w:w="210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Я переживаю почуття внутрішнього задоволення</w:t>
            </w:r>
          </w:p>
        </w:tc>
        <w:tc>
          <w:tcPr>
            <w:tcW w:w="14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5,29±1,85</w:t>
            </w:r>
          </w:p>
        </w:tc>
        <w:tc>
          <w:tcPr>
            <w:tcW w:w="14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5,55±1,68</w:t>
            </w:r>
          </w:p>
        </w:tc>
        <w:tc>
          <w:tcPr>
            <w:tcW w:w="143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5,12±1,62</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5,37±1,44</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-3,2</w:t>
            </w:r>
          </w:p>
        </w:tc>
        <w:tc>
          <w:tcPr>
            <w:tcW w:w="8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-3,2</w:t>
            </w:r>
          </w:p>
        </w:tc>
      </w:tr>
    </w:tbl>
    <w:p w:rsidR="005F62DE" w:rsidRPr="000A2905"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pacing w:val="-4"/>
          <w:sz w:val="24"/>
          <w:szCs w:val="24"/>
        </w:rPr>
      </w:pPr>
      <w:r w:rsidRPr="000A2905">
        <w:rPr>
          <w:rFonts w:ascii="Times New Roman" w:eastAsia="Times New Roman" w:hAnsi="Times New Roman" w:cs="Times New Roman"/>
          <w:color w:val="000000"/>
          <w:spacing w:val="-4"/>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Суттєва статистична різниця між групами дослідження спостерігалася за підпунктами «Я відчуваю почуття провини» (U=10599,5; Z=-3,55; р&lt;0,001), «Мені страшно» (U=10626,0; Z=-3,5; р&lt;0,001) та «Мені соромно» (U=10269,5; Z=-3,98; р&lt;0,001). При погіршенні загального стану суттєва різниця знайдена серед чоловіків та жінок, які працюють у ЗОЗ ЗП за підпунктом «Я стривожений </w:t>
      </w:r>
      <w:r w:rsidRPr="0035657B">
        <w:rPr>
          <w:rFonts w:ascii="Times New Roman" w:eastAsia="Times New Roman" w:hAnsi="Times New Roman" w:cs="Times New Roman"/>
          <w:color w:val="000000"/>
          <w:sz w:val="28"/>
          <w:szCs w:val="28"/>
        </w:rPr>
        <w:lastRenderedPageBreak/>
        <w:t>і нервую». Саме медичні працівниці статистично частіше вказували на дану ознаку (U=1197,5; Z=-2,41;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мирний час та в період дії воєнного стану серед заходів, які медпрацівники застосовують для підтримки власного здоров’я, найбільшу частку складали «уникання шкідливих звичок», «</w:t>
      </w:r>
      <w:r w:rsidR="00C2451E">
        <w:rPr>
          <w:rFonts w:ascii="Times New Roman" w:eastAsia="Times New Roman" w:hAnsi="Times New Roman" w:cs="Times New Roman"/>
          <w:color w:val="000000"/>
          <w:sz w:val="28"/>
          <w:szCs w:val="28"/>
        </w:rPr>
        <w:t>виконання фізичних вправ</w:t>
      </w:r>
      <w:r w:rsidRPr="0035657B">
        <w:rPr>
          <w:rFonts w:ascii="Times New Roman" w:eastAsia="Times New Roman" w:hAnsi="Times New Roman" w:cs="Times New Roman"/>
          <w:color w:val="000000"/>
          <w:sz w:val="28"/>
          <w:szCs w:val="28"/>
        </w:rPr>
        <w:t xml:space="preserve">» і «стеження за своєю вагою». При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ендерній переоцінці отриманих даних виявлено</w:t>
      </w:r>
      <w:r w:rsidR="00A941CC">
        <w:rPr>
          <w:rFonts w:ascii="Times New Roman" w:eastAsia="Times New Roman" w:hAnsi="Times New Roman" w:cs="Times New Roman"/>
          <w:color w:val="000000"/>
          <w:sz w:val="28"/>
          <w:szCs w:val="28"/>
        </w:rPr>
        <w:t>, що</w:t>
      </w:r>
      <w:r w:rsidRPr="0035657B">
        <w:rPr>
          <w:rFonts w:ascii="Times New Roman" w:eastAsia="Times New Roman" w:hAnsi="Times New Roman" w:cs="Times New Roman"/>
          <w:color w:val="000000"/>
          <w:sz w:val="28"/>
          <w:szCs w:val="28"/>
        </w:rPr>
        <w:t xml:space="preserve"> статистично частіше застосовується загартовування (U=2825,0; Z=1,99; р&lt;0,05) та інші методи (U=2451,5; Z=2,49; р&lt;0,05) чоловіки основної групи дослідження. В умовах воєнного стану </w:t>
      </w:r>
      <w:r w:rsidR="00A941CC">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чоловічої статі частіше за жінок відвідують лазню (U=1140,0; Z=2,75; р&lt;0,05), на противагу цьому, жінки-співробітниці частіше відвідують лікаря з профілактичною метою (U=1126,5; Z=-2,78; р&lt;0,05). При порівнянні результатів обох груп дослідження виявлено статистичну різницю лише за</w:t>
      </w:r>
      <w:r w:rsidR="00A941C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підпунктом «сам приймаю заходи», втім такі дії є більш притаманними </w:t>
      </w:r>
      <w:r w:rsidR="00A941CC">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(U=11344,0; Z=2,76; р&lt;0,05). Збільшення профілактичних заходів під час воєнного стану відбулось у жінок ІВВ «практикую спеціальні оздоровчі системи» на 32,5%; «ходжу в лазню» на 30,9%; «загартування» на 23,9% в порівняні з чоловіками ІВВ: «практикую спеціальні оздоровчі системи» на 28,0%; «відвідую лікаря з профілактичною метою» на 22,9% (р&lt;0,05) (табл. 6.6).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sectPr w:rsidR="005F62DE" w:rsidRPr="0035657B">
          <w:headerReference w:type="default" r:id="rId206"/>
          <w:pgSz w:w="11906" w:h="16838"/>
          <w:pgMar w:top="1134" w:right="737" w:bottom="1134" w:left="1531" w:header="851" w:footer="0" w:gutter="0"/>
          <w:cols w:space="720"/>
        </w:sectPr>
      </w:pPr>
      <w:r w:rsidRPr="0035657B">
        <w:rPr>
          <w:rFonts w:ascii="Times New Roman" w:eastAsia="Times New Roman" w:hAnsi="Times New Roman" w:cs="Times New Roman"/>
          <w:color w:val="000000"/>
          <w:sz w:val="28"/>
          <w:szCs w:val="28"/>
        </w:rPr>
        <w:t>Статистично СМП ЗОЗ ПП загартовується частіше за лікарів (U=4416,0; Z=-2,72; р&lt;0,05) та використовує інші методи підтримки власного здоров’я (U=4052,0; Z=-3,15; р&lt;0,05). СМП ЗОЗ ЗП частіше за лікарів відвіду</w:t>
      </w:r>
      <w:r w:rsidR="00A941CC">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 лікаря з профілактичною метою (U=1140,0; Z=-3,02; р&lt;0,05), а лікарі частіше відвідують лазню. Лікарі для покращення здоров’я використовують один із профілактичних заходів «практикую спеціальні оздоровчі системи», за яким показник ІВВ збільшився на 22,4% під час воєнного стану. Натомість</w:t>
      </w:r>
      <w:r w:rsidR="00A941CC">
        <w:rPr>
          <w:rFonts w:ascii="Times New Roman" w:eastAsia="Times New Roman" w:hAnsi="Times New Roman" w:cs="Times New Roman"/>
          <w:color w:val="000000"/>
          <w:sz w:val="28"/>
          <w:szCs w:val="28"/>
        </w:rPr>
        <w:t xml:space="preserve"> у</w:t>
      </w:r>
      <w:r w:rsidRPr="0035657B">
        <w:rPr>
          <w:rFonts w:ascii="Times New Roman" w:eastAsia="Times New Roman" w:hAnsi="Times New Roman" w:cs="Times New Roman"/>
          <w:color w:val="000000"/>
          <w:sz w:val="28"/>
          <w:szCs w:val="28"/>
        </w:rPr>
        <w:t xml:space="preserve"> СМП ЗОЗ ПП показник ІВВ аналогічного профілактичного заходу за цих же умов збільшився на 36,6%, водночас у лікарів ЗОЗ ПП за «дотримуюся дієти» показник ІВВ збільшився на 14,7%, проте за «піклуюся про режим» цей показник зменшився на 12,7% (табл. 6.7).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6.6 -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Профілактичні заходи, які проводять медичні працівники ЗОЗ ПП в мирний час та під час воєнного стану щодо власного </w:t>
      </w:r>
      <w:r w:rsidRPr="006E7908">
        <w:rPr>
          <w:rFonts w:ascii="Times New Roman" w:eastAsia="Times New Roman" w:hAnsi="Times New Roman" w:cs="Times New Roman"/>
          <w:color w:val="000000"/>
          <w:sz w:val="28"/>
          <w:szCs w:val="28"/>
          <w:shd w:val="clear" w:color="auto" w:fill="FFFFFF" w:themeFill="background1"/>
        </w:rPr>
        <w:t xml:space="preserve">здоров’я </w:t>
      </w:r>
      <w:r w:rsidRPr="006E7908">
        <w:rPr>
          <w:rFonts w:ascii="Times New Roman" w:eastAsia="Times New Roman" w:hAnsi="Times New Roman" w:cs="Times New Roman"/>
          <w:sz w:val="28"/>
          <w:szCs w:val="28"/>
          <w:shd w:val="clear" w:color="auto" w:fill="FFFFFF" w:themeFill="background1"/>
        </w:rPr>
        <w:t>залежно від</w:t>
      </w:r>
      <w:r w:rsidRPr="006E7908">
        <w:rPr>
          <w:rFonts w:ascii="Times New Roman" w:eastAsia="Times New Roman" w:hAnsi="Times New Roman" w:cs="Times New Roman"/>
          <w:color w:val="000000"/>
          <w:sz w:val="28"/>
          <w:szCs w:val="28"/>
          <w:shd w:val="clear" w:color="auto" w:fill="FFFFFF" w:themeFill="background1"/>
        </w:rPr>
        <w:t xml:space="preserve"> статі</w:t>
      </w:r>
      <w:r w:rsidRPr="0035657B">
        <w:rPr>
          <w:rFonts w:ascii="Times New Roman" w:eastAsia="Times New Roman" w:hAnsi="Times New Roman" w:cs="Times New Roman"/>
          <w:color w:val="000000"/>
          <w:sz w:val="28"/>
          <w:szCs w:val="28"/>
        </w:rPr>
        <w:t xml:space="preserve">,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4"/>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4"/>
        <w:gridCol w:w="1857"/>
        <w:gridCol w:w="2051"/>
        <w:gridCol w:w="2143"/>
        <w:gridCol w:w="2169"/>
        <w:gridCol w:w="1202"/>
        <w:gridCol w:w="1314"/>
      </w:tblGrid>
      <w:tr w:rsidR="005F62DE" w:rsidRPr="0035657B" w:rsidTr="000A2905">
        <w:tc>
          <w:tcPr>
            <w:tcW w:w="3824"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bookmarkStart w:id="28" w:name="_heading=h.1pxezwc" w:colFirst="0" w:colLast="0"/>
            <w:bookmarkEnd w:id="28"/>
            <w:r w:rsidRPr="0035657B">
              <w:rPr>
                <w:rFonts w:ascii="Times New Roman" w:eastAsia="Times New Roman" w:hAnsi="Times New Roman" w:cs="Times New Roman"/>
                <w:color w:val="000000"/>
                <w:sz w:val="28"/>
                <w:szCs w:val="28"/>
              </w:rPr>
              <w:t>Заходи</w:t>
            </w:r>
          </w:p>
        </w:tc>
        <w:tc>
          <w:tcPr>
            <w:tcW w:w="390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у мирний час</w:t>
            </w:r>
          </w:p>
        </w:tc>
        <w:tc>
          <w:tcPr>
            <w:tcW w:w="431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під час воєнного стану</w:t>
            </w:r>
          </w:p>
        </w:tc>
        <w:tc>
          <w:tcPr>
            <w:tcW w:w="251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rsidTr="000A2905">
        <w:tc>
          <w:tcPr>
            <w:tcW w:w="3824"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w:t>
            </w:r>
          </w:p>
        </w:tc>
      </w:tr>
      <w:tr w:rsidR="005F62DE" w:rsidRPr="0035657B" w:rsidTr="000A2905">
        <w:tc>
          <w:tcPr>
            <w:tcW w:w="3824" w:type="dxa"/>
            <w:vAlign w:val="center"/>
          </w:tcPr>
          <w:p w:rsidR="005F62DE" w:rsidRPr="0035657B" w:rsidRDefault="00C2451E" w:rsidP="00C2451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 фізичні вправи</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3,58±1,89</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4,44±2,09*</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3,87±1,82</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3,85±1,68</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+8,1</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-13,3*</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Дотримуюся дієти</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3,49±1,82</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3,76±2,06</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3,55±1,69</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3,77±1,61</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+1,7</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+0,3</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Піклуюся про режим</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3,64±1,74</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4,06±1,94</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3,69±1,74</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3,77±1,75</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+1,4</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-7,1</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Загартовуюсь</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2,51±1,73</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3,62±2,22*</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3,11±1,93</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3,77±1,98</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+23,9*</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+4,1</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лікаря з профілактичною метою</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3,45±2,03</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3,15±2,13</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3,71±1,93</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3,87±1,42</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+7,5</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+22,9*</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Стежу за своєю вагою</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3,91±1,96</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3,85±2,16</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3,8±1,73</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3,87±1,6</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-2,8</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+0,5</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Ходжу в лазню</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2,56±1,87</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3,06±2,36</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3,35±1,96</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3,66±1,61</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+30,9*</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+19,6*</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Уникаю шкідливих звичок</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4,56±2,23</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4,79±2,07</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4,23±2,05</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4,0±1,83</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-7,2</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-16,5*</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спортивні секції</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2,65±1,99</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2,88±2,27</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3,11±1,92</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3,46±1,97</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+17,4*</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+20,1*</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Практикую спеціальні оздоровчі системи</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2,34±1,9</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2,32±2,11</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3,1±1,95</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2,97±1,72</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+32,5*</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+28,0*</w:t>
            </w:r>
          </w:p>
        </w:tc>
      </w:tr>
      <w:tr w:rsidR="005F62DE" w:rsidRPr="0035657B" w:rsidTr="000A2905">
        <w:tc>
          <w:tcPr>
            <w:tcW w:w="3824"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85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2,48±2,02</w:t>
            </w:r>
          </w:p>
        </w:tc>
        <w:tc>
          <w:tcPr>
            <w:tcW w:w="20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2,06±1,72</w:t>
            </w:r>
          </w:p>
        </w:tc>
        <w:tc>
          <w:tcPr>
            <w:tcW w:w="21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2,89±1,93</w:t>
            </w:r>
          </w:p>
        </w:tc>
        <w:tc>
          <w:tcPr>
            <w:tcW w:w="216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3,59±1,55*</w:t>
            </w:r>
          </w:p>
        </w:tc>
        <w:tc>
          <w:tcPr>
            <w:tcW w:w="120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+16,5*</w:t>
            </w:r>
          </w:p>
        </w:tc>
        <w:tc>
          <w:tcPr>
            <w:tcW w:w="13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+74,3*</w:t>
            </w:r>
          </w:p>
        </w:tc>
      </w:tr>
    </w:tbl>
    <w:p w:rsidR="005F62DE" w:rsidRPr="0035657B" w:rsidRDefault="00501936"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noProof/>
          <w:lang w:val="ru-RU" w:eastAsia="ru-RU"/>
        </w:rPr>
        <mc:AlternateContent>
          <mc:Choice Requires="wps">
            <w:drawing>
              <wp:anchor distT="0" distB="0" distL="114300" distR="114300" simplePos="0" relativeHeight="251664384" behindDoc="0" locked="0" layoutInCell="1" hidden="0" allowOverlap="1">
                <wp:simplePos x="0" y="0"/>
                <wp:positionH relativeFrom="column">
                  <wp:posOffset>9032875</wp:posOffset>
                </wp:positionH>
                <wp:positionV relativeFrom="paragraph">
                  <wp:posOffset>679450</wp:posOffset>
                </wp:positionV>
                <wp:extent cx="466725" cy="314325"/>
                <wp:effectExtent l="0" t="0" r="9525" b="0"/>
                <wp:wrapNone/>
                <wp:docPr id="163" name="Прямоугольник 163"/>
                <wp:cNvGraphicFramePr/>
                <a:graphic xmlns:a="http://schemas.openxmlformats.org/drawingml/2006/main">
                  <a:graphicData uri="http://schemas.microsoft.com/office/word/2010/wordprocessingShape">
                    <wps:wsp>
                      <wps:cNvSpPr/>
                      <wps:spPr>
                        <a:xfrm rot="5400000">
                          <a:off x="0" y="0"/>
                          <a:ext cx="466725" cy="314325"/>
                        </a:xfrm>
                        <a:prstGeom prst="rect">
                          <a:avLst/>
                        </a:prstGeom>
                        <a:noFill/>
                        <a:ln>
                          <a:noFill/>
                        </a:ln>
                      </wps:spPr>
                      <wps:txbx>
                        <w:txbxContent>
                          <w:p w:rsidR="00A254C4" w:rsidRPr="000A2905" w:rsidRDefault="00A254C4">
                            <w:pPr>
                              <w:spacing w:line="258" w:lineRule="auto"/>
                              <w:textDirection w:val="btLr"/>
                              <w:rPr>
                                <w:lang w:val="ru-RU"/>
                              </w:rPr>
                            </w:pPr>
                            <w:r>
                              <w:rPr>
                                <w:rFonts w:ascii="Times New Roman" w:eastAsia="Times New Roman" w:hAnsi="Times New Roman" w:cs="Times New Roman"/>
                                <w:color w:val="000000"/>
                                <w:sz w:val="24"/>
                                <w:lang w:val="ru-RU"/>
                              </w:rPr>
                              <w:t>309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3" o:spid="_x0000_s1032" style="position:absolute;left:0;text-align:left;margin-left:711.25pt;margin-top:53.5pt;width:36.75pt;height:24.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R59AEAAJ0DAAAOAAAAZHJzL2Uyb0RvYy54bWysU02O0zAY3SNxB8t7mqRNOxA1HSFGRUgj&#10;qDTDAVzHbizFP9huk+6Q2CJxBA7BBgEzZ0hvxGenUwrsEFlY319e3nv+Mr/sZIN2zDqhVYmzUYoR&#10;U1RXQm1K/PZ2+eQpRs4TVZFGK1biPXP4cvH40bw1BRvrWjcVswhAlCtaU+Lae1MkiaM1k8SNtGEK&#10;mlxbSTykdpNUlrSALptknKazpNW2MlZT5hxUr4YmXkR8zhn1bzh3zKOmxMDNx9PGcx3OZDEnxcYS&#10;Uwt6pEH+gYUkQsFHT1BXxBO0teIvKCmo1U5zP6JaJppzQVnUAGqy9A81NzUxLGoBc5w52eT+Hyx9&#10;vVtZJCq4u9kEI0UkXFL/+fD+8Kn/0d8fPvRf+vv+++Fjf9d/7b+hMAWetcYV8OqNWdlj5iAMBnTc&#10;SmQ1GD3N0/BEW0Ao6qLr+5PrrPOIQjGfzS7GU4wotCZZPoEYMJMBKkAa6/xLpiUKQYktXGoEJbtr&#10;54fRh5EwrvRSNA3USdGo3wqAGSpJYD/wDZHv1l10YPagbK2rPbjiDF0K+OQ1cX5FLOxFhlELu1Ji&#10;925LLMOoeaXgMp5leRDgY5JPL0A0sued9XmHKFprWEGP0RC+8HEhB6rPt15zEWUFcgOVI2fYgWjM&#10;cV/Dkp3ncerXX7X4CQAA//8DAFBLAwQUAAYACAAAACEAKInzkuAAAAAMAQAADwAAAGRycy9kb3du&#10;cmV2LnhtbEyPwU7DMBBE70j8g7VI3KhDcao0xKkQEogLQi099OjESxKI11HstIGvZ3uC24z2aXam&#10;2MyuF0ccQ+dJw+0iAYFUe9tRo2H//nSTgQjRkDW9J9TwjQE25eVFYXLrT7TF4y42gkMo5EZDG+OQ&#10;SxnqFp0JCz8g8e3Dj85EtmMj7WhOHO56uUySlXSmI/7QmgEfW6y/dpPT8DaqlzW+7qcqHMJQH7bP&#10;P+ZzqfX11fxwDyLiHP9gONfn6lByp8pPZIPo2as7lTKrYZ3yqDOhMsWqYrXKUpBlIf+PKH8BAAD/&#10;/wMAUEsBAi0AFAAGAAgAAAAhALaDOJL+AAAA4QEAABMAAAAAAAAAAAAAAAAAAAAAAFtDb250ZW50&#10;X1R5cGVzXS54bWxQSwECLQAUAAYACAAAACEAOP0h/9YAAACUAQAACwAAAAAAAAAAAAAAAAAvAQAA&#10;X3JlbHMvLnJlbHNQSwECLQAUAAYACAAAACEAa+TkefQBAACdAwAADgAAAAAAAAAAAAAAAAAuAgAA&#10;ZHJzL2Uyb0RvYy54bWxQSwECLQAUAAYACAAAACEAKInzkuAAAAAMAQAADwAAAAAAAAAAAAAAAABO&#10;BAAAZHJzL2Rvd25yZXYueG1sUEsFBgAAAAAEAAQA8wAAAFsFAAAAAA==&#10;" filled="f" stroked="f">
                <v:textbox inset="2.53958mm,1.2694mm,2.53958mm,1.2694mm">
                  <w:txbxContent>
                    <w:p w:rsidR="00A254C4" w:rsidRPr="000A2905" w:rsidRDefault="00A254C4">
                      <w:pPr>
                        <w:spacing w:line="258" w:lineRule="auto"/>
                        <w:textDirection w:val="btLr"/>
                        <w:rPr>
                          <w:lang w:val="ru-RU"/>
                        </w:rPr>
                      </w:pPr>
                      <w:r>
                        <w:rPr>
                          <w:rFonts w:ascii="Times New Roman" w:eastAsia="Times New Roman" w:hAnsi="Times New Roman" w:cs="Times New Roman"/>
                          <w:color w:val="000000"/>
                          <w:sz w:val="24"/>
                          <w:lang w:val="ru-RU"/>
                        </w:rPr>
                        <w:t>309</w:t>
                      </w:r>
                    </w:p>
                  </w:txbxContent>
                </v:textbox>
              </v:rect>
            </w:pict>
          </mc:Fallback>
        </mc:AlternateConten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6.7</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Профілактичні заходи в мирний час, які проводять лікарі та СМП ЗОЗ ПП щодо власного здоров’я в </w:t>
      </w:r>
      <w:r w:rsidRPr="0035657B">
        <w:rPr>
          <w:rFonts w:ascii="Times New Roman" w:eastAsia="Times New Roman" w:hAnsi="Times New Roman" w:cs="Times New Roman"/>
          <w:color w:val="000000"/>
          <w:sz w:val="28"/>
          <w:szCs w:val="28"/>
        </w:rPr>
        <w:lastRenderedPageBreak/>
        <w:t xml:space="preserve">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5"/>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558"/>
        <w:gridCol w:w="1578"/>
        <w:gridCol w:w="1575"/>
        <w:gridCol w:w="1607"/>
        <w:gridCol w:w="1005"/>
        <w:gridCol w:w="1005"/>
      </w:tblGrid>
      <w:tr w:rsidR="005F62DE" w:rsidRPr="0035657B">
        <w:tc>
          <w:tcPr>
            <w:tcW w:w="623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Заходи</w:t>
            </w:r>
          </w:p>
        </w:tc>
        <w:tc>
          <w:tcPr>
            <w:tcW w:w="313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у мирний час</w:t>
            </w:r>
          </w:p>
        </w:tc>
        <w:tc>
          <w:tcPr>
            <w:tcW w:w="318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під час воєнного стану</w:t>
            </w:r>
          </w:p>
        </w:tc>
        <w:tc>
          <w:tcPr>
            <w:tcW w:w="201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ІВВ (%)</w:t>
            </w:r>
          </w:p>
        </w:tc>
      </w:tr>
      <w:tr w:rsidR="005F62DE" w:rsidRPr="0035657B">
        <w:tc>
          <w:tcPr>
            <w:tcW w:w="623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z w:val="28"/>
                <w:szCs w:val="28"/>
              </w:rPr>
            </w:pP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Лікарі</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СМП</w:t>
            </w:r>
          </w:p>
        </w:tc>
      </w:tr>
      <w:tr w:rsidR="005F62DE" w:rsidRPr="0035657B">
        <w:tc>
          <w:tcPr>
            <w:tcW w:w="6232" w:type="dxa"/>
            <w:vAlign w:val="center"/>
          </w:tcPr>
          <w:p w:rsidR="005F62DE" w:rsidRPr="0035657B" w:rsidRDefault="00C2451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 фізичні вправи</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4,1±1,96*</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3,47±1,9</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4,01±1,7</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3,78±1,84</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-2,2</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+8,9</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Дотримуюся дієти</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3,89±1,84*</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3,3±1,83</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3,32±1,62</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3,74±1,69</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-14,7</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+13,3*</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Піклуюся про режим</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4,03±1,74*</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3,49±1,76</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3,52±1,79</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3,81±1,71</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-12,7*</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+9,2</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Загартовуюсь</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2,95±1,97</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2,51±1,76</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2,78±1,98</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3,49±1,9*</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-5,8</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+39,0*</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лікаря з профілактичною метою</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3,2±2,04</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3,54±2,04</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3,51±1,82</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3,88±1,85</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+9,7</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+9,6</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Стежу за своєю вагою</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3,79±2,07</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3,98±1,94</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3,8±1,91</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3,81±1,57</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+0,3</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-4,3</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Ходжу в лазню</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2,94±2,19</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2,44±1,77</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3,07±1,89</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3,6±1,9*</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+4,4</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+47,5</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Уникаю шкідливих звичок</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5,06±1,95*</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4,3±2,31</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4,45±2,13</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4,04±1,93</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-12,1*</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-6,0</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Відвідую спортивні секції</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2,8±2,25</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2,62±1,89</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2,95±2,07</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3,31±1,83</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+5,7</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+26,3*</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Практикую спеціальні оздоровчі системи</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2,32±2,05</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2,35±1,85</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2,84±1,89</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3,21±1,91</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+22,4*</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+36,6*</w:t>
            </w:r>
          </w:p>
        </w:tc>
      </w:tr>
      <w:tr w:rsidR="005F62DE" w:rsidRPr="0035657B">
        <w:tc>
          <w:tcPr>
            <w:tcW w:w="623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Щось ще</w:t>
            </w:r>
          </w:p>
        </w:tc>
        <w:tc>
          <w:tcPr>
            <w:tcW w:w="155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2,29±2,02</w:t>
            </w:r>
          </w:p>
        </w:tc>
        <w:tc>
          <w:tcPr>
            <w:tcW w:w="15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2,49±1,95</w:t>
            </w:r>
          </w:p>
        </w:tc>
        <w:tc>
          <w:tcPr>
            <w:tcW w:w="15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2,52±1,95</w:t>
            </w:r>
          </w:p>
        </w:tc>
        <w:tc>
          <w:tcPr>
            <w:tcW w:w="160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3,31±1,79*</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+10,0*</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+32,9*</w:t>
            </w:r>
          </w:p>
        </w:tc>
      </w:tr>
    </w:tbl>
    <w:p w:rsidR="005F62DE" w:rsidRPr="0035657B" w:rsidRDefault="000A2905" w:rsidP="0068463E">
      <w:pPr>
        <w:widowControl w:val="0"/>
        <w:shd w:val="clear" w:color="auto" w:fill="FFFFFF" w:themeFill="background1"/>
        <w:spacing w:after="0" w:line="240" w:lineRule="auto"/>
        <w:ind w:firstLine="709"/>
        <w:jc w:val="both"/>
        <w:rPr>
          <w:rFonts w:ascii="Times New Roman" w:eastAsia="Times New Roman" w:hAnsi="Times New Roman" w:cs="Times New Roman"/>
          <w:b/>
          <w:i/>
          <w:color w:val="000000"/>
          <w:sz w:val="24"/>
          <w:szCs w:val="24"/>
        </w:rPr>
        <w:sectPr w:rsidR="005F62DE" w:rsidRPr="0035657B">
          <w:headerReference w:type="default" r:id="rId207"/>
          <w:pgSz w:w="16838" w:h="11906" w:orient="landscape"/>
          <w:pgMar w:top="737" w:right="1134" w:bottom="1531" w:left="1134" w:header="851" w:footer="0" w:gutter="0"/>
          <w:cols w:space="720"/>
        </w:sectPr>
      </w:pPr>
      <w:r w:rsidRPr="0035657B">
        <w:rPr>
          <w:noProof/>
          <w:lang w:val="ru-RU" w:eastAsia="ru-RU"/>
        </w:rPr>
        <mc:AlternateContent>
          <mc:Choice Requires="wps">
            <w:drawing>
              <wp:anchor distT="0" distB="0" distL="114300" distR="114300" simplePos="0" relativeHeight="251665408" behindDoc="0" locked="0" layoutInCell="1" hidden="0" allowOverlap="1">
                <wp:simplePos x="0" y="0"/>
                <wp:positionH relativeFrom="column">
                  <wp:posOffset>9062085</wp:posOffset>
                </wp:positionH>
                <wp:positionV relativeFrom="paragraph">
                  <wp:posOffset>513080</wp:posOffset>
                </wp:positionV>
                <wp:extent cx="476250" cy="361950"/>
                <wp:effectExtent l="0" t="0" r="0" b="0"/>
                <wp:wrapNone/>
                <wp:docPr id="154" name="Прямоугольник 154"/>
                <wp:cNvGraphicFramePr/>
                <a:graphic xmlns:a="http://schemas.openxmlformats.org/drawingml/2006/main">
                  <a:graphicData uri="http://schemas.microsoft.com/office/word/2010/wordprocessingShape">
                    <wps:wsp>
                      <wps:cNvSpPr/>
                      <wps:spPr>
                        <a:xfrm rot="5400000">
                          <a:off x="0" y="0"/>
                          <a:ext cx="476250" cy="361950"/>
                        </a:xfrm>
                        <a:prstGeom prst="rect">
                          <a:avLst/>
                        </a:prstGeom>
                        <a:noFill/>
                        <a:ln>
                          <a:noFill/>
                        </a:ln>
                      </wps:spPr>
                      <wps:txbx>
                        <w:txbxContent>
                          <w:p w:rsidR="00A254C4" w:rsidRPr="000A2905" w:rsidRDefault="00A254C4">
                            <w:pPr>
                              <w:spacing w:line="258" w:lineRule="auto"/>
                              <w:textDirection w:val="btLr"/>
                              <w:rPr>
                                <w:lang w:val="ru-RU"/>
                              </w:rPr>
                            </w:pPr>
                            <w:r>
                              <w:rPr>
                                <w:rFonts w:ascii="Times New Roman" w:eastAsia="Times New Roman" w:hAnsi="Times New Roman" w:cs="Times New Roman"/>
                                <w:color w:val="000000"/>
                                <w:sz w:val="24"/>
                                <w:lang w:val="ru-RU"/>
                              </w:rPr>
                              <w:t>310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Прямоугольник 154" o:spid="_x0000_s1033" style="position:absolute;left:0;text-align:left;margin-left:713.55pt;margin-top:40.4pt;width:37.5pt;height:28.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9wEAAJ0DAAAOAAAAZHJzL2Uyb0RvYy54bWysU82O0zAQviPxDpbvNElJWzZqukKsipBW&#10;UGmXB3Adu7EU/2C7TXpD4orEI/AQXBCw+wzpGzF2uqXADZGDNZ6ZfPnmmy/zy042aMesE1qVOBul&#10;GDFFdSXUpsRvb5dPnmHkPFEVabRiJd4zhy8Xjx/NW1Owsa51UzGLAES5ojUlrr03RZI4WjNJ3Egb&#10;pqDItZXEw9VuksqSFtBlk4zTdJq02lbGasqcg+zVUMSLiM85o/4N54551JQYuPl42niuw5ks5qTY&#10;WGJqQY80yD+wkEQo+OgJ6op4grZW/AUlBbXaae5HVMtEcy4oizPANFn6xzQ3NTEszgLiOHOSyf0/&#10;WPp6t7JIVLC7SY6RIhKW1H8+vD986n/094cP/Zf+vv9++Njf9V/7byh0gWatcQW8emNW9nhzEAYB&#10;Om4lshqEnuRpeKIsMCjqour7k+qs84hCMp9NxxPYDYXS02l2ATFgJgNUgDTW+ZdMSxSCEltYagQl&#10;u2vnh9aHltCu9FI0DeRJ0ajfEoAZMklgP/ANke/WXVRg9jDZWld7UMUZuhTwyWvi/IpY8EWGUQte&#10;KbF7tyWWYdS8UrCMiywfT8Bc8ZJPZjA0sueV9XmFKFprsKDHaAhf+GjIgerzrddcxLECuYHKkTN4&#10;IApz9Gsw2fk9dv36qxY/AQAA//8DAFBLAwQUAAYACAAAACEA/gjMGOAAAAAMAQAADwAAAGRycy9k&#10;b3ducmV2LnhtbEyPQU+DQBCF7yb+h82YeLMLLcEWWRpjovFiTGsPPQ7sCCi7S9ilRX+9w6ne5s28&#10;vPlevp1MJ040+NZZBfEiAkG2crq1tYLDx/PdGoQPaDV2zpKCH/KwLa6vcsy0O9sdnfahFhxifYYK&#10;mhD6TEpfNWTQL1xPlm+fbjAYWA611AOeOdx0chlFqTTYWv7QYE9PDVXf+9EoeB+S1w29HcbSH31f&#10;HXcvv/i1VOr2Znp8ABFoChczzPiMDgUzlW602ouOdbJKY/YquI+5w+xINivelPOUrkEWufxfovgD&#10;AAD//wMAUEsBAi0AFAAGAAgAAAAhALaDOJL+AAAA4QEAABMAAAAAAAAAAAAAAAAAAAAAAFtDb250&#10;ZW50X1R5cGVzXS54bWxQSwECLQAUAAYACAAAACEAOP0h/9YAAACUAQAACwAAAAAAAAAAAAAAAAAv&#10;AQAAX3JlbHMvLnJlbHNQSwECLQAUAAYACAAAACEA/1Y3L/cBAACdAwAADgAAAAAAAAAAAAAAAAAu&#10;AgAAZHJzL2Uyb0RvYy54bWxQSwECLQAUAAYACAAAACEA/gjMGOAAAAAMAQAADwAAAAAAAAAAAAAA&#10;AABRBAAAZHJzL2Rvd25yZXYueG1sUEsFBgAAAAAEAAQA8wAAAF4FAAAAAA==&#10;" filled="f" stroked="f">
                <v:textbox inset="2.53958mm,1.2694mm,2.53958mm,1.2694mm">
                  <w:txbxContent>
                    <w:p w:rsidR="00A254C4" w:rsidRPr="000A2905" w:rsidRDefault="00A254C4">
                      <w:pPr>
                        <w:spacing w:line="258" w:lineRule="auto"/>
                        <w:textDirection w:val="btLr"/>
                        <w:rPr>
                          <w:lang w:val="ru-RU"/>
                        </w:rPr>
                      </w:pPr>
                      <w:r>
                        <w:rPr>
                          <w:rFonts w:ascii="Times New Roman" w:eastAsia="Times New Roman" w:hAnsi="Times New Roman" w:cs="Times New Roman"/>
                          <w:color w:val="000000"/>
                          <w:sz w:val="24"/>
                          <w:lang w:val="ru-RU"/>
                        </w:rPr>
                        <w:t>310</w:t>
                      </w:r>
                    </w:p>
                  </w:txbxContent>
                </v:textbox>
              </v:rect>
            </w:pict>
          </mc:Fallback>
        </mc:AlternateContent>
      </w:r>
      <w:r w:rsidR="00501936"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Чоловіча частина працівників ЗОЗ ПП статистично частіше за жінок застосовує інші методи </w:t>
      </w:r>
      <w:r w:rsidRPr="006E7908">
        <w:rPr>
          <w:rFonts w:ascii="Times New Roman" w:eastAsia="Times New Roman" w:hAnsi="Times New Roman" w:cs="Times New Roman"/>
          <w:color w:val="000000"/>
          <w:sz w:val="28"/>
          <w:szCs w:val="28"/>
          <w:shd w:val="clear" w:color="auto" w:fill="FFFFFF" w:themeFill="background1"/>
        </w:rPr>
        <w:t xml:space="preserve">для </w:t>
      </w:r>
      <w:r w:rsidR="006E7908">
        <w:rPr>
          <w:rFonts w:ascii="Times New Roman" w:eastAsia="Times New Roman" w:hAnsi="Times New Roman" w:cs="Times New Roman"/>
          <w:sz w:val="28"/>
          <w:szCs w:val="28"/>
          <w:shd w:val="clear" w:color="auto" w:fill="FFFFFF" w:themeFill="background1"/>
        </w:rPr>
        <w:t>розв’</w:t>
      </w:r>
      <w:r w:rsidRPr="006E7908">
        <w:rPr>
          <w:rFonts w:ascii="Times New Roman" w:eastAsia="Times New Roman" w:hAnsi="Times New Roman" w:cs="Times New Roman"/>
          <w:sz w:val="28"/>
          <w:szCs w:val="28"/>
          <w:shd w:val="clear" w:color="auto" w:fill="FFFFFF" w:themeFill="background1"/>
        </w:rPr>
        <w:t>язання проблем</w:t>
      </w:r>
      <w:r w:rsidRPr="0035657B">
        <w:rPr>
          <w:rFonts w:ascii="Times New Roman" w:eastAsia="Times New Roman" w:hAnsi="Times New Roman" w:cs="Times New Roman"/>
          <w:color w:val="000000"/>
          <w:sz w:val="28"/>
          <w:szCs w:val="28"/>
        </w:rPr>
        <w:t xml:space="preserve"> зі здоров’ям (U=2205,5; Z=3,67; р&lt;0,001). Серед </w:t>
      </w:r>
      <w:r w:rsidR="002C3458">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чоловіки мають суттєву перевагу за частотою відповіді «прагну не звертати увагу» (U=1218,0; Z=2,28; р&lt;0,05)</w:t>
      </w:r>
      <w:r w:rsidR="002C3458">
        <w:rPr>
          <w:rFonts w:ascii="Times New Roman" w:eastAsia="Times New Roman" w:hAnsi="Times New Roman" w:cs="Times New Roman"/>
          <w:color w:val="000000"/>
          <w:sz w:val="28"/>
          <w:szCs w:val="28"/>
        </w:rPr>
        <w:t>, разом з тим,</w:t>
      </w:r>
      <w:r w:rsidRPr="006E7908">
        <w:rPr>
          <w:rFonts w:ascii="Times New Roman" w:eastAsia="Times New Roman" w:hAnsi="Times New Roman" w:cs="Times New Roman"/>
          <w:color w:val="000000"/>
          <w:sz w:val="28"/>
          <w:szCs w:val="28"/>
          <w:shd w:val="clear" w:color="auto" w:fill="FFFFFF" w:themeFill="background1"/>
        </w:rPr>
        <w:t xml:space="preserve"> як</w:t>
      </w:r>
      <w:r w:rsidRPr="0035657B">
        <w:rPr>
          <w:rFonts w:ascii="Times New Roman" w:eastAsia="Times New Roman" w:hAnsi="Times New Roman" w:cs="Times New Roman"/>
          <w:color w:val="000000"/>
          <w:sz w:val="28"/>
          <w:szCs w:val="28"/>
        </w:rPr>
        <w:t xml:space="preserve"> жіноча частина працівників перевершує за «звертання за порадою до друзів» (U=1246,0; Z=-2,13; р&lt;0,05). </w:t>
      </w:r>
    </w:p>
    <w:p w:rsidR="005F62DE" w:rsidRPr="0035657B" w:rsidRDefault="00501936" w:rsidP="0068463E">
      <w:pPr>
        <w:widowControl w:val="0"/>
        <w:shd w:val="clear" w:color="auto" w:fill="FFFFFF" w:themeFill="background1"/>
        <w:spacing w:after="0" w:line="360" w:lineRule="auto"/>
        <w:ind w:firstLine="483"/>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Згідно </w:t>
      </w:r>
      <w:r w:rsidRPr="0035657B">
        <w:rPr>
          <w:rFonts w:ascii="Times New Roman" w:eastAsia="Times New Roman" w:hAnsi="Times New Roman" w:cs="Times New Roman"/>
          <w:sz w:val="28"/>
          <w:szCs w:val="28"/>
        </w:rPr>
        <w:t xml:space="preserve">з </w:t>
      </w:r>
      <w:r w:rsidRPr="006E7908">
        <w:rPr>
          <w:rFonts w:ascii="Times New Roman" w:eastAsia="Times New Roman" w:hAnsi="Times New Roman" w:cs="Times New Roman"/>
          <w:sz w:val="28"/>
          <w:szCs w:val="28"/>
          <w:shd w:val="clear" w:color="auto" w:fill="FFFFFF" w:themeFill="background1"/>
        </w:rPr>
        <w:t>проведеною</w:t>
      </w:r>
      <w:r w:rsidRPr="006E7908">
        <w:rPr>
          <w:rFonts w:ascii="Times New Roman" w:eastAsia="Times New Roman" w:hAnsi="Times New Roman" w:cs="Times New Roman"/>
          <w:color w:val="000000"/>
          <w:sz w:val="28"/>
          <w:szCs w:val="28"/>
          <w:shd w:val="clear" w:color="auto" w:fill="FFFFFF" w:themeFill="background1"/>
        </w:rPr>
        <w:t xml:space="preserve"> непараметрично</w:t>
      </w:r>
      <w:r w:rsidR="002C3458">
        <w:rPr>
          <w:rFonts w:ascii="Times New Roman" w:eastAsia="Times New Roman" w:hAnsi="Times New Roman" w:cs="Times New Roman"/>
          <w:color w:val="000000"/>
          <w:sz w:val="28"/>
          <w:szCs w:val="28"/>
          <w:shd w:val="clear" w:color="auto" w:fill="FFFFFF" w:themeFill="background1"/>
        </w:rPr>
        <w:t>ю</w:t>
      </w:r>
      <w:r w:rsidR="006E7908">
        <w:rPr>
          <w:rFonts w:ascii="Times New Roman" w:eastAsia="Times New Roman" w:hAnsi="Times New Roman" w:cs="Times New Roman"/>
          <w:sz w:val="28"/>
          <w:szCs w:val="28"/>
          <w:shd w:val="clear" w:color="auto" w:fill="FFFFFF" w:themeFill="background1"/>
        </w:rPr>
        <w:t xml:space="preserve"> </w:t>
      </w:r>
      <w:r w:rsidRPr="006E7908">
        <w:rPr>
          <w:rFonts w:ascii="Times New Roman" w:eastAsia="Times New Roman" w:hAnsi="Times New Roman" w:cs="Times New Roman"/>
          <w:color w:val="000000"/>
          <w:sz w:val="28"/>
          <w:szCs w:val="28"/>
          <w:shd w:val="clear" w:color="auto" w:fill="FFFFFF" w:themeFill="background1"/>
        </w:rPr>
        <w:t>оцінк</w:t>
      </w:r>
      <w:r w:rsidRPr="006E7908">
        <w:rPr>
          <w:rFonts w:ascii="Times New Roman" w:eastAsia="Times New Roman" w:hAnsi="Times New Roman" w:cs="Times New Roman"/>
          <w:sz w:val="28"/>
          <w:szCs w:val="28"/>
          <w:shd w:val="clear" w:color="auto" w:fill="FFFFFF" w:themeFill="background1"/>
        </w:rPr>
        <w:t>ою</w:t>
      </w:r>
      <w:r w:rsidRPr="006E7908">
        <w:rPr>
          <w:rFonts w:ascii="Times New Roman" w:eastAsia="Times New Roman" w:hAnsi="Times New Roman" w:cs="Times New Roman"/>
          <w:color w:val="000000"/>
          <w:sz w:val="28"/>
          <w:szCs w:val="28"/>
          <w:shd w:val="clear" w:color="auto" w:fill="FFFFFF" w:themeFill="background1"/>
        </w:rPr>
        <w:t xml:space="preserve"> досліджуваної</w:t>
      </w:r>
      <w:r w:rsidRPr="0035657B">
        <w:rPr>
          <w:rFonts w:ascii="Times New Roman" w:eastAsia="Times New Roman" w:hAnsi="Times New Roman" w:cs="Times New Roman"/>
          <w:color w:val="000000"/>
          <w:sz w:val="28"/>
          <w:szCs w:val="28"/>
        </w:rPr>
        <w:t xml:space="preserve"> та контрольної когорт, спостерігається суттєва різниця рангових показників за підпунктами «щасливого родинного життя» (U=11755,0; Z=2,66; р&lt;0,05), «здоров’я» (U=11797,5; Z=2,5; р&lt;0,05), «кар’єри» (U=11827,5; Z=2,26; р&lt;0,05), а також «незалежності» (U=11464,5; Z=2,51; р&lt;0,05). Введений воєнний стан у країні негативно відобразився на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 xml:space="preserve">-мотиваційному компоненті чоловіків в порівняні з жінками ЗОЗ ПП, що підтверджується відповідями чоловіків-медпрацівників, які нехтують показником «хороша освіта» із зменшенням ІВВ на 15,4% в порівняні з мирним часом, втратою надії на «везіння» – на 11,9%, зменшенням ІВВ за показниками «завзятість» на 10,1% та «здоров’я» на 9,2% (табл. 6.8).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Беручи до уваги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ендерний розподіл, респонденти-жінки ЗОЗ ПП більше за чоловіків вважають важливими такі чинники, як «наявність вірних друзів» (U=2845,0; Z=-2,01; р&lt;0,05) та «визнання тих, хто оточує» (U=2800,0; Z=-1,97;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Працівники ЗОЗ ПП, як причину свого зменшеного турбування про власне здоров’я, частіше вказують відсутність компанії, небажання себе в чомусь обмежувати, часто незнання, що для цього необхідно робити, відсутність умов та значні матеріальні витрати.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ЗОЗ серед представників ЗОЗ ПП статистично частіше, ніж лікарями, вказувалися як причини недостатньої турботи про здоров’я «немає відповідних умов» (</w:t>
      </w:r>
      <w:r w:rsidR="00EE7792">
        <w:rPr>
          <w:rFonts w:ascii="Times New Roman" w:eastAsia="Times New Roman" w:hAnsi="Times New Roman" w:cs="Times New Roman"/>
          <w:color w:val="000000"/>
          <w:sz w:val="28"/>
          <w:szCs w:val="28"/>
        </w:rPr>
        <w:t>U=4772,5; Z=-1,97; р&lt;0,05) та «Щ</w:t>
      </w:r>
      <w:r w:rsidRPr="0035657B">
        <w:rPr>
          <w:rFonts w:ascii="Times New Roman" w:eastAsia="Times New Roman" w:hAnsi="Times New Roman" w:cs="Times New Roman"/>
          <w:color w:val="000000"/>
          <w:sz w:val="28"/>
          <w:szCs w:val="28"/>
        </w:rPr>
        <w:t>ось ще» (U=4011,0; Z=-3,63; р&lt;0,001). Лікарями, в умовах ЗОЗ ЗП частіше ніж медсестрами виявлялася причина «є важливіші справи» (U=1299,5; Z=2,16; р&lt;0,05).</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6.8</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Бальна оцінка </w:t>
      </w:r>
      <w:proofErr w:type="spellStart"/>
      <w:r w:rsidRPr="0035657B">
        <w:rPr>
          <w:rFonts w:ascii="Times New Roman" w:eastAsia="Times New Roman" w:hAnsi="Times New Roman" w:cs="Times New Roman"/>
          <w:sz w:val="28"/>
          <w:szCs w:val="28"/>
        </w:rPr>
        <w:t>ціннісно</w:t>
      </w:r>
      <w:proofErr w:type="spellEnd"/>
      <w:r w:rsidRPr="0035657B">
        <w:rPr>
          <w:rFonts w:ascii="Times New Roman" w:eastAsia="Times New Roman" w:hAnsi="Times New Roman" w:cs="Times New Roman"/>
          <w:sz w:val="28"/>
          <w:szCs w:val="28"/>
        </w:rPr>
        <w:t xml:space="preserve">-мотиваційного </w:t>
      </w:r>
      <w:r w:rsidRPr="006E7908">
        <w:rPr>
          <w:rFonts w:ascii="Times New Roman" w:eastAsia="Times New Roman" w:hAnsi="Times New Roman" w:cs="Times New Roman"/>
          <w:sz w:val="28"/>
          <w:szCs w:val="28"/>
          <w:shd w:val="clear" w:color="auto" w:fill="FFFFFF" w:themeFill="background1"/>
        </w:rPr>
        <w:t>компонента</w:t>
      </w:r>
      <w:r w:rsidRPr="006E7908">
        <w:rPr>
          <w:rFonts w:ascii="Times New Roman" w:eastAsia="Times New Roman" w:hAnsi="Times New Roman" w:cs="Times New Roman"/>
          <w:color w:val="000000"/>
          <w:sz w:val="28"/>
          <w:szCs w:val="28"/>
          <w:shd w:val="clear" w:color="auto" w:fill="FFFFFF" w:themeFill="background1"/>
        </w:rPr>
        <w:t xml:space="preserve"> медичних працівників ЗОЗ ПП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статі щодо визначення місця особистого здоров’я в ієрархії цінностей в їхньому житті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417"/>
        <w:gridCol w:w="1418"/>
        <w:gridCol w:w="1455"/>
        <w:gridCol w:w="1380"/>
        <w:gridCol w:w="992"/>
        <w:gridCol w:w="986"/>
      </w:tblGrid>
      <w:tr w:rsidR="005F62DE" w:rsidRPr="0035657B" w:rsidTr="000A2905">
        <w:tc>
          <w:tcPr>
            <w:tcW w:w="1980"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-мотиваційні компоненти</w:t>
            </w:r>
          </w:p>
        </w:tc>
        <w:tc>
          <w:tcPr>
            <w:tcW w:w="283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у мирний час</w:t>
            </w:r>
          </w:p>
        </w:tc>
        <w:tc>
          <w:tcPr>
            <w:tcW w:w="283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r w:rsidR="002C3458">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під час воєнного стану</w:t>
            </w:r>
          </w:p>
        </w:tc>
        <w:tc>
          <w:tcPr>
            <w:tcW w:w="197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rsidTr="000C0129">
        <w:trPr>
          <w:cantSplit/>
          <w:trHeight w:val="1523"/>
        </w:trPr>
        <w:tc>
          <w:tcPr>
            <w:tcW w:w="1980"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417"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n=188</w:t>
            </w:r>
          </w:p>
        </w:tc>
        <w:tc>
          <w:tcPr>
            <w:tcW w:w="1418"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n=34</w:t>
            </w:r>
          </w:p>
        </w:tc>
        <w:tc>
          <w:tcPr>
            <w:tcW w:w="1455"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 n=183</w:t>
            </w:r>
          </w:p>
        </w:tc>
        <w:tc>
          <w:tcPr>
            <w:tcW w:w="1380"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n=39</w:t>
            </w:r>
          </w:p>
        </w:tc>
        <w:tc>
          <w:tcPr>
            <w:tcW w:w="992"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Жінки</w:t>
            </w:r>
          </w:p>
        </w:tc>
        <w:tc>
          <w:tcPr>
            <w:tcW w:w="986"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w:t>
            </w:r>
          </w:p>
        </w:tc>
      </w:tr>
      <w:tr w:rsidR="005F62DE" w:rsidRPr="0035657B" w:rsidTr="000A2905">
        <w:tc>
          <w:tcPr>
            <w:tcW w:w="198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Хороша освіта</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6,02±1,28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6,15±1,28</w:t>
            </w:r>
          </w:p>
        </w:tc>
        <w:tc>
          <w:tcPr>
            <w:tcW w:w="14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5,34±1,58</w:t>
            </w:r>
          </w:p>
        </w:tc>
        <w:tc>
          <w:tcPr>
            <w:tcW w:w="13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5,2±1,69</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-11,3*</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-15,4*</w:t>
            </w:r>
          </w:p>
        </w:tc>
      </w:tr>
      <w:tr w:rsidR="005F62DE" w:rsidRPr="0035657B" w:rsidTr="000A2905">
        <w:tc>
          <w:tcPr>
            <w:tcW w:w="198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Матеріальний достаток</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5,75±1,33</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5,53±1,31</w:t>
            </w:r>
          </w:p>
        </w:tc>
        <w:tc>
          <w:tcPr>
            <w:tcW w:w="14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5,3±1,55</w:t>
            </w:r>
          </w:p>
        </w:tc>
        <w:tc>
          <w:tcPr>
            <w:tcW w:w="13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5,2±1,54</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-7,8</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-6,0</w:t>
            </w:r>
          </w:p>
        </w:tc>
      </w:tr>
      <w:tr w:rsidR="005F62DE" w:rsidRPr="0035657B" w:rsidTr="000A2905">
        <w:tc>
          <w:tcPr>
            <w:tcW w:w="198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Здатність</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6,1±1,28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6,12±1,17</w:t>
            </w:r>
          </w:p>
        </w:tc>
        <w:tc>
          <w:tcPr>
            <w:tcW w:w="14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5,44±1,47</w:t>
            </w:r>
          </w:p>
        </w:tc>
        <w:tc>
          <w:tcPr>
            <w:tcW w:w="13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5,67±1,58</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-10,8*</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7,4</w:t>
            </w:r>
          </w:p>
        </w:tc>
      </w:tr>
      <w:tr w:rsidR="005F62DE" w:rsidRPr="0035657B" w:rsidTr="000A2905">
        <w:tc>
          <w:tcPr>
            <w:tcW w:w="198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Везіння</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5,87±1,39</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5,82±1,42</w:t>
            </w:r>
          </w:p>
        </w:tc>
        <w:tc>
          <w:tcPr>
            <w:tcW w:w="14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5,45±1,53</w:t>
            </w:r>
          </w:p>
        </w:tc>
        <w:tc>
          <w:tcPr>
            <w:tcW w:w="13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5,13±1,7</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-7,2</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-11,9*</w:t>
            </w:r>
          </w:p>
        </w:tc>
      </w:tr>
      <w:tr w:rsidR="005F62DE" w:rsidRPr="0035657B" w:rsidTr="000A2905">
        <w:tc>
          <w:tcPr>
            <w:tcW w:w="198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Здоров’я</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6,41±1,18</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6,41±0,96</w:t>
            </w:r>
          </w:p>
        </w:tc>
        <w:tc>
          <w:tcPr>
            <w:tcW w:w="14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5,94±1,39</w:t>
            </w:r>
          </w:p>
        </w:tc>
        <w:tc>
          <w:tcPr>
            <w:tcW w:w="13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5,82±1,33</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-7,3</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-9,2</w:t>
            </w:r>
          </w:p>
        </w:tc>
      </w:tr>
      <w:tr w:rsidR="005F62DE" w:rsidRPr="0035657B" w:rsidTr="000A2905">
        <w:tc>
          <w:tcPr>
            <w:tcW w:w="198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Завзятість</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6,2±1,22</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6,56±0,79</w:t>
            </w:r>
          </w:p>
        </w:tc>
        <w:tc>
          <w:tcPr>
            <w:tcW w:w="14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5,76±1,45</w:t>
            </w:r>
          </w:p>
        </w:tc>
        <w:tc>
          <w:tcPr>
            <w:tcW w:w="13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5,9±1,46</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-7,1</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-10,1*</w:t>
            </w:r>
          </w:p>
        </w:tc>
      </w:tr>
      <w:tr w:rsidR="005F62DE" w:rsidRPr="0035657B" w:rsidTr="000A2905">
        <w:tc>
          <w:tcPr>
            <w:tcW w:w="198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Потрібні зв’язки</w:t>
            </w:r>
          </w:p>
        </w:tc>
        <w:tc>
          <w:tcPr>
            <w:tcW w:w="14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5,36±1,54</w:t>
            </w:r>
          </w:p>
        </w:tc>
        <w:tc>
          <w:tcPr>
            <w:tcW w:w="141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5,09±1,46</w:t>
            </w:r>
          </w:p>
        </w:tc>
        <w:tc>
          <w:tcPr>
            <w:tcW w:w="14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5,34±1,45</w:t>
            </w:r>
          </w:p>
        </w:tc>
        <w:tc>
          <w:tcPr>
            <w:tcW w:w="138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4,85±1,9</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-0,4</w:t>
            </w:r>
          </w:p>
        </w:tc>
        <w:tc>
          <w:tcPr>
            <w:tcW w:w="98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-4,7</w:t>
            </w:r>
          </w:p>
        </w:tc>
      </w:tr>
    </w:tbl>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5F62DE" w:rsidRPr="0035657B" w:rsidRDefault="005F62DE" w:rsidP="000C0129">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умовах воєнного стану чоловіки усіх досліджуваних ЗОЗ частіше за жінок вказували причиною недостатньої уваги до власного здоров’я наявність важливіших справ та інші причини.</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Проведений аналіз демонструє нижчу зацікавленість представників ЗОЗ ПП у обізнаності про власне здоров’я, нижче залучення до загальних цінностей, а також певний ступінь обмеженості навіть у турботі про власне здоров’я під час воєнного стану.</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мирний час виявлена статистично </w:t>
      </w:r>
      <w:r w:rsidR="00D32C72">
        <w:rPr>
          <w:rFonts w:ascii="Times New Roman" w:eastAsia="Times New Roman" w:hAnsi="Times New Roman" w:cs="Times New Roman"/>
          <w:color w:val="000000"/>
          <w:sz w:val="28"/>
          <w:szCs w:val="28"/>
        </w:rPr>
        <w:t>значуща</w:t>
      </w:r>
      <w:r w:rsidRPr="0035657B">
        <w:rPr>
          <w:rFonts w:ascii="Times New Roman" w:eastAsia="Times New Roman" w:hAnsi="Times New Roman" w:cs="Times New Roman"/>
          <w:color w:val="000000"/>
          <w:sz w:val="28"/>
          <w:szCs w:val="28"/>
        </w:rPr>
        <w:t xml:space="preserve"> різниця за всіма показниками опитувальника, що вказує на більший розвиток втоми (U=8461,0; Z=-3,78; р&lt;0,001),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(U=9834,0; Z=-2,03; р&lt;0,05), психічного пересичення (U=8782,0; Z=-3,37; р&lt;0,001), стресу (U=9142,0; Z=-2,91; р&lt;0,05) у працівників </w:t>
      </w:r>
      <w:r w:rsidRPr="0035657B">
        <w:rPr>
          <w:rFonts w:ascii="Times New Roman" w:eastAsia="Times New Roman" w:hAnsi="Times New Roman" w:cs="Times New Roman"/>
          <w:color w:val="000000"/>
          <w:sz w:val="28"/>
          <w:szCs w:val="28"/>
        </w:rPr>
        <w:lastRenderedPageBreak/>
        <w:t xml:space="preserve">медичних закладів ЗОЗ ПП. Індекс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в мирний час в обох групах знаходиться в </w:t>
      </w:r>
      <w:proofErr w:type="spellStart"/>
      <w:r w:rsidRPr="0035657B">
        <w:rPr>
          <w:rFonts w:ascii="Times New Roman" w:eastAsia="Times New Roman" w:hAnsi="Times New Roman" w:cs="Times New Roman"/>
          <w:color w:val="000000"/>
          <w:sz w:val="28"/>
          <w:szCs w:val="28"/>
        </w:rPr>
        <w:t>помірно</w:t>
      </w:r>
      <w:proofErr w:type="spellEnd"/>
      <w:r w:rsidRPr="0035657B">
        <w:rPr>
          <w:rFonts w:ascii="Times New Roman" w:eastAsia="Times New Roman" w:hAnsi="Times New Roman" w:cs="Times New Roman"/>
          <w:color w:val="000000"/>
          <w:sz w:val="28"/>
          <w:szCs w:val="28"/>
        </w:rPr>
        <w:t xml:space="preserve"> вираженому стані. </w:t>
      </w:r>
      <w:proofErr w:type="spellStart"/>
      <w:r w:rsidRPr="0035657B">
        <w:rPr>
          <w:rFonts w:ascii="Times New Roman" w:eastAsia="Times New Roman" w:hAnsi="Times New Roman" w:cs="Times New Roman"/>
          <w:color w:val="000000"/>
          <w:sz w:val="28"/>
          <w:szCs w:val="28"/>
        </w:rPr>
        <w:t>Монотонія</w:t>
      </w:r>
      <w:proofErr w:type="spellEnd"/>
      <w:r w:rsidRPr="0035657B">
        <w:rPr>
          <w:rFonts w:ascii="Times New Roman" w:eastAsia="Times New Roman" w:hAnsi="Times New Roman" w:cs="Times New Roman"/>
          <w:color w:val="000000"/>
          <w:sz w:val="28"/>
          <w:szCs w:val="28"/>
        </w:rPr>
        <w:t xml:space="preserve"> в основній та контрольній досліджуваних групах відповідає також помірному ступеню вираженості в період війни. Психічне пересичення працівників у мирний час виражено </w:t>
      </w:r>
      <w:proofErr w:type="spellStart"/>
      <w:r w:rsidRPr="0035657B">
        <w:rPr>
          <w:rFonts w:ascii="Times New Roman" w:eastAsia="Times New Roman" w:hAnsi="Times New Roman" w:cs="Times New Roman"/>
          <w:color w:val="000000"/>
          <w:sz w:val="28"/>
          <w:szCs w:val="28"/>
        </w:rPr>
        <w:t>помірно</w:t>
      </w:r>
      <w:proofErr w:type="spellEnd"/>
      <w:r w:rsidRPr="0035657B">
        <w:rPr>
          <w:rFonts w:ascii="Times New Roman" w:eastAsia="Times New Roman" w:hAnsi="Times New Roman" w:cs="Times New Roman"/>
          <w:color w:val="000000"/>
          <w:sz w:val="28"/>
          <w:szCs w:val="28"/>
        </w:rPr>
        <w:t xml:space="preserve"> в усіх випадках. Індекс психічного пересичення в основній когорті знаходиться на рівні помірного ступеня. Ступінь вираженості Індексу стресу або напруженості в групі контролю також знаходиться в межах помірного ступеня стану. В період війни спостерігається незначна тенденція до збільшення рангового показника у </w:t>
      </w:r>
      <w:r w:rsidR="00F45852">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зі стажем менше 5 років, що може вказувати на меншу </w:t>
      </w:r>
      <w:proofErr w:type="spellStart"/>
      <w:r w:rsidRPr="0035657B">
        <w:rPr>
          <w:rFonts w:ascii="Times New Roman" w:eastAsia="Times New Roman" w:hAnsi="Times New Roman" w:cs="Times New Roman"/>
          <w:color w:val="000000"/>
          <w:sz w:val="28"/>
          <w:szCs w:val="28"/>
        </w:rPr>
        <w:t>стресостійкість</w:t>
      </w:r>
      <w:proofErr w:type="spellEnd"/>
      <w:r w:rsidRPr="0035657B">
        <w:rPr>
          <w:rFonts w:ascii="Times New Roman" w:eastAsia="Times New Roman" w:hAnsi="Times New Roman" w:cs="Times New Roman"/>
          <w:color w:val="000000"/>
          <w:sz w:val="28"/>
          <w:szCs w:val="28"/>
        </w:rPr>
        <w:t xml:space="preserve"> даних </w:t>
      </w:r>
      <w:r w:rsidR="00F45852">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w:t>
      </w:r>
    </w:p>
    <w:p w:rsidR="005F62DE"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Внутрішньогруповий</w:t>
      </w:r>
      <w:proofErr w:type="spellEnd"/>
      <w:r w:rsidRPr="0035657B">
        <w:rPr>
          <w:rFonts w:ascii="Times New Roman" w:eastAsia="Times New Roman" w:hAnsi="Times New Roman" w:cs="Times New Roman"/>
          <w:color w:val="000000"/>
          <w:sz w:val="28"/>
          <w:szCs w:val="28"/>
        </w:rPr>
        <w:t xml:space="preserve"> аналіз демонструє однорідність розвитку симптомів у лікарів та СМП. Подібний розподіл даних вкотре демонструє статистично рівноцінне перенавантаження лікарів та медичного персоналу, як елементу єдиної системи надання допомоги в умовах як ЗОЗ ПП, так і ЗОЗ ЗП під час </w:t>
      </w:r>
      <w:r w:rsidRPr="006E7908">
        <w:rPr>
          <w:rFonts w:ascii="Times New Roman" w:eastAsia="Times New Roman" w:hAnsi="Times New Roman" w:cs="Times New Roman"/>
          <w:sz w:val="28"/>
          <w:szCs w:val="28"/>
          <w:shd w:val="clear" w:color="auto" w:fill="FFFFFF" w:themeFill="background1"/>
        </w:rPr>
        <w:t>воєнного</w:t>
      </w:r>
      <w:r w:rsidRPr="006E7908">
        <w:rPr>
          <w:rFonts w:ascii="Times New Roman" w:eastAsia="Times New Roman" w:hAnsi="Times New Roman" w:cs="Times New Roman"/>
          <w:color w:val="000000"/>
          <w:sz w:val="28"/>
          <w:szCs w:val="28"/>
          <w:shd w:val="clear" w:color="auto" w:fill="FFFFFF" w:themeFill="background1"/>
        </w:rPr>
        <w:t xml:space="preserve"> стану. ІВВ вираженого у лікарів психічного пересичення під час</w:t>
      </w:r>
      <w:r w:rsidRPr="0035657B">
        <w:rPr>
          <w:rFonts w:ascii="Times New Roman" w:eastAsia="Times New Roman" w:hAnsi="Times New Roman" w:cs="Times New Roman"/>
          <w:color w:val="000000"/>
          <w:sz w:val="28"/>
          <w:szCs w:val="28"/>
        </w:rPr>
        <w:t xml:space="preserve"> воєнного стану збільшився на 5,9%, втоми на 4,8%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СМП – ІВВ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збільшився на 4,6%, втоми – на 4,4% (табл. 6.9).</w:t>
      </w:r>
    </w:p>
    <w:p w:rsidR="000C0129" w:rsidRPr="0035657B" w:rsidRDefault="000C0129" w:rsidP="000C0129">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Суттєві зміни у психофізіологічному стані здоров’я ми спостерігали саме у </w:t>
      </w:r>
      <w:r w:rsidR="00F45852">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навіть при розташуванні значень в межах помірного ступеня в обох групах дослідження. Ці зміни </w:t>
      </w:r>
      <w:r w:rsidRPr="006E7908">
        <w:rPr>
          <w:rFonts w:ascii="Times New Roman" w:eastAsia="Times New Roman" w:hAnsi="Times New Roman" w:cs="Times New Roman"/>
          <w:color w:val="000000"/>
          <w:sz w:val="28"/>
          <w:szCs w:val="28"/>
          <w:shd w:val="clear" w:color="auto" w:fill="FFFFFF" w:themeFill="background1"/>
        </w:rPr>
        <w:t xml:space="preserve">виявлялися </w:t>
      </w:r>
      <w:r w:rsidRPr="006E7908">
        <w:rPr>
          <w:rFonts w:ascii="Times New Roman" w:eastAsia="Times New Roman" w:hAnsi="Times New Roman" w:cs="Times New Roman"/>
          <w:sz w:val="28"/>
          <w:szCs w:val="28"/>
          <w:shd w:val="clear" w:color="auto" w:fill="FFFFFF" w:themeFill="background1"/>
        </w:rPr>
        <w:t>вагомими</w:t>
      </w:r>
      <w:r w:rsidRPr="006E7908">
        <w:rPr>
          <w:rFonts w:ascii="Times New Roman" w:eastAsia="Times New Roman" w:hAnsi="Times New Roman" w:cs="Times New Roman"/>
          <w:color w:val="000000"/>
          <w:sz w:val="28"/>
          <w:szCs w:val="28"/>
          <w:shd w:val="clear" w:color="auto" w:fill="FFFFFF" w:themeFill="background1"/>
        </w:rPr>
        <w:t xml:space="preserve"> як</w:t>
      </w:r>
      <w:r w:rsidRPr="0035657B">
        <w:rPr>
          <w:rFonts w:ascii="Times New Roman" w:eastAsia="Times New Roman" w:hAnsi="Times New Roman" w:cs="Times New Roman"/>
          <w:color w:val="000000"/>
          <w:sz w:val="28"/>
          <w:szCs w:val="28"/>
        </w:rPr>
        <w:t xml:space="preserve"> під час воєнного стану, так і в мирний час. Втома у чоловіків ЗОЗ ЗП заходилася на статистично вищому </w:t>
      </w:r>
      <w:r w:rsidRPr="006E7908">
        <w:rPr>
          <w:rFonts w:ascii="Times New Roman" w:eastAsia="Times New Roman" w:hAnsi="Times New Roman" w:cs="Times New Roman"/>
          <w:color w:val="000000"/>
          <w:sz w:val="28"/>
          <w:szCs w:val="28"/>
          <w:shd w:val="clear" w:color="auto" w:fill="FFFFFF" w:themeFill="background1"/>
        </w:rPr>
        <w:t xml:space="preserve">рівні </w:t>
      </w:r>
      <w:r w:rsidRPr="006E7908">
        <w:rPr>
          <w:rFonts w:ascii="Times New Roman" w:eastAsia="Times New Roman" w:hAnsi="Times New Roman" w:cs="Times New Roman"/>
          <w:sz w:val="28"/>
          <w:szCs w:val="28"/>
          <w:shd w:val="clear" w:color="auto" w:fill="FFFFFF" w:themeFill="background1"/>
        </w:rPr>
        <w:t>стосовно</w:t>
      </w:r>
      <w:r w:rsidRPr="006E7908">
        <w:rPr>
          <w:rFonts w:ascii="Times New Roman" w:eastAsia="Times New Roman" w:hAnsi="Times New Roman" w:cs="Times New Roman"/>
          <w:color w:val="000000"/>
          <w:sz w:val="28"/>
          <w:szCs w:val="28"/>
          <w:shd w:val="clear" w:color="auto" w:fill="FFFFFF" w:themeFill="background1"/>
        </w:rPr>
        <w:t xml:space="preserve"> жінок</w:t>
      </w:r>
      <w:r w:rsidRPr="0035657B">
        <w:rPr>
          <w:rFonts w:ascii="Times New Roman" w:eastAsia="Times New Roman" w:hAnsi="Times New Roman" w:cs="Times New Roman"/>
          <w:color w:val="000000"/>
          <w:sz w:val="28"/>
          <w:szCs w:val="28"/>
        </w:rPr>
        <w:t xml:space="preserve"> під час воєнного стану. У чоловіків ЗОЗ ПП на першому місці переважає втома та психічне пересичення, на противагу жінки ЗОЗ ПП виявили значнішим втому та стрес. Психофізіологічний стан чоловіків ЗОЗ ПП під час воєнного стану погіршився, про що свідчить збільшення показника втоми на 13,7%; психічного пересичення на 13,5%;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на 11,9% ІВВ (р&lt;0,05) в порівняні з мирним часом (табл. 6.10).</w:t>
      </w:r>
    </w:p>
    <w:p w:rsidR="000C0129" w:rsidRPr="0035657B" w:rsidRDefault="000C0129" w:rsidP="000C0129">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При визначенні ПРЕВ у </w:t>
      </w:r>
      <w:r w:rsidR="00F45852">
        <w:rPr>
          <w:rFonts w:ascii="Times New Roman" w:eastAsia="Times New Roman" w:hAnsi="Times New Roman" w:cs="Times New Roman"/>
          <w:sz w:val="28"/>
          <w:szCs w:val="28"/>
        </w:rPr>
        <w:t>МП</w:t>
      </w:r>
      <w:r w:rsidRPr="0035657B">
        <w:rPr>
          <w:rFonts w:ascii="Times New Roman" w:eastAsia="Times New Roman" w:hAnsi="Times New Roman" w:cs="Times New Roman"/>
          <w:sz w:val="28"/>
          <w:szCs w:val="28"/>
        </w:rPr>
        <w:t xml:space="preserve"> ЗОЗ в умовах мирного часу </w:t>
      </w:r>
      <w:r w:rsidRPr="0035657B">
        <w:rPr>
          <w:rFonts w:ascii="Times New Roman" w:eastAsia="Times New Roman" w:hAnsi="Times New Roman" w:cs="Times New Roman"/>
          <w:color w:val="000000"/>
          <w:sz w:val="28"/>
          <w:szCs w:val="28"/>
        </w:rPr>
        <w:t xml:space="preserve">та під час воєнного стану було встановлено. У </w:t>
      </w:r>
      <w:r w:rsidR="00F45852">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перша фаза «Напруження» вважається несформованою, натомість у </w:t>
      </w:r>
      <w:r w:rsidR="00F45852">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знаходиться в стадії формування, що є </w:t>
      </w:r>
      <w:r w:rsidRPr="0035657B">
        <w:rPr>
          <w:rFonts w:ascii="Times New Roman" w:eastAsia="Times New Roman" w:hAnsi="Times New Roman" w:cs="Times New Roman"/>
          <w:color w:val="000000"/>
          <w:sz w:val="28"/>
          <w:szCs w:val="28"/>
        </w:rPr>
        <w:lastRenderedPageBreak/>
        <w:t>переходом в хворобу.</w:t>
      </w:r>
    </w:p>
    <w:p w:rsidR="005F62DE" w:rsidRPr="0035657B" w:rsidRDefault="005F62DE" w:rsidP="000C0129">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85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6.9 -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характеристика психофізіологічного стану медичного персоналу ЗОЗ </w:t>
      </w:r>
      <w:r w:rsidRPr="006E7908">
        <w:rPr>
          <w:rFonts w:ascii="Times New Roman" w:eastAsia="Times New Roman" w:hAnsi="Times New Roman" w:cs="Times New Roman"/>
          <w:color w:val="000000"/>
          <w:sz w:val="28"/>
          <w:szCs w:val="28"/>
          <w:shd w:val="clear" w:color="auto" w:fill="FFFFFF" w:themeFill="background1"/>
        </w:rPr>
        <w:t xml:space="preserve">ПП </w:t>
      </w:r>
      <w:r w:rsidRPr="006E7908">
        <w:rPr>
          <w:rFonts w:ascii="Times New Roman" w:eastAsia="Times New Roman" w:hAnsi="Times New Roman" w:cs="Times New Roman"/>
          <w:sz w:val="28"/>
          <w:szCs w:val="28"/>
          <w:shd w:val="clear" w:color="auto" w:fill="FFFFFF" w:themeFill="background1"/>
        </w:rPr>
        <w:t>залежно від</w:t>
      </w:r>
      <w:r w:rsidRPr="006E7908">
        <w:rPr>
          <w:rFonts w:ascii="Times New Roman" w:eastAsia="Times New Roman" w:hAnsi="Times New Roman" w:cs="Times New Roman"/>
          <w:color w:val="000000"/>
          <w:sz w:val="28"/>
          <w:szCs w:val="28"/>
          <w:shd w:val="clear" w:color="auto" w:fill="FFFFFF" w:themeFill="background1"/>
        </w:rPr>
        <w:t xml:space="preserve"> сфери</w:t>
      </w:r>
      <w:r w:rsidRPr="0035657B">
        <w:rPr>
          <w:rFonts w:ascii="Times New Roman" w:eastAsia="Times New Roman" w:hAnsi="Times New Roman" w:cs="Times New Roman"/>
          <w:color w:val="000000"/>
          <w:sz w:val="28"/>
          <w:szCs w:val="28"/>
        </w:rPr>
        <w:t xml:space="preserve"> діяльності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560"/>
        <w:gridCol w:w="1559"/>
        <w:gridCol w:w="1559"/>
        <w:gridCol w:w="1559"/>
        <w:gridCol w:w="851"/>
        <w:gridCol w:w="844"/>
      </w:tblGrid>
      <w:tr w:rsidR="005F62DE" w:rsidRPr="0035657B" w:rsidTr="000C0129">
        <w:tc>
          <w:tcPr>
            <w:tcW w:w="169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Ознаки</w:t>
            </w:r>
          </w:p>
        </w:tc>
        <w:tc>
          <w:tcPr>
            <w:tcW w:w="311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у мирний час</w:t>
            </w:r>
          </w:p>
        </w:tc>
        <w:tc>
          <w:tcPr>
            <w:tcW w:w="311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під час воєнного стану</w:t>
            </w:r>
          </w:p>
        </w:tc>
        <w:tc>
          <w:tcPr>
            <w:tcW w:w="169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rsidTr="000C0129">
        <w:trPr>
          <w:cantSplit/>
          <w:trHeight w:val="1134"/>
        </w:trPr>
        <w:tc>
          <w:tcPr>
            <w:tcW w:w="169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60"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59"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559"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559"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851"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844" w:type="dxa"/>
            <w:textDirection w:val="btLr"/>
            <w:vAlign w:val="center"/>
          </w:tcPr>
          <w:p w:rsidR="005F62DE" w:rsidRPr="0035657B" w:rsidRDefault="00501936" w:rsidP="0068463E">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r>
      <w:tr w:rsidR="005F62DE" w:rsidRPr="0035657B" w:rsidTr="000C0129">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Втома</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19,3±4,97</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19,73±4,72</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20,22±4,95</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20,6±4,64</w:t>
            </w:r>
          </w:p>
        </w:tc>
        <w:tc>
          <w:tcPr>
            <w:tcW w:w="8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+4,8</w:t>
            </w:r>
          </w:p>
        </w:tc>
        <w:tc>
          <w:tcPr>
            <w:tcW w:w="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+4,4</w:t>
            </w:r>
          </w:p>
        </w:tc>
      </w:tr>
      <w:tr w:rsidR="005F62DE" w:rsidRPr="0035657B" w:rsidTr="000C0129">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Монотонія</w:t>
            </w:r>
            <w:proofErr w:type="spellEnd"/>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18,77±4,12</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19,11±3,93</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19,29±5,51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19,99±5,1</w:t>
            </w:r>
          </w:p>
        </w:tc>
        <w:tc>
          <w:tcPr>
            <w:tcW w:w="8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+2,8</w:t>
            </w:r>
          </w:p>
        </w:tc>
        <w:tc>
          <w:tcPr>
            <w:tcW w:w="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+4,6</w:t>
            </w:r>
          </w:p>
        </w:tc>
      </w:tr>
      <w:tr w:rsidR="005F62DE" w:rsidRPr="0035657B" w:rsidTr="000C0129">
        <w:tc>
          <w:tcPr>
            <w:tcW w:w="1696" w:type="dxa"/>
            <w:vAlign w:val="center"/>
          </w:tcPr>
          <w:p w:rsidR="005F62DE" w:rsidRPr="000C0129"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pacing w:val="-6"/>
                <w:sz w:val="28"/>
                <w:szCs w:val="28"/>
              </w:rPr>
            </w:pPr>
            <w:r w:rsidRPr="000C0129">
              <w:rPr>
                <w:rFonts w:ascii="Times New Roman" w:eastAsia="Times New Roman" w:hAnsi="Times New Roman" w:cs="Times New Roman"/>
                <w:color w:val="000000"/>
                <w:spacing w:val="-6"/>
                <w:sz w:val="28"/>
                <w:szCs w:val="28"/>
              </w:rPr>
              <w:t>Психічне пересичення</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18,76±5,53</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20,21±5,31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19,87±4,38</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20,39±4,48</w:t>
            </w:r>
          </w:p>
        </w:tc>
        <w:tc>
          <w:tcPr>
            <w:tcW w:w="8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+5,9</w:t>
            </w:r>
          </w:p>
        </w:tc>
        <w:tc>
          <w:tcPr>
            <w:tcW w:w="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+0,9</w:t>
            </w:r>
          </w:p>
        </w:tc>
      </w:tr>
      <w:tr w:rsidR="005F62DE" w:rsidRPr="0035657B" w:rsidTr="000C0129">
        <w:tc>
          <w:tcPr>
            <w:tcW w:w="169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Стрес</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20,77±4,91</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20,89±3,64</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21,11±4,25</w:t>
            </w:r>
          </w:p>
        </w:tc>
        <w:tc>
          <w:tcPr>
            <w:tcW w:w="155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21,55±4,58</w:t>
            </w:r>
          </w:p>
        </w:tc>
        <w:tc>
          <w:tcPr>
            <w:tcW w:w="85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+1,6</w:t>
            </w:r>
          </w:p>
        </w:tc>
        <w:tc>
          <w:tcPr>
            <w:tcW w:w="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+3,2</w:t>
            </w:r>
          </w:p>
        </w:tc>
      </w:tr>
    </w:tbl>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Примітка. Достовірність відмінностей показників основної і контрольної груп * – р&lt;0,05.</w:t>
      </w:r>
    </w:p>
    <w:p w:rsidR="000C0129" w:rsidRDefault="000C0129" w:rsidP="000C0129">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мирний час прояви першої фази «Напруження» в цілому однорідні в обох групах дослідження. Працівники ЗОЗ ПП мають суттєвіші прояви ПРЕВ за згаданими вище підпунктами під час </w:t>
      </w:r>
      <w:r w:rsidRPr="006E7908">
        <w:rPr>
          <w:rFonts w:ascii="Times New Roman" w:eastAsia="Times New Roman" w:hAnsi="Times New Roman" w:cs="Times New Roman"/>
          <w:sz w:val="28"/>
          <w:szCs w:val="28"/>
          <w:shd w:val="clear" w:color="auto" w:fill="FFFFFF" w:themeFill="background1"/>
        </w:rPr>
        <w:t>воєнного</w:t>
      </w:r>
      <w:r w:rsidRPr="006E7908">
        <w:rPr>
          <w:rFonts w:ascii="Times New Roman" w:eastAsia="Times New Roman" w:hAnsi="Times New Roman" w:cs="Times New Roman"/>
          <w:color w:val="000000"/>
          <w:sz w:val="28"/>
          <w:szCs w:val="28"/>
          <w:shd w:val="clear" w:color="auto" w:fill="FFFFFF" w:themeFill="background1"/>
        </w:rPr>
        <w:t xml:space="preserve"> стану,</w:t>
      </w:r>
      <w:r w:rsidRPr="0035657B">
        <w:rPr>
          <w:rFonts w:ascii="Times New Roman" w:eastAsia="Times New Roman" w:hAnsi="Times New Roman" w:cs="Times New Roman"/>
          <w:color w:val="000000"/>
          <w:sz w:val="28"/>
          <w:szCs w:val="28"/>
        </w:rPr>
        <w:t xml:space="preserve"> що підтверджується суттєвою статистичн</w:t>
      </w:r>
      <w:r w:rsidR="00F45852">
        <w:rPr>
          <w:rFonts w:ascii="Times New Roman" w:eastAsia="Times New Roman" w:hAnsi="Times New Roman" w:cs="Times New Roman"/>
          <w:color w:val="000000"/>
          <w:sz w:val="28"/>
          <w:szCs w:val="28"/>
        </w:rPr>
        <w:t>ою</w:t>
      </w:r>
      <w:r w:rsidRPr="0035657B">
        <w:rPr>
          <w:rFonts w:ascii="Times New Roman" w:eastAsia="Times New Roman" w:hAnsi="Times New Roman" w:cs="Times New Roman"/>
          <w:color w:val="000000"/>
          <w:sz w:val="28"/>
          <w:szCs w:val="28"/>
        </w:rPr>
        <w:t xml:space="preserve"> різниц</w:t>
      </w:r>
      <w:r w:rsidR="00F45852">
        <w:rPr>
          <w:rFonts w:ascii="Times New Roman" w:eastAsia="Times New Roman" w:hAnsi="Times New Roman" w:cs="Times New Roman"/>
          <w:color w:val="000000"/>
          <w:sz w:val="28"/>
          <w:szCs w:val="28"/>
        </w:rPr>
        <w:t>ею</w:t>
      </w:r>
      <w:r w:rsidRPr="0035657B">
        <w:rPr>
          <w:rFonts w:ascii="Times New Roman" w:eastAsia="Times New Roman" w:hAnsi="Times New Roman" w:cs="Times New Roman"/>
          <w:color w:val="000000"/>
          <w:sz w:val="28"/>
          <w:szCs w:val="28"/>
        </w:rPr>
        <w:t xml:space="preserve"> між всіма досліджуваними групами за першою фазою (U=11532,0; Z=-2,5; р&lt;0,05), за показником незадоволеності собою (U=9050,0; Z=-5,31; р&lt;0,001) та «Загнаності в кут» (U=11371,0; Z=-2,7; р&lt;0,05).</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Враховуючи загальну професійну зайнятість, СМП ЗОЗ ПП,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частіше відчува</w:t>
      </w:r>
      <w:r w:rsidR="00F45852">
        <w:rPr>
          <w:rFonts w:ascii="Times New Roman" w:eastAsia="Times New Roman" w:hAnsi="Times New Roman" w:cs="Times New Roman"/>
          <w:color w:val="000000"/>
          <w:sz w:val="28"/>
          <w:szCs w:val="28"/>
        </w:rPr>
        <w:t>ли</w:t>
      </w:r>
      <w:r w:rsidRPr="0035657B">
        <w:rPr>
          <w:rFonts w:ascii="Times New Roman" w:eastAsia="Times New Roman" w:hAnsi="Times New Roman" w:cs="Times New Roman"/>
          <w:color w:val="000000"/>
          <w:sz w:val="28"/>
          <w:szCs w:val="28"/>
        </w:rPr>
        <w:t xml:space="preserve"> «Загнаність у кут» (U=4765,0; Z=-2,34; р&lt;0,05), хоча величина показника не відображає сформованого симптому в обох випадках у мирний час. Під час воєнного стану показник ІВВ «незадоволеність собою» у СМП ЗОЗ ПП збільшився на 14,3%, «Загнаність в кут» – на 2,4%, проте у лікарів цей показник збільшився на 8,2% в порівнянні з СМП ЗОЗ ПП (табл. 6.11).</w:t>
      </w:r>
    </w:p>
    <w:p w:rsidR="005F62DE" w:rsidRDefault="000C0129" w:rsidP="000C0129">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має суттєвіші прояви серед жінок ЗОЗ ПП,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чолові</w:t>
      </w:r>
      <w:r w:rsidR="00DA5ECE">
        <w:rPr>
          <w:rFonts w:ascii="Times New Roman" w:eastAsia="Times New Roman" w:hAnsi="Times New Roman" w:cs="Times New Roman"/>
          <w:color w:val="000000"/>
          <w:sz w:val="28"/>
          <w:szCs w:val="28"/>
        </w:rPr>
        <w:t xml:space="preserve">ками </w:t>
      </w:r>
      <w:r w:rsidRPr="0035657B">
        <w:rPr>
          <w:rFonts w:ascii="Times New Roman" w:eastAsia="Times New Roman" w:hAnsi="Times New Roman" w:cs="Times New Roman"/>
          <w:color w:val="000000"/>
          <w:sz w:val="28"/>
          <w:szCs w:val="28"/>
        </w:rPr>
        <w:t>(U=2481,5; Z=2,08; р&lt;0,05) і входить в діапазон симптому, що сформувався в мирний час.</w:t>
      </w:r>
    </w:p>
    <w:p w:rsidR="000C0129" w:rsidRPr="0035657B" w:rsidRDefault="000C0129"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sectPr w:rsidR="000C0129" w:rsidRPr="0035657B">
          <w:headerReference w:type="default" r:id="rId208"/>
          <w:pgSz w:w="11906" w:h="16838"/>
          <w:pgMar w:top="1134" w:right="737" w:bottom="1134" w:left="1531" w:header="851" w:footer="0" w:gutter="0"/>
          <w:cols w:space="720"/>
        </w:sect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35657B">
        <w:rPr>
          <w:rFonts w:ascii="Times New Roman" w:eastAsia="Times New Roman" w:hAnsi="Times New Roman" w:cs="Times New Roman"/>
          <w:b/>
          <w:sz w:val="28"/>
          <w:szCs w:val="28"/>
        </w:rPr>
        <w:lastRenderedPageBreak/>
        <w:t>Таблиця 6.10 -</w:t>
      </w:r>
      <w:r w:rsidRPr="0035657B">
        <w:rPr>
          <w:rFonts w:ascii="Times New Roman" w:eastAsia="Times New Roman" w:hAnsi="Times New Roman" w:cs="Times New Roman"/>
          <w:i/>
          <w:sz w:val="28"/>
          <w:szCs w:val="28"/>
        </w:rPr>
        <w:t xml:space="preserve"> </w:t>
      </w:r>
      <w:r w:rsidRPr="0035657B">
        <w:rPr>
          <w:rFonts w:ascii="Times New Roman" w:eastAsia="Times New Roman" w:hAnsi="Times New Roman" w:cs="Times New Roman"/>
          <w:sz w:val="28"/>
          <w:szCs w:val="28"/>
        </w:rPr>
        <w:t xml:space="preserve">Порівняльна характеристика психофізіологічного стану медичного персоналу ЗОЗ ПП в залежності від статі в мирний час та під час воєнного стану, бали, </w:t>
      </w:r>
      <w:proofErr w:type="spellStart"/>
      <w:r w:rsidRPr="0035657B">
        <w:rPr>
          <w:rFonts w:ascii="Times New Roman" w:eastAsia="Times New Roman" w:hAnsi="Times New Roman" w:cs="Times New Roman"/>
          <w:sz w:val="28"/>
          <w:szCs w:val="28"/>
        </w:rPr>
        <w:t>M±σ</w:t>
      </w:r>
      <w:proofErr w:type="spellEnd"/>
    </w:p>
    <w:tbl>
      <w:tblPr>
        <w:tblStyle w:val="affffffff8"/>
        <w:tblW w:w="145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317"/>
        <w:gridCol w:w="2228"/>
        <w:gridCol w:w="2228"/>
        <w:gridCol w:w="2228"/>
        <w:gridCol w:w="1083"/>
        <w:gridCol w:w="1503"/>
      </w:tblGrid>
      <w:tr w:rsidR="005F62DE" w:rsidRPr="0035657B" w:rsidTr="000C0129">
        <w:tc>
          <w:tcPr>
            <w:tcW w:w="2972"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Ознаки</w:t>
            </w:r>
          </w:p>
        </w:tc>
        <w:tc>
          <w:tcPr>
            <w:tcW w:w="45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(ЗОЗ ПП) у мирний час</w:t>
            </w:r>
          </w:p>
        </w:tc>
        <w:tc>
          <w:tcPr>
            <w:tcW w:w="445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(ЗОЗ ПП) під час воєнного стану</w:t>
            </w:r>
          </w:p>
        </w:tc>
        <w:tc>
          <w:tcPr>
            <w:tcW w:w="258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ІВВ (%)</w:t>
            </w:r>
          </w:p>
        </w:tc>
      </w:tr>
      <w:tr w:rsidR="005F62DE" w:rsidRPr="0035657B" w:rsidTr="000C0129">
        <w:trPr>
          <w:cantSplit/>
          <w:trHeight w:val="275"/>
        </w:trPr>
        <w:tc>
          <w:tcPr>
            <w:tcW w:w="2972"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z w:val="28"/>
                <w:szCs w:val="28"/>
              </w:rPr>
            </w:pPr>
          </w:p>
        </w:tc>
        <w:tc>
          <w:tcPr>
            <w:tcW w:w="23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Жінки, n=188</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Чоловіки, n=34</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Жінки, n=183</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Чоловіки, n=39</w:t>
            </w:r>
          </w:p>
        </w:tc>
        <w:tc>
          <w:tcPr>
            <w:tcW w:w="10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Жінки</w:t>
            </w:r>
          </w:p>
        </w:tc>
        <w:tc>
          <w:tcPr>
            <w:tcW w:w="15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Чоловіки</w:t>
            </w:r>
          </w:p>
        </w:tc>
      </w:tr>
      <w:tr w:rsidR="005F62DE" w:rsidRPr="0035657B" w:rsidTr="000C0129">
        <w:tc>
          <w:tcPr>
            <w:tcW w:w="297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Втома</w:t>
            </w:r>
          </w:p>
        </w:tc>
        <w:tc>
          <w:tcPr>
            <w:tcW w:w="23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19,83±4,78</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18,09±4,79</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20,44±4,71</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20,56±4,95</w:t>
            </w:r>
          </w:p>
        </w:tc>
        <w:tc>
          <w:tcPr>
            <w:tcW w:w="10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+3,1</w:t>
            </w:r>
          </w:p>
        </w:tc>
        <w:tc>
          <w:tcPr>
            <w:tcW w:w="15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+13,7*</w:t>
            </w:r>
          </w:p>
        </w:tc>
      </w:tr>
      <w:tr w:rsidR="005F62DE" w:rsidRPr="0035657B" w:rsidTr="000C0129">
        <w:tc>
          <w:tcPr>
            <w:tcW w:w="297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sz w:val="28"/>
                <w:szCs w:val="28"/>
              </w:rPr>
            </w:pPr>
            <w:proofErr w:type="spellStart"/>
            <w:r w:rsidRPr="0035657B">
              <w:rPr>
                <w:rFonts w:ascii="Times New Roman" w:eastAsia="Times New Roman" w:hAnsi="Times New Roman" w:cs="Times New Roman"/>
                <w:sz w:val="28"/>
                <w:szCs w:val="28"/>
              </w:rPr>
              <w:t>Монотонія</w:t>
            </w:r>
            <w:proofErr w:type="spellEnd"/>
          </w:p>
        </w:tc>
        <w:tc>
          <w:tcPr>
            <w:tcW w:w="23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19,13±4,07</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18,15±3,56</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19,61±5,34</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20,31±4,88</w:t>
            </w:r>
          </w:p>
        </w:tc>
        <w:tc>
          <w:tcPr>
            <w:tcW w:w="10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+2,5</w:t>
            </w:r>
          </w:p>
        </w:tc>
        <w:tc>
          <w:tcPr>
            <w:tcW w:w="15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+11,9*</w:t>
            </w:r>
          </w:p>
        </w:tc>
      </w:tr>
      <w:tr w:rsidR="005F62DE" w:rsidRPr="0035657B" w:rsidTr="000C0129">
        <w:tc>
          <w:tcPr>
            <w:tcW w:w="297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Психічне пересичення</w:t>
            </w:r>
          </w:p>
        </w:tc>
        <w:tc>
          <w:tcPr>
            <w:tcW w:w="23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19,81±5,56</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18,73±4,59</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19,97±4,46</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21,26±4,25</w:t>
            </w:r>
          </w:p>
        </w:tc>
        <w:tc>
          <w:tcPr>
            <w:tcW w:w="10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+0,8</w:t>
            </w:r>
          </w:p>
        </w:tc>
        <w:tc>
          <w:tcPr>
            <w:tcW w:w="15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+13,5*</w:t>
            </w:r>
          </w:p>
        </w:tc>
      </w:tr>
      <w:tr w:rsidR="005F62DE" w:rsidRPr="0035657B" w:rsidTr="000C0129">
        <w:tc>
          <w:tcPr>
            <w:tcW w:w="2972"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Стрес</w:t>
            </w:r>
          </w:p>
        </w:tc>
        <w:tc>
          <w:tcPr>
            <w:tcW w:w="231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20,98±4,21</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20,06±3,91</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21,56±4,35</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20,56±4,91</w:t>
            </w:r>
          </w:p>
        </w:tc>
        <w:tc>
          <w:tcPr>
            <w:tcW w:w="108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+2,8</w:t>
            </w:r>
          </w:p>
        </w:tc>
        <w:tc>
          <w:tcPr>
            <w:tcW w:w="150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+2,5</w:t>
            </w:r>
          </w:p>
        </w:tc>
      </w:tr>
    </w:tbl>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sz w:val="24"/>
          <w:szCs w:val="24"/>
        </w:rPr>
        <w:t>Примітка.</w:t>
      </w:r>
      <w:r w:rsidRPr="0035657B">
        <w:rPr>
          <w:rFonts w:ascii="Times New Roman" w:eastAsia="Times New Roman" w:hAnsi="Times New Roman" w:cs="Times New Roman"/>
          <w:color w:val="000000"/>
          <w:sz w:val="24"/>
          <w:szCs w:val="24"/>
        </w:rPr>
        <w:t xml:space="preserve">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240" w:lineRule="auto"/>
        <w:ind w:firstLine="540"/>
        <w:jc w:val="both"/>
        <w:rPr>
          <w:rFonts w:ascii="Times New Roman" w:eastAsia="Times New Roman" w:hAnsi="Times New Roman" w:cs="Times New Roman"/>
          <w:sz w:val="24"/>
          <w:szCs w:val="24"/>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6.11 -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формування ПРЕВ за фазою «Напруження» у лікарів та СМП ЗОЗ ПП у мирний час та під час воєнного </w:t>
      </w:r>
      <w:r w:rsidRPr="006E7908">
        <w:rPr>
          <w:rFonts w:ascii="Times New Roman" w:eastAsia="Times New Roman" w:hAnsi="Times New Roman" w:cs="Times New Roman"/>
          <w:color w:val="000000"/>
          <w:sz w:val="28"/>
          <w:szCs w:val="28"/>
          <w:shd w:val="clear" w:color="auto" w:fill="FFFFFF" w:themeFill="background1"/>
        </w:rPr>
        <w:t xml:space="preserve">стану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сфери діяльності,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9"/>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9"/>
        <w:gridCol w:w="1596"/>
        <w:gridCol w:w="1522"/>
        <w:gridCol w:w="1701"/>
        <w:gridCol w:w="1701"/>
        <w:gridCol w:w="993"/>
        <w:gridCol w:w="1098"/>
      </w:tblGrid>
      <w:tr w:rsidR="005F62DE" w:rsidRPr="0035657B" w:rsidTr="000C0129">
        <w:tc>
          <w:tcPr>
            <w:tcW w:w="5949"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11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у мирний час</w:t>
            </w:r>
          </w:p>
        </w:tc>
        <w:tc>
          <w:tcPr>
            <w:tcW w:w="340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 час воєнного стану</w:t>
            </w:r>
          </w:p>
        </w:tc>
        <w:tc>
          <w:tcPr>
            <w:tcW w:w="209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rsidTr="000C0129">
        <w:tc>
          <w:tcPr>
            <w:tcW w:w="5949"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5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701" w:type="dxa"/>
            <w:vAlign w:val="center"/>
          </w:tcPr>
          <w:p w:rsidR="000C0129"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Лікарі,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n=82</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9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0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r>
      <w:tr w:rsidR="005F62DE" w:rsidRPr="0035657B" w:rsidTr="000C0129">
        <w:tc>
          <w:tcPr>
            <w:tcW w:w="59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1 «Напруження»</w:t>
            </w:r>
          </w:p>
        </w:tc>
        <w:tc>
          <w:tcPr>
            <w:tcW w:w="15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39,7±24,07</w:t>
            </w:r>
          </w:p>
        </w:tc>
        <w:tc>
          <w:tcPr>
            <w:tcW w:w="15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40,6±22,19</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35,04±18,54</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38,29±19,85</w:t>
            </w:r>
          </w:p>
        </w:tc>
        <w:tc>
          <w:tcPr>
            <w:tcW w:w="9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-11,7*</w:t>
            </w:r>
          </w:p>
        </w:tc>
        <w:tc>
          <w:tcPr>
            <w:tcW w:w="10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-5,7</w:t>
            </w:r>
          </w:p>
        </w:tc>
      </w:tr>
      <w:tr w:rsidR="005F62DE" w:rsidRPr="0035657B" w:rsidTr="000C0129">
        <w:tc>
          <w:tcPr>
            <w:tcW w:w="594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tc>
        <w:tc>
          <w:tcPr>
            <w:tcW w:w="15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14,15±9,31</w:t>
            </w:r>
          </w:p>
        </w:tc>
        <w:tc>
          <w:tcPr>
            <w:tcW w:w="15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14,07±8,3</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11,48±7,65</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11,25±7,19</w:t>
            </w:r>
          </w:p>
        </w:tc>
        <w:tc>
          <w:tcPr>
            <w:tcW w:w="9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-18,9*</w:t>
            </w:r>
          </w:p>
        </w:tc>
        <w:tc>
          <w:tcPr>
            <w:tcW w:w="10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-20,0*</w:t>
            </w:r>
          </w:p>
        </w:tc>
      </w:tr>
      <w:tr w:rsidR="005F62DE" w:rsidRPr="0035657B" w:rsidTr="000C0129">
        <w:tc>
          <w:tcPr>
            <w:tcW w:w="594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Незадоволеність собою</w:t>
            </w:r>
          </w:p>
        </w:tc>
        <w:tc>
          <w:tcPr>
            <w:tcW w:w="15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9,53±7,08</w:t>
            </w:r>
          </w:p>
        </w:tc>
        <w:tc>
          <w:tcPr>
            <w:tcW w:w="15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9,21±7,13</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9,84±7,41</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10,53±6,87</w:t>
            </w:r>
          </w:p>
        </w:tc>
        <w:tc>
          <w:tcPr>
            <w:tcW w:w="9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+3,3</w:t>
            </w:r>
          </w:p>
        </w:tc>
        <w:tc>
          <w:tcPr>
            <w:tcW w:w="10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+14,3*</w:t>
            </w:r>
          </w:p>
        </w:tc>
      </w:tr>
      <w:tr w:rsidR="005F62DE" w:rsidRPr="0035657B" w:rsidTr="000C0129">
        <w:tc>
          <w:tcPr>
            <w:tcW w:w="594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«Загнаність у кут»</w:t>
            </w:r>
          </w:p>
        </w:tc>
        <w:tc>
          <w:tcPr>
            <w:tcW w:w="15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5,51±6,31</w:t>
            </w:r>
          </w:p>
        </w:tc>
        <w:tc>
          <w:tcPr>
            <w:tcW w:w="15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7,54±6,98*</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5,96±5,8</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7,72±7,55</w:t>
            </w:r>
          </w:p>
        </w:tc>
        <w:tc>
          <w:tcPr>
            <w:tcW w:w="9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+8,2</w:t>
            </w:r>
          </w:p>
        </w:tc>
        <w:tc>
          <w:tcPr>
            <w:tcW w:w="10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+2,4</w:t>
            </w:r>
          </w:p>
        </w:tc>
      </w:tr>
      <w:tr w:rsidR="005F62DE" w:rsidRPr="0035657B" w:rsidTr="000C0129">
        <w:tc>
          <w:tcPr>
            <w:tcW w:w="594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Тривога і депресія</w:t>
            </w:r>
          </w:p>
        </w:tc>
        <w:tc>
          <w:tcPr>
            <w:tcW w:w="159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10,6±8,98</w:t>
            </w:r>
          </w:p>
        </w:tc>
        <w:tc>
          <w:tcPr>
            <w:tcW w:w="152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9,96±7,85</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7,69±6,56</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8,81±7,72</w:t>
            </w:r>
          </w:p>
        </w:tc>
        <w:tc>
          <w:tcPr>
            <w:tcW w:w="99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-27,5*</w:t>
            </w:r>
          </w:p>
        </w:tc>
        <w:tc>
          <w:tcPr>
            <w:tcW w:w="109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-11,5*</w:t>
            </w:r>
          </w:p>
        </w:tc>
      </w:tr>
    </w:tbl>
    <w:p w:rsidR="005F62DE" w:rsidRPr="0035657B" w:rsidRDefault="000C0129"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4"/>
          <w:szCs w:val="24"/>
        </w:rPr>
        <w:sectPr w:rsidR="005F62DE" w:rsidRPr="0035657B">
          <w:headerReference w:type="default" r:id="rId209"/>
          <w:pgSz w:w="16838" w:h="11906" w:orient="landscape"/>
          <w:pgMar w:top="737" w:right="1134" w:bottom="1531" w:left="1134" w:header="851" w:footer="0" w:gutter="0"/>
          <w:cols w:space="720"/>
        </w:sectPr>
      </w:pPr>
      <w:r w:rsidRPr="0035657B">
        <w:rPr>
          <w:noProof/>
          <w:lang w:val="ru-RU" w:eastAsia="ru-RU"/>
        </w:rPr>
        <mc:AlternateContent>
          <mc:Choice Requires="wps">
            <w:drawing>
              <wp:anchor distT="0" distB="0" distL="114300" distR="114300" simplePos="0" relativeHeight="251666432" behindDoc="0" locked="0" layoutInCell="1" hidden="0" allowOverlap="1">
                <wp:simplePos x="0" y="0"/>
                <wp:positionH relativeFrom="column">
                  <wp:posOffset>8967151</wp:posOffset>
                </wp:positionH>
                <wp:positionV relativeFrom="paragraph">
                  <wp:posOffset>538799</wp:posOffset>
                </wp:positionV>
                <wp:extent cx="495298" cy="381000"/>
                <wp:effectExtent l="0" t="0" r="317" b="0"/>
                <wp:wrapNone/>
                <wp:docPr id="162" name="Прямоугольник 162"/>
                <wp:cNvGraphicFramePr/>
                <a:graphic xmlns:a="http://schemas.openxmlformats.org/drawingml/2006/main">
                  <a:graphicData uri="http://schemas.microsoft.com/office/word/2010/wordprocessingShape">
                    <wps:wsp>
                      <wps:cNvSpPr/>
                      <wps:spPr>
                        <a:xfrm rot="5400000">
                          <a:off x="0" y="0"/>
                          <a:ext cx="495298" cy="381000"/>
                        </a:xfrm>
                        <a:prstGeom prst="rect">
                          <a:avLst/>
                        </a:prstGeom>
                        <a:noFill/>
                        <a:ln>
                          <a:noFill/>
                        </a:ln>
                      </wps:spPr>
                      <wps:txbx>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315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2" o:spid="_x0000_s1034" style="position:absolute;left:0;text-align:left;margin-left:706.05pt;margin-top:42.45pt;width:39pt;height:30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F9gEAAJ0DAAAOAAAAZHJzL2Uyb0RvYy54bWysU8uO0zAU3SPxD5b3NA/aoY2ajhCjIqQR&#10;VJqZD3Adu7EUP7DdJt0hsUXiE/gINojHfEP6R1w7nVJgh8jC8n34+Nzjk/llJxu0Y9YJrUqcjVKM&#10;mKK6EmpT4rvb5ZMpRs4TVZFGK1biPXP4cvH40bw1Bct1rZuKWQQgyhWtKXHtvSmSxNGaSeJG2jAF&#10;Ra6tJB5Cu0kqS1pAl02Sp+lF0mpbGaspcw6yV0MRLyI+54z6N5w75lFTYuDm42rjug5rspiTYmOJ&#10;qQU90iD/wEISoeDSE9QV8QRtrfgLSgpqtdPcj6iWieZcUBZngGmy9I9pbmpiWJwFxHHmJJP7f7D0&#10;9W5lkajg7S5yjBSR8Ej9p8O7w8f+e39/eN9/7u/7b4cP/Y/+S/8VhS7QrDWugKM3ZmWPkYNtEKDj&#10;ViKrQejJOA1flAUGRV1UfX9SnXUeUUiOZ5N8BjahUHo6zcIRwEwGqABprPMvmZYobEps4VEjKNld&#10;Oz+0PrSEdqWXomkgT4pG/ZYAzJBJAvuBb9j5bt1FBaYPk611tQdVnKFLAVdeE+dXxIIvMoxa8EqJ&#10;3dstsQyj5pWCx5hl43wC5orBePIMJkD2vLI+rxBFaw0W9BgN2xc+GnKg+nzrNRdxrEBuoHLkDB6I&#10;whz9Gkx2HseuX3/V4icAAAD//wMAUEsDBBQABgAIAAAAIQDGhWMV4QAAAAwBAAAPAAAAZHJzL2Rv&#10;d25yZXYueG1sTI/BTsMwEETvSPyDtUjcqJOQQpPGqRASiAuqWnro0Ym3SSBeR7bTBr4e5wS3nd3R&#10;7JtiM+mendG6zpCAeBEBQ6qN6qgRcPh4uVsBc16Skr0hFPCNDjbl9VUhc2UutMPz3jcshJDLpYDW&#10;+yHn3NUtaukWZkAKt5OxWvogbcOVlZcQrnueRNED17Kj8KGVAz63WH/tRy1ga9O3DN8PY+WObqiP&#10;u9cf+ZkIcXszPa2BeZz8nxlm/IAOZWCqzEjKsT7oNInj4BXwuMyAzY50NW+qMC3vM+Blwf+XKH8B&#10;AAD//wMAUEsBAi0AFAAGAAgAAAAhALaDOJL+AAAA4QEAABMAAAAAAAAAAAAAAAAAAAAAAFtDb250&#10;ZW50X1R5cGVzXS54bWxQSwECLQAUAAYACAAAACEAOP0h/9YAAACUAQAACwAAAAAAAAAAAAAAAAAv&#10;AQAAX3JlbHMvLnJlbHNQSwECLQAUAAYACAAAACEAaPxDhfYBAACdAwAADgAAAAAAAAAAAAAAAAAu&#10;AgAAZHJzL2Uyb0RvYy54bWxQSwECLQAUAAYACAAAACEAxoVjFeEAAAAMAQAADwAAAAAAAAAAAAAA&#10;AABQBAAAZHJzL2Rvd25yZXYueG1sUEsFBgAAAAAEAAQA8wAAAF4FAAAAAA==&#10;" filled="f" stroked="f">
                <v:textbox inset="2.53958mm,1.2694mm,2.53958mm,1.2694mm">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315</w:t>
                      </w:r>
                    </w:p>
                  </w:txbxContent>
                </v:textbox>
              </v:rect>
            </w:pict>
          </mc:Fallback>
        </mc:AlternateContent>
      </w:r>
      <w:r w:rsidR="00501936" w:rsidRPr="0035657B">
        <w:rPr>
          <w:rFonts w:ascii="Times New Roman" w:eastAsia="Times New Roman" w:hAnsi="Times New Roman" w:cs="Times New Roman"/>
          <w:sz w:val="24"/>
          <w:szCs w:val="24"/>
        </w:rPr>
        <w:t>Примітка.</w:t>
      </w:r>
      <w:r w:rsidR="00501936" w:rsidRPr="0035657B">
        <w:rPr>
          <w:rFonts w:ascii="Times New Roman" w:eastAsia="Times New Roman" w:hAnsi="Times New Roman" w:cs="Times New Roman"/>
          <w:color w:val="000000"/>
          <w:sz w:val="24"/>
          <w:szCs w:val="24"/>
        </w:rPr>
        <w:t xml:space="preserve"> Достовірність відмінностей показників основної і контрольної груп * – р&lt;0,05.</w:t>
      </w:r>
    </w:p>
    <w:p w:rsidR="005F62DE" w:rsidRPr="000C0129"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pacing w:val="-4"/>
          <w:sz w:val="28"/>
          <w:szCs w:val="28"/>
        </w:rPr>
      </w:pPr>
      <w:r w:rsidRPr="000C0129">
        <w:rPr>
          <w:rFonts w:ascii="Times New Roman" w:eastAsia="Times New Roman" w:hAnsi="Times New Roman" w:cs="Times New Roman"/>
          <w:color w:val="000000"/>
          <w:spacing w:val="-4"/>
          <w:sz w:val="28"/>
          <w:szCs w:val="28"/>
        </w:rPr>
        <w:lastRenderedPageBreak/>
        <w:t>Друга фаза «</w:t>
      </w:r>
      <w:proofErr w:type="spellStart"/>
      <w:r w:rsidRPr="000C0129">
        <w:rPr>
          <w:rFonts w:ascii="Times New Roman" w:eastAsia="Times New Roman" w:hAnsi="Times New Roman" w:cs="Times New Roman"/>
          <w:color w:val="000000"/>
          <w:spacing w:val="-4"/>
          <w:sz w:val="28"/>
          <w:szCs w:val="28"/>
        </w:rPr>
        <w:t>Резистенції</w:t>
      </w:r>
      <w:proofErr w:type="spellEnd"/>
      <w:r w:rsidRPr="000C0129">
        <w:rPr>
          <w:rFonts w:ascii="Times New Roman" w:eastAsia="Times New Roman" w:hAnsi="Times New Roman" w:cs="Times New Roman"/>
          <w:color w:val="000000"/>
          <w:spacing w:val="-4"/>
          <w:sz w:val="28"/>
          <w:szCs w:val="28"/>
        </w:rPr>
        <w:t xml:space="preserve">» у </w:t>
      </w:r>
      <w:r w:rsidR="00AC4273">
        <w:rPr>
          <w:rFonts w:ascii="Times New Roman" w:eastAsia="Times New Roman" w:hAnsi="Times New Roman" w:cs="Times New Roman"/>
          <w:color w:val="000000"/>
          <w:spacing w:val="-4"/>
          <w:sz w:val="28"/>
          <w:szCs w:val="28"/>
        </w:rPr>
        <w:t>МП</w:t>
      </w:r>
      <w:r w:rsidRPr="000C0129">
        <w:rPr>
          <w:rFonts w:ascii="Times New Roman" w:eastAsia="Times New Roman" w:hAnsi="Times New Roman" w:cs="Times New Roman"/>
          <w:color w:val="000000"/>
          <w:spacing w:val="-4"/>
          <w:sz w:val="28"/>
          <w:szCs w:val="28"/>
        </w:rPr>
        <w:t xml:space="preserve"> ЗОЗ ПП і ЗОЗ ЗП відповідає фазі у стадії формування в період мирного </w:t>
      </w:r>
      <w:r w:rsidRPr="000C0129">
        <w:rPr>
          <w:rFonts w:ascii="Times New Roman" w:eastAsia="Times New Roman" w:hAnsi="Times New Roman" w:cs="Times New Roman"/>
          <w:color w:val="000000"/>
          <w:spacing w:val="-4"/>
          <w:sz w:val="28"/>
          <w:szCs w:val="28"/>
          <w:shd w:val="clear" w:color="auto" w:fill="FFFFFF" w:themeFill="background1"/>
        </w:rPr>
        <w:t xml:space="preserve">та </w:t>
      </w:r>
      <w:r w:rsidRPr="000C0129">
        <w:rPr>
          <w:rFonts w:ascii="Times New Roman" w:eastAsia="Times New Roman" w:hAnsi="Times New Roman" w:cs="Times New Roman"/>
          <w:spacing w:val="-4"/>
          <w:sz w:val="28"/>
          <w:szCs w:val="28"/>
          <w:shd w:val="clear" w:color="auto" w:fill="FFFFFF" w:themeFill="background1"/>
        </w:rPr>
        <w:t>воєнного</w:t>
      </w:r>
      <w:r w:rsidRPr="000C0129">
        <w:rPr>
          <w:rFonts w:ascii="Times New Roman" w:eastAsia="Times New Roman" w:hAnsi="Times New Roman" w:cs="Times New Roman"/>
          <w:color w:val="000000"/>
          <w:spacing w:val="-4"/>
          <w:sz w:val="28"/>
          <w:szCs w:val="28"/>
          <w:shd w:val="clear" w:color="auto" w:fill="FFFFFF" w:themeFill="background1"/>
        </w:rPr>
        <w:t xml:space="preserve"> часу</w:t>
      </w:r>
      <w:r w:rsidRPr="000C0129">
        <w:rPr>
          <w:rFonts w:ascii="Times New Roman" w:eastAsia="Times New Roman" w:hAnsi="Times New Roman" w:cs="Times New Roman"/>
          <w:color w:val="000000"/>
          <w:spacing w:val="-4"/>
          <w:sz w:val="28"/>
          <w:szCs w:val="28"/>
        </w:rPr>
        <w:t xml:space="preserve">, що є ознакою переходу в </w:t>
      </w:r>
      <w:proofErr w:type="spellStart"/>
      <w:r w:rsidRPr="000C0129">
        <w:rPr>
          <w:rFonts w:ascii="Times New Roman" w:eastAsia="Times New Roman" w:hAnsi="Times New Roman" w:cs="Times New Roman"/>
          <w:color w:val="000000"/>
          <w:spacing w:val="-4"/>
          <w:sz w:val="28"/>
          <w:szCs w:val="28"/>
        </w:rPr>
        <w:t>передхворобу</w:t>
      </w:r>
      <w:proofErr w:type="spellEnd"/>
      <w:r w:rsidRPr="000C0129">
        <w:rPr>
          <w:rFonts w:ascii="Times New Roman" w:eastAsia="Times New Roman" w:hAnsi="Times New Roman" w:cs="Times New Roman"/>
          <w:color w:val="000000"/>
          <w:spacing w:val="-4"/>
          <w:sz w:val="28"/>
          <w:szCs w:val="28"/>
        </w:rPr>
        <w:t xml:space="preserve">. Показник </w:t>
      </w:r>
      <w:proofErr w:type="spellStart"/>
      <w:r w:rsidRPr="000C0129">
        <w:rPr>
          <w:rFonts w:ascii="Times New Roman" w:eastAsia="Times New Roman" w:hAnsi="Times New Roman" w:cs="Times New Roman"/>
          <w:color w:val="000000"/>
          <w:spacing w:val="-4"/>
          <w:sz w:val="28"/>
          <w:szCs w:val="28"/>
        </w:rPr>
        <w:t>емоційно</w:t>
      </w:r>
      <w:proofErr w:type="spellEnd"/>
      <w:r w:rsidRPr="000C0129">
        <w:rPr>
          <w:rFonts w:ascii="Times New Roman" w:eastAsia="Times New Roman" w:hAnsi="Times New Roman" w:cs="Times New Roman"/>
          <w:color w:val="000000"/>
          <w:spacing w:val="-4"/>
          <w:sz w:val="28"/>
          <w:szCs w:val="28"/>
        </w:rPr>
        <w:t xml:space="preserve">-моральної дезорієнтації в мирний час виявив чітке збільшення у </w:t>
      </w:r>
      <w:r w:rsidR="00FE4ED9">
        <w:rPr>
          <w:rFonts w:ascii="Times New Roman" w:eastAsia="Times New Roman" w:hAnsi="Times New Roman" w:cs="Times New Roman"/>
          <w:color w:val="000000"/>
          <w:spacing w:val="-4"/>
          <w:sz w:val="28"/>
          <w:szCs w:val="28"/>
        </w:rPr>
        <w:t>МП</w:t>
      </w:r>
      <w:r w:rsidRPr="000C0129">
        <w:rPr>
          <w:rFonts w:ascii="Times New Roman" w:eastAsia="Times New Roman" w:hAnsi="Times New Roman" w:cs="Times New Roman"/>
          <w:color w:val="000000"/>
          <w:spacing w:val="-4"/>
          <w:sz w:val="28"/>
          <w:szCs w:val="28"/>
        </w:rPr>
        <w:t xml:space="preserve"> ЗОЗ ПП (U=9153,0; Z=-2,9; р&lt;0,05). Якщо поглянути на професійну специфічність, то виявляється суттєва статистична різниця у формуванні ПРЕВ між лікарями та СМП ЗОЗ ПП з вищим ступенем «редукції професійних обов’язків» серед останніх (U=4770,5; Z=-2,31; р&lt;0,05) в мирний час. У СМП ЗОЗ ПП частіше спостерігається </w:t>
      </w:r>
      <w:proofErr w:type="spellStart"/>
      <w:r w:rsidRPr="000C0129">
        <w:rPr>
          <w:rFonts w:ascii="Times New Roman" w:eastAsia="Times New Roman" w:hAnsi="Times New Roman" w:cs="Times New Roman"/>
          <w:color w:val="000000"/>
          <w:spacing w:val="-4"/>
          <w:sz w:val="28"/>
          <w:szCs w:val="28"/>
        </w:rPr>
        <w:t>емоційно</w:t>
      </w:r>
      <w:proofErr w:type="spellEnd"/>
      <w:r w:rsidRPr="000C0129">
        <w:rPr>
          <w:rFonts w:ascii="Times New Roman" w:eastAsia="Times New Roman" w:hAnsi="Times New Roman" w:cs="Times New Roman"/>
          <w:color w:val="000000"/>
          <w:spacing w:val="-4"/>
          <w:sz w:val="28"/>
          <w:szCs w:val="28"/>
        </w:rPr>
        <w:t>-моральна дезорієнтація (U=11734,0; Z=-2,28; р&lt;0,05) під час воєнного стану із збільшенням її ІВВ в негативну сторону на 4,8% (табл. 6.12).</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 час воєнного стану у досліджуваних групах не було виявлено суттєвих змін за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ендерною та професійно</w:t>
      </w:r>
      <w:r w:rsidR="000923BB">
        <w:rPr>
          <w:rFonts w:ascii="Times New Roman" w:eastAsia="Times New Roman" w:hAnsi="Times New Roman" w:cs="Times New Roman"/>
          <w:color w:val="000000"/>
          <w:sz w:val="28"/>
          <w:szCs w:val="28"/>
        </w:rPr>
        <w:t>ю ознакою. Однак</w:t>
      </w:r>
      <w:r w:rsidRPr="0035657B">
        <w:rPr>
          <w:rFonts w:ascii="Times New Roman" w:eastAsia="Times New Roman" w:hAnsi="Times New Roman" w:cs="Times New Roman"/>
          <w:color w:val="000000"/>
          <w:sz w:val="28"/>
          <w:szCs w:val="28"/>
        </w:rPr>
        <w:t xml:space="preserve"> у працівників ЗОЗ ЗП спостерігалася незначна тенденція до підвищеного неадекватного вибіркового емоційного реагування та редукції професійних обов’язків.</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sectPr w:rsidR="005F62DE" w:rsidRPr="0035657B">
          <w:headerReference w:type="default" r:id="rId210"/>
          <w:pgSz w:w="11906" w:h="16838"/>
          <w:pgMar w:top="1134" w:right="737" w:bottom="1134" w:left="1531" w:header="851" w:footer="0" w:gutter="0"/>
          <w:cols w:space="720"/>
        </w:sectPr>
      </w:pPr>
      <w:r w:rsidRPr="0035657B">
        <w:rPr>
          <w:rFonts w:ascii="Times New Roman" w:eastAsia="Times New Roman" w:hAnsi="Times New Roman" w:cs="Times New Roman"/>
          <w:color w:val="000000"/>
          <w:sz w:val="28"/>
          <w:szCs w:val="28"/>
        </w:rPr>
        <w:t xml:space="preserve">В період війни значення третьої фази «Виснаження» для обох досліджуваних груп знаходилися в стадії формування. В мирний час для контрольної групи фаза несформована, а для основної – в стадії формування.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 зустрічалися статистично частіше у жінок-працівниць ЗОЗ ЗП (U=704,0; Z=-2,09; р&lt;0,05) в мирний час. Професійна специфічність вигорання виявлялася значно з вищими показниками емоційного виснаження (U=4724,0; Z=-2,41; р&lt;0,05), та з інтегральним показником для СМП ЗОЗ ПП (U=4679,0; Z=-2,53; р&lt;0,05). На противагу СМП ЗОЗ ПП редукція професійних досягнень у лікарів є вищою (U=4847,5; Z=2,15; р&lt;0,05). Такий спектр показників свідчить про першочерговий розвиток професійного вигорання у СМП ЗОЗ ПП як у мирний час, так і під час воєнного стану, що ймовірніше пояснюється комбінацією фізичних та психологічних факторів впливу при роботі з пацієнтами відповідного профілю. Збільшення показника ІВВ «емоційного дефіциту» у лікарів на 24,9% та у СМП ЗОЗ ПП на 25,0% (р&lt;0,05) показує їх спустошення, розвиток емоційної чуттєвості на </w:t>
      </w:r>
      <w:r w:rsidR="00E66F5E">
        <w:rPr>
          <w:rFonts w:ascii="Times New Roman" w:eastAsia="Times New Roman" w:hAnsi="Times New Roman" w:cs="Times New Roman"/>
          <w:color w:val="000000"/>
          <w:sz w:val="28"/>
          <w:szCs w:val="28"/>
        </w:rPr>
        <w:t>тлі</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перевиснаження</w:t>
      </w:r>
      <w:proofErr w:type="spellEnd"/>
      <w:r w:rsidRPr="0035657B">
        <w:rPr>
          <w:rFonts w:ascii="Times New Roman" w:eastAsia="Times New Roman" w:hAnsi="Times New Roman" w:cs="Times New Roman"/>
          <w:color w:val="000000"/>
          <w:sz w:val="28"/>
          <w:szCs w:val="28"/>
        </w:rPr>
        <w:t xml:space="preserve"> організму при виконанні професійних обов’язків (табл. 6.13).</w:t>
      </w:r>
    </w:p>
    <w:p w:rsidR="000C0129" w:rsidRDefault="000C0129" w:rsidP="0068463E">
      <w:pPr>
        <w:widowControl w:val="0"/>
        <w:shd w:val="clear" w:color="auto" w:fill="FFFFFF" w:themeFill="background1"/>
        <w:spacing w:after="0" w:line="440" w:lineRule="auto"/>
        <w:ind w:firstLine="709"/>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44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6.12</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Порівняльна оцінка формування ПРЕВ за фазою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у медичних працівників ЗОЗ ПП в залежності від сфери діяльності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a"/>
        <w:tblW w:w="145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5"/>
        <w:gridCol w:w="1560"/>
        <w:gridCol w:w="1700"/>
        <w:gridCol w:w="1960"/>
        <w:gridCol w:w="1631"/>
        <w:gridCol w:w="962"/>
        <w:gridCol w:w="941"/>
      </w:tblGrid>
      <w:tr w:rsidR="005F62DE" w:rsidRPr="0035657B">
        <w:tc>
          <w:tcPr>
            <w:tcW w:w="580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26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у мирний час</w:t>
            </w:r>
          </w:p>
        </w:tc>
        <w:tc>
          <w:tcPr>
            <w:tcW w:w="359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під час воєнного стану</w:t>
            </w:r>
          </w:p>
        </w:tc>
        <w:tc>
          <w:tcPr>
            <w:tcW w:w="1903"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tc>
          <w:tcPr>
            <w:tcW w:w="580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7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9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9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r>
      <w:tr w:rsidR="005F62DE" w:rsidRPr="0035657B">
        <w:tc>
          <w:tcPr>
            <w:tcW w:w="58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2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52,99±21,3</w:t>
            </w:r>
          </w:p>
        </w:tc>
        <w:tc>
          <w:tcPr>
            <w:tcW w:w="17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55,12±21,77</w:t>
            </w:r>
          </w:p>
        </w:tc>
        <w:tc>
          <w:tcPr>
            <w:tcW w:w="19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50,39±21,6</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50,26±20,45</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-4,9</w:t>
            </w:r>
          </w:p>
        </w:tc>
        <w:tc>
          <w:tcPr>
            <w:tcW w:w="9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-8,8</w:t>
            </w:r>
          </w:p>
        </w:tc>
      </w:tr>
      <w:tr w:rsidR="005F62DE" w:rsidRPr="0035657B">
        <w:tc>
          <w:tcPr>
            <w:tcW w:w="58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Неадекватне вибіркове емоційне реагування</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14,95±6,96</w:t>
            </w:r>
          </w:p>
        </w:tc>
        <w:tc>
          <w:tcPr>
            <w:tcW w:w="17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15,12±7,46</w:t>
            </w:r>
          </w:p>
        </w:tc>
        <w:tc>
          <w:tcPr>
            <w:tcW w:w="19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13,85±7,02</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13,21±7,09</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-7,4</w:t>
            </w:r>
          </w:p>
        </w:tc>
        <w:tc>
          <w:tcPr>
            <w:tcW w:w="9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-12,6*</w:t>
            </w:r>
          </w:p>
        </w:tc>
      </w:tr>
      <w:tr w:rsidR="005F62DE" w:rsidRPr="0035657B">
        <w:tc>
          <w:tcPr>
            <w:tcW w:w="58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12,33±5,6</w:t>
            </w:r>
          </w:p>
        </w:tc>
        <w:tc>
          <w:tcPr>
            <w:tcW w:w="17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11,95±6,66</w:t>
            </w:r>
          </w:p>
        </w:tc>
        <w:tc>
          <w:tcPr>
            <w:tcW w:w="19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11,5±6,89</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12,52±6,14</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-6,7</w:t>
            </w:r>
          </w:p>
        </w:tc>
        <w:tc>
          <w:tcPr>
            <w:tcW w:w="9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+4,8</w:t>
            </w:r>
          </w:p>
        </w:tc>
      </w:tr>
      <w:tr w:rsidR="005F62DE" w:rsidRPr="0035657B">
        <w:tc>
          <w:tcPr>
            <w:tcW w:w="58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Розширення сфери економії емоцій</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12,64±9,78</w:t>
            </w:r>
          </w:p>
        </w:tc>
        <w:tc>
          <w:tcPr>
            <w:tcW w:w="17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12,16±9,34</w:t>
            </w:r>
          </w:p>
        </w:tc>
        <w:tc>
          <w:tcPr>
            <w:tcW w:w="19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11,58±8,85</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11,52±7,83</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-8,4</w:t>
            </w:r>
          </w:p>
        </w:tc>
        <w:tc>
          <w:tcPr>
            <w:tcW w:w="9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-5,3</w:t>
            </w:r>
          </w:p>
        </w:tc>
      </w:tr>
      <w:tr w:rsidR="005F62DE" w:rsidRPr="0035657B">
        <w:tc>
          <w:tcPr>
            <w:tcW w:w="580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обов’язків</w:t>
            </w:r>
          </w:p>
        </w:tc>
        <w:tc>
          <w:tcPr>
            <w:tcW w:w="15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13,69±8,65</w:t>
            </w:r>
          </w:p>
        </w:tc>
        <w:tc>
          <w:tcPr>
            <w:tcW w:w="170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16,12±7,64*</w:t>
            </w:r>
          </w:p>
        </w:tc>
        <w:tc>
          <w:tcPr>
            <w:tcW w:w="196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13,39±7,53</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13,05±8,57</w:t>
            </w:r>
          </w:p>
        </w:tc>
        <w:tc>
          <w:tcPr>
            <w:tcW w:w="9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-2,2</w:t>
            </w:r>
          </w:p>
        </w:tc>
        <w:tc>
          <w:tcPr>
            <w:tcW w:w="94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-19,0*</w:t>
            </w:r>
          </w:p>
        </w:tc>
      </w:tr>
    </w:tbl>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sz w:val="24"/>
          <w:szCs w:val="24"/>
        </w:rPr>
        <w:t>Примітка.</w:t>
      </w:r>
      <w:r w:rsidRPr="0035657B">
        <w:rPr>
          <w:rFonts w:ascii="Times New Roman" w:eastAsia="Times New Roman" w:hAnsi="Times New Roman" w:cs="Times New Roman"/>
          <w:color w:val="000000"/>
          <w:sz w:val="24"/>
          <w:szCs w:val="24"/>
        </w:rPr>
        <w:t xml:space="preserve"> Достовірність відмінностей показників основної і контрольної груп * – р&lt;0,05.</w:t>
      </w:r>
    </w:p>
    <w:p w:rsidR="005F62DE" w:rsidRDefault="005F62DE" w:rsidP="0068463E">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0C0129" w:rsidRDefault="000C0129">
      <w:pPr>
        <w:rPr>
          <w:rFonts w:ascii="Times New Roman" w:eastAsia="Times New Roman" w:hAnsi="Times New Roman" w:cs="Times New Roman"/>
          <w:color w:val="000000"/>
          <w:sz w:val="28"/>
          <w:szCs w:val="28"/>
        </w:rPr>
      </w:pPr>
      <w:r w:rsidRPr="0035657B">
        <w:rPr>
          <w:noProof/>
          <w:lang w:val="ru-RU" w:eastAsia="ru-RU"/>
        </w:rPr>
        <mc:AlternateContent>
          <mc:Choice Requires="wps">
            <w:drawing>
              <wp:anchor distT="0" distB="0" distL="114300" distR="114300" simplePos="0" relativeHeight="251667456" behindDoc="0" locked="0" layoutInCell="1" hidden="0" allowOverlap="1">
                <wp:simplePos x="0" y="0"/>
                <wp:positionH relativeFrom="column">
                  <wp:posOffset>8957627</wp:posOffset>
                </wp:positionH>
                <wp:positionV relativeFrom="paragraph">
                  <wp:posOffset>1246189</wp:posOffset>
                </wp:positionV>
                <wp:extent cx="475615" cy="381000"/>
                <wp:effectExtent l="0" t="0" r="0" b="0"/>
                <wp:wrapNone/>
                <wp:docPr id="153" name="Прямоугольник 153"/>
                <wp:cNvGraphicFramePr/>
                <a:graphic xmlns:a="http://schemas.openxmlformats.org/drawingml/2006/main">
                  <a:graphicData uri="http://schemas.microsoft.com/office/word/2010/wordprocessingShape">
                    <wps:wsp>
                      <wps:cNvSpPr/>
                      <wps:spPr>
                        <a:xfrm rot="5400000">
                          <a:off x="0" y="0"/>
                          <a:ext cx="475615" cy="381000"/>
                        </a:xfrm>
                        <a:prstGeom prst="rect">
                          <a:avLst/>
                        </a:prstGeom>
                        <a:noFill/>
                        <a:ln>
                          <a:noFill/>
                        </a:ln>
                      </wps:spPr>
                      <wps:txbx>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317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3" o:spid="_x0000_s1035" style="position:absolute;margin-left:705.3pt;margin-top:98.15pt;width:37.45pt;height:30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R09QEAAJ0DAAAOAAAAZHJzL2Uyb0RvYy54bWysU8uO0zAU3SPxD5b3NEmnnUfUdIQYFSGN&#10;oNLAB7iO01iKH1y7TbpDYovEJ/ARbBCP+Yb0j7h2OqXADpGF5fvw8TnHN7PrTjVkK8BJowuajVJK&#10;hOamlHpd0DevF08uKXGe6ZI1RouC7oSj1/PHj2atzcXY1KYpBRAE0S5vbUFr722eJI7XQjE3MlZo&#10;LFYGFPMYwjopgbWIrppknKbnSWugtGC4cA6zN0ORziN+VQnuX1WVE540BUVuPq4Q11VYk/mM5Wtg&#10;tpb8QIP9AwvFpMZLj1A3zDOyAfkXlJIcjDOVH3GjElNVkouoAdVk6R9q7mpmRdSC5jh7tMn9P1j+&#10;crsEIkt8u+kZJZopfKT+0/7d/mP/vb/fv+8/9/f9t/2H/kf/pf9KQhd61lqX49E7u4RD5HAbDOgq&#10;UAQMGj2dpOGLtqBQ0kXXd0fXRecJx+TkYnqeTSnhWDq7zMIRxEwGqABpwfnnwigSNgUFfNQIyra3&#10;zg+tDy2hXZuFbBrMs7zRvyUQM2SSwH7gG3a+W3XRgasHZStT7tAVZ/lC4pW3zPklA5yLjJIWZ6Wg&#10;7u2GgaCkeaHxMa6yyRgF+BhMpheogMBpZXVaYZrXBkfQUzJsn/k4kAPVpxtvKhllBXIDlQNnnIFo&#10;zGFew5CdxrHr1181/wkAAP//AwBQSwMEFAAGAAgAAAAhAP4JeU7gAAAADQEAAA8AAABkcnMvZG93&#10;bnJldi54bWxMj0FPg0AQhe8m/ofNmHizC0haRJbGmGi8GNPaQ48LOwLKzhJ2adFf73DS27yZlzff&#10;K7az7cUJR985UhCvIhBItTMdNQoO7083GQgfNBndO0IF3+hhW15eFDo37kw7PO1DIziEfK4VtCEM&#10;uZS+btFqv3IDEt8+3Gh1YDk20oz6zOG2l0kUraXVHfGHVg/42GL9tZ+sgrcxfbnD18NU+aMf6uPu&#10;+Ud/JkpdX80P9yACzuHPDAs+o0PJTJWbyHjRs07jLGYvT1nGJRZLullWlYJkfbsBWRbyf4vyFwAA&#10;//8DAFBLAQItABQABgAIAAAAIQC2gziS/gAAAOEBAAATAAAAAAAAAAAAAAAAAAAAAABbQ29udGVu&#10;dF9UeXBlc10ueG1sUEsBAi0AFAAGAAgAAAAhADj9If/WAAAAlAEAAAsAAAAAAAAAAAAAAAAALwEA&#10;AF9yZWxzLy5yZWxzUEsBAi0AFAAGAAgAAAAhACG3tHT1AQAAnQMAAA4AAAAAAAAAAAAAAAAALgIA&#10;AGRycy9lMm9Eb2MueG1sUEsBAi0AFAAGAAgAAAAhAP4JeU7gAAAADQEAAA8AAAAAAAAAAAAAAAAA&#10;TwQAAGRycy9kb3ducmV2LnhtbFBLBQYAAAAABAAEAPMAAABcBQAAAAA=&#10;" filled="f" stroked="f">
                <v:textbox inset="2.53958mm,1.2694mm,2.53958mm,1.2694mm">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317</w:t>
                      </w:r>
                    </w:p>
                  </w:txbxContent>
                </v:textbox>
              </v:rect>
            </w:pict>
          </mc:Fallback>
        </mc:AlternateContent>
      </w:r>
      <w:r>
        <w:rPr>
          <w:rFonts w:ascii="Times New Roman" w:eastAsia="Times New Roman" w:hAnsi="Times New Roman" w:cs="Times New Roman"/>
          <w:color w:val="000000"/>
          <w:sz w:val="28"/>
          <w:szCs w:val="28"/>
        </w:rPr>
        <w:br w:type="page"/>
      </w:r>
    </w:p>
    <w:p w:rsidR="000C0129" w:rsidRDefault="000C0129" w:rsidP="0068463E">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0C0129" w:rsidRDefault="000C0129" w:rsidP="0068463E">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0C0129" w:rsidRPr="0035657B" w:rsidRDefault="000C0129" w:rsidP="0068463E">
      <w:pPr>
        <w:widowControl w:val="0"/>
        <w:shd w:val="clear" w:color="auto" w:fill="FFFFFF" w:themeFill="background1"/>
        <w:spacing w:after="0" w:line="240" w:lineRule="auto"/>
        <w:ind w:firstLine="540"/>
        <w:jc w:val="both"/>
        <w:rPr>
          <w:rFonts w:ascii="Times New Roman" w:eastAsia="Times New Roman" w:hAnsi="Times New Roman" w:cs="Times New Roman"/>
          <w:color w:val="000000"/>
          <w:sz w:val="28"/>
          <w:szCs w:val="28"/>
        </w:rPr>
      </w:pP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6.13 -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Порівняльна оцінка формування ПРЕВ за фазою «Виснаження» у медичних працівників ЗОЗ ПП у мирний час та під час воєнного </w:t>
      </w:r>
      <w:r w:rsidRPr="006E7908">
        <w:rPr>
          <w:rFonts w:ascii="Times New Roman" w:eastAsia="Times New Roman" w:hAnsi="Times New Roman" w:cs="Times New Roman"/>
          <w:color w:val="000000"/>
          <w:sz w:val="28"/>
          <w:szCs w:val="28"/>
          <w:shd w:val="clear" w:color="auto" w:fill="FFFFFF" w:themeFill="background1"/>
        </w:rPr>
        <w:t xml:space="preserve">стану </w:t>
      </w:r>
      <w:r w:rsidRPr="006E7908">
        <w:rPr>
          <w:rFonts w:ascii="Times New Roman" w:eastAsia="Times New Roman" w:hAnsi="Times New Roman" w:cs="Times New Roman"/>
          <w:sz w:val="28"/>
          <w:szCs w:val="28"/>
          <w:shd w:val="clear" w:color="auto" w:fill="FFFFFF" w:themeFill="background1"/>
        </w:rPr>
        <w:t>залежно від</w:t>
      </w:r>
      <w:r w:rsidRPr="0035657B">
        <w:rPr>
          <w:rFonts w:ascii="Times New Roman" w:eastAsia="Times New Roman" w:hAnsi="Times New Roman" w:cs="Times New Roman"/>
          <w:color w:val="000000"/>
          <w:sz w:val="28"/>
          <w:szCs w:val="28"/>
        </w:rPr>
        <w:t xml:space="preserve"> професійних обов’язків,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b"/>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1630"/>
        <w:gridCol w:w="1630"/>
        <w:gridCol w:w="1630"/>
        <w:gridCol w:w="1631"/>
        <w:gridCol w:w="1005"/>
        <w:gridCol w:w="1004"/>
      </w:tblGrid>
      <w:tr w:rsidR="005F62DE" w:rsidRPr="0035657B">
        <w:tc>
          <w:tcPr>
            <w:tcW w:w="6030"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w:t>
            </w:r>
          </w:p>
        </w:tc>
        <w:tc>
          <w:tcPr>
            <w:tcW w:w="3260"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 у мирний час</w:t>
            </w:r>
          </w:p>
        </w:tc>
        <w:tc>
          <w:tcPr>
            <w:tcW w:w="326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 час воєнного стану</w:t>
            </w:r>
          </w:p>
        </w:tc>
        <w:tc>
          <w:tcPr>
            <w:tcW w:w="2009"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tc>
          <w:tcPr>
            <w:tcW w:w="6030"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r>
      <w:tr w:rsidR="005F62DE" w:rsidRPr="0035657B">
        <w:tc>
          <w:tcPr>
            <w:tcW w:w="60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Фаза 3 «Виснаження»</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36,98±19,84</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40,83±21,23</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37,66±21,66</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38,01±22,03</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+1,8</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-6,9</w:t>
            </w:r>
          </w:p>
        </w:tc>
      </w:tr>
      <w:tr w:rsidR="005F62DE" w:rsidRPr="0035657B">
        <w:tc>
          <w:tcPr>
            <w:tcW w:w="60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Емоційний дефіцит</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9,55±6,88</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10,18±6,86</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11,93±7,7</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12,73±6,66</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+24,9*</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+25,0*</w:t>
            </w:r>
          </w:p>
        </w:tc>
      </w:tr>
      <w:tr w:rsidR="005F62DE" w:rsidRPr="0035657B">
        <w:tc>
          <w:tcPr>
            <w:tcW w:w="60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відчуження</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10,93±6,41</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12,23±6,64</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10,74±6,68</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9,4±6,65</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-1,7</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-23,1*</w:t>
            </w:r>
          </w:p>
        </w:tc>
      </w:tr>
      <w:tr w:rsidR="005F62DE" w:rsidRPr="0035657B">
        <w:tc>
          <w:tcPr>
            <w:tcW w:w="60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Особистісне відчуження (деперсоналізація)</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8,07±7,74</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8,34±7,2</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7,41±7,84</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8,05±8,0</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-8,2</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-3,5</w:t>
            </w:r>
          </w:p>
        </w:tc>
      </w:tr>
      <w:tr w:rsidR="005F62DE" w:rsidRPr="0035657B">
        <w:trPr>
          <w:trHeight w:val="298"/>
        </w:trPr>
        <w:tc>
          <w:tcPr>
            <w:tcW w:w="6030"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Психосоматичні та </w:t>
            </w:r>
            <w:proofErr w:type="spellStart"/>
            <w:r w:rsidRPr="0035657B">
              <w:rPr>
                <w:rFonts w:ascii="Times New Roman" w:eastAsia="Times New Roman" w:hAnsi="Times New Roman" w:cs="Times New Roman"/>
                <w:color w:val="000000"/>
                <w:sz w:val="28"/>
                <w:szCs w:val="28"/>
              </w:rPr>
              <w:t>психовегетативні</w:t>
            </w:r>
            <w:proofErr w:type="spellEnd"/>
            <w:r w:rsidRPr="0035657B">
              <w:rPr>
                <w:rFonts w:ascii="Times New Roman" w:eastAsia="Times New Roman" w:hAnsi="Times New Roman" w:cs="Times New Roman"/>
                <w:color w:val="000000"/>
                <w:sz w:val="28"/>
                <w:szCs w:val="28"/>
              </w:rPr>
              <w:t xml:space="preserve"> порушення</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8,41±6,16</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10,36±8,59</w:t>
            </w:r>
          </w:p>
        </w:tc>
        <w:tc>
          <w:tcPr>
            <w:tcW w:w="163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7,71±7,11</w:t>
            </w:r>
          </w:p>
        </w:tc>
        <w:tc>
          <w:tcPr>
            <w:tcW w:w="163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7,76±8,01</w:t>
            </w:r>
          </w:p>
        </w:tc>
        <w:tc>
          <w:tcPr>
            <w:tcW w:w="100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-8,3</w:t>
            </w:r>
          </w:p>
        </w:tc>
        <w:tc>
          <w:tcPr>
            <w:tcW w:w="100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-25,1*</w:t>
            </w:r>
          </w:p>
        </w:tc>
      </w:tr>
    </w:tbl>
    <w:p w:rsidR="005F62DE" w:rsidRPr="0035657B" w:rsidRDefault="000C0129"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sectPr w:rsidR="005F62DE" w:rsidRPr="0035657B">
          <w:headerReference w:type="default" r:id="rId211"/>
          <w:pgSz w:w="16838" w:h="11906" w:orient="landscape"/>
          <w:pgMar w:top="1531" w:right="1134" w:bottom="737" w:left="1134" w:header="851" w:footer="0" w:gutter="0"/>
          <w:cols w:space="720"/>
        </w:sectPr>
      </w:pPr>
      <w:r w:rsidRPr="0035657B">
        <w:rPr>
          <w:noProof/>
          <w:lang w:val="ru-RU" w:eastAsia="ru-RU"/>
        </w:rPr>
        <mc:AlternateContent>
          <mc:Choice Requires="wps">
            <w:drawing>
              <wp:anchor distT="0" distB="0" distL="114300" distR="114300" simplePos="0" relativeHeight="251694080" behindDoc="0" locked="0" layoutInCell="1" hidden="0" allowOverlap="1" wp14:anchorId="7244C551" wp14:editId="5352A408">
                <wp:simplePos x="0" y="0"/>
                <wp:positionH relativeFrom="column">
                  <wp:posOffset>9014142</wp:posOffset>
                </wp:positionH>
                <wp:positionV relativeFrom="paragraph">
                  <wp:posOffset>1700849</wp:posOffset>
                </wp:positionV>
                <wp:extent cx="475615" cy="381000"/>
                <wp:effectExtent l="0" t="0" r="0" b="0"/>
                <wp:wrapNone/>
                <wp:docPr id="5" name="Прямоугольник 153"/>
                <wp:cNvGraphicFramePr/>
                <a:graphic xmlns:a="http://schemas.openxmlformats.org/drawingml/2006/main">
                  <a:graphicData uri="http://schemas.microsoft.com/office/word/2010/wordprocessingShape">
                    <wps:wsp>
                      <wps:cNvSpPr/>
                      <wps:spPr>
                        <a:xfrm rot="5400000">
                          <a:off x="0" y="0"/>
                          <a:ext cx="475615" cy="381000"/>
                        </a:xfrm>
                        <a:prstGeom prst="rect">
                          <a:avLst/>
                        </a:prstGeom>
                        <a:noFill/>
                        <a:ln>
                          <a:noFill/>
                        </a:ln>
                      </wps:spPr>
                      <wps:txbx>
                        <w:txbxContent>
                          <w:p w:rsidR="00A254C4" w:rsidRPr="000C0129" w:rsidRDefault="00A254C4" w:rsidP="000C0129">
                            <w:pPr>
                              <w:spacing w:line="258" w:lineRule="auto"/>
                              <w:textDirection w:val="btLr"/>
                              <w:rPr>
                                <w:lang w:val="ru-RU"/>
                              </w:rPr>
                            </w:pPr>
                            <w:r>
                              <w:rPr>
                                <w:rFonts w:ascii="Times New Roman" w:eastAsia="Times New Roman" w:hAnsi="Times New Roman" w:cs="Times New Roman"/>
                                <w:color w:val="000000"/>
                                <w:sz w:val="24"/>
                                <w:lang w:val="ru-RU"/>
                              </w:rPr>
                              <w:t>318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44C551" id="_x0000_s1036" style="position:absolute;left:0;text-align:left;margin-left:709.75pt;margin-top:133.95pt;width:37.45pt;height:30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Xu9AEAAJwDAAAOAAAAZHJzL2Uyb0RvYy54bWysU8uO0zAU3SPxD5b3NEmnnRmipiPEqAhp&#10;BJUGPsB1nMZS/ODabdIdElskPoGPmA3iMd+Q/hHXTukU2CGysO7L595zfDO76lRDtgKcNLqg2Sil&#10;RGhuSqnXBX37ZvHkkhLnmS5ZY7Qo6E44ejV//GjW2lyMTW2aUgBBEO3y1ha09t7mSeJ4LRRzI2OF&#10;xmRlQDGPLqyTEliL6KpJxml6nrQGSguGC+cwej0k6TziV5Xg/nVVOeFJU1CczccT4rkKZzKfsXwN&#10;zNaSH8Zg/zCFYlJj0yPUNfOMbED+BaUkB+NM5UfcqMRUleQickA2WfoHm9uaWRG5oDjOHmVy/w+W&#10;v9ougciyoFNKNFP4RP3n/fv9p/57f7//0N/19/23/cf+R/+l/0qy6VlQrLUux4u3dgkHz6EZ6HcV&#10;KAIGZZ5O0vBFUZAm6aLmu6PmovOEY3ByMT3PsDfH1NllFq4gZjJABUgLzr8QRpFgFBTwSSMo2944&#10;P5T+Kgnl2ixk02Cc5Y3+LYCYIZKE6Yd5g+W7VRf5Z7FxCK1MuUNRnOULiT1vmPNLBrgWGSUtrkpB&#10;3bsNA0FJ81LjWzzNJmNk4KMzmV4gBQKnmdVphmleG9xAT8lgPvdxH4dZn228qWTk9TDKYWhcgajM&#10;YV3Djp36serhp5r/BAAA//8DAFBLAwQUAAYACAAAACEAqGEg9eEAAAANAQAADwAAAGRycy9kb3du&#10;cmV2LnhtbEyPQU+DQBCF7yb+h82YeLOLgLVSlsaYaLwY09pDjwM7BZSdJezSor/e5aTH9+blzffy&#10;zWQ6caLBtZYV3C4iEMSV1S3XCvYfzzcrEM4ja+wsk4JvcrApLi9yzLQ985ZOO1+LUMIuQwWN930m&#10;pasaMugWticOt6MdDPogh1rqAc+h3HQyjqKlNNhy+NBgT08NVV+70Sh4H9LXB3rbj6U7uL46bF9+&#10;8DNW6vpqelyD8DT5vzDM+AEdisBU2pG1E13QaXwfxngF8TJKQcyRdDVbpYIkuUtAFrn8v6L4BQAA&#10;//8DAFBLAQItABQABgAIAAAAIQC2gziS/gAAAOEBAAATAAAAAAAAAAAAAAAAAAAAAABbQ29udGVu&#10;dF9UeXBlc10ueG1sUEsBAi0AFAAGAAgAAAAhADj9If/WAAAAlAEAAAsAAAAAAAAAAAAAAAAALwEA&#10;AF9yZWxzLy5yZWxzUEsBAi0AFAAGAAgAAAAhAD3gxe70AQAAnAMAAA4AAAAAAAAAAAAAAAAALgIA&#10;AGRycy9lMm9Eb2MueG1sUEsBAi0AFAAGAAgAAAAhAKhhIPXhAAAADQEAAA8AAAAAAAAAAAAAAAAA&#10;TgQAAGRycy9kb3ducmV2LnhtbFBLBQYAAAAABAAEAPMAAABcBQAAAAA=&#10;" filled="f" stroked="f">
                <v:textbox inset="2.53958mm,1.2694mm,2.53958mm,1.2694mm">
                  <w:txbxContent>
                    <w:p w:rsidR="00A254C4" w:rsidRPr="000C0129" w:rsidRDefault="00A254C4" w:rsidP="000C0129">
                      <w:pPr>
                        <w:spacing w:line="258" w:lineRule="auto"/>
                        <w:textDirection w:val="btLr"/>
                        <w:rPr>
                          <w:lang w:val="ru-RU"/>
                        </w:rPr>
                      </w:pPr>
                      <w:r>
                        <w:rPr>
                          <w:rFonts w:ascii="Times New Roman" w:eastAsia="Times New Roman" w:hAnsi="Times New Roman" w:cs="Times New Roman"/>
                          <w:color w:val="000000"/>
                          <w:sz w:val="24"/>
                          <w:lang w:val="ru-RU"/>
                        </w:rPr>
                        <w:t>318</w:t>
                      </w:r>
                    </w:p>
                  </w:txbxContent>
                </v:textbox>
              </v:rect>
            </w:pict>
          </mc:Fallback>
        </mc:AlternateContent>
      </w:r>
      <w:r w:rsidR="00501936" w:rsidRPr="0035657B">
        <w:rPr>
          <w:rFonts w:ascii="Times New Roman" w:eastAsia="Times New Roman" w:hAnsi="Times New Roman" w:cs="Times New Roman"/>
          <w:sz w:val="24"/>
          <w:szCs w:val="24"/>
        </w:rPr>
        <w:t>Примітка.</w:t>
      </w:r>
      <w:r w:rsidR="00501936" w:rsidRPr="0035657B">
        <w:rPr>
          <w:rFonts w:ascii="Times New Roman" w:eastAsia="Times New Roman" w:hAnsi="Times New Roman" w:cs="Times New Roman"/>
          <w:color w:val="000000"/>
          <w:sz w:val="24"/>
          <w:szCs w:val="24"/>
        </w:rPr>
        <w:t xml:space="preserve"> Достовірність відмінностей показників основної і контрольної груп * – р&lt;0,05.</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Статистично важливих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ендерних розбіжностей у фазі «Виснаження» серед респондентів ЗОЗ ПП не спостерігалося</w:t>
      </w:r>
      <w:r w:rsidR="00DC3573">
        <w:rPr>
          <w:rFonts w:ascii="Times New Roman" w:eastAsia="Times New Roman" w:hAnsi="Times New Roman" w:cs="Times New Roman"/>
          <w:color w:val="000000"/>
          <w:sz w:val="28"/>
          <w:szCs w:val="28"/>
        </w:rPr>
        <w:t>, однак</w:t>
      </w:r>
      <w:r w:rsidRPr="0035657B">
        <w:rPr>
          <w:rFonts w:ascii="Times New Roman" w:eastAsia="Times New Roman" w:hAnsi="Times New Roman" w:cs="Times New Roman"/>
          <w:color w:val="000000"/>
          <w:sz w:val="28"/>
          <w:szCs w:val="28"/>
        </w:rPr>
        <w:t xml:space="preserve"> симптоми деперсоналізації (особисте відчуження) більше виражені у чоловічої статі </w:t>
      </w:r>
      <w:r w:rsidR="00DC357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жінками-співробітниками (U=644,0; Z=2,55; р&lt;0,05).</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При порівнянні результатів визначається </w:t>
      </w:r>
      <w:r w:rsidRPr="006E7908">
        <w:rPr>
          <w:rFonts w:ascii="Times New Roman" w:eastAsia="Times New Roman" w:hAnsi="Times New Roman" w:cs="Times New Roman"/>
          <w:color w:val="000000"/>
          <w:sz w:val="28"/>
          <w:szCs w:val="28"/>
          <w:shd w:val="clear" w:color="auto" w:fill="FFFFFF" w:themeFill="background1"/>
        </w:rPr>
        <w:t xml:space="preserve">статистично </w:t>
      </w:r>
      <w:r w:rsidRPr="006E7908">
        <w:rPr>
          <w:rFonts w:ascii="Times New Roman" w:eastAsia="Times New Roman" w:hAnsi="Times New Roman" w:cs="Times New Roman"/>
          <w:sz w:val="28"/>
          <w:szCs w:val="28"/>
          <w:shd w:val="clear" w:color="auto" w:fill="FFFFFF" w:themeFill="background1"/>
        </w:rPr>
        <w:t>вагома</w:t>
      </w:r>
      <w:r w:rsidRPr="006E790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контрольною та основною групами за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емоційного виснаження (U=10721,0; Z=-3,41; р&lt;0,001) та редукції професійних досягнень (U=8113,0; Z=6,34; р&lt;0,001). Респонденти саме ЗОЗ ПП більше виявляють емоційне виснаження та редукцію своїх персональних професійних досягнень (прагнення менше часу витрачати на виконання професійних обов’язків).</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працівників ЗОЗ ПП за даними опитування спостерігається вагома різниця за показником редукції професійних досягнень. І серед лікарів, і серед СМП цей показник знаходиться в межах середнього ступеня, але самі числові значення значно нижчі у СМП, що вказує на швидший розвиток редукції професійних досягнень саме у них. Під час воєнного стану показник ІВВ емоційне виснаження, особистісне відчуження (деперсоналізація) у лікарів збільшився в негативну сторону на 53,8% і 41,5%, така ж тенденція спостерігалася у СМП ЗОЗ ПП на 37,9% і 38,7% (р&lt;0,05) відповідно (табл. 6.14).</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Більш значущий розвиток симптомів деперсоналізації під час війни спостерігався у жінок ЗОЗ ПП за показником «Психічне вигорання». У працівників та працівниць ЗОЗ ЗП суттєвої різниці в розвитку симптомів вигорання не виявлено. У чоловічої статі в умовах ЗОЗ ЗП симптоми деперсоналізації більше виражені в мирний час.</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мирний час у працівників обох груп емоційне виснаження та вигорання відповідало середньому рівню; особистісне відчуження (деперсоналізація) – низькому рівню; редукція професійних досягнень – високому рівню. В період </w:t>
      </w:r>
      <w:r w:rsidR="00B33663">
        <w:rPr>
          <w:rFonts w:ascii="Times New Roman" w:eastAsia="Times New Roman" w:hAnsi="Times New Roman" w:cs="Times New Roman"/>
          <w:color w:val="000000"/>
          <w:sz w:val="28"/>
          <w:szCs w:val="28"/>
        </w:rPr>
        <w:t>воєнного стану</w:t>
      </w:r>
      <w:r w:rsidRPr="0035657B">
        <w:rPr>
          <w:rFonts w:ascii="Times New Roman" w:eastAsia="Times New Roman" w:hAnsi="Times New Roman" w:cs="Times New Roman"/>
          <w:color w:val="000000"/>
          <w:sz w:val="28"/>
          <w:szCs w:val="28"/>
        </w:rPr>
        <w:t xml:space="preserve"> емоційне виснаження </w:t>
      </w:r>
      <w:r w:rsidR="00B3366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відповідає середньому рівню професійного вигорання в ЗОЗ ЗП, на межі високого рівня та високому рівню професійного вигорання працівників ЗОЗ ПП; особистісне відчуження (деперсоналізація) відповідає дуже високому рівню в обох групах; редукція </w:t>
      </w:r>
      <w:r w:rsidRPr="0035657B">
        <w:rPr>
          <w:rFonts w:ascii="Times New Roman" w:eastAsia="Times New Roman" w:hAnsi="Times New Roman" w:cs="Times New Roman"/>
          <w:color w:val="000000"/>
          <w:sz w:val="28"/>
          <w:szCs w:val="28"/>
        </w:rPr>
        <w:lastRenderedPageBreak/>
        <w:t>професійних досягнень склала середній рівень вигорання. Інтегральний показник відповідає високому ступеню ПВ медпрацівників усіх закладів.</w:t>
      </w:r>
      <w:r w:rsidR="000C0129" w:rsidRPr="00740E07">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Професійне емоційне вигорання за всіма фазами ПРЕВ у </w:t>
      </w:r>
      <w:r w:rsidR="00B3366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під час воєнного стану знаходиться на високому та дуже високому рівні і є ризиком переходу </w:t>
      </w:r>
      <w:proofErr w:type="spellStart"/>
      <w:r w:rsidRPr="0035657B">
        <w:rPr>
          <w:rFonts w:ascii="Times New Roman" w:eastAsia="Times New Roman" w:hAnsi="Times New Roman" w:cs="Times New Roman"/>
          <w:color w:val="000000"/>
          <w:sz w:val="28"/>
          <w:szCs w:val="28"/>
        </w:rPr>
        <w:t>передхвороби</w:t>
      </w:r>
      <w:proofErr w:type="spellEnd"/>
      <w:r w:rsidRPr="0035657B">
        <w:rPr>
          <w:rFonts w:ascii="Times New Roman" w:eastAsia="Times New Roman" w:hAnsi="Times New Roman" w:cs="Times New Roman"/>
          <w:color w:val="000000"/>
          <w:sz w:val="28"/>
          <w:szCs w:val="28"/>
        </w:rPr>
        <w:t xml:space="preserve"> у хворобу.</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Висока частота розвитку деперсоналізації МП характеризується підвищеним психологічним дистанціюванням від роботи, зниженням емпатії і цинічного/байдужого ставлення до оточ</w:t>
      </w:r>
      <w:r w:rsidR="00D32C72">
        <w:rPr>
          <w:rFonts w:ascii="Times New Roman" w:eastAsia="Times New Roman" w:hAnsi="Times New Roman" w:cs="Times New Roman"/>
          <w:color w:val="000000"/>
          <w:sz w:val="28"/>
          <w:szCs w:val="28"/>
        </w:rPr>
        <w:t>ення</w:t>
      </w:r>
      <w:r w:rsidRPr="0035657B">
        <w:rPr>
          <w:rFonts w:ascii="Times New Roman" w:eastAsia="Times New Roman" w:hAnsi="Times New Roman" w:cs="Times New Roman"/>
          <w:color w:val="000000"/>
          <w:sz w:val="28"/>
          <w:szCs w:val="28"/>
        </w:rPr>
        <w:t xml:space="preserve">, песимістичними думками про роботу, що також впливало на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своєї власної родини у </w:t>
      </w:r>
      <w:r w:rsidR="00B3366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і ЗОЗ ПП, і є недопустимим порушенням морально-етичних принципів поведінки </w:t>
      </w:r>
      <w:r w:rsidR="00B3366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при виконанні професійних обов’язків.</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6E7908">
        <w:rPr>
          <w:rFonts w:ascii="Times New Roman" w:eastAsia="Times New Roman" w:hAnsi="Times New Roman" w:cs="Times New Roman"/>
          <w:color w:val="000000"/>
          <w:sz w:val="28"/>
          <w:szCs w:val="28"/>
          <w:shd w:val="clear" w:color="auto" w:fill="FFFFFF" w:themeFill="background1"/>
        </w:rPr>
        <w:t xml:space="preserve">Статистично </w:t>
      </w:r>
      <w:r w:rsidRPr="006E7908">
        <w:rPr>
          <w:rFonts w:ascii="Times New Roman" w:eastAsia="Times New Roman" w:hAnsi="Times New Roman" w:cs="Times New Roman"/>
          <w:sz w:val="28"/>
          <w:szCs w:val="28"/>
          <w:shd w:val="clear" w:color="auto" w:fill="FFFFFF" w:themeFill="background1"/>
        </w:rPr>
        <w:t xml:space="preserve">вагому </w:t>
      </w:r>
      <w:r w:rsidRPr="006E7908">
        <w:rPr>
          <w:rFonts w:ascii="Times New Roman" w:eastAsia="Times New Roman" w:hAnsi="Times New Roman" w:cs="Times New Roman"/>
          <w:color w:val="000000"/>
          <w:sz w:val="28"/>
          <w:szCs w:val="28"/>
          <w:shd w:val="clear" w:color="auto" w:fill="FFFFFF" w:themeFill="background1"/>
        </w:rPr>
        <w:t>різницю</w:t>
      </w:r>
      <w:r w:rsidRPr="0035657B">
        <w:rPr>
          <w:rFonts w:ascii="Times New Roman" w:eastAsia="Times New Roman" w:hAnsi="Times New Roman" w:cs="Times New Roman"/>
          <w:color w:val="000000"/>
          <w:sz w:val="28"/>
          <w:szCs w:val="28"/>
        </w:rPr>
        <w:t xml:space="preserve"> між досліджуваною та контрольною групами виявлено в зовнішній негативній мотивації. Медпрацівники ЗОЗ ЗП більше намагаються уникати критики з</w:t>
      </w:r>
      <w:r w:rsidR="00DA5ECE">
        <w:rPr>
          <w:rFonts w:ascii="Times New Roman" w:eastAsia="Times New Roman" w:hAnsi="Times New Roman" w:cs="Times New Roman"/>
          <w:color w:val="000000"/>
          <w:sz w:val="28"/>
          <w:szCs w:val="28"/>
        </w:rPr>
        <w:t xml:space="preserve"> боку</w:t>
      </w:r>
      <w:r w:rsidRPr="0035657B">
        <w:rPr>
          <w:rFonts w:ascii="Times New Roman" w:eastAsia="Times New Roman" w:hAnsi="Times New Roman" w:cs="Times New Roman"/>
          <w:color w:val="000000"/>
          <w:sz w:val="28"/>
          <w:szCs w:val="28"/>
        </w:rPr>
        <w:t xml:space="preserve"> керівництва та колег, а також можливих неприємностей на роботі (U=9789,0; Z=2,1; р&lt;0</w:t>
      </w:r>
      <w:r w:rsidRPr="006E7908">
        <w:rPr>
          <w:rFonts w:ascii="Times New Roman" w:eastAsia="Times New Roman" w:hAnsi="Times New Roman" w:cs="Times New Roman"/>
          <w:color w:val="000000"/>
          <w:sz w:val="28"/>
          <w:szCs w:val="28"/>
          <w:shd w:val="clear" w:color="auto" w:fill="FFFFFF" w:themeFill="background1"/>
        </w:rPr>
        <w:t xml:space="preserve">,05). </w:t>
      </w:r>
      <w:r w:rsidRPr="006E7908">
        <w:rPr>
          <w:rFonts w:ascii="Times New Roman" w:eastAsia="Times New Roman" w:hAnsi="Times New Roman" w:cs="Times New Roman"/>
          <w:sz w:val="28"/>
          <w:szCs w:val="28"/>
          <w:shd w:val="clear" w:color="auto" w:fill="FFFFFF" w:themeFill="background1"/>
        </w:rPr>
        <w:t>Водночас</w:t>
      </w:r>
      <w:r w:rsidR="00B33663">
        <w:rPr>
          <w:rFonts w:ascii="Times New Roman" w:eastAsia="Times New Roman" w:hAnsi="Times New Roman" w:cs="Times New Roman"/>
          <w:sz w:val="28"/>
          <w:szCs w:val="28"/>
          <w:shd w:val="clear" w:color="auto" w:fill="FFFFFF" w:themeFill="background1"/>
        </w:rPr>
        <w:t>,</w:t>
      </w:r>
      <w:r w:rsidRPr="0035657B">
        <w:rPr>
          <w:rFonts w:ascii="Times New Roman" w:eastAsia="Times New Roman" w:hAnsi="Times New Roman" w:cs="Times New Roman"/>
          <w:color w:val="000000"/>
          <w:sz w:val="28"/>
          <w:szCs w:val="28"/>
        </w:rPr>
        <w:t xml:space="preserve"> спостерігалася тенденція до меншого прагнення у підвищенні грошового заробітку серед медпрацівників ЗОЗ ПП</w:t>
      </w:r>
      <w:r w:rsidR="00B33663">
        <w:rPr>
          <w:rFonts w:ascii="Times New Roman" w:eastAsia="Times New Roman" w:hAnsi="Times New Roman" w:cs="Times New Roman"/>
          <w:color w:val="000000"/>
          <w:sz w:val="28"/>
          <w:szCs w:val="28"/>
        </w:rPr>
        <w:t>, але до</w:t>
      </w:r>
      <w:r w:rsidRPr="0035657B">
        <w:rPr>
          <w:rFonts w:ascii="Times New Roman" w:eastAsia="Times New Roman" w:hAnsi="Times New Roman" w:cs="Times New Roman"/>
          <w:color w:val="000000"/>
          <w:sz w:val="28"/>
          <w:szCs w:val="28"/>
        </w:rPr>
        <w:t xml:space="preserve"> збільшення соціального престижу (U=10007,0; Z=1,82; р&lt;0,05). Розподіл даних виявив вищий показник внутрішньої мотивації у лікарів, аніж у СМП ЗОЗ ПП (U=4717,5; Z=2,47; р&lt;0,05). Втім структура розподілу мотиваційних комплексів, залишалася сталою для всіх </w:t>
      </w:r>
      <w:r w:rsidR="00B3366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в мирний час. Під час воєнного стану зовнішня негативна мотивація у лікарів ЗОЗ ПП збільшилась на 6,7%, що негативно впливає на роботу та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пацієнтів (табл. 6.15).</w:t>
      </w:r>
    </w:p>
    <w:p w:rsidR="005F62DE" w:rsidRPr="0035657B" w:rsidRDefault="00501936" w:rsidP="000C0129">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sectPr w:rsidR="005F62DE" w:rsidRPr="0035657B">
          <w:headerReference w:type="default" r:id="rId212"/>
          <w:pgSz w:w="11906" w:h="16838"/>
          <w:pgMar w:top="1134" w:right="737" w:bottom="1134" w:left="1531" w:header="851" w:footer="0" w:gutter="0"/>
          <w:cols w:space="720"/>
        </w:sectPr>
      </w:pPr>
      <w:r w:rsidRPr="0035657B">
        <w:rPr>
          <w:rFonts w:ascii="Times New Roman" w:eastAsia="Times New Roman" w:hAnsi="Times New Roman" w:cs="Times New Roman"/>
          <w:color w:val="000000"/>
          <w:sz w:val="28"/>
          <w:szCs w:val="28"/>
        </w:rPr>
        <w:t xml:space="preserve">Структура розподілу мотиваційних комплексів, тим не менш, залишалася сталою для всіх </w:t>
      </w:r>
      <w:r w:rsidR="00B3366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У чоловічої та жіночої частин працівників ЗОЗ ПП під час воєнного стану не спостерігалася суттєва різниця в мотивації до їх практичної діяльності. На противагу, серед </w:t>
      </w:r>
      <w:r w:rsidR="00B3366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w:t>
      </w:r>
      <w:r w:rsidR="00B33663">
        <w:rPr>
          <w:rFonts w:ascii="Times New Roman" w:eastAsia="Times New Roman" w:hAnsi="Times New Roman" w:cs="Times New Roman"/>
          <w:color w:val="000000"/>
          <w:sz w:val="28"/>
          <w:szCs w:val="28"/>
        </w:rPr>
        <w:t xml:space="preserve"> чоловічої статі</w:t>
      </w:r>
      <w:r w:rsidRPr="0035657B">
        <w:rPr>
          <w:rFonts w:ascii="Times New Roman" w:eastAsia="Times New Roman" w:hAnsi="Times New Roman" w:cs="Times New Roman"/>
          <w:color w:val="000000"/>
          <w:sz w:val="28"/>
          <w:szCs w:val="28"/>
        </w:rPr>
        <w:t xml:space="preserve"> суттєво вища доля зовнішньої позитивної (U=1195,0; Z=2,4; р&lt;0,05) та зовнішньої негативної (U=1276,0; Z=1,98; р&lt;0,05) мотивації. </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6.14</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 xml:space="preserve">Порівняльна оцінка за трьома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серед лікарів та СМП ЗОЗ ПП в мирний час та під час воєнного стану в залежності від професійних обов’язків,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c"/>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1"/>
        <w:gridCol w:w="2612"/>
        <w:gridCol w:w="2664"/>
        <w:gridCol w:w="1855"/>
        <w:gridCol w:w="1890"/>
        <w:gridCol w:w="1124"/>
        <w:gridCol w:w="1124"/>
      </w:tblGrid>
      <w:tr w:rsidR="005F62DE" w:rsidRPr="0035657B">
        <w:tc>
          <w:tcPr>
            <w:tcW w:w="3291"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Субшкали</w:t>
            </w:r>
            <w:proofErr w:type="spellEnd"/>
          </w:p>
        </w:tc>
        <w:tc>
          <w:tcPr>
            <w:tcW w:w="5276"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(ЗОЗ ПП)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мирний час</w:t>
            </w:r>
          </w:p>
        </w:tc>
        <w:tc>
          <w:tcPr>
            <w:tcW w:w="3745"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 час воєнного стану</w:t>
            </w:r>
          </w:p>
        </w:tc>
        <w:tc>
          <w:tcPr>
            <w:tcW w:w="2248"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tc>
          <w:tcPr>
            <w:tcW w:w="3291"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26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26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8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r>
      <w:tr w:rsidR="005F62DE" w:rsidRPr="0035657B">
        <w:tc>
          <w:tcPr>
            <w:tcW w:w="329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Емоційне виснаження</w:t>
            </w:r>
          </w:p>
        </w:tc>
        <w:tc>
          <w:tcPr>
            <w:tcW w:w="26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17,48±8,28</w:t>
            </w:r>
          </w:p>
        </w:tc>
        <w:tc>
          <w:tcPr>
            <w:tcW w:w="26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20,18±8,42</w:t>
            </w:r>
            <w:r w:rsidRPr="0035657B">
              <w:rPr>
                <w:rFonts w:ascii="Times New Roman" w:eastAsia="Times New Roman" w:hAnsi="Times New Roman" w:cs="Times New Roman"/>
                <w:i/>
                <w:color w:val="000000"/>
                <w:sz w:val="28"/>
                <w:szCs w:val="28"/>
              </w:rPr>
              <w:t>*</w:t>
            </w:r>
          </w:p>
        </w:tc>
        <w:tc>
          <w:tcPr>
            <w:tcW w:w="18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26,89±6,6</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27,82±7,48</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+53,8*</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+37,9*</w:t>
            </w:r>
          </w:p>
        </w:tc>
      </w:tr>
      <w:tr w:rsidR="005F62DE" w:rsidRPr="0035657B">
        <w:tc>
          <w:tcPr>
            <w:tcW w:w="329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Деперсоналізація</w:t>
            </w:r>
          </w:p>
        </w:tc>
        <w:tc>
          <w:tcPr>
            <w:tcW w:w="26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11,49±4,89</w:t>
            </w:r>
          </w:p>
        </w:tc>
        <w:tc>
          <w:tcPr>
            <w:tcW w:w="26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11,87±5,1</w:t>
            </w:r>
          </w:p>
        </w:tc>
        <w:tc>
          <w:tcPr>
            <w:tcW w:w="18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16,26±4,21</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16,46±4,59</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+41,5*</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+38,7*</w:t>
            </w:r>
          </w:p>
        </w:tc>
      </w:tr>
      <w:tr w:rsidR="005F62DE" w:rsidRPr="0035657B">
        <w:tc>
          <w:tcPr>
            <w:tcW w:w="329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Редукція професійних досягнень</w:t>
            </w:r>
          </w:p>
        </w:tc>
        <w:tc>
          <w:tcPr>
            <w:tcW w:w="26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28,2±7,79</w:t>
            </w:r>
            <w:r w:rsidRPr="0035657B">
              <w:rPr>
                <w:rFonts w:ascii="Times New Roman" w:eastAsia="Times New Roman" w:hAnsi="Times New Roman" w:cs="Times New Roman"/>
                <w:i/>
                <w:color w:val="000000"/>
                <w:sz w:val="28"/>
                <w:szCs w:val="28"/>
              </w:rPr>
              <w:t>*</w:t>
            </w:r>
          </w:p>
        </w:tc>
        <w:tc>
          <w:tcPr>
            <w:tcW w:w="26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25,82±8,27</w:t>
            </w:r>
          </w:p>
        </w:tc>
        <w:tc>
          <w:tcPr>
            <w:tcW w:w="18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32,07±6,76</w:t>
            </w:r>
            <w:r w:rsidRPr="0035657B">
              <w:rPr>
                <w:rFonts w:ascii="Times New Roman" w:eastAsia="Times New Roman" w:hAnsi="Times New Roman" w:cs="Times New Roman"/>
                <w:i/>
                <w:color w:val="000000"/>
                <w:sz w:val="28"/>
                <w:szCs w:val="28"/>
              </w:rPr>
              <w:t>*</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29,65±6,53</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+13,7*</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+14,8*</w:t>
            </w:r>
          </w:p>
        </w:tc>
      </w:tr>
      <w:tr w:rsidR="005F62DE" w:rsidRPr="0035657B">
        <w:tc>
          <w:tcPr>
            <w:tcW w:w="329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Інтегральний показник</w:t>
            </w:r>
          </w:p>
        </w:tc>
        <w:tc>
          <w:tcPr>
            <w:tcW w:w="261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7,3±2,17</w:t>
            </w:r>
          </w:p>
        </w:tc>
        <w:tc>
          <w:tcPr>
            <w:tcW w:w="266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8,07±2,25</w:t>
            </w:r>
            <w:r w:rsidRPr="0035657B">
              <w:rPr>
                <w:rFonts w:ascii="Times New Roman" w:eastAsia="Times New Roman" w:hAnsi="Times New Roman" w:cs="Times New Roman"/>
                <w:i/>
                <w:color w:val="000000"/>
                <w:sz w:val="28"/>
                <w:szCs w:val="28"/>
              </w:rPr>
              <w:t>*</w:t>
            </w:r>
          </w:p>
        </w:tc>
        <w:tc>
          <w:tcPr>
            <w:tcW w:w="185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7,71±2,16</w:t>
            </w:r>
          </w:p>
        </w:tc>
        <w:tc>
          <w:tcPr>
            <w:tcW w:w="189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7,87±2,15</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+5,6</w:t>
            </w:r>
          </w:p>
        </w:tc>
        <w:tc>
          <w:tcPr>
            <w:tcW w:w="112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-2,5</w:t>
            </w:r>
          </w:p>
        </w:tc>
      </w:tr>
    </w:tbl>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sz w:val="24"/>
          <w:szCs w:val="24"/>
        </w:rPr>
        <w:t>Примітка.</w:t>
      </w:r>
      <w:r w:rsidRPr="0035657B">
        <w:rPr>
          <w:rFonts w:ascii="Times New Roman" w:eastAsia="Times New Roman" w:hAnsi="Times New Roman" w:cs="Times New Roman"/>
          <w:color w:val="000000"/>
          <w:sz w:val="24"/>
          <w:szCs w:val="24"/>
        </w:rPr>
        <w:t xml:space="preserve">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6.15 -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Бальна оцінка формування мотивацій (внутрішня, зовнішня) у медичних працівників ЗОЗ ПП в залежності від виконання професійних обов’язків в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d"/>
        <w:tblW w:w="145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6"/>
        <w:gridCol w:w="2429"/>
        <w:gridCol w:w="2475"/>
        <w:gridCol w:w="1776"/>
        <w:gridCol w:w="1811"/>
        <w:gridCol w:w="1016"/>
        <w:gridCol w:w="906"/>
      </w:tblGrid>
      <w:tr w:rsidR="005F62DE" w:rsidRPr="0035657B">
        <w:tc>
          <w:tcPr>
            <w:tcW w:w="4147"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Види мотивацій</w:t>
            </w:r>
          </w:p>
        </w:tc>
        <w:tc>
          <w:tcPr>
            <w:tcW w:w="490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Основна група (ЗОЗ ПП) </w:t>
            </w:r>
            <w:r w:rsidR="00237613">
              <w:rPr>
                <w:rFonts w:ascii="Times New Roman" w:eastAsia="Times New Roman" w:hAnsi="Times New Roman" w:cs="Times New Roman"/>
                <w:color w:val="000000"/>
                <w:sz w:val="28"/>
                <w:szCs w:val="28"/>
              </w:rPr>
              <w:t xml:space="preserve">у </w:t>
            </w:r>
            <w:r w:rsidRPr="0035657B">
              <w:rPr>
                <w:rFonts w:ascii="Times New Roman" w:eastAsia="Times New Roman" w:hAnsi="Times New Roman" w:cs="Times New Roman"/>
                <w:color w:val="000000"/>
                <w:sz w:val="28"/>
                <w:szCs w:val="28"/>
              </w:rPr>
              <w:t>мирний час</w:t>
            </w:r>
          </w:p>
        </w:tc>
        <w:tc>
          <w:tcPr>
            <w:tcW w:w="3587"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 (ЗОЗ ПП)</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 час воєнного стану</w:t>
            </w:r>
          </w:p>
        </w:tc>
        <w:tc>
          <w:tcPr>
            <w:tcW w:w="192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ІВВ (%)</w:t>
            </w:r>
          </w:p>
        </w:tc>
      </w:tr>
      <w:tr w:rsidR="005F62DE" w:rsidRPr="0035657B">
        <w:tc>
          <w:tcPr>
            <w:tcW w:w="4147"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z w:val="28"/>
                <w:szCs w:val="28"/>
              </w:rPr>
            </w:pPr>
          </w:p>
        </w:tc>
        <w:tc>
          <w:tcPr>
            <w:tcW w:w="24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24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177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18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Лікарі</w:t>
            </w:r>
          </w:p>
        </w:tc>
        <w:tc>
          <w:tcPr>
            <w:tcW w:w="9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СМП</w:t>
            </w:r>
          </w:p>
        </w:tc>
      </w:tr>
      <w:tr w:rsidR="005F62DE" w:rsidRPr="0035657B">
        <w:tc>
          <w:tcPr>
            <w:tcW w:w="414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Внутрішня мотивація</w:t>
            </w:r>
          </w:p>
        </w:tc>
        <w:tc>
          <w:tcPr>
            <w:tcW w:w="24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3,69±0,96</w:t>
            </w:r>
            <w:r w:rsidRPr="0035657B">
              <w:rPr>
                <w:rFonts w:ascii="Times New Roman" w:eastAsia="Times New Roman" w:hAnsi="Times New Roman" w:cs="Times New Roman"/>
                <w:b/>
                <w:color w:val="000000"/>
                <w:sz w:val="28"/>
                <w:szCs w:val="28"/>
              </w:rPr>
              <w:t>*</w:t>
            </w:r>
          </w:p>
        </w:tc>
        <w:tc>
          <w:tcPr>
            <w:tcW w:w="24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3,38±0,98</w:t>
            </w:r>
          </w:p>
        </w:tc>
        <w:tc>
          <w:tcPr>
            <w:tcW w:w="177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3,39±0,98</w:t>
            </w:r>
          </w:p>
        </w:tc>
        <w:tc>
          <w:tcPr>
            <w:tcW w:w="18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3,24±0,96</w:t>
            </w:r>
          </w:p>
        </w:tc>
        <w:tc>
          <w:tcPr>
            <w:tcW w:w="1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-8,1</w:t>
            </w:r>
          </w:p>
        </w:tc>
        <w:tc>
          <w:tcPr>
            <w:tcW w:w="9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-4,1</w:t>
            </w:r>
          </w:p>
        </w:tc>
      </w:tr>
      <w:tr w:rsidR="005F62DE" w:rsidRPr="0035657B">
        <w:tc>
          <w:tcPr>
            <w:tcW w:w="414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позитивна мотивація</w:t>
            </w:r>
          </w:p>
        </w:tc>
        <w:tc>
          <w:tcPr>
            <w:tcW w:w="24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2,79±0,71</w:t>
            </w:r>
          </w:p>
        </w:tc>
        <w:tc>
          <w:tcPr>
            <w:tcW w:w="24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2,88±0,96</w:t>
            </w:r>
          </w:p>
        </w:tc>
        <w:tc>
          <w:tcPr>
            <w:tcW w:w="177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2,93±0,75</w:t>
            </w:r>
          </w:p>
        </w:tc>
        <w:tc>
          <w:tcPr>
            <w:tcW w:w="18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3,02±0,91</w:t>
            </w:r>
          </w:p>
        </w:tc>
        <w:tc>
          <w:tcPr>
            <w:tcW w:w="1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+5,0</w:t>
            </w:r>
          </w:p>
        </w:tc>
        <w:tc>
          <w:tcPr>
            <w:tcW w:w="9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+4,9</w:t>
            </w:r>
          </w:p>
        </w:tc>
      </w:tr>
      <w:tr w:rsidR="005F62DE" w:rsidRPr="0035657B">
        <w:tc>
          <w:tcPr>
            <w:tcW w:w="4147"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Зовнішня негативна мотивація</w:t>
            </w:r>
          </w:p>
        </w:tc>
        <w:tc>
          <w:tcPr>
            <w:tcW w:w="242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2,85±1,05</w:t>
            </w:r>
          </w:p>
        </w:tc>
        <w:tc>
          <w:tcPr>
            <w:tcW w:w="247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3,06±1,31</w:t>
            </w:r>
          </w:p>
        </w:tc>
        <w:tc>
          <w:tcPr>
            <w:tcW w:w="177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3,04±1,06</w:t>
            </w:r>
          </w:p>
        </w:tc>
        <w:tc>
          <w:tcPr>
            <w:tcW w:w="181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3,11±1,03</w:t>
            </w:r>
          </w:p>
        </w:tc>
        <w:tc>
          <w:tcPr>
            <w:tcW w:w="101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+6,7</w:t>
            </w:r>
          </w:p>
        </w:tc>
        <w:tc>
          <w:tcPr>
            <w:tcW w:w="906"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+1,6</w:t>
            </w:r>
          </w:p>
        </w:tc>
      </w:tr>
    </w:tbl>
    <w:p w:rsidR="005F62DE" w:rsidRPr="0035657B" w:rsidRDefault="000C0129"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4"/>
          <w:szCs w:val="24"/>
        </w:rPr>
      </w:pPr>
      <w:r w:rsidRPr="0035657B">
        <w:rPr>
          <w:noProof/>
          <w:lang w:val="ru-RU" w:eastAsia="ru-RU"/>
        </w:rPr>
        <mc:AlternateContent>
          <mc:Choice Requires="wps">
            <w:drawing>
              <wp:anchor distT="0" distB="0" distL="114300" distR="114300" simplePos="0" relativeHeight="251668480" behindDoc="0" locked="0" layoutInCell="1" hidden="0" allowOverlap="1">
                <wp:simplePos x="0" y="0"/>
                <wp:positionH relativeFrom="column">
                  <wp:posOffset>9052560</wp:posOffset>
                </wp:positionH>
                <wp:positionV relativeFrom="paragraph">
                  <wp:posOffset>256540</wp:posOffset>
                </wp:positionV>
                <wp:extent cx="457200" cy="361950"/>
                <wp:effectExtent l="0" t="0" r="9525" b="0"/>
                <wp:wrapNone/>
                <wp:docPr id="169" name="Прямоугольник 169"/>
                <wp:cNvGraphicFramePr/>
                <a:graphic xmlns:a="http://schemas.openxmlformats.org/drawingml/2006/main">
                  <a:graphicData uri="http://schemas.microsoft.com/office/word/2010/wordprocessingShape">
                    <wps:wsp>
                      <wps:cNvSpPr/>
                      <wps:spPr>
                        <a:xfrm rot="5400000">
                          <a:off x="0" y="0"/>
                          <a:ext cx="457200" cy="361950"/>
                        </a:xfrm>
                        <a:prstGeom prst="rect">
                          <a:avLst/>
                        </a:prstGeom>
                        <a:noFill/>
                        <a:ln>
                          <a:noFill/>
                        </a:ln>
                      </wps:spPr>
                      <wps:txbx>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321</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Прямоугольник 169" o:spid="_x0000_s1037" style="position:absolute;left:0;text-align:left;margin-left:712.8pt;margin-top:20.2pt;width:36pt;height:28.5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c99QEAAJ4DAAAOAAAAZHJzL2Uyb0RvYy54bWysU8uO0zAU3SPxD5b3NElpC62ajhCjIqQR&#10;VBr4ANdxGkvxg2u3SXdIbJH4BD5iNghm5hvSP+La6ZQCO0QXlu+jx+ecezO/aFVNdgKcNDqn2SCl&#10;RGhuCqk3OX3/bvnkOSXOM12w2miR071w9GLx+NG8sTMxNJWpCwEEQbSbNTanlfd2liSOV0IxNzBW&#10;aCyWBhTzGMImKYA1iK7qZJimk6QxUFgwXDiH2cu+SBcRvywF92/L0glP6pwiNx9PiOc6nMlizmYb&#10;YLaS/EiD/QMLxaTGR09Ql8wzsgX5F5SSHIwzpR9woxJTlpKLqAHVZOkfaq4rZkXUguY4e7LJ/T9Y&#10;/ma3AiILnN1kSolmCofUfT18PHzpbrv7w6fuprvvfhw+d3fdt+47CV3oWWPdDP96bVdwjBxegwFt&#10;CYqAQaPHozT8oi0olLTR9f3JddF6wjE5Gj/DSVLCsfR0kk3HcSpJDxUgLTj/ShhFwiWngEONoGx3&#10;5Tw+j60PLaFdm6Ws6zjYWv+WwMaQSQL7nm+4+Xbd9g5kD9LWptijLc7ypcQ3r5jzKwa4GBklDS5L&#10;Tt2HLQNBSf1a4zSm2Wg4xu2KAeoJcuC8sj6vMM0rgzvoKemvL33cyJ7ri603pYy6ArueypE0LkGU&#10;e1zYsGXncez69VktfgIAAP//AwBQSwMEFAAGAAgAAAAhAIsTbyvgAAAADAEAAA8AAABkcnMvZG93&#10;bnJldi54bWxMj0FPwzAMhe9I/IfISNxYsrZCtDSdEBKIC0IbO+zoNqYtNEnVpFvh1+Od4OZnPz1/&#10;r9wsdhBHmkLvnYb1SoEg13jTu1bD/v3p5g5EiOgMDt6Rhm8KsKkuL0osjD+5LR13sRUc4kKBGroY&#10;x0LK0HRkMaz8SI5vH36yGFlOrTQTnjjcDjJR6lZa7B1/6HCkx46ar91sNbxN2UtOr/u5DocwNoft&#10;8w9+JlpfXy0P9yAiLfHPDGd8RoeKmWo/OxPEwDpL0zV7NaRJDuLsyHLFm5onleUgq1L+L1H9AgAA&#10;//8DAFBLAQItABQABgAIAAAAIQC2gziS/gAAAOEBAAATAAAAAAAAAAAAAAAAAAAAAABbQ29udGVu&#10;dF9UeXBlc10ueG1sUEsBAi0AFAAGAAgAAAAhADj9If/WAAAAlAEAAAsAAAAAAAAAAAAAAAAALwEA&#10;AF9yZWxzLy5yZWxzUEsBAi0AFAAGAAgAAAAhAKHFVz31AQAAngMAAA4AAAAAAAAAAAAAAAAALgIA&#10;AGRycy9lMm9Eb2MueG1sUEsBAi0AFAAGAAgAAAAhAIsTbyvgAAAADAEAAA8AAAAAAAAAAAAAAAAA&#10;TwQAAGRycy9kb3ducmV2LnhtbFBLBQYAAAAABAAEAPMAAABcBQAAAAA=&#10;" filled="f" stroked="f">
                <v:textbox inset="2.53958mm,1.2694mm,2.53958mm,1.2694mm">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321</w:t>
                      </w:r>
                    </w:p>
                  </w:txbxContent>
                </v:textbox>
              </v:rect>
            </w:pict>
          </mc:Fallback>
        </mc:AlternateContent>
      </w:r>
      <w:r w:rsidR="00501936" w:rsidRPr="0035657B">
        <w:rPr>
          <w:rFonts w:ascii="Times New Roman" w:eastAsia="Times New Roman" w:hAnsi="Times New Roman" w:cs="Times New Roman"/>
          <w:sz w:val="24"/>
          <w:szCs w:val="24"/>
        </w:rPr>
        <w:t>Примітка.</w:t>
      </w:r>
      <w:r w:rsidR="00501936" w:rsidRPr="0035657B">
        <w:rPr>
          <w:rFonts w:ascii="Times New Roman" w:eastAsia="Times New Roman" w:hAnsi="Times New Roman" w:cs="Times New Roman"/>
          <w:color w:val="000000"/>
          <w:sz w:val="24"/>
          <w:szCs w:val="24"/>
        </w:rPr>
        <w:t xml:space="preserve"> Достовірність відмінностей показників основної і контрольної груп * – р&lt;0,05.</w:t>
      </w:r>
    </w:p>
    <w:p w:rsidR="005F62DE" w:rsidRPr="0035657B" w:rsidRDefault="005F62DE"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Таблиця 6.16 - </w:t>
      </w:r>
      <w:r w:rsidRPr="0035657B">
        <w:rPr>
          <w:rFonts w:ascii="Times New Roman" w:eastAsia="Times New Roman" w:hAnsi="Times New Roman" w:cs="Times New Roman"/>
          <w:color w:val="000000"/>
          <w:sz w:val="28"/>
          <w:szCs w:val="28"/>
        </w:rPr>
        <w:t xml:space="preserve">Порівняльна характеристика формування мотиваційних типів у медичних працівників ЗОЗ ПП мирний час та під час воєнного стану, бали, </w:t>
      </w:r>
      <w:proofErr w:type="spellStart"/>
      <w:r w:rsidRPr="0035657B">
        <w:rPr>
          <w:rFonts w:ascii="Times New Roman" w:eastAsia="Times New Roman" w:hAnsi="Times New Roman" w:cs="Times New Roman"/>
          <w:color w:val="000000"/>
          <w:sz w:val="28"/>
          <w:szCs w:val="28"/>
        </w:rPr>
        <w:t>M±σ</w:t>
      </w:r>
      <w:proofErr w:type="spellEnd"/>
    </w:p>
    <w:tbl>
      <w:tblPr>
        <w:tblStyle w:val="affffffffe"/>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6"/>
        <w:gridCol w:w="2108"/>
        <w:gridCol w:w="1843"/>
        <w:gridCol w:w="2062"/>
        <w:gridCol w:w="2449"/>
        <w:gridCol w:w="1185"/>
        <w:gridCol w:w="1497"/>
      </w:tblGrid>
      <w:tr w:rsidR="005F62DE" w:rsidRPr="0035657B">
        <w:tc>
          <w:tcPr>
            <w:tcW w:w="3416" w:type="dxa"/>
            <w:vMerge w:val="restart"/>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Мотиваційні типи</w:t>
            </w:r>
          </w:p>
        </w:tc>
        <w:tc>
          <w:tcPr>
            <w:tcW w:w="395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у мирний час</w:t>
            </w:r>
          </w:p>
        </w:tc>
        <w:tc>
          <w:tcPr>
            <w:tcW w:w="4511"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Основна група</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(ЗОЗ ПП) під час воєнного стану</w:t>
            </w:r>
          </w:p>
        </w:tc>
        <w:tc>
          <w:tcPr>
            <w:tcW w:w="2682"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ІВВ (%)</w:t>
            </w:r>
          </w:p>
        </w:tc>
      </w:tr>
      <w:tr w:rsidR="005F62DE" w:rsidRPr="0035657B">
        <w:trPr>
          <w:cantSplit/>
          <w:trHeight w:val="624"/>
        </w:trPr>
        <w:tc>
          <w:tcPr>
            <w:tcW w:w="3416" w:type="dxa"/>
            <w:vMerge/>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8"/>
                <w:szCs w:val="28"/>
              </w:rPr>
            </w:pPr>
          </w:p>
        </w:tc>
        <w:tc>
          <w:tcPr>
            <w:tcW w:w="21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n=86</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n=136</w:t>
            </w:r>
          </w:p>
        </w:tc>
        <w:tc>
          <w:tcPr>
            <w:tcW w:w="20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 n=82</w:t>
            </w:r>
          </w:p>
        </w:tc>
        <w:tc>
          <w:tcPr>
            <w:tcW w:w="24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 n=140</w:t>
            </w:r>
          </w:p>
        </w:tc>
        <w:tc>
          <w:tcPr>
            <w:tcW w:w="11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Лікарі</w:t>
            </w:r>
          </w:p>
        </w:tc>
        <w:tc>
          <w:tcPr>
            <w:tcW w:w="14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СМП</w:t>
            </w:r>
          </w:p>
        </w:tc>
      </w:tr>
      <w:tr w:rsidR="005F62DE" w:rsidRPr="0035657B">
        <w:tc>
          <w:tcPr>
            <w:tcW w:w="341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Інструментальний тип</w:t>
            </w:r>
          </w:p>
        </w:tc>
        <w:tc>
          <w:tcPr>
            <w:tcW w:w="21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8,33±2,34</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7,8±2,69</w:t>
            </w:r>
          </w:p>
        </w:tc>
        <w:tc>
          <w:tcPr>
            <w:tcW w:w="20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7,44±2,91</w:t>
            </w:r>
          </w:p>
        </w:tc>
        <w:tc>
          <w:tcPr>
            <w:tcW w:w="24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7,04±2,3</w:t>
            </w:r>
          </w:p>
        </w:tc>
        <w:tc>
          <w:tcPr>
            <w:tcW w:w="11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-10,7*</w:t>
            </w:r>
          </w:p>
        </w:tc>
        <w:tc>
          <w:tcPr>
            <w:tcW w:w="14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-9,7</w:t>
            </w:r>
          </w:p>
        </w:tc>
      </w:tr>
      <w:tr w:rsidR="005F62DE" w:rsidRPr="0035657B">
        <w:tc>
          <w:tcPr>
            <w:tcW w:w="341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тип</w:t>
            </w:r>
          </w:p>
        </w:tc>
        <w:tc>
          <w:tcPr>
            <w:tcW w:w="21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8,34±2,2</w:t>
            </w:r>
            <w:r w:rsidRPr="0035657B">
              <w:rPr>
                <w:rFonts w:ascii="Times New Roman" w:eastAsia="Times New Roman" w:hAnsi="Times New Roman" w:cs="Times New Roman"/>
                <w:b/>
                <w:color w:val="000000"/>
                <w:sz w:val="28"/>
                <w:szCs w:val="28"/>
              </w:rPr>
              <w:t>*</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5,35±2,33</w:t>
            </w:r>
          </w:p>
        </w:tc>
        <w:tc>
          <w:tcPr>
            <w:tcW w:w="20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6,38±2,56</w:t>
            </w:r>
          </w:p>
        </w:tc>
        <w:tc>
          <w:tcPr>
            <w:tcW w:w="24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5,89±2,31</w:t>
            </w:r>
          </w:p>
        </w:tc>
        <w:tc>
          <w:tcPr>
            <w:tcW w:w="11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-23,5*</w:t>
            </w:r>
          </w:p>
        </w:tc>
        <w:tc>
          <w:tcPr>
            <w:tcW w:w="14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+10,1*</w:t>
            </w:r>
          </w:p>
        </w:tc>
      </w:tr>
      <w:tr w:rsidR="005F62DE" w:rsidRPr="0035657B">
        <w:tc>
          <w:tcPr>
            <w:tcW w:w="341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Патріотичний тип</w:t>
            </w:r>
          </w:p>
        </w:tc>
        <w:tc>
          <w:tcPr>
            <w:tcW w:w="21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4,17±1,86</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4,01±2,03</w:t>
            </w:r>
          </w:p>
        </w:tc>
        <w:tc>
          <w:tcPr>
            <w:tcW w:w="20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4,49±1,87</w:t>
            </w:r>
          </w:p>
        </w:tc>
        <w:tc>
          <w:tcPr>
            <w:tcW w:w="24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4,24±1,88</w:t>
            </w:r>
          </w:p>
        </w:tc>
        <w:tc>
          <w:tcPr>
            <w:tcW w:w="11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+7,7</w:t>
            </w:r>
          </w:p>
        </w:tc>
        <w:tc>
          <w:tcPr>
            <w:tcW w:w="14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+5,7</w:t>
            </w:r>
          </w:p>
        </w:tc>
      </w:tr>
      <w:tr w:rsidR="005F62DE" w:rsidRPr="0035657B">
        <w:tc>
          <w:tcPr>
            <w:tcW w:w="341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Господарський тип</w:t>
            </w:r>
          </w:p>
        </w:tc>
        <w:tc>
          <w:tcPr>
            <w:tcW w:w="21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3,62±2,03</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4,04±2,07</w:t>
            </w:r>
          </w:p>
        </w:tc>
        <w:tc>
          <w:tcPr>
            <w:tcW w:w="20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4,22±1,9</w:t>
            </w:r>
          </w:p>
        </w:tc>
        <w:tc>
          <w:tcPr>
            <w:tcW w:w="24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4,28±2,09</w:t>
            </w:r>
          </w:p>
        </w:tc>
        <w:tc>
          <w:tcPr>
            <w:tcW w:w="11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+16,6*</w:t>
            </w:r>
          </w:p>
        </w:tc>
        <w:tc>
          <w:tcPr>
            <w:tcW w:w="14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+5,9</w:t>
            </w:r>
          </w:p>
        </w:tc>
      </w:tr>
      <w:tr w:rsidR="005F62DE" w:rsidRPr="0035657B">
        <w:tc>
          <w:tcPr>
            <w:tcW w:w="3416"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Люмпенізований тип</w:t>
            </w:r>
          </w:p>
        </w:tc>
        <w:tc>
          <w:tcPr>
            <w:tcW w:w="210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5,49±2,23</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5,65±2,42</w:t>
            </w:r>
          </w:p>
        </w:tc>
        <w:tc>
          <w:tcPr>
            <w:tcW w:w="206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4,45±1,97</w:t>
            </w:r>
          </w:p>
        </w:tc>
        <w:tc>
          <w:tcPr>
            <w:tcW w:w="244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4,43±1,97</w:t>
            </w:r>
          </w:p>
        </w:tc>
        <w:tc>
          <w:tcPr>
            <w:tcW w:w="1185"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-16,6*</w:t>
            </w:r>
          </w:p>
        </w:tc>
        <w:tc>
          <w:tcPr>
            <w:tcW w:w="1497"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-5,9</w:t>
            </w:r>
          </w:p>
        </w:tc>
      </w:tr>
    </w:tbl>
    <w:p w:rsidR="005F62DE" w:rsidRPr="0035657B" w:rsidRDefault="000C0129"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4"/>
          <w:szCs w:val="24"/>
        </w:rPr>
        <w:sectPr w:rsidR="005F62DE" w:rsidRPr="0035657B">
          <w:headerReference w:type="default" r:id="rId213"/>
          <w:pgSz w:w="16838" w:h="11906" w:orient="landscape"/>
          <w:pgMar w:top="1531" w:right="1134" w:bottom="737" w:left="1134" w:header="851" w:footer="0" w:gutter="0"/>
          <w:cols w:space="720"/>
        </w:sectPr>
      </w:pPr>
      <w:r w:rsidRPr="0035657B">
        <w:rPr>
          <w:noProof/>
          <w:lang w:val="ru-RU" w:eastAsia="ru-RU"/>
        </w:rPr>
        <mc:AlternateContent>
          <mc:Choice Requires="wps">
            <w:drawing>
              <wp:anchor distT="0" distB="0" distL="114300" distR="114300" simplePos="0" relativeHeight="251669504" behindDoc="0" locked="0" layoutInCell="1" hidden="0" allowOverlap="1">
                <wp:simplePos x="0" y="0"/>
                <wp:positionH relativeFrom="column">
                  <wp:posOffset>8995411</wp:posOffset>
                </wp:positionH>
                <wp:positionV relativeFrom="paragraph">
                  <wp:posOffset>1933578</wp:posOffset>
                </wp:positionV>
                <wp:extent cx="552448" cy="342900"/>
                <wp:effectExtent l="0" t="0" r="0" b="0"/>
                <wp:wrapNone/>
                <wp:docPr id="165" name="Прямоугольник 165"/>
                <wp:cNvGraphicFramePr/>
                <a:graphic xmlns:a="http://schemas.openxmlformats.org/drawingml/2006/main">
                  <a:graphicData uri="http://schemas.microsoft.com/office/word/2010/wordprocessingShape">
                    <wps:wsp>
                      <wps:cNvSpPr/>
                      <wps:spPr>
                        <a:xfrm rot="5400000">
                          <a:off x="0" y="0"/>
                          <a:ext cx="552448" cy="342900"/>
                        </a:xfrm>
                        <a:prstGeom prst="rect">
                          <a:avLst/>
                        </a:prstGeom>
                        <a:noFill/>
                        <a:ln>
                          <a:noFill/>
                        </a:ln>
                      </wps:spPr>
                      <wps:txbx>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5" o:spid="_x0000_s1038" style="position:absolute;left:0;text-align:left;margin-left:708.3pt;margin-top:152.25pt;width:43.5pt;height:2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9gEAAJ4DAAAOAAAAZHJzL2Uyb0RvYy54bWysU02O0zAU3iNxB8t7mjQkAxM1HSFGRUgj&#10;qDRwANexG0vxD7bbpDsktkgcgUPMBsHMnCG9Ec9OpxTYIbKw3p8/f+97L7OLXrZoy6wTWlV4Okkx&#10;YorqWqh1hd+/Wzx5jpHzRNWk1YpVeMccvpg/fjTrTMky3ei2ZhYBiHJlZyrceG/KJHG0YZK4iTZM&#10;QZJrK4kH166T2pIO0GWbZGl6lnTa1sZqypyD6OWYxPOIzzmj/i3njnnUVhi4+XjaeK7CmcxnpFxb&#10;YhpBDzTIP7CQRCh49Ah1STxBGyv+gpKCWu009xOqZaI5F5TFHqCbafpHN9cNMSz2AuI4c5TJ/T9Y&#10;+ma7tEjUMLuzAiNFJAxp+Lr/uP8y3A73+0/DzXA//Nh/Hu6Gb8N3FKpAs864Eq5em6U9eA7MIEDP&#10;rURWg9BFnoYvygKNoj6qvjuqznqPKASLIstzWBMKqad5dg5XADMZoQKksc6/YlqiYFTYwlAjKNle&#10;OT+WPpSEcqUXom0hTspW/RYAzBBJAvuRb7B8v+pHBbKH1la63oEsztCFgDeviPNLYmExphh1sCwV&#10;dh82xDKM2tcKpnE+zTNQz0cnL55BC8ieZlanGaJoo2EHPUaj+dLHjRy5vth4zUXsK7AbqRxIwxJE&#10;ZQ4LG7bs1I9Vv36r+U8AAAD//wMAUEsDBBQABgAIAAAAIQCOw7044gAAAA0BAAAPAAAAZHJzL2Rv&#10;d25yZXYueG1sTI9BT4NAEIXvJv6HzZh4s0sBLSJLY0w0XkzT2kOPAzsCyu4SdmnRX+/0pMf35sub&#10;94r1bHpxpNF3zipYLiIQZGunO9so2L8/32QgfECrsXeWFHyTh3V5eVFgrt3Jbum4C43gEOtzVNCG&#10;MORS+rolg37hBrJ8+3CjwcBybKQe8cThppdxFN1Jg53lDy0O9NRS/bWbjILNmL7e09t+qvzBD/Vh&#10;+/KDn7FS11fz4wOIQHP4g+Fcn6tDyZ0qN1ntRc86TZIlswriLONVZyTNVmxVCpLVbQSyLOT/FeUv&#10;AAAA//8DAFBLAQItABQABgAIAAAAIQC2gziS/gAAAOEBAAATAAAAAAAAAAAAAAAAAAAAAABbQ29u&#10;dGVudF9UeXBlc10ueG1sUEsBAi0AFAAGAAgAAAAhADj9If/WAAAAlAEAAAsAAAAAAAAAAAAAAAAA&#10;LwEAAF9yZWxzLy5yZWxzUEsBAi0AFAAGAAgAAAAhAEqz/5L2AQAAngMAAA4AAAAAAAAAAAAAAAAA&#10;LgIAAGRycy9lMm9Eb2MueG1sUEsBAi0AFAAGAAgAAAAhAI7DvTjiAAAADQEAAA8AAAAAAAAAAAAA&#10;AAAAUAQAAGRycy9kb3ducmV2LnhtbFBLBQYAAAAABAAEAPMAAABfBQAAAAA=&#10;" filled="f" stroked="f">
                <v:textbox inset="2.53958mm,1.2694mm,2.53958mm,1.2694mm">
                  <w:txbxContent>
                    <w:p w:rsidR="00A254C4" w:rsidRPr="000C0129" w:rsidRDefault="00A254C4">
                      <w:pPr>
                        <w:spacing w:line="258" w:lineRule="auto"/>
                        <w:textDirection w:val="btLr"/>
                        <w:rPr>
                          <w:lang w:val="ru-RU"/>
                        </w:rPr>
                      </w:pPr>
                      <w:r>
                        <w:rPr>
                          <w:rFonts w:ascii="Times New Roman" w:eastAsia="Times New Roman" w:hAnsi="Times New Roman" w:cs="Times New Roman"/>
                          <w:color w:val="000000"/>
                          <w:sz w:val="24"/>
                          <w:lang w:val="ru-RU"/>
                        </w:rPr>
                        <w:t>322</w:t>
                      </w:r>
                    </w:p>
                  </w:txbxContent>
                </v:textbox>
              </v:rect>
            </w:pict>
          </mc:Fallback>
        </mc:AlternateContent>
      </w:r>
      <w:r w:rsidR="00501936" w:rsidRPr="0035657B">
        <w:rPr>
          <w:rFonts w:ascii="Times New Roman" w:eastAsia="Times New Roman" w:hAnsi="Times New Roman" w:cs="Times New Roman"/>
          <w:sz w:val="24"/>
          <w:szCs w:val="24"/>
        </w:rPr>
        <w:t>Примітка.</w:t>
      </w:r>
      <w:r w:rsidR="00501936" w:rsidRPr="0035657B">
        <w:rPr>
          <w:rFonts w:ascii="Times New Roman" w:eastAsia="Times New Roman" w:hAnsi="Times New Roman" w:cs="Times New Roman"/>
          <w:color w:val="000000"/>
          <w:sz w:val="24"/>
          <w:szCs w:val="24"/>
        </w:rPr>
        <w:t xml:space="preserve"> Достовірність відмінностей показників основної і контрольної груп * – р&lt;0,05.</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У мирний час найчастіше зустрічаються наступні мотиваційні типи: інструментальний; професійний; люмпенізований. Під час воєнного часу найчастіший тип – інструментальний. Більша частка респондентів професійного та патріотичного мотиваційних типів спостерігалася серед </w:t>
      </w:r>
      <w:r w:rsidR="0023761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ЗП, у той же час серед </w:t>
      </w:r>
      <w:r w:rsidR="00237613">
        <w:rPr>
          <w:rFonts w:ascii="Times New Roman" w:eastAsia="Times New Roman" w:hAnsi="Times New Roman" w:cs="Times New Roman"/>
          <w:color w:val="000000"/>
          <w:sz w:val="28"/>
          <w:szCs w:val="28"/>
        </w:rPr>
        <w:t>МП</w:t>
      </w:r>
      <w:r w:rsidRPr="0035657B">
        <w:rPr>
          <w:rFonts w:ascii="Times New Roman" w:eastAsia="Times New Roman" w:hAnsi="Times New Roman" w:cs="Times New Roman"/>
          <w:color w:val="000000"/>
          <w:sz w:val="28"/>
          <w:szCs w:val="28"/>
        </w:rPr>
        <w:t xml:space="preserve"> ЗОЗ ПП достовірно більша частка господарського типу і ІВВ цього типу збільшився на 16,6% у лікарів ЗОЗ ПП і на 5,9% у СМП. Під час воєнного стану відмічалося збільшення ІВВ патріотичного типу як у лікарів ЗОЗ ПП на 7,7%, так і у СМП ЗОЗ ПП на 5,7% (табл. 6.16).</w:t>
      </w:r>
    </w:p>
    <w:p w:rsidR="005F62DE" w:rsidRPr="0035657B" w:rsidRDefault="00670504"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w:t>
      </w:r>
      <w:r w:rsidR="00501936" w:rsidRPr="0035657B">
        <w:rPr>
          <w:rFonts w:ascii="Times New Roman" w:eastAsia="Times New Roman" w:hAnsi="Times New Roman" w:cs="Times New Roman"/>
          <w:color w:val="000000"/>
          <w:sz w:val="28"/>
          <w:szCs w:val="28"/>
        </w:rPr>
        <w:t xml:space="preserve"> відносно низьких загальних значен</w:t>
      </w:r>
      <w:r>
        <w:rPr>
          <w:rFonts w:ascii="Times New Roman" w:eastAsia="Times New Roman" w:hAnsi="Times New Roman" w:cs="Times New Roman"/>
          <w:color w:val="000000"/>
          <w:sz w:val="28"/>
          <w:szCs w:val="28"/>
        </w:rPr>
        <w:t>ь</w:t>
      </w:r>
      <w:r w:rsidR="00501936" w:rsidRPr="0035657B">
        <w:rPr>
          <w:rFonts w:ascii="Times New Roman" w:eastAsia="Times New Roman" w:hAnsi="Times New Roman" w:cs="Times New Roman"/>
          <w:color w:val="000000"/>
          <w:sz w:val="28"/>
          <w:szCs w:val="28"/>
        </w:rPr>
        <w:t xml:space="preserve"> господарського мотиваційного типу, статистично частіше він притаманний чоловікам ЗОЗ ПП, аніж жінкам (р&lt;0,04). Серед </w:t>
      </w:r>
      <w:r w:rsidR="00237613">
        <w:rPr>
          <w:rFonts w:ascii="Times New Roman" w:eastAsia="Times New Roman" w:hAnsi="Times New Roman" w:cs="Times New Roman"/>
          <w:color w:val="000000"/>
          <w:sz w:val="28"/>
          <w:szCs w:val="28"/>
        </w:rPr>
        <w:t>МП</w:t>
      </w:r>
      <w:r w:rsidR="00501936" w:rsidRPr="0035657B">
        <w:rPr>
          <w:rFonts w:ascii="Times New Roman" w:eastAsia="Times New Roman" w:hAnsi="Times New Roman" w:cs="Times New Roman"/>
          <w:color w:val="000000"/>
          <w:sz w:val="28"/>
          <w:szCs w:val="28"/>
        </w:rPr>
        <w:t xml:space="preserve"> ЗОЗ ЗП привертає увагу суттєва кількість чолові</w:t>
      </w:r>
      <w:r w:rsidR="003334A8">
        <w:rPr>
          <w:rFonts w:ascii="Times New Roman" w:eastAsia="Times New Roman" w:hAnsi="Times New Roman" w:cs="Times New Roman"/>
          <w:color w:val="000000"/>
          <w:sz w:val="28"/>
          <w:szCs w:val="28"/>
        </w:rPr>
        <w:t>ків</w:t>
      </w:r>
      <w:r w:rsidR="00501936" w:rsidRPr="0035657B">
        <w:rPr>
          <w:rFonts w:ascii="Times New Roman" w:eastAsia="Times New Roman" w:hAnsi="Times New Roman" w:cs="Times New Roman"/>
          <w:color w:val="000000"/>
          <w:sz w:val="28"/>
          <w:szCs w:val="28"/>
        </w:rPr>
        <w:t xml:space="preserve"> серед інструментального типу (р&lt;0,05). Під час воєнного стану при низьких показниках патріотичного та люмпенізованого мотиваційних типів у </w:t>
      </w:r>
      <w:r w:rsidR="00237613">
        <w:rPr>
          <w:rFonts w:ascii="Times New Roman" w:eastAsia="Times New Roman" w:hAnsi="Times New Roman" w:cs="Times New Roman"/>
          <w:color w:val="000000"/>
          <w:sz w:val="28"/>
          <w:szCs w:val="28"/>
        </w:rPr>
        <w:t>МП</w:t>
      </w:r>
      <w:r w:rsidR="00501936" w:rsidRPr="0035657B">
        <w:rPr>
          <w:rFonts w:ascii="Times New Roman" w:eastAsia="Times New Roman" w:hAnsi="Times New Roman" w:cs="Times New Roman"/>
          <w:color w:val="000000"/>
          <w:sz w:val="28"/>
          <w:szCs w:val="28"/>
        </w:rPr>
        <w:t xml:space="preserve"> ЗОЗ ЗП вказані прояви переважають у жінок.</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8"/>
          <w:szCs w:val="28"/>
        </w:rPr>
        <w:t xml:space="preserve">Загалом під час воєнного стану патріотичний тип знаходиться в середніх величинах. Найчастішим є інструментальний тип, що вказує на першочергову матеріальну мотивацію медпрацівників, а професійний тип, особливо серед лікарів ЗОЗ ЗП, вказує на бажання мати професійний успіх та зростання. Велика частка люмпенізованого типу спостерігалася серед СМП, що може негативно вплинути на надання медичної допомоги під час воєнного стану в цілому.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Загалом отримані значення вказують на доволі різнорідну мотивацію лікарів та СМП ЗОЗ.</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DB0954"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Висновки</w:t>
      </w:r>
      <w:r w:rsidRPr="00984BC6">
        <w:rPr>
          <w:rFonts w:ascii="Times New Roman" w:eastAsia="Times New Roman" w:hAnsi="Times New Roman" w:cs="Times New Roman"/>
          <w:b/>
          <w:color w:val="000000"/>
          <w:sz w:val="28"/>
          <w:szCs w:val="28"/>
        </w:rPr>
        <w:t xml:space="preserve"> до </w:t>
      </w:r>
      <w:r>
        <w:rPr>
          <w:rFonts w:ascii="Times New Roman" w:eastAsia="Times New Roman" w:hAnsi="Times New Roman" w:cs="Times New Roman"/>
          <w:b/>
          <w:color w:val="000000"/>
          <w:sz w:val="28"/>
          <w:szCs w:val="28"/>
        </w:rPr>
        <w:t>розділу 6</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 час воєнного стану кількість звернень лікарів ЗОЗ ПП щодо здоров’я до лікарів зменшився ІВВ на 11,2% і на 13,0% серед СМП ЗОЗ ПП.</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В умовах воєнного стану довіра </w:t>
      </w:r>
      <w:r w:rsidRPr="0035657B">
        <w:rPr>
          <w:rFonts w:ascii="Times New Roman" w:eastAsia="Times New Roman" w:hAnsi="Times New Roman" w:cs="Times New Roman"/>
          <w:color w:val="000000"/>
          <w:sz w:val="28"/>
          <w:szCs w:val="28"/>
        </w:rPr>
        <w:t>у лікарів ЗОЗ ПП засобам масової інформації ІВВ збільшилася на</w:t>
      </w:r>
      <w:r w:rsidR="00237613">
        <w:rPr>
          <w:rFonts w:ascii="Times New Roman" w:eastAsia="Times New Roman" w:hAnsi="Times New Roman" w:cs="Times New Roman"/>
          <w:color w:val="000000"/>
          <w:sz w:val="28"/>
          <w:szCs w:val="28"/>
        </w:rPr>
        <w:t xml:space="preserve"> 5,6%, а у СМП ЗОЗ ПП зменшилася</w:t>
      </w:r>
      <w:r w:rsidRPr="0035657B">
        <w:rPr>
          <w:rFonts w:ascii="Times New Roman" w:eastAsia="Times New Roman" w:hAnsi="Times New Roman" w:cs="Times New Roman"/>
          <w:color w:val="000000"/>
          <w:sz w:val="28"/>
          <w:szCs w:val="28"/>
        </w:rPr>
        <w:t xml:space="preserve"> на 9,2% </w:t>
      </w:r>
      <w:r w:rsidR="00E66F5E">
        <w:rPr>
          <w:rFonts w:ascii="Times New Roman" w:eastAsia="Times New Roman" w:hAnsi="Times New Roman" w:cs="Times New Roman"/>
          <w:color w:val="000000"/>
          <w:sz w:val="28"/>
          <w:szCs w:val="28"/>
        </w:rPr>
        <w:t>порівнюючи</w:t>
      </w:r>
      <w:r w:rsidRPr="0035657B">
        <w:rPr>
          <w:rFonts w:ascii="Times New Roman" w:eastAsia="Times New Roman" w:hAnsi="Times New Roman" w:cs="Times New Roman"/>
          <w:color w:val="000000"/>
          <w:sz w:val="28"/>
          <w:szCs w:val="28"/>
        </w:rPr>
        <w:t xml:space="preserve"> з мирним часом. Використання науково-популярних книг під час воєнного стану зменши</w:t>
      </w:r>
      <w:r w:rsidR="00237613">
        <w:rPr>
          <w:rFonts w:ascii="Times New Roman" w:eastAsia="Times New Roman" w:hAnsi="Times New Roman" w:cs="Times New Roman"/>
          <w:color w:val="000000"/>
          <w:sz w:val="28"/>
          <w:szCs w:val="28"/>
        </w:rPr>
        <w:t>ло</w:t>
      </w:r>
      <w:r w:rsidRPr="0035657B">
        <w:rPr>
          <w:rFonts w:ascii="Times New Roman" w:eastAsia="Times New Roman" w:hAnsi="Times New Roman" w:cs="Times New Roman"/>
          <w:color w:val="000000"/>
          <w:sz w:val="28"/>
          <w:szCs w:val="28"/>
        </w:rPr>
        <w:t xml:space="preserve">ся на 27% ІВВ, довіра до газет і журналів щодо </w:t>
      </w:r>
      <w:r w:rsidRPr="0035657B">
        <w:rPr>
          <w:rFonts w:ascii="Times New Roman" w:eastAsia="Times New Roman" w:hAnsi="Times New Roman" w:cs="Times New Roman"/>
          <w:color w:val="000000"/>
          <w:sz w:val="28"/>
          <w:szCs w:val="28"/>
        </w:rPr>
        <w:lastRenderedPageBreak/>
        <w:t xml:space="preserve">обізнаності про здоров’я на 21,8% ІВВ у лікарів ЗОЗ ПП (р&lt;0,05),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ЗОЗ ЗП.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Чоловіки ЗОЗ ПП,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мирним часом, під час воєнного стану ІВВ зменшився за чинникам</w:t>
      </w:r>
      <w:r w:rsidR="00E66F5E">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якість медичного обслуговування на 13,3%, спосіб життя на 13,0%, недостатня турбота про здоров’я на 12,8% (р&lt;0,05), що пояснюється нехтуванням </w:t>
      </w:r>
      <w:r w:rsidR="00E66F5E">
        <w:rPr>
          <w:rFonts w:ascii="Times New Roman" w:eastAsia="Times New Roman" w:hAnsi="Times New Roman" w:cs="Times New Roman"/>
          <w:color w:val="000000"/>
          <w:sz w:val="28"/>
          <w:szCs w:val="28"/>
        </w:rPr>
        <w:t>обставин</w:t>
      </w:r>
      <w:r w:rsidRPr="0035657B">
        <w:rPr>
          <w:rFonts w:ascii="Times New Roman" w:eastAsia="Times New Roman" w:hAnsi="Times New Roman" w:cs="Times New Roman"/>
          <w:color w:val="000000"/>
          <w:sz w:val="28"/>
          <w:szCs w:val="28"/>
        </w:rPr>
        <w:t xml:space="preserve">, які впливають на стан </w:t>
      </w:r>
      <w:r w:rsidR="00E66F5E">
        <w:rPr>
          <w:rFonts w:ascii="Times New Roman" w:eastAsia="Times New Roman" w:hAnsi="Times New Roman" w:cs="Times New Roman"/>
          <w:color w:val="000000"/>
          <w:sz w:val="28"/>
          <w:szCs w:val="28"/>
        </w:rPr>
        <w:t xml:space="preserve">їхнього </w:t>
      </w:r>
      <w:r w:rsidRPr="0035657B">
        <w:rPr>
          <w:rFonts w:ascii="Times New Roman" w:eastAsia="Times New Roman" w:hAnsi="Times New Roman" w:cs="Times New Roman"/>
          <w:color w:val="000000"/>
          <w:sz w:val="28"/>
          <w:szCs w:val="28"/>
        </w:rPr>
        <w:t>здоров’я.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 час воєнного стану у лікарів ЗОЗ ПП показник </w:t>
      </w:r>
      <w:r w:rsidR="00E66F5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шкідливі звички</w:t>
      </w:r>
      <w:r w:rsidR="00E66F5E">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збільшився на 12,1% ІВВ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мирним часом </w:t>
      </w:r>
      <w:r w:rsidR="00E66F5E">
        <w:rPr>
          <w:rFonts w:ascii="Times New Roman" w:eastAsia="Times New Roman" w:hAnsi="Times New Roman" w:cs="Times New Roman"/>
          <w:color w:val="000000"/>
          <w:sz w:val="28"/>
          <w:szCs w:val="28"/>
        </w:rPr>
        <w:t>через</w:t>
      </w:r>
      <w:r w:rsidRPr="0035657B">
        <w:rPr>
          <w:rFonts w:ascii="Times New Roman" w:eastAsia="Times New Roman" w:hAnsi="Times New Roman" w:cs="Times New Roman"/>
          <w:color w:val="000000"/>
          <w:sz w:val="28"/>
          <w:szCs w:val="28"/>
        </w:rPr>
        <w:t xml:space="preserve"> стресов</w:t>
      </w:r>
      <w:r w:rsidR="00E66F5E">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ситуаці</w:t>
      </w:r>
      <w:r w:rsidR="00E66F5E">
        <w:rPr>
          <w:rFonts w:ascii="Times New Roman" w:eastAsia="Times New Roman" w:hAnsi="Times New Roman" w:cs="Times New Roman"/>
          <w:color w:val="000000"/>
          <w:sz w:val="28"/>
          <w:szCs w:val="28"/>
        </w:rPr>
        <w:t>ї, у наслідок</w:t>
      </w:r>
      <w:r w:rsidRPr="0035657B">
        <w:rPr>
          <w:rFonts w:ascii="Times New Roman" w:eastAsia="Times New Roman" w:hAnsi="Times New Roman" w:cs="Times New Roman"/>
          <w:color w:val="000000"/>
          <w:sz w:val="28"/>
          <w:szCs w:val="28"/>
        </w:rPr>
        <w:t xml:space="preserve"> вживання алкоголю, паління. СМП ПП під час воєнного стану нехту</w:t>
      </w:r>
      <w:r w:rsidR="00237613">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 або не зверта</w:t>
      </w:r>
      <w:r w:rsidR="00237613">
        <w:rPr>
          <w:rFonts w:ascii="Times New Roman" w:eastAsia="Times New Roman" w:hAnsi="Times New Roman" w:cs="Times New Roman"/>
          <w:color w:val="000000"/>
          <w:sz w:val="28"/>
          <w:szCs w:val="28"/>
        </w:rPr>
        <w:t>є</w:t>
      </w:r>
      <w:r w:rsidR="008514B0">
        <w:rPr>
          <w:rFonts w:ascii="Times New Roman" w:eastAsia="Times New Roman" w:hAnsi="Times New Roman" w:cs="Times New Roman"/>
          <w:color w:val="000000"/>
          <w:sz w:val="28"/>
          <w:szCs w:val="28"/>
        </w:rPr>
        <w:t xml:space="preserve"> увагу на екологічний стан навколишнього середовища</w:t>
      </w:r>
      <w:r w:rsidR="00746BEF">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та на особливості харчування, що зменшило ІВВ на 10,5% та 10,3%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Найвищі зміни у погіршені </w:t>
      </w:r>
      <w:r w:rsidRPr="006E7908">
        <w:rPr>
          <w:rFonts w:ascii="Times New Roman" w:eastAsia="Times New Roman" w:hAnsi="Times New Roman" w:cs="Times New Roman"/>
          <w:sz w:val="28"/>
          <w:szCs w:val="28"/>
          <w:shd w:val="clear" w:color="auto" w:fill="FFFFFF" w:themeFill="background1"/>
        </w:rPr>
        <w:t>емоційного компонента</w:t>
      </w:r>
      <w:r w:rsidRPr="006E7908">
        <w:rPr>
          <w:rFonts w:ascii="Times New Roman" w:eastAsia="Times New Roman" w:hAnsi="Times New Roman" w:cs="Times New Roman"/>
          <w:color w:val="000000"/>
          <w:sz w:val="28"/>
          <w:szCs w:val="28"/>
          <w:shd w:val="clear" w:color="auto" w:fill="FFFFFF" w:themeFill="background1"/>
        </w:rPr>
        <w:t xml:space="preserve"> </w:t>
      </w:r>
      <w:r w:rsidR="008514B0">
        <w:rPr>
          <w:rFonts w:ascii="Times New Roman" w:eastAsia="Times New Roman" w:hAnsi="Times New Roman" w:cs="Times New Roman"/>
          <w:color w:val="000000"/>
          <w:sz w:val="28"/>
          <w:szCs w:val="28"/>
          <w:shd w:val="clear" w:color="auto" w:fill="FFFFFF" w:themeFill="background1"/>
        </w:rPr>
        <w:t>порівняно</w:t>
      </w:r>
      <w:r w:rsidRPr="0035657B">
        <w:rPr>
          <w:rFonts w:ascii="Times New Roman" w:eastAsia="Times New Roman" w:hAnsi="Times New Roman" w:cs="Times New Roman"/>
          <w:color w:val="000000"/>
          <w:sz w:val="28"/>
          <w:szCs w:val="28"/>
        </w:rPr>
        <w:t xml:space="preserve"> з мирним часом встановлено у чоловіків ЗОЗ ПП «Я відчуваю упевненість в собі» на 12,8% ІВВ, «Я відчуваю себе вільно» на 11,4% ІВВ (р&lt;0,05).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Введений воєнний стан у країні негативно відобразився на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-мотиваційному компоненті чоловіків порівня</w:t>
      </w:r>
      <w:r w:rsidR="008514B0">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ні з жінками ЗОЗ ПП, що підтверджується відповідями чоловіків-медпрацівників, які нехтують показником «хороша освіта» із зменшенням ІВВ на 15,4% порівнян</w:t>
      </w:r>
      <w:r w:rsidR="008514B0">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мирним часом, втратою надії на «везіння» – на 11,9%, зменшенням ІВВ за показниками «завзятість» на 10,1% та «здоров’я» на 9,2% (р&lt;0,05).</w:t>
      </w:r>
    </w:p>
    <w:p w:rsidR="005F62DE" w:rsidRPr="0035657B" w:rsidRDefault="008514B0"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01936" w:rsidRPr="0035657B">
        <w:rPr>
          <w:rFonts w:ascii="Times New Roman" w:eastAsia="Times New Roman" w:hAnsi="Times New Roman" w:cs="Times New Roman"/>
          <w:color w:val="000000"/>
          <w:sz w:val="28"/>
          <w:szCs w:val="28"/>
        </w:rPr>
        <w:t xml:space="preserve"> період війни спостерігається незначна тенденція до збільшення рангового показника у медичних працівників зі стажем </w:t>
      </w:r>
      <w:r w:rsidR="00501936" w:rsidRPr="006E7908">
        <w:rPr>
          <w:rFonts w:ascii="Times New Roman" w:eastAsia="Times New Roman" w:hAnsi="Times New Roman" w:cs="Times New Roman"/>
          <w:sz w:val="28"/>
          <w:szCs w:val="28"/>
          <w:shd w:val="clear" w:color="auto" w:fill="FFFFFF" w:themeFill="background1"/>
        </w:rPr>
        <w:t>менш як 5</w:t>
      </w:r>
      <w:r w:rsidR="00501936" w:rsidRPr="006E7908">
        <w:rPr>
          <w:rFonts w:ascii="Times New Roman" w:eastAsia="Times New Roman" w:hAnsi="Times New Roman" w:cs="Times New Roman"/>
          <w:color w:val="000000"/>
          <w:sz w:val="28"/>
          <w:szCs w:val="28"/>
          <w:shd w:val="clear" w:color="auto" w:fill="FFFFFF" w:themeFill="background1"/>
        </w:rPr>
        <w:t xml:space="preserve"> років</w:t>
      </w:r>
      <w:r w:rsidR="00501936" w:rsidRPr="0035657B">
        <w:rPr>
          <w:rFonts w:ascii="Times New Roman" w:eastAsia="Times New Roman" w:hAnsi="Times New Roman" w:cs="Times New Roman"/>
          <w:color w:val="000000"/>
          <w:sz w:val="28"/>
          <w:szCs w:val="28"/>
        </w:rPr>
        <w:t xml:space="preserve">, що може вказувати меншу </w:t>
      </w:r>
      <w:proofErr w:type="spellStart"/>
      <w:r w:rsidR="00501936" w:rsidRPr="0035657B">
        <w:rPr>
          <w:rFonts w:ascii="Times New Roman" w:eastAsia="Times New Roman" w:hAnsi="Times New Roman" w:cs="Times New Roman"/>
          <w:color w:val="000000"/>
          <w:sz w:val="28"/>
          <w:szCs w:val="28"/>
        </w:rPr>
        <w:t>стресостійкість</w:t>
      </w:r>
      <w:proofErr w:type="spellEnd"/>
      <w:r>
        <w:rPr>
          <w:rFonts w:ascii="Times New Roman" w:eastAsia="Times New Roman" w:hAnsi="Times New Roman" w:cs="Times New Roman"/>
          <w:color w:val="000000"/>
          <w:sz w:val="28"/>
          <w:szCs w:val="28"/>
        </w:rPr>
        <w:t xml:space="preserve"> цих медпрацівників</w:t>
      </w:r>
      <w:r w:rsidR="00501936"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Показник ІВВ психічного пересичення у лікарів ЗОЗ ПП під час воєнного стану збільшився на 5,9%, втоми на 4,8%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СМП – ІВВ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збільшився на 4,6%, втоми – на 4,4%. Психофізіологічний стан чоловіків ЗОЗ ПП під час воєнного стану погіршився, про що свідчить збільшення показника втоми на 13,7%; психічного пересичення на 13,5%;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на 11,9% ІВВ (р&lt;0,05)  порівнян</w:t>
      </w:r>
      <w:r w:rsidR="008514B0">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мирним часом.</w:t>
      </w:r>
    </w:p>
    <w:p w:rsidR="005F62DE" w:rsidRPr="0035657B" w:rsidRDefault="00501936" w:rsidP="0068463E">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Збільшення показника ІВВ «емоційного дефіциту» у лікарів на 24,9% та у </w:t>
      </w:r>
      <w:r w:rsidRPr="0035657B">
        <w:rPr>
          <w:rFonts w:ascii="Times New Roman" w:eastAsia="Times New Roman" w:hAnsi="Times New Roman" w:cs="Times New Roman"/>
          <w:color w:val="000000"/>
          <w:sz w:val="28"/>
          <w:szCs w:val="28"/>
        </w:rPr>
        <w:lastRenderedPageBreak/>
        <w:t xml:space="preserve">СМП ЗОЗ ПП на 25,0% (р&lt;0,05) показує їх спустошення, розвиток емоційної чуттєвості на </w:t>
      </w:r>
      <w:r w:rsidR="00E66F5E">
        <w:rPr>
          <w:rFonts w:ascii="Times New Roman" w:eastAsia="Times New Roman" w:hAnsi="Times New Roman" w:cs="Times New Roman"/>
          <w:color w:val="000000"/>
          <w:sz w:val="28"/>
          <w:szCs w:val="28"/>
        </w:rPr>
        <w:t>тлі</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перевиснаження</w:t>
      </w:r>
      <w:proofErr w:type="spellEnd"/>
      <w:r w:rsidRPr="0035657B">
        <w:rPr>
          <w:rFonts w:ascii="Times New Roman" w:eastAsia="Times New Roman" w:hAnsi="Times New Roman" w:cs="Times New Roman"/>
          <w:color w:val="000000"/>
          <w:sz w:val="28"/>
          <w:szCs w:val="28"/>
        </w:rPr>
        <w:t xml:space="preserve"> організму при виконанні професійних обов’язків. Симптоми деперсоналізації (особистісне відчуження, відсторонення) більше виражені у чоловічої статі в умовах ЗОЗ ЗП </w:t>
      </w:r>
      <w:r w:rsidR="008514B0">
        <w:rPr>
          <w:rFonts w:ascii="Times New Roman" w:eastAsia="Times New Roman" w:hAnsi="Times New Roman" w:cs="Times New Roman"/>
          <w:color w:val="000000"/>
          <w:sz w:val="28"/>
          <w:szCs w:val="28"/>
        </w:rPr>
        <w:t xml:space="preserve">у </w:t>
      </w:r>
      <w:r w:rsidR="0098029E">
        <w:rPr>
          <w:rFonts w:ascii="Times New Roman" w:eastAsia="Times New Roman" w:hAnsi="Times New Roman" w:cs="Times New Roman"/>
          <w:color w:val="000000"/>
          <w:sz w:val="28"/>
          <w:szCs w:val="28"/>
        </w:rPr>
        <w:t>порівнян</w:t>
      </w:r>
      <w:r w:rsidR="008514B0">
        <w:rPr>
          <w:rFonts w:ascii="Times New Roman" w:eastAsia="Times New Roman" w:hAnsi="Times New Roman" w:cs="Times New Roman"/>
          <w:color w:val="000000"/>
          <w:sz w:val="28"/>
          <w:szCs w:val="28"/>
        </w:rPr>
        <w:t>ні</w:t>
      </w:r>
      <w:r w:rsidRPr="0035657B">
        <w:rPr>
          <w:rFonts w:ascii="Times New Roman" w:eastAsia="Times New Roman" w:hAnsi="Times New Roman" w:cs="Times New Roman"/>
          <w:color w:val="000000"/>
          <w:sz w:val="28"/>
          <w:szCs w:val="28"/>
        </w:rPr>
        <w:t xml:space="preserve"> з</w:t>
      </w:r>
      <w:r w:rsidR="008514B0">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w:t>
      </w:r>
      <w:r w:rsidR="008514B0">
        <w:rPr>
          <w:rFonts w:ascii="Times New Roman" w:eastAsia="Times New Roman" w:hAnsi="Times New Roman" w:cs="Times New Roman"/>
          <w:color w:val="000000"/>
          <w:sz w:val="28"/>
          <w:szCs w:val="28"/>
        </w:rPr>
        <w:t>співробітницями-</w:t>
      </w:r>
      <w:r w:rsidRPr="0035657B">
        <w:rPr>
          <w:rFonts w:ascii="Times New Roman" w:eastAsia="Times New Roman" w:hAnsi="Times New Roman" w:cs="Times New Roman"/>
          <w:color w:val="000000"/>
          <w:sz w:val="28"/>
          <w:szCs w:val="28"/>
        </w:rPr>
        <w:t xml:space="preserve">жінками (р&lt;0,05). Під час воєнного стану показник ІВВ </w:t>
      </w:r>
      <w:r w:rsidR="008514B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емоційне виснаження</w:t>
      </w:r>
      <w:r w:rsidR="008514B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r w:rsidR="008514B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особистісне відчуження</w:t>
      </w:r>
      <w:r w:rsidR="008514B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(деперсоналізація) у лікарів збільшився в негативн</w:t>
      </w:r>
      <w:r w:rsidR="008514B0">
        <w:rPr>
          <w:rFonts w:ascii="Times New Roman" w:eastAsia="Times New Roman" w:hAnsi="Times New Roman" w:cs="Times New Roman"/>
          <w:color w:val="000000"/>
          <w:sz w:val="28"/>
          <w:szCs w:val="28"/>
        </w:rPr>
        <w:t>ий бік</w:t>
      </w:r>
      <w:r w:rsidRPr="0035657B">
        <w:rPr>
          <w:rFonts w:ascii="Times New Roman" w:eastAsia="Times New Roman" w:hAnsi="Times New Roman" w:cs="Times New Roman"/>
          <w:color w:val="000000"/>
          <w:sz w:val="28"/>
          <w:szCs w:val="28"/>
        </w:rPr>
        <w:t xml:space="preserve"> на 53,8% і 41,5%, така ж тенденція спостерігалася у СМП ЗОЗ ПП на 37,9% і 38,7% (р&lt;0,05) відповідно. Під час воєнного стану зовнішня негативна мотива</w:t>
      </w:r>
      <w:r w:rsidR="00237613">
        <w:rPr>
          <w:rFonts w:ascii="Times New Roman" w:eastAsia="Times New Roman" w:hAnsi="Times New Roman" w:cs="Times New Roman"/>
          <w:color w:val="000000"/>
          <w:sz w:val="28"/>
          <w:szCs w:val="28"/>
        </w:rPr>
        <w:t>ція у лікарів ЗОЗ ПП збільшилася</w:t>
      </w:r>
      <w:r w:rsidRPr="0035657B">
        <w:rPr>
          <w:rFonts w:ascii="Times New Roman" w:eastAsia="Times New Roman" w:hAnsi="Times New Roman" w:cs="Times New Roman"/>
          <w:color w:val="000000"/>
          <w:sz w:val="28"/>
          <w:szCs w:val="28"/>
        </w:rPr>
        <w:t xml:space="preserve"> на 6,7%, що негативно впливає на роботу та </w:t>
      </w:r>
      <w:r w:rsidR="008514B0">
        <w:rPr>
          <w:rFonts w:ascii="Times New Roman" w:eastAsia="Times New Roman" w:hAnsi="Times New Roman" w:cs="Times New Roman"/>
          <w:color w:val="000000"/>
          <w:sz w:val="28"/>
          <w:szCs w:val="28"/>
        </w:rPr>
        <w:t>в</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пацієнтів.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найвищі показники у чоловіків ЗОЗ ЗП під час війни за інструментальним типом, що вказує на першочергову їх матеріальну мотивацію, за професійним типом, особливо серед лікарів ЗОЗ ЗП, вказує на бажання мати професійний успіх та зростання. Прояви патріотичного типу під час воєнного стану усіх медичних працівників ЗОЗ займають третє місце. У мирний час спостерігали люмпенізований тип (уник</w:t>
      </w:r>
      <w:r w:rsidR="008514B0">
        <w:rPr>
          <w:rFonts w:ascii="Times New Roman" w:eastAsia="Times New Roman" w:hAnsi="Times New Roman" w:cs="Times New Roman"/>
          <w:color w:val="000000"/>
          <w:sz w:val="28"/>
          <w:szCs w:val="28"/>
        </w:rPr>
        <w:t>нення</w:t>
      </w:r>
      <w:r w:rsidRPr="0035657B">
        <w:rPr>
          <w:rFonts w:ascii="Times New Roman" w:eastAsia="Times New Roman" w:hAnsi="Times New Roman" w:cs="Times New Roman"/>
          <w:color w:val="000000"/>
          <w:sz w:val="28"/>
          <w:szCs w:val="28"/>
        </w:rPr>
        <w:t xml:space="preserve"> відповідальності). Виявлена велика частка люмпенізованого типу серед СМП може негативно вплинути на надання медичної допомоги під </w:t>
      </w:r>
      <w:r w:rsidRPr="006E7908">
        <w:rPr>
          <w:rFonts w:ascii="Times New Roman" w:eastAsia="Times New Roman" w:hAnsi="Times New Roman" w:cs="Times New Roman"/>
          <w:color w:val="000000"/>
          <w:sz w:val="28"/>
          <w:szCs w:val="28"/>
          <w:shd w:val="clear" w:color="auto" w:fill="FFFFFF" w:themeFill="background1"/>
        </w:rPr>
        <w:t xml:space="preserve">час </w:t>
      </w:r>
      <w:r w:rsidRPr="006E7908">
        <w:rPr>
          <w:rFonts w:ascii="Times New Roman" w:eastAsia="Times New Roman" w:hAnsi="Times New Roman" w:cs="Times New Roman"/>
          <w:sz w:val="28"/>
          <w:szCs w:val="28"/>
          <w:shd w:val="clear" w:color="auto" w:fill="FFFFFF" w:themeFill="background1"/>
        </w:rPr>
        <w:t>воєнного</w:t>
      </w:r>
      <w:r w:rsidRPr="006E7908">
        <w:rPr>
          <w:rFonts w:ascii="Times New Roman" w:eastAsia="Times New Roman" w:hAnsi="Times New Roman" w:cs="Times New Roman"/>
          <w:color w:val="000000"/>
          <w:sz w:val="28"/>
          <w:szCs w:val="28"/>
          <w:shd w:val="clear" w:color="auto" w:fill="FFFFFF" w:themeFill="background1"/>
        </w:rPr>
        <w:t xml:space="preserve"> стану</w:t>
      </w:r>
      <w:r w:rsidRPr="0035657B">
        <w:rPr>
          <w:rFonts w:ascii="Times New Roman" w:eastAsia="Times New Roman" w:hAnsi="Times New Roman" w:cs="Times New Roman"/>
          <w:color w:val="000000"/>
          <w:sz w:val="28"/>
          <w:szCs w:val="28"/>
        </w:rPr>
        <w:t xml:space="preserve"> в цілому.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Матеріали даного розділу відображені в наступних публікаціях: </w:t>
      </w:r>
      <w:r w:rsidRPr="0035657B">
        <w:rPr>
          <w:rFonts w:ascii="Times New Roman" w:eastAsia="Times New Roman" w:hAnsi="Times New Roman" w:cs="Times New Roman"/>
          <w:color w:val="000000"/>
          <w:sz w:val="28"/>
          <w:szCs w:val="28"/>
        </w:rPr>
        <w:t>[466, 467, 478, 479, 481-487, 489-501].</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РОЗДІЛ 7</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ГІГІЄНІЧНЕ ОБҐРУНТУВАННЯ ЗАХОДІВ З ОПТИМІЗАЦІЇ УМОВ ЖИТТЄДІЯЛЬНОСТІ ПАЦІЄНТІВ З ПСИХІЧНИМИ РОЗЛАДАМИ В ЗАКЛАДАХ ОХОРОНИ ЗДОРОВ’Я ПСИХІАТРИЧНОГО ПРОФІЛЮ</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 xml:space="preserve">7.1 Санітарно-епідеміологічні вимоги до нормативної містобудівної бази України з </w:t>
      </w:r>
      <w:proofErr w:type="spellStart"/>
      <w:r w:rsidRPr="0035657B">
        <w:rPr>
          <w:rFonts w:ascii="Times New Roman" w:eastAsia="Times New Roman" w:hAnsi="Times New Roman" w:cs="Times New Roman"/>
          <w:b/>
          <w:color w:val="000000"/>
          <w:sz w:val="28"/>
          <w:szCs w:val="28"/>
        </w:rPr>
        <w:t>проєктування</w:t>
      </w:r>
      <w:proofErr w:type="spellEnd"/>
      <w:r w:rsidRPr="0035657B">
        <w:rPr>
          <w:rFonts w:ascii="Times New Roman" w:eastAsia="Times New Roman" w:hAnsi="Times New Roman" w:cs="Times New Roman"/>
          <w:b/>
          <w:color w:val="000000"/>
          <w:sz w:val="28"/>
          <w:szCs w:val="28"/>
        </w:rPr>
        <w:t xml:space="preserve"> закладів охорони здоров’я з надання психологічної і психіатричної допомоги населенню з урахуванням закордонного досвіду, вимог реформування медичної галузі та воєнного стану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Аналізуючи нормативні документи санітарного та містобудівного законодавств із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розміщення, та експлуатації ЗОЗ ПП встановлено, що профільні (спеціалізовані) нормативні документи в Україні відсутні.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Будівництво та функціонування ЗОЗ загального профілю в Україні, здійснюється відповідно до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нормативних документів санітарного та містобудівного законодавств (таблиця 7.1).</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7.1 -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Перелік нормативних документів санітарного та містобудівного законодавств України щодо розміщення та експлуатації ЗОЗ загального профілю </w:t>
      </w:r>
    </w:p>
    <w:tbl>
      <w:tblPr>
        <w:tblStyle w:val="afffff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
        <w:gridCol w:w="4520"/>
        <w:gridCol w:w="2837"/>
        <w:gridCol w:w="1673"/>
      </w:tblGrid>
      <w:tr w:rsidR="005F62DE" w:rsidRPr="0035657B">
        <w:tc>
          <w:tcPr>
            <w:tcW w:w="59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п/п </w:t>
            </w:r>
          </w:p>
        </w:tc>
        <w:tc>
          <w:tcPr>
            <w:tcW w:w="452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Назва нормативного документа</w:t>
            </w:r>
          </w:p>
        </w:tc>
        <w:tc>
          <w:tcPr>
            <w:tcW w:w="283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Призначення нормативного документа</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QR-код</w:t>
            </w:r>
          </w:p>
        </w:tc>
      </w:tr>
      <w:tr w:rsidR="005F62DE" w:rsidRPr="0035657B">
        <w:tc>
          <w:tcPr>
            <w:tcW w:w="59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452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83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67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59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452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норми і правила «Санітарно-протиепідемічні вимоги до закладів охорони здоров’я, що надають первинну медичну (медико-санітарну) допомогу.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2.3-183-2013»</w:t>
            </w:r>
          </w:p>
        </w:tc>
        <w:tc>
          <w:tcPr>
            <w:tcW w:w="283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Санітарно-гігієнічні вимоги до закладів первинної ланки </w:t>
            </w:r>
          </w:p>
        </w:tc>
        <w:tc>
          <w:tcPr>
            <w:tcW w:w="167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7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4"/>
                          <a:srcRect/>
                          <a:stretch>
                            <a:fillRect/>
                          </a:stretch>
                        </pic:blipFill>
                        <pic:spPr>
                          <a:xfrm>
                            <a:off x="0" y="0"/>
                            <a:ext cx="819150" cy="819150"/>
                          </a:xfrm>
                          <a:prstGeom prst="rect">
                            <a:avLst/>
                          </a:prstGeom>
                          <a:ln/>
                        </pic:spPr>
                      </pic:pic>
                    </a:graphicData>
                  </a:graphic>
                </wp:inline>
              </w:drawing>
            </w:r>
          </w:p>
        </w:tc>
      </w:tr>
    </w:tbl>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7.1</w:t>
      </w:r>
    </w:p>
    <w:tbl>
      <w:tblPr>
        <w:tblStyle w:val="affffff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13"/>
        <w:gridCol w:w="4514"/>
        <w:gridCol w:w="6"/>
        <w:gridCol w:w="2831"/>
        <w:gridCol w:w="6"/>
        <w:gridCol w:w="1675"/>
      </w:tblGrid>
      <w:tr w:rsidR="005F62DE" w:rsidRPr="0035657B">
        <w:tc>
          <w:tcPr>
            <w:tcW w:w="596"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4520"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837"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67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59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4520"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норми та правила «Гігієнічні вимоги до розміщення, облаштування, обладнання та експлуатації </w:t>
            </w:r>
            <w:proofErr w:type="spellStart"/>
            <w:r w:rsidRPr="0035657B">
              <w:rPr>
                <w:rFonts w:ascii="Times New Roman" w:eastAsia="Times New Roman" w:hAnsi="Times New Roman" w:cs="Times New Roman"/>
                <w:color w:val="000000"/>
                <w:sz w:val="28"/>
                <w:szCs w:val="28"/>
              </w:rPr>
              <w:t>перинатальних</w:t>
            </w:r>
            <w:proofErr w:type="spellEnd"/>
            <w:r w:rsidRPr="0035657B">
              <w:rPr>
                <w:rFonts w:ascii="Times New Roman" w:eastAsia="Times New Roman" w:hAnsi="Times New Roman" w:cs="Times New Roman"/>
                <w:color w:val="000000"/>
                <w:sz w:val="28"/>
                <w:szCs w:val="28"/>
              </w:rPr>
              <w:t xml:space="preserve"> центрів.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№55-12»</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санітарно-гігієнічні вимоги до </w:t>
            </w:r>
            <w:proofErr w:type="spellStart"/>
            <w:r w:rsidRPr="0035657B">
              <w:rPr>
                <w:rFonts w:ascii="Times New Roman" w:eastAsia="Times New Roman" w:hAnsi="Times New Roman" w:cs="Times New Roman"/>
                <w:color w:val="000000"/>
                <w:sz w:val="28"/>
                <w:szCs w:val="28"/>
              </w:rPr>
              <w:t>перинатальних</w:t>
            </w:r>
            <w:proofErr w:type="spellEnd"/>
            <w:r w:rsidRPr="0035657B">
              <w:rPr>
                <w:rFonts w:ascii="Times New Roman" w:eastAsia="Times New Roman" w:hAnsi="Times New Roman" w:cs="Times New Roman"/>
                <w:color w:val="000000"/>
                <w:sz w:val="28"/>
                <w:szCs w:val="28"/>
              </w:rPr>
              <w:t xml:space="preserve"> центрів</w:t>
            </w:r>
          </w:p>
        </w:tc>
        <w:tc>
          <w:tcPr>
            <w:tcW w:w="167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8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15"/>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правила планування та забудови населених пунктів. ДСП №173-96» </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санітарно-гігієнічні вимоги до планування території в </w:t>
            </w:r>
            <w:proofErr w:type="spellStart"/>
            <w:r w:rsidRPr="0035657B">
              <w:rPr>
                <w:rFonts w:ascii="Times New Roman" w:eastAsia="Times New Roman" w:hAnsi="Times New Roman" w:cs="Times New Roman"/>
                <w:color w:val="000000"/>
                <w:sz w:val="28"/>
                <w:szCs w:val="28"/>
              </w:rPr>
              <w:t>т.ч</w:t>
            </w:r>
            <w:proofErr w:type="spellEnd"/>
            <w:r w:rsidRPr="0035657B">
              <w:rPr>
                <w:rFonts w:ascii="Times New Roman" w:eastAsia="Times New Roman" w:hAnsi="Times New Roman" w:cs="Times New Roman"/>
                <w:color w:val="000000"/>
                <w:sz w:val="28"/>
                <w:szCs w:val="28"/>
              </w:rPr>
              <w:t>. громадських закладів</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9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16"/>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правила і норми «Гігієнічні вимоги до влаштування та експлуатації рентгенівських кабінетів і проведення рентгенологічних процедур.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6.6.3-150-2007»</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Встановлює санітарно-гігієнічні вимоги до рентген. кабінетів</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9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17"/>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норми і правила при роботі з джерелами електромагнітних полів.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3.3.6-096-2002»</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санітарно-гігієнічні вимоги до медичного обладнання ЗОЗ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9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18"/>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Державні санітарні правила «Основні санітарні правила забезпечення радіаційної безпеки України. ОСП № 54-2005»</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норми радіаційної безпеки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9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19"/>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Державні гігієнічні нормативи ДГН 6.6.1. - 6.5.061-2000 «Норми радіаційної безпеки України (НРБУ-97)»</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Встановлює норми радіаційної безпеки</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9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20"/>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«Державні санітарні норми допустимих рівнів шуму в приміщеннях громадських будинків. ДСН №463-19»</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допустимі рівні шуму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9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21"/>
                          <a:srcRect/>
                          <a:stretch>
                            <a:fillRect/>
                          </a:stretch>
                        </pic:blipFill>
                        <pic:spPr>
                          <a:xfrm>
                            <a:off x="0" y="0"/>
                            <a:ext cx="819150" cy="819150"/>
                          </a:xfrm>
                          <a:prstGeom prst="rect">
                            <a:avLst/>
                          </a:prstGeom>
                          <a:ln/>
                        </pic:spPr>
                      </pic:pic>
                    </a:graphicData>
                  </a:graphic>
                </wp:inline>
              </w:drawing>
            </w:r>
          </w:p>
        </w:tc>
      </w:tr>
    </w:tbl>
    <w:p w:rsidR="005F62DE" w:rsidRPr="0035657B" w:rsidRDefault="005F62DE" w:rsidP="0068463E">
      <w:pPr>
        <w:widowControl w:val="0"/>
        <w:shd w:val="clear" w:color="auto" w:fill="FFFFFF" w:themeFill="background1"/>
      </w:pPr>
    </w:p>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7.1</w:t>
      </w:r>
    </w:p>
    <w:tbl>
      <w:tblPr>
        <w:tblStyle w:val="affff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15"/>
        <w:gridCol w:w="4512"/>
        <w:gridCol w:w="8"/>
        <w:gridCol w:w="2829"/>
        <w:gridCol w:w="8"/>
        <w:gridCol w:w="1673"/>
      </w:tblGrid>
      <w:tr w:rsidR="005F62DE" w:rsidRPr="0035657B">
        <w:tc>
          <w:tcPr>
            <w:tcW w:w="598"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4520"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837"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67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«Санітарні норми мікроклімату виробничих приміщень ДСН 3.3.6.042-99»</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Встановлює нормативні гігієнічні показники мікроклімату на робочих місцях</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9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22"/>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норми та правила «Полімерні та </w:t>
            </w:r>
            <w:proofErr w:type="spellStart"/>
            <w:r w:rsidRPr="0035657B">
              <w:rPr>
                <w:rFonts w:ascii="Times New Roman" w:eastAsia="Times New Roman" w:hAnsi="Times New Roman" w:cs="Times New Roman"/>
                <w:color w:val="000000"/>
                <w:sz w:val="28"/>
                <w:szCs w:val="28"/>
              </w:rPr>
              <w:t>полімервмісні</w:t>
            </w:r>
            <w:proofErr w:type="spellEnd"/>
            <w:r w:rsidRPr="0035657B">
              <w:rPr>
                <w:rFonts w:ascii="Times New Roman" w:eastAsia="Times New Roman" w:hAnsi="Times New Roman" w:cs="Times New Roman"/>
                <w:color w:val="000000"/>
                <w:sz w:val="28"/>
                <w:szCs w:val="28"/>
              </w:rPr>
              <w:t xml:space="preserve"> матеріали, вироби і конструкції, що застосовуються у будівництві та виробництві меблів. Гігієнічні вимоги.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8.2.1-181-2012»</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вимоги до якості оздоблювальних матеріалів, поверхонь приміщень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23"/>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санітарно-протиепідемічні правила і норми щодо поводження з медичними відходами.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 325-2015»</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санітарно-протиепідемічні правила і норми поводження з медичними відходами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18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4"/>
                          <a:srcRect/>
                          <a:stretch>
                            <a:fillRect/>
                          </a:stretch>
                        </pic:blipFill>
                        <pic:spPr>
                          <a:xfrm>
                            <a:off x="0" y="0"/>
                            <a:ext cx="828675" cy="828675"/>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норми та правила утримання території населених місць. </w:t>
            </w:r>
            <w:proofErr w:type="spellStart"/>
            <w:r w:rsidRPr="0035657B">
              <w:rPr>
                <w:rFonts w:ascii="Times New Roman" w:eastAsia="Times New Roman" w:hAnsi="Times New Roman" w:cs="Times New Roman"/>
                <w:color w:val="000000"/>
                <w:sz w:val="28"/>
                <w:szCs w:val="28"/>
                <w:shd w:val="clear" w:color="auto" w:fill="FEFEFE"/>
              </w:rPr>
              <w:t>ДСанПіН</w:t>
            </w:r>
            <w:proofErr w:type="spellEnd"/>
            <w:r w:rsidRPr="0035657B">
              <w:rPr>
                <w:rFonts w:ascii="Times New Roman" w:eastAsia="Times New Roman" w:hAnsi="Times New Roman" w:cs="Times New Roman"/>
                <w:color w:val="000000"/>
                <w:sz w:val="28"/>
                <w:szCs w:val="28"/>
                <w:shd w:val="clear" w:color="auto" w:fill="FEFEFE"/>
              </w:rPr>
              <w:t xml:space="preserve"> №</w:t>
            </w:r>
            <w:r w:rsidR="00D5586C">
              <w:rPr>
                <w:rFonts w:ascii="Times New Roman" w:eastAsia="Times New Roman" w:hAnsi="Times New Roman" w:cs="Times New Roman"/>
                <w:color w:val="000000"/>
                <w:sz w:val="28"/>
                <w:szCs w:val="28"/>
                <w:shd w:val="clear" w:color="auto" w:fill="FEFEFE"/>
              </w:rPr>
              <w:t xml:space="preserve"> </w:t>
            </w:r>
            <w:r w:rsidRPr="0035657B">
              <w:rPr>
                <w:rFonts w:ascii="Times New Roman" w:eastAsia="Times New Roman" w:hAnsi="Times New Roman" w:cs="Times New Roman"/>
                <w:color w:val="000000"/>
                <w:sz w:val="28"/>
                <w:szCs w:val="28"/>
                <w:shd w:val="clear" w:color="auto" w:fill="FEFEFE"/>
              </w:rPr>
              <w:t>145-2011»</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санітарні норми і правила санітарного очищення територій населених місць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8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25"/>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Гігієнічні регламенти «Гранично допустимі концентрації хімічних і біологічних речовин в атмосферному повітрі населених місць», затверджені Наказом МОЗ від 14.01.2020 р.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52</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гігієнічні регламенти якості атмосферного повітря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7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6"/>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Гігієнічні регламенти «Орієнтовно безпечних рівнів впливу хімічних і біологічних речовин в атмосферному повітрі населених місць» затверджені Наказом МОЗ від 14.01.2020 р.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52</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гігієнічні регламенти якості атмосферного повітря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8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7"/>
                          <a:srcRect/>
                          <a:stretch>
                            <a:fillRect/>
                          </a:stretch>
                        </pic:blipFill>
                        <pic:spPr>
                          <a:xfrm>
                            <a:off x="0" y="0"/>
                            <a:ext cx="819150" cy="819150"/>
                          </a:xfrm>
                          <a:prstGeom prst="rect">
                            <a:avLst/>
                          </a:prstGeom>
                          <a:ln/>
                        </pic:spPr>
                      </pic:pic>
                    </a:graphicData>
                  </a:graphic>
                </wp:inline>
              </w:drawing>
            </w:r>
          </w:p>
        </w:tc>
      </w:tr>
    </w:tbl>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7.1</w:t>
      </w:r>
    </w:p>
    <w:tbl>
      <w:tblPr>
        <w:tblStyle w:val="afffff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15"/>
        <w:gridCol w:w="4512"/>
        <w:gridCol w:w="8"/>
        <w:gridCol w:w="2829"/>
        <w:gridCol w:w="8"/>
        <w:gridCol w:w="1673"/>
      </w:tblGrid>
      <w:tr w:rsidR="005F62DE" w:rsidRPr="0035657B">
        <w:tc>
          <w:tcPr>
            <w:tcW w:w="598"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4520"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837"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67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санітарні норми та правила «Гігієнічні вимоги до води питної, призначеної для споживання людиною.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2.2.4-171-10»</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гігієнічні вимоги до води питної </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8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8"/>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16</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будівельні норми «Водопостачання. Зовнішні мережі та споруди В.2.5-74:2013» </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Встановлює гігієнічні вимоги до води питної</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733425" cy="733425"/>
                  <wp:effectExtent l="0" t="0" r="0" b="0"/>
                  <wp:docPr id="18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29"/>
                          <a:srcRect/>
                          <a:stretch>
                            <a:fillRect/>
                          </a:stretch>
                        </pic:blipFill>
                        <pic:spPr>
                          <a:xfrm>
                            <a:off x="0" y="0"/>
                            <a:ext cx="733425" cy="733425"/>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Державні будівельні норми «Захист територій, будинків і споруд від шуму ДБН В.1.1-31:2013» </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Встановлює вимоги щодо захисту від шуму</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18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30"/>
                          <a:srcRect/>
                          <a:stretch>
                            <a:fillRect/>
                          </a:stretch>
                        </pic:blipFill>
                        <pic:spPr>
                          <a:xfrm>
                            <a:off x="0" y="0"/>
                            <a:ext cx="819150" cy="819150"/>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shd w:val="clear" w:color="auto" w:fill="FEFEFE"/>
              </w:rPr>
              <w:t>Державні будівельні норми «</w:t>
            </w:r>
            <w:proofErr w:type="spellStart"/>
            <w:r w:rsidRPr="0035657B">
              <w:rPr>
                <w:rFonts w:ascii="Times New Roman" w:eastAsia="Times New Roman" w:hAnsi="Times New Roman" w:cs="Times New Roman"/>
                <w:color w:val="000000"/>
                <w:sz w:val="28"/>
                <w:szCs w:val="28"/>
                <w:shd w:val="clear" w:color="auto" w:fill="FEFEFE"/>
              </w:rPr>
              <w:t>Інклюзивність</w:t>
            </w:r>
            <w:proofErr w:type="spellEnd"/>
            <w:r w:rsidRPr="0035657B">
              <w:rPr>
                <w:rFonts w:ascii="Times New Roman" w:eastAsia="Times New Roman" w:hAnsi="Times New Roman" w:cs="Times New Roman"/>
                <w:color w:val="000000"/>
                <w:sz w:val="28"/>
                <w:szCs w:val="28"/>
                <w:shd w:val="clear" w:color="auto" w:fill="FEFEFE"/>
              </w:rPr>
              <w:t xml:space="preserve"> будівель і споруд. Основні положення. ДБН В.2.2-40:2018»</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Встановлює вимоги до будівель для забезпечення умов доступу маломобільних груп населення</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18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31"/>
                          <a:srcRect/>
                          <a:stretch>
                            <a:fillRect/>
                          </a:stretch>
                        </pic:blipFill>
                        <pic:spPr>
                          <a:xfrm>
                            <a:off x="0" y="0"/>
                            <a:ext cx="828675" cy="828675"/>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19</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Державні будівельні норми «Опалення, вентиляція та кондиціонування. ДБН В.2.5-67:2013»</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Встановлює вимоги до опалення, вентиляції, кондиціонування приміщень ЗОЗ</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733425" cy="733425"/>
                  <wp:effectExtent l="0" t="0" r="0" b="0"/>
                  <wp:docPr id="18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2"/>
                          <a:srcRect/>
                          <a:stretch>
                            <a:fillRect/>
                          </a:stretch>
                        </pic:blipFill>
                        <pic:spPr>
                          <a:xfrm>
                            <a:off x="0" y="0"/>
                            <a:ext cx="733425" cy="733425"/>
                          </a:xfrm>
                          <a:prstGeom prst="rect">
                            <a:avLst/>
                          </a:prstGeom>
                          <a:ln/>
                        </pic:spPr>
                      </pic:pic>
                    </a:graphicData>
                  </a:graphic>
                </wp:inline>
              </w:drawing>
            </w:r>
          </w:p>
        </w:tc>
      </w:tr>
      <w:tr w:rsidR="005F62DE" w:rsidRPr="0035657B">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20</w:t>
            </w:r>
          </w:p>
        </w:tc>
        <w:tc>
          <w:tcPr>
            <w:tcW w:w="452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Державні будівельні норми «</w:t>
            </w:r>
            <w:r w:rsidRPr="0035657B">
              <w:rPr>
                <w:rFonts w:ascii="Times New Roman" w:eastAsia="Times New Roman" w:hAnsi="Times New Roman" w:cs="Times New Roman"/>
                <w:color w:val="000000"/>
                <w:sz w:val="28"/>
                <w:szCs w:val="28"/>
                <w:shd w:val="clear" w:color="auto" w:fill="FEFEFE"/>
              </w:rPr>
              <w:t>Природне і штучне освітлення. ДБН В.2.5-28:2018»</w:t>
            </w:r>
          </w:p>
        </w:tc>
        <w:tc>
          <w:tcPr>
            <w:tcW w:w="2837" w:type="dxa"/>
            <w:gridSpan w:val="2"/>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Встановлює санітарно-гігієнічні вимоги до природного та штучного освітлення на робочих місцях, в </w:t>
            </w:r>
            <w:proofErr w:type="spellStart"/>
            <w:r w:rsidRPr="0035657B">
              <w:rPr>
                <w:rFonts w:ascii="Times New Roman" w:eastAsia="Times New Roman" w:hAnsi="Times New Roman" w:cs="Times New Roman"/>
                <w:color w:val="000000"/>
                <w:sz w:val="28"/>
                <w:szCs w:val="28"/>
              </w:rPr>
              <w:t>т.ч</w:t>
            </w:r>
            <w:proofErr w:type="spellEnd"/>
            <w:r w:rsidRPr="0035657B">
              <w:rPr>
                <w:rFonts w:ascii="Times New Roman" w:eastAsia="Times New Roman" w:hAnsi="Times New Roman" w:cs="Times New Roman"/>
                <w:color w:val="000000"/>
                <w:sz w:val="28"/>
                <w:szCs w:val="28"/>
              </w:rPr>
              <w:t>. у ЗОЗ</w:t>
            </w:r>
          </w:p>
        </w:tc>
        <w:tc>
          <w:tcPr>
            <w:tcW w:w="1681"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17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33"/>
                          <a:srcRect/>
                          <a:stretch>
                            <a:fillRect/>
                          </a:stretch>
                        </pic:blipFill>
                        <pic:spPr>
                          <a:xfrm>
                            <a:off x="0" y="0"/>
                            <a:ext cx="828675" cy="828675"/>
                          </a:xfrm>
                          <a:prstGeom prst="rect">
                            <a:avLst/>
                          </a:prstGeom>
                          <a:ln/>
                        </pic:spPr>
                      </pic:pic>
                    </a:graphicData>
                  </a:graphic>
                </wp:inline>
              </w:drawing>
            </w:r>
          </w:p>
        </w:tc>
      </w:tr>
    </w:tbl>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таблиці 7.1 наведено 20 нормативних документів санітарного законодавства України, з них 7 </w:t>
      </w:r>
      <w:proofErr w:type="spellStart"/>
      <w:r w:rsidRPr="0035657B">
        <w:rPr>
          <w:rFonts w:ascii="Times New Roman" w:eastAsia="Times New Roman" w:hAnsi="Times New Roman" w:cs="Times New Roman"/>
          <w:color w:val="000000"/>
          <w:sz w:val="28"/>
          <w:szCs w:val="28"/>
        </w:rPr>
        <w:t>ДСанПіНів</w:t>
      </w:r>
      <w:proofErr w:type="spellEnd"/>
      <w:r w:rsidRPr="0035657B">
        <w:rPr>
          <w:rFonts w:ascii="Times New Roman" w:eastAsia="Times New Roman" w:hAnsi="Times New Roman" w:cs="Times New Roman"/>
          <w:color w:val="000000"/>
          <w:sz w:val="28"/>
          <w:szCs w:val="28"/>
        </w:rPr>
        <w:t xml:space="preserve"> вузькоспеціалізованого напрямку та 5 нормативних документів містобудівного законодавства.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ДБН В.2.2-10-2001 «Будинки і споруди. Заклади охорони здоров’я» був </w:t>
      </w:r>
      <w:r w:rsidRPr="0035657B">
        <w:rPr>
          <w:rFonts w:ascii="Times New Roman" w:eastAsia="Times New Roman" w:hAnsi="Times New Roman" w:cs="Times New Roman"/>
          <w:color w:val="000000"/>
          <w:sz w:val="28"/>
          <w:szCs w:val="28"/>
        </w:rPr>
        <w:lastRenderedPageBreak/>
        <w:t>створений у 2001 році і ґрунтувався на нормативній базі санітарного та містобудівного законодавств чинного (або затвердженого або розробленого) до 2000 року. Зокрема, зазначений ДБН В.2.2-10-2001 був взаємопов’язаний з нормативним документом – «</w:t>
      </w:r>
      <w:proofErr w:type="spellStart"/>
      <w:r w:rsidRPr="0035657B">
        <w:rPr>
          <w:rFonts w:ascii="Times New Roman" w:eastAsia="Times New Roman" w:hAnsi="Times New Roman" w:cs="Times New Roman"/>
          <w:color w:val="000000"/>
          <w:sz w:val="28"/>
          <w:szCs w:val="28"/>
        </w:rPr>
        <w:t>Санитарные</w:t>
      </w:r>
      <w:proofErr w:type="spellEnd"/>
      <w:r w:rsidRPr="0035657B">
        <w:rPr>
          <w:rFonts w:ascii="Times New Roman" w:eastAsia="Times New Roman" w:hAnsi="Times New Roman" w:cs="Times New Roman"/>
          <w:color w:val="000000"/>
          <w:sz w:val="28"/>
          <w:szCs w:val="28"/>
        </w:rPr>
        <w:t xml:space="preserve"> правила </w:t>
      </w:r>
      <w:proofErr w:type="spellStart"/>
      <w:r w:rsidRPr="0035657B">
        <w:rPr>
          <w:rFonts w:ascii="Times New Roman" w:eastAsia="Times New Roman" w:hAnsi="Times New Roman" w:cs="Times New Roman"/>
          <w:color w:val="000000"/>
          <w:sz w:val="28"/>
          <w:szCs w:val="28"/>
        </w:rPr>
        <w:t>устройства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оборудования</w:t>
      </w:r>
      <w:proofErr w:type="spellEnd"/>
      <w:r w:rsidRPr="0035657B">
        <w:rPr>
          <w:rFonts w:ascii="Times New Roman" w:eastAsia="Times New Roman" w:hAnsi="Times New Roman" w:cs="Times New Roman"/>
          <w:color w:val="000000"/>
          <w:sz w:val="28"/>
          <w:szCs w:val="28"/>
        </w:rPr>
        <w:t xml:space="preserve"> и </w:t>
      </w:r>
      <w:proofErr w:type="spellStart"/>
      <w:r w:rsidRPr="0035657B">
        <w:rPr>
          <w:rFonts w:ascii="Times New Roman" w:eastAsia="Times New Roman" w:hAnsi="Times New Roman" w:cs="Times New Roman"/>
          <w:color w:val="000000"/>
          <w:sz w:val="28"/>
          <w:szCs w:val="28"/>
        </w:rPr>
        <w:t>эксплуатации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больниц</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родильных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домов</w:t>
      </w:r>
      <w:proofErr w:type="spellEnd"/>
      <w:r w:rsidRPr="0035657B">
        <w:rPr>
          <w:rFonts w:ascii="Times New Roman" w:eastAsia="Times New Roman" w:hAnsi="Times New Roman" w:cs="Times New Roman"/>
          <w:color w:val="000000"/>
          <w:sz w:val="28"/>
          <w:szCs w:val="28"/>
        </w:rPr>
        <w:t xml:space="preserve"> и других </w:t>
      </w:r>
      <w:proofErr w:type="spellStart"/>
      <w:r w:rsidRPr="0035657B">
        <w:rPr>
          <w:rFonts w:ascii="Times New Roman" w:eastAsia="Times New Roman" w:hAnsi="Times New Roman" w:cs="Times New Roman"/>
          <w:color w:val="000000"/>
          <w:sz w:val="28"/>
          <w:szCs w:val="28"/>
        </w:rPr>
        <w:t>лечебных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стационаров</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СанПиН</w:t>
      </w:r>
      <w:proofErr w:type="spellEnd"/>
      <w:r w:rsidRPr="0035657B">
        <w:rPr>
          <w:rFonts w:ascii="Times New Roman" w:eastAsia="Times New Roman" w:hAnsi="Times New Roman" w:cs="Times New Roman"/>
          <w:color w:val="000000"/>
          <w:sz w:val="28"/>
          <w:szCs w:val="28"/>
        </w:rPr>
        <w:t xml:space="preserve"> 5179-90», </w:t>
      </w:r>
      <w:proofErr w:type="spellStart"/>
      <w:r w:rsidRPr="0035657B">
        <w:rPr>
          <w:rFonts w:ascii="Times New Roman" w:eastAsia="Times New Roman" w:hAnsi="Times New Roman" w:cs="Times New Roman"/>
          <w:color w:val="000000"/>
          <w:sz w:val="28"/>
          <w:szCs w:val="28"/>
        </w:rPr>
        <w:t>затвержені</w:t>
      </w:r>
      <w:proofErr w:type="spellEnd"/>
      <w:r w:rsidRPr="0035657B">
        <w:rPr>
          <w:rFonts w:ascii="Times New Roman" w:eastAsia="Times New Roman" w:hAnsi="Times New Roman" w:cs="Times New Roman"/>
          <w:color w:val="000000"/>
          <w:sz w:val="28"/>
          <w:szCs w:val="28"/>
        </w:rPr>
        <w:t xml:space="preserve"> Головним державним санітарним лікарем СРСР від 29.06.1990 р., - відповідно до Закону України «Про внесення змін до Закону України «Про будівельні норми» щодо удосконалення нормування у будівництві від 03.10.2019 р. № 156-IX потребував осучаснення із імплементацією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стандартів [502-506].</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Радянський нормативний документ «</w:t>
      </w:r>
      <w:proofErr w:type="spellStart"/>
      <w:r w:rsidRPr="0035657B">
        <w:rPr>
          <w:rFonts w:ascii="Times New Roman" w:eastAsia="Times New Roman" w:hAnsi="Times New Roman" w:cs="Times New Roman"/>
          <w:color w:val="000000"/>
          <w:sz w:val="28"/>
          <w:szCs w:val="28"/>
        </w:rPr>
        <w:t>Санитарные</w:t>
      </w:r>
      <w:proofErr w:type="spellEnd"/>
      <w:r w:rsidRPr="0035657B">
        <w:rPr>
          <w:rFonts w:ascii="Times New Roman" w:eastAsia="Times New Roman" w:hAnsi="Times New Roman" w:cs="Times New Roman"/>
          <w:color w:val="000000"/>
          <w:sz w:val="28"/>
          <w:szCs w:val="28"/>
        </w:rPr>
        <w:t xml:space="preserve"> правила </w:t>
      </w:r>
      <w:proofErr w:type="spellStart"/>
      <w:r w:rsidRPr="0035657B">
        <w:rPr>
          <w:rFonts w:ascii="Times New Roman" w:eastAsia="Times New Roman" w:hAnsi="Times New Roman" w:cs="Times New Roman"/>
          <w:color w:val="000000"/>
          <w:sz w:val="28"/>
          <w:szCs w:val="28"/>
        </w:rPr>
        <w:t>устройства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оборудования</w:t>
      </w:r>
      <w:proofErr w:type="spellEnd"/>
      <w:r w:rsidRPr="0035657B">
        <w:rPr>
          <w:rFonts w:ascii="Times New Roman" w:eastAsia="Times New Roman" w:hAnsi="Times New Roman" w:cs="Times New Roman"/>
          <w:color w:val="000000"/>
          <w:sz w:val="28"/>
          <w:szCs w:val="28"/>
        </w:rPr>
        <w:t xml:space="preserve"> и </w:t>
      </w:r>
      <w:proofErr w:type="spellStart"/>
      <w:r w:rsidRPr="0035657B">
        <w:rPr>
          <w:rFonts w:ascii="Times New Roman" w:eastAsia="Times New Roman" w:hAnsi="Times New Roman" w:cs="Times New Roman"/>
          <w:color w:val="000000"/>
          <w:sz w:val="28"/>
          <w:szCs w:val="28"/>
        </w:rPr>
        <w:t>эксплуатации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больниц</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родильных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домов</w:t>
      </w:r>
      <w:proofErr w:type="spellEnd"/>
      <w:r w:rsidRPr="0035657B">
        <w:rPr>
          <w:rFonts w:ascii="Times New Roman" w:eastAsia="Times New Roman" w:hAnsi="Times New Roman" w:cs="Times New Roman"/>
          <w:color w:val="000000"/>
          <w:sz w:val="28"/>
          <w:szCs w:val="28"/>
        </w:rPr>
        <w:t xml:space="preserve"> и других </w:t>
      </w:r>
      <w:proofErr w:type="spellStart"/>
      <w:r w:rsidRPr="0035657B">
        <w:rPr>
          <w:rFonts w:ascii="Times New Roman" w:eastAsia="Times New Roman" w:hAnsi="Times New Roman" w:cs="Times New Roman"/>
          <w:color w:val="000000"/>
          <w:sz w:val="28"/>
          <w:szCs w:val="28"/>
        </w:rPr>
        <w:t>лечебных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стационаров</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СанПиН</w:t>
      </w:r>
      <w:proofErr w:type="spellEnd"/>
      <w:r w:rsidRPr="0035657B">
        <w:rPr>
          <w:rFonts w:ascii="Times New Roman" w:eastAsia="Times New Roman" w:hAnsi="Times New Roman" w:cs="Times New Roman"/>
          <w:color w:val="000000"/>
          <w:sz w:val="28"/>
          <w:szCs w:val="28"/>
        </w:rPr>
        <w:t xml:space="preserve"> 5179-90» на сьогодні скасований розпорядженням Кабінету Міністрів України від 20.01.2016 р. № 94-р. Окрім цього документу, скасовані всі нормативно-правові акти (понад 300 документів), які були видані до прийняття Акту проголошення незалежності України, тобто нормативно-правові акти Союзу РСР та Української РСР. Будівництво та експлуатація стаціонарних лікарень в Україні здійснювалась на основі попереднього вітчизняного напрацьованого досвіду із використанням окремих елементів планувальних рішень та організаційних санітарно-протиепідемічних заходів, запозичених із практики інших країн близького та далекого зарубіжжя. Тому, виникла нагальна потреба у розробці сучасного </w:t>
      </w:r>
      <w:r w:rsidRPr="0035657B">
        <w:rPr>
          <w:rFonts w:ascii="Times New Roman" w:eastAsia="Times New Roman" w:hAnsi="Times New Roman" w:cs="Times New Roman"/>
          <w:sz w:val="28"/>
          <w:szCs w:val="28"/>
        </w:rPr>
        <w:t xml:space="preserve">нормативного </w:t>
      </w:r>
      <w:r w:rsidRPr="006E7908">
        <w:rPr>
          <w:rFonts w:ascii="Times New Roman" w:eastAsia="Times New Roman" w:hAnsi="Times New Roman" w:cs="Times New Roman"/>
          <w:sz w:val="28"/>
          <w:szCs w:val="28"/>
          <w:shd w:val="clear" w:color="auto" w:fill="FFFFFF" w:themeFill="background1"/>
        </w:rPr>
        <w:t>документа</w:t>
      </w:r>
      <w:r w:rsidRPr="006E7908">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 xml:space="preserve">санітарного законодавства України для сучасних стаціонарних лікарень, які є базовими закладами вторинної ланки за реформою галузі охорони здоров’я. Відповідно до класифікації лікувальних закладів, з одного боку, </w:t>
      </w:r>
      <w:r w:rsidRPr="0035657B">
        <w:rPr>
          <w:rFonts w:ascii="Times New Roman" w:eastAsia="Times New Roman" w:hAnsi="Times New Roman" w:cs="Times New Roman"/>
          <w:sz w:val="28"/>
          <w:szCs w:val="28"/>
        </w:rPr>
        <w:t xml:space="preserve">вузькоспеціалізовані лікарні психоневрологічного профілю за профільним напрямком надання медичних послуг, за медичною реформою, </w:t>
      </w:r>
      <w:r w:rsidRPr="006E7908">
        <w:rPr>
          <w:rFonts w:ascii="Times New Roman" w:eastAsia="Times New Roman" w:hAnsi="Times New Roman" w:cs="Times New Roman"/>
          <w:sz w:val="28"/>
          <w:szCs w:val="28"/>
          <w:shd w:val="clear" w:color="auto" w:fill="FFFFFF" w:themeFill="background1"/>
        </w:rPr>
        <w:t>належать д</w:t>
      </w:r>
      <w:r w:rsidRPr="0035657B">
        <w:rPr>
          <w:rFonts w:ascii="Times New Roman" w:eastAsia="Times New Roman" w:hAnsi="Times New Roman" w:cs="Times New Roman"/>
          <w:sz w:val="28"/>
          <w:szCs w:val="28"/>
        </w:rPr>
        <w:t xml:space="preserve">о третинного рівня, з іншого, за наявності стаціонарів – до вторинного рівня. Саме тому, основні санітарно-протиепідемічні та гігієнічні вимоги є спільними для вузькоспеціалізованих лікарень різного профілю, в тому числі </w:t>
      </w:r>
      <w:r w:rsidRPr="0035657B">
        <w:rPr>
          <w:rFonts w:ascii="Times New Roman" w:eastAsia="Times New Roman" w:hAnsi="Times New Roman" w:cs="Times New Roman"/>
          <w:sz w:val="28"/>
          <w:szCs w:val="28"/>
        </w:rPr>
        <w:lastRenderedPageBreak/>
        <w:t>психоневрологічного, та для лікарень загального типу з відділеннями психіатричного профілю.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 xml:space="preserve">На сьогодні використовуються сучасні протоколи лікування, які суттєво відрізняються від методів, що використовувалися у радянські часи. Відтак, у новому типі лікувально-профілактичного закладу необхідно створювати нове оточення (дизайн) з внутрішнім </w:t>
      </w:r>
      <w:proofErr w:type="spellStart"/>
      <w:r w:rsidRPr="0035657B">
        <w:rPr>
          <w:rFonts w:ascii="Times New Roman" w:eastAsia="Times New Roman" w:hAnsi="Times New Roman" w:cs="Times New Roman"/>
          <w:sz w:val="28"/>
          <w:szCs w:val="28"/>
        </w:rPr>
        <w:t>артеколого</w:t>
      </w:r>
      <w:proofErr w:type="spellEnd"/>
      <w:r w:rsidRPr="0035657B">
        <w:rPr>
          <w:rFonts w:ascii="Times New Roman" w:eastAsia="Times New Roman" w:hAnsi="Times New Roman" w:cs="Times New Roman"/>
          <w:sz w:val="28"/>
          <w:szCs w:val="28"/>
        </w:rPr>
        <w:t xml:space="preserve">-терапевтичним простором для створення умов соціалізації осіб, які мають психічні розлади, забезпечення санітарно-гігієнічних та протиепідемічних умов праці медпрацівників та розробляти новітні нормативні документи з </w:t>
      </w:r>
      <w:proofErr w:type="spellStart"/>
      <w:r w:rsidRPr="0035657B">
        <w:rPr>
          <w:rFonts w:ascii="Times New Roman" w:eastAsia="Times New Roman" w:hAnsi="Times New Roman" w:cs="Times New Roman"/>
          <w:sz w:val="28"/>
          <w:szCs w:val="28"/>
        </w:rPr>
        <w:t>проєктування</w:t>
      </w:r>
      <w:proofErr w:type="spellEnd"/>
      <w:r w:rsidRPr="0035657B">
        <w:rPr>
          <w:rFonts w:ascii="Times New Roman" w:eastAsia="Times New Roman" w:hAnsi="Times New Roman" w:cs="Times New Roman"/>
          <w:sz w:val="28"/>
          <w:szCs w:val="28"/>
        </w:rPr>
        <w:t xml:space="preserve"> цих закладів. В Україні на сьогодні будівництво нових закладів охорони психічного здоров’я не здійснюється взагалі, як і реконструкції, проводяться тільки поточні ремонти </w:t>
      </w:r>
      <w:r w:rsidR="006E7908" w:rsidRPr="006E7908">
        <w:rPr>
          <w:rFonts w:ascii="Times New Roman" w:eastAsia="Times New Roman" w:hAnsi="Times New Roman" w:cs="Times New Roman"/>
          <w:sz w:val="28"/>
          <w:szCs w:val="28"/>
          <w:shd w:val="clear" w:color="auto" w:fill="FFFFFF" w:themeFill="background1"/>
        </w:rPr>
        <w:t>існуюч</w:t>
      </w:r>
      <w:r w:rsidRPr="006E7908">
        <w:rPr>
          <w:rFonts w:ascii="Times New Roman" w:eastAsia="Times New Roman" w:hAnsi="Times New Roman" w:cs="Times New Roman"/>
          <w:sz w:val="28"/>
          <w:szCs w:val="28"/>
          <w:shd w:val="clear" w:color="auto" w:fill="FFFFFF" w:themeFill="background1"/>
        </w:rPr>
        <w:t>их ЗОЗ</w:t>
      </w:r>
      <w:r w:rsidRPr="0035657B">
        <w:rPr>
          <w:rFonts w:ascii="Times New Roman" w:eastAsia="Times New Roman" w:hAnsi="Times New Roman" w:cs="Times New Roman"/>
          <w:sz w:val="28"/>
          <w:szCs w:val="28"/>
        </w:rPr>
        <w:t xml:space="preserve"> ПП [507, 508].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ході дослідження була вивчена та проаналізована нормативно-правова база Європейського санітарного та містобудівного законодавств щодо гігієнічних вимог до розміщення ЗОЗ, яка охоплює наступні країни: Республіка Польща, Республіка Чехія, Румунія, Республіка Молдова, Франція та Україна.</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Досліджувані нормативні документи були відібрані на офіційних інтернет-ресурсах профільних міністерств та відомств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де зазначається дата </w:t>
      </w:r>
      <w:r w:rsidRPr="006E7908">
        <w:rPr>
          <w:rFonts w:ascii="Times New Roman" w:eastAsia="Times New Roman" w:hAnsi="Times New Roman" w:cs="Times New Roman"/>
          <w:color w:val="000000"/>
          <w:sz w:val="28"/>
          <w:szCs w:val="28"/>
          <w:shd w:val="clear" w:color="auto" w:fill="FFFFFF" w:themeFill="background1"/>
        </w:rPr>
        <w:t xml:space="preserve">прийняття </w:t>
      </w:r>
      <w:r w:rsidRPr="006E7908">
        <w:rPr>
          <w:rFonts w:ascii="Times New Roman" w:eastAsia="Times New Roman" w:hAnsi="Times New Roman" w:cs="Times New Roman"/>
          <w:sz w:val="28"/>
          <w:szCs w:val="28"/>
          <w:shd w:val="clear" w:color="auto" w:fill="FFFFFF" w:themeFill="background1"/>
        </w:rPr>
        <w:t>документа</w:t>
      </w:r>
      <w:r w:rsidRPr="006E7908">
        <w:rPr>
          <w:rFonts w:ascii="Times New Roman" w:eastAsia="Times New Roman" w:hAnsi="Times New Roman" w:cs="Times New Roman"/>
          <w:color w:val="000000"/>
          <w:sz w:val="28"/>
          <w:szCs w:val="28"/>
          <w:shd w:val="clear" w:color="auto" w:fill="FFFFFF" w:themeFill="background1"/>
        </w:rPr>
        <w:t xml:space="preserve">, статус його чинності, а також наведено повний текст </w:t>
      </w:r>
      <w:r w:rsidRPr="006E7908">
        <w:rPr>
          <w:rFonts w:ascii="Times New Roman" w:eastAsia="Times New Roman" w:hAnsi="Times New Roman" w:cs="Times New Roman"/>
          <w:sz w:val="28"/>
          <w:szCs w:val="28"/>
          <w:shd w:val="clear" w:color="auto" w:fill="FFFFFF" w:themeFill="background1"/>
        </w:rPr>
        <w:t>документа</w:t>
      </w:r>
      <w:r w:rsidRPr="006E7908">
        <w:rPr>
          <w:rFonts w:ascii="Times New Roman" w:eastAsia="Times New Roman" w:hAnsi="Times New Roman" w:cs="Times New Roman"/>
          <w:color w:val="000000"/>
          <w:sz w:val="28"/>
          <w:szCs w:val="28"/>
          <w:shd w:val="clear" w:color="auto" w:fill="FFFFFF" w:themeFill="background1"/>
        </w:rPr>
        <w:t>. Нами</w:t>
      </w:r>
      <w:r w:rsidRPr="0035657B">
        <w:rPr>
          <w:rFonts w:ascii="Times New Roman" w:eastAsia="Times New Roman" w:hAnsi="Times New Roman" w:cs="Times New Roman"/>
          <w:color w:val="000000"/>
          <w:sz w:val="28"/>
          <w:szCs w:val="28"/>
        </w:rPr>
        <w:t xml:space="preserve"> здійснено переклад оригінального варіанту документів з іноземних мов на українську мову для можливості його читання, вивчення та порівняння з національними стандартами.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аналізу нормативних документів санітарного та містобудівного законодавств країн ЄС та України в частині вимог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розміщення та експлуатації ЗОЗ встановлено наступне.</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порівняльної оцінки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нормативів з вітчизняними вимогами в частині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розміщення та експлуатації ЗОЗ було відібрано нормативні документи санітарного та містобудівного законодавств, які містять основні положення з цих питань, що представлено в таблиці 7.2.</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lastRenderedPageBreak/>
        <w:t>Таблиця 7.2 -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Нормативні документи санітарного та містобудівного законодавств країн ЄС щодо будівництва ЗОЗ</w:t>
      </w:r>
    </w:p>
    <w:tbl>
      <w:tblPr>
        <w:tblStyle w:val="afffffffff3"/>
        <w:tblW w:w="97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976"/>
        <w:gridCol w:w="2550"/>
        <w:gridCol w:w="1984"/>
        <w:gridCol w:w="1778"/>
      </w:tblGrid>
      <w:tr w:rsidR="005F62DE" w:rsidRPr="0035657B">
        <w:tc>
          <w:tcPr>
            <w:tcW w:w="42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
          <w:p w:rsidR="005F62DE" w:rsidRPr="0035657B" w:rsidRDefault="005F62D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tc>
        <w:tc>
          <w:tcPr>
            <w:tcW w:w="297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Нормативний документ</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(назва мовою оригіналу)</w:t>
            </w:r>
          </w:p>
        </w:tc>
        <w:tc>
          <w:tcPr>
            <w:tcW w:w="255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Нормативний документ (назва перекладена на українську мову)</w:t>
            </w:r>
          </w:p>
        </w:tc>
        <w:tc>
          <w:tcPr>
            <w:tcW w:w="19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Дата прийняття документу</w:t>
            </w:r>
          </w:p>
        </w:tc>
        <w:tc>
          <w:tcPr>
            <w:tcW w:w="17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QR-код</w:t>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297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55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9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7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tc>
          <w:tcPr>
            <w:tcW w:w="9714" w:type="dxa"/>
            <w:gridSpan w:val="5"/>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Республіка Польща </w:t>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29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Krajowe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ramy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strategiczne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Policy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paper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ochrony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lata</w:t>
            </w:r>
            <w:proofErr w:type="spellEnd"/>
            <w:r w:rsidRPr="0035657B">
              <w:rPr>
                <w:rFonts w:ascii="Times New Roman" w:eastAsia="Times New Roman" w:hAnsi="Times New Roman" w:cs="Times New Roman"/>
                <w:color w:val="000000"/>
                <w:sz w:val="28"/>
                <w:szCs w:val="28"/>
              </w:rPr>
              <w:t xml:space="preserve"> 2014–2020»</w:t>
            </w:r>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Національний стратегічний документ МОЗ Республіки Польща про «Захист здоров’я на 2014-2020 рр.»</w:t>
            </w:r>
          </w:p>
        </w:tc>
        <w:tc>
          <w:tcPr>
            <w:tcW w:w="19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07.2014 р.</w:t>
            </w:r>
          </w:p>
        </w:tc>
        <w:tc>
          <w:tcPr>
            <w:tcW w:w="177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1095375" cy="914400"/>
                  <wp:effectExtent l="0" t="0" r="0" b="0"/>
                  <wp:docPr id="17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4"/>
                          <a:srcRect/>
                          <a:stretch>
                            <a:fillRect/>
                          </a:stretch>
                        </pic:blipFill>
                        <pic:spPr>
                          <a:xfrm>
                            <a:off x="0" y="0"/>
                            <a:ext cx="1095375" cy="914400"/>
                          </a:xfrm>
                          <a:prstGeom prst="rect">
                            <a:avLst/>
                          </a:prstGeom>
                          <a:ln/>
                        </pic:spPr>
                      </pic:pic>
                    </a:graphicData>
                  </a:graphic>
                </wp:inline>
              </w:drawing>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9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ROZPORZĄDZENIE</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MINISTRAZDROWIA</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wsprawieszczegółowychwymagań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jakimpowin</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nyodpowiadać</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pomieszczeniaiurządzeniapodmiotuwykonującegodziałalność</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leczniczą</w:t>
            </w:r>
            <w:proofErr w:type="spellEnd"/>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Постанова МОЗ Республіки Польща про «Детальні вимоги, яким повинні відповідати приміщення та обладнання суб’єкта медичної діяльність»</w:t>
            </w:r>
          </w:p>
        </w:tc>
        <w:tc>
          <w:tcPr>
            <w:tcW w:w="19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26.03.2019 р.</w:t>
            </w:r>
          </w:p>
        </w:tc>
        <w:tc>
          <w:tcPr>
            <w:tcW w:w="177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1095375" cy="1095375"/>
                  <wp:effectExtent l="0" t="0" r="0" b="0"/>
                  <wp:docPr id="17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5"/>
                          <a:srcRect/>
                          <a:stretch>
                            <a:fillRect/>
                          </a:stretch>
                        </pic:blipFill>
                        <pic:spPr>
                          <a:xfrm>
                            <a:off x="0" y="0"/>
                            <a:ext cx="1095375" cy="1095375"/>
                          </a:xfrm>
                          <a:prstGeom prst="rect">
                            <a:avLst/>
                          </a:prstGeom>
                          <a:ln/>
                        </pic:spPr>
                      </pic:pic>
                    </a:graphicData>
                  </a:graphic>
                </wp:inline>
              </w:drawing>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29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ROZPORZĄDZENIE</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MINISTRAZDROWIA</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zmieniającerozporządzeniewsprawie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świadczeń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gwarantowanychzzakresupodstawowejopiekizdrowotnej</w:t>
            </w:r>
            <w:proofErr w:type="spellEnd"/>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Постанова МОЗ Республіки Польща про «Внесення змін до положення про гарантовані пільги у сфері первинної медичної допомоги»</w:t>
            </w:r>
          </w:p>
        </w:tc>
        <w:tc>
          <w:tcPr>
            <w:tcW w:w="19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05.01.2023 р.</w:t>
            </w:r>
          </w:p>
        </w:tc>
        <w:tc>
          <w:tcPr>
            <w:tcW w:w="177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1009650" cy="1009650"/>
                  <wp:effectExtent l="0" t="0" r="0" b="0"/>
                  <wp:docPr id="17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36"/>
                          <a:srcRect/>
                          <a:stretch>
                            <a:fillRect/>
                          </a:stretch>
                        </pic:blipFill>
                        <pic:spPr>
                          <a:xfrm>
                            <a:off x="0" y="0"/>
                            <a:ext cx="1009650" cy="1009650"/>
                          </a:xfrm>
                          <a:prstGeom prst="rect">
                            <a:avLst/>
                          </a:prstGeom>
                          <a:ln/>
                        </pic:spPr>
                      </pic:pic>
                    </a:graphicData>
                  </a:graphic>
                </wp:inline>
              </w:drawing>
            </w:r>
          </w:p>
        </w:tc>
      </w:tr>
    </w:tbl>
    <w:p w:rsidR="005F62DE" w:rsidRPr="0035657B" w:rsidRDefault="005F62DE" w:rsidP="0068463E">
      <w:pPr>
        <w:widowControl w:val="0"/>
        <w:shd w:val="clear" w:color="auto" w:fill="FFFFFF" w:themeFill="background1"/>
      </w:pPr>
    </w:p>
    <w:p w:rsidR="005F62DE" w:rsidRPr="0035657B" w:rsidRDefault="005F62DE" w:rsidP="0068463E">
      <w:pPr>
        <w:widowControl w:val="0"/>
        <w:shd w:val="clear" w:color="auto" w:fill="FFFFFF" w:themeFill="background1"/>
      </w:pPr>
    </w:p>
    <w:p w:rsidR="00075A3D" w:rsidRDefault="00075A3D" w:rsidP="0068463E">
      <w:pPr>
        <w:widowControl w:val="0"/>
        <w:shd w:val="clear" w:color="auto" w:fill="FFFFFF" w:themeFill="background1"/>
        <w:spacing w:after="0"/>
        <w:ind w:firstLine="709"/>
        <w:rPr>
          <w:rFonts w:ascii="Times New Roman" w:eastAsia="Times New Roman" w:hAnsi="Times New Roman" w:cs="Times New Roman"/>
          <w:b/>
          <w:sz w:val="28"/>
          <w:szCs w:val="28"/>
        </w:rPr>
      </w:pP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7.2</w:t>
      </w:r>
    </w:p>
    <w:tbl>
      <w:tblPr>
        <w:tblStyle w:val="afffffffff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975"/>
        <w:gridCol w:w="2549"/>
        <w:gridCol w:w="1986"/>
        <w:gridCol w:w="1703"/>
      </w:tblGrid>
      <w:tr w:rsidR="005F62DE" w:rsidRPr="0035657B">
        <w:tc>
          <w:tcPr>
            <w:tcW w:w="426"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2976"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55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98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70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29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«W </w:t>
            </w:r>
            <w:proofErr w:type="spellStart"/>
            <w:r w:rsidRPr="0035657B">
              <w:rPr>
                <w:rFonts w:ascii="Times New Roman" w:eastAsia="Times New Roman" w:hAnsi="Times New Roman" w:cs="Times New Roman"/>
                <w:color w:val="000000"/>
                <w:sz w:val="28"/>
                <w:szCs w:val="28"/>
              </w:rPr>
              <w:t>sprawie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warunków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technicznych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jakim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powinny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odpowiadać</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budynki</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ich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usytuowanie</w:t>
            </w:r>
            <w:proofErr w:type="spellEnd"/>
            <w:r w:rsidRPr="0035657B">
              <w:rPr>
                <w:rFonts w:ascii="Times New Roman" w:eastAsia="Times New Roman" w:hAnsi="Times New Roman" w:cs="Times New Roman"/>
                <w:color w:val="000000"/>
                <w:sz w:val="28"/>
                <w:szCs w:val="28"/>
              </w:rPr>
              <w:t>»</w:t>
            </w:r>
          </w:p>
        </w:tc>
        <w:tc>
          <w:tcPr>
            <w:tcW w:w="2550" w:type="dxa"/>
          </w:tcPr>
          <w:p w:rsidR="005F62DE" w:rsidRPr="000C0129"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pacing w:val="-4"/>
                <w:sz w:val="28"/>
                <w:szCs w:val="28"/>
              </w:rPr>
            </w:pPr>
            <w:r w:rsidRPr="000C0129">
              <w:rPr>
                <w:rFonts w:ascii="Times New Roman" w:eastAsia="Times New Roman" w:hAnsi="Times New Roman" w:cs="Times New Roman"/>
                <w:color w:val="000000"/>
                <w:spacing w:val="-4"/>
                <w:sz w:val="28"/>
                <w:szCs w:val="28"/>
              </w:rPr>
              <w:t>Постанова Міністерства інфраструктури Республіки Польща про «ТУ, яким повинні відповідати будівлі та їх розташування»</w:t>
            </w:r>
          </w:p>
        </w:tc>
        <w:tc>
          <w:tcPr>
            <w:tcW w:w="19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12.04.2002 р.</w:t>
            </w:r>
          </w:p>
        </w:tc>
        <w:tc>
          <w:tcPr>
            <w:tcW w:w="1703"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1009650" cy="1009650"/>
                  <wp:effectExtent l="0" t="0" r="0" b="0"/>
                  <wp:docPr id="20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37"/>
                          <a:srcRect/>
                          <a:stretch>
                            <a:fillRect/>
                          </a:stretch>
                        </pic:blipFill>
                        <pic:spPr>
                          <a:xfrm>
                            <a:off x="0" y="0"/>
                            <a:ext cx="1009650" cy="1009650"/>
                          </a:xfrm>
                          <a:prstGeom prst="rect">
                            <a:avLst/>
                          </a:prstGeom>
                          <a:ln/>
                        </pic:spPr>
                      </pic:pic>
                    </a:graphicData>
                  </a:graphic>
                </wp:inline>
              </w:drawing>
            </w:r>
          </w:p>
        </w:tc>
      </w:tr>
      <w:tr w:rsidR="005F62DE" w:rsidRPr="0035657B">
        <w:tc>
          <w:tcPr>
            <w:tcW w:w="9639" w:type="dxa"/>
            <w:gridSpan w:val="5"/>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Республіка Чехія</w:t>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c>
          <w:tcPr>
            <w:tcW w:w="29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Vyhláška</w:t>
            </w:r>
            <w:proofErr w:type="spellEnd"/>
            <w:r w:rsidRPr="0035657B">
              <w:rPr>
                <w:rFonts w:ascii="Times New Roman" w:eastAsia="Times New Roman" w:hAnsi="Times New Roman" w:cs="Times New Roman"/>
                <w:color w:val="000000"/>
                <w:sz w:val="28"/>
                <w:szCs w:val="28"/>
              </w:rPr>
              <w:t xml:space="preserve"> č. 92/2012 </w:t>
            </w:r>
            <w:proofErr w:type="spellStart"/>
            <w:r w:rsidRPr="0035657B">
              <w:rPr>
                <w:rFonts w:ascii="Times New Roman" w:eastAsia="Times New Roman" w:hAnsi="Times New Roman" w:cs="Times New Roman"/>
                <w:color w:val="000000"/>
                <w:sz w:val="28"/>
                <w:szCs w:val="28"/>
              </w:rPr>
              <w:t>Sb.Vyhláška</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požadavcích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minimální</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technické</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věcné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vybavení</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zdravotnických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zařízení</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kontaktních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pracovišť</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domácí</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péče</w:t>
            </w:r>
            <w:proofErr w:type="spellEnd"/>
          </w:p>
        </w:tc>
        <w:tc>
          <w:tcPr>
            <w:tcW w:w="2550" w:type="dxa"/>
          </w:tcPr>
          <w:p w:rsidR="005F62DE" w:rsidRPr="000C0129"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pacing w:val="-4"/>
                <w:sz w:val="28"/>
                <w:szCs w:val="28"/>
              </w:rPr>
            </w:pPr>
            <w:r w:rsidRPr="000C0129">
              <w:rPr>
                <w:rFonts w:ascii="Times New Roman" w:eastAsia="Times New Roman" w:hAnsi="Times New Roman" w:cs="Times New Roman"/>
                <w:color w:val="000000"/>
                <w:spacing w:val="-4"/>
                <w:sz w:val="28"/>
                <w:szCs w:val="28"/>
              </w:rPr>
              <w:t>Постанова МОЗ Республіки Чехія «Про вимоги до мінімального технічного та матеріального оснащення закладів охорони здоров’я та контактних центрів домашньої допомоги»</w:t>
            </w:r>
          </w:p>
        </w:tc>
        <w:tc>
          <w:tcPr>
            <w:tcW w:w="19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15.03.2012 р.</w:t>
            </w:r>
          </w:p>
        </w:tc>
        <w:tc>
          <w:tcPr>
            <w:tcW w:w="1703"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914400" cy="914400"/>
                  <wp:effectExtent l="0" t="0" r="0" b="0"/>
                  <wp:docPr id="21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38"/>
                          <a:srcRect/>
                          <a:stretch>
                            <a:fillRect/>
                          </a:stretch>
                        </pic:blipFill>
                        <pic:spPr>
                          <a:xfrm>
                            <a:off x="0" y="0"/>
                            <a:ext cx="914400" cy="914400"/>
                          </a:xfrm>
                          <a:prstGeom prst="rect">
                            <a:avLst/>
                          </a:prstGeom>
                          <a:ln/>
                        </pic:spPr>
                      </pic:pic>
                    </a:graphicData>
                  </a:graphic>
                </wp:inline>
              </w:drawing>
            </w:r>
          </w:p>
        </w:tc>
      </w:tr>
      <w:tr w:rsidR="005F62DE" w:rsidRPr="0035657B">
        <w:tc>
          <w:tcPr>
            <w:tcW w:w="9639" w:type="dxa"/>
            <w:gridSpan w:val="5"/>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Румунія </w:t>
            </w:r>
          </w:p>
        </w:tc>
      </w:tr>
      <w:tr w:rsidR="005F62DE" w:rsidRPr="0035657B" w:rsidTr="000C0129">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w:t>
            </w:r>
          </w:p>
        </w:tc>
        <w:tc>
          <w:tcPr>
            <w:tcW w:w="29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Asistența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medicală</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primară</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Lege</w:t>
            </w:r>
            <w:proofErr w:type="spellEnd"/>
            <w:r w:rsidRPr="0035657B">
              <w:rPr>
                <w:rFonts w:ascii="Times New Roman" w:eastAsia="Times New Roman" w:hAnsi="Times New Roman" w:cs="Times New Roman"/>
                <w:color w:val="000000"/>
                <w:sz w:val="28"/>
                <w:szCs w:val="28"/>
              </w:rPr>
              <w:t xml:space="preserve"> 95/2006</w:t>
            </w:r>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який регулює медичну практику </w:t>
            </w:r>
            <w:r w:rsidRPr="0035657B">
              <w:rPr>
                <w:rFonts w:ascii="Times New Roman" w:eastAsia="Times New Roman" w:hAnsi="Times New Roman" w:cs="Times New Roman"/>
                <w:b/>
                <w:color w:val="000000"/>
              </w:rPr>
              <w:t>–</w:t>
            </w:r>
            <w:r w:rsidRPr="0035657B">
              <w:rPr>
                <w:rFonts w:ascii="Times New Roman" w:eastAsia="Times New Roman" w:hAnsi="Times New Roman" w:cs="Times New Roman"/>
                <w:color w:val="000000"/>
                <w:sz w:val="28"/>
                <w:szCs w:val="28"/>
              </w:rPr>
              <w:t xml:space="preserve"> з питань реформи охорони здоров’я</w:t>
            </w:r>
          </w:p>
        </w:tc>
        <w:tc>
          <w:tcPr>
            <w:tcW w:w="198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14.04.2006 р. № 95</w:t>
            </w:r>
          </w:p>
        </w:tc>
        <w:tc>
          <w:tcPr>
            <w:tcW w:w="170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21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39"/>
                          <a:srcRect/>
                          <a:stretch>
                            <a:fillRect/>
                          </a:stretch>
                        </pic:blipFill>
                        <pic:spPr>
                          <a:xfrm>
                            <a:off x="0" y="0"/>
                            <a:ext cx="828675" cy="828675"/>
                          </a:xfrm>
                          <a:prstGeom prst="rect">
                            <a:avLst/>
                          </a:prstGeom>
                          <a:ln/>
                        </pic:spPr>
                      </pic:pic>
                    </a:graphicData>
                  </a:graphic>
                </wp:inline>
              </w:drawing>
            </w:r>
          </w:p>
        </w:tc>
      </w:tr>
      <w:tr w:rsidR="005F62DE" w:rsidRPr="0035657B" w:rsidTr="000C0129">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w:t>
            </w:r>
          </w:p>
        </w:tc>
        <w:tc>
          <w:tcPr>
            <w:tcW w:w="297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Ordinul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nr</w:t>
            </w:r>
            <w:proofErr w:type="spellEnd"/>
            <w:r w:rsidRPr="0035657B">
              <w:rPr>
                <w:rFonts w:ascii="Times New Roman" w:eastAsia="Times New Roman" w:hAnsi="Times New Roman" w:cs="Times New Roman"/>
                <w:color w:val="000000"/>
                <w:sz w:val="28"/>
                <w:szCs w:val="28"/>
              </w:rPr>
              <w:t xml:space="preserve">. 1338/2007 </w:t>
            </w:r>
            <w:proofErr w:type="spellStart"/>
            <w:r w:rsidRPr="0035657B">
              <w:rPr>
                <w:rFonts w:ascii="Times New Roman" w:eastAsia="Times New Roman" w:hAnsi="Times New Roman" w:cs="Times New Roman"/>
                <w:color w:val="000000"/>
                <w:sz w:val="28"/>
                <w:szCs w:val="28"/>
              </w:rPr>
              <w:t>pentru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aprobarea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Normelor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privind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structura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funcțională</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cabinetelor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și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medicină</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dentară</w:t>
            </w:r>
            <w:proofErr w:type="spellEnd"/>
          </w:p>
        </w:tc>
        <w:tc>
          <w:tcPr>
            <w:tcW w:w="2550" w:type="dxa"/>
          </w:tcPr>
          <w:p w:rsidR="005F62DE" w:rsidRPr="000C0129"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pacing w:val="-4"/>
                <w:sz w:val="28"/>
                <w:szCs w:val="28"/>
              </w:rPr>
            </w:pPr>
            <w:r w:rsidRPr="000C0129">
              <w:rPr>
                <w:rFonts w:ascii="Times New Roman" w:eastAsia="Times New Roman" w:hAnsi="Times New Roman" w:cs="Times New Roman"/>
                <w:color w:val="000000"/>
                <w:spacing w:val="-4"/>
                <w:sz w:val="28"/>
                <w:szCs w:val="28"/>
              </w:rPr>
              <w:t>Наказ Міністерства громадського здоров’я Румунії «Про затвердження норм щодо функціональної структури медичного та стоматологічного кабінетів»</w:t>
            </w:r>
          </w:p>
        </w:tc>
        <w:tc>
          <w:tcPr>
            <w:tcW w:w="198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22.08.2007 р.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1338/2007</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21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40"/>
                          <a:srcRect/>
                          <a:stretch>
                            <a:fillRect/>
                          </a:stretch>
                        </pic:blipFill>
                        <pic:spPr>
                          <a:xfrm>
                            <a:off x="0" y="0"/>
                            <a:ext cx="828675" cy="828675"/>
                          </a:xfrm>
                          <a:prstGeom prst="rect">
                            <a:avLst/>
                          </a:prstGeom>
                          <a:ln/>
                        </pic:spPr>
                      </pic:pic>
                    </a:graphicData>
                  </a:graphic>
                </wp:inline>
              </w:drawing>
            </w:r>
          </w:p>
        </w:tc>
      </w:tr>
    </w:tbl>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7.2</w:t>
      </w:r>
    </w:p>
    <w:tbl>
      <w:tblPr>
        <w:tblStyle w:val="afffffffff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54"/>
        <w:gridCol w:w="2722"/>
        <w:gridCol w:w="2550"/>
        <w:gridCol w:w="1843"/>
        <w:gridCol w:w="141"/>
        <w:gridCol w:w="1703"/>
      </w:tblGrid>
      <w:tr w:rsidR="005F62DE" w:rsidRPr="0035657B">
        <w:tc>
          <w:tcPr>
            <w:tcW w:w="426"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2976"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55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984"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70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p>
        </w:tc>
        <w:tc>
          <w:tcPr>
            <w:tcW w:w="297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GUVERNUL HOTĂRÎRE </w:t>
            </w:r>
            <w:proofErr w:type="spellStart"/>
            <w:r w:rsidRPr="0035657B">
              <w:rPr>
                <w:rFonts w:ascii="Times New Roman" w:eastAsia="Times New Roman" w:hAnsi="Times New Roman" w:cs="Times New Roman"/>
                <w:color w:val="000000"/>
                <w:sz w:val="28"/>
                <w:szCs w:val="28"/>
              </w:rPr>
              <w:t>Nr</w:t>
            </w:r>
            <w:proofErr w:type="spellEnd"/>
            <w:r w:rsidRPr="0035657B">
              <w:rPr>
                <w:rFonts w:ascii="Times New Roman" w:eastAsia="Times New Roman" w:hAnsi="Times New Roman" w:cs="Times New Roman"/>
                <w:color w:val="000000"/>
                <w:sz w:val="28"/>
                <w:szCs w:val="28"/>
              </w:rPr>
              <w:t xml:space="preserve">. HG 696/2018 </w:t>
            </w:r>
            <w:proofErr w:type="spellStart"/>
            <w:r w:rsidRPr="0035657B">
              <w:rPr>
                <w:rFonts w:ascii="Times New Roman" w:eastAsia="Times New Roman" w:hAnsi="Times New Roman" w:cs="Times New Roman"/>
                <w:color w:val="000000"/>
                <w:sz w:val="28"/>
                <w:szCs w:val="28"/>
              </w:rPr>
              <w:t>din</w:t>
            </w:r>
            <w:proofErr w:type="spellEnd"/>
            <w:r w:rsidRPr="0035657B">
              <w:rPr>
                <w:rFonts w:ascii="Times New Roman" w:eastAsia="Times New Roman" w:hAnsi="Times New Roman" w:cs="Times New Roman"/>
                <w:color w:val="000000"/>
                <w:sz w:val="28"/>
                <w:szCs w:val="28"/>
              </w:rPr>
              <w:t xml:space="preserve"> 2018-07-11 </w:t>
            </w:r>
            <w:proofErr w:type="spellStart"/>
            <w:r w:rsidRPr="0035657B">
              <w:rPr>
                <w:rFonts w:ascii="Times New Roman" w:eastAsia="Times New Roman" w:hAnsi="Times New Roman" w:cs="Times New Roman"/>
                <w:color w:val="000000"/>
                <w:sz w:val="28"/>
                <w:szCs w:val="28"/>
              </w:rPr>
              <w:t>pentru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aprobarea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Regulamentului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privind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gestionarea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deșeurilor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rezultate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activitatea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Рішення уряду Румунії «Про затвердження санітарного регламенту поводження з відходами результати від медичної діяльності»</w:t>
            </w:r>
          </w:p>
        </w:tc>
        <w:tc>
          <w:tcPr>
            <w:tcW w:w="184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07.11.2018 р.</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№HG 696</w:t>
            </w:r>
          </w:p>
        </w:tc>
        <w:tc>
          <w:tcPr>
            <w:tcW w:w="184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21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41"/>
                          <a:srcRect/>
                          <a:stretch>
                            <a:fillRect/>
                          </a:stretch>
                        </pic:blipFill>
                        <pic:spPr>
                          <a:xfrm>
                            <a:off x="0" y="0"/>
                            <a:ext cx="828675" cy="828675"/>
                          </a:xfrm>
                          <a:prstGeom prst="rect">
                            <a:avLst/>
                          </a:prstGeom>
                          <a:ln/>
                        </pic:spPr>
                      </pic:pic>
                    </a:graphicData>
                  </a:graphic>
                </wp:inline>
              </w:drawing>
            </w:r>
          </w:p>
        </w:tc>
      </w:tr>
      <w:tr w:rsidR="005F62DE" w:rsidRPr="0035657B">
        <w:tc>
          <w:tcPr>
            <w:tcW w:w="9639" w:type="dxa"/>
            <w:gridSpan w:val="7"/>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Республіка Молдова </w:t>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w:t>
            </w:r>
          </w:p>
        </w:tc>
        <w:tc>
          <w:tcPr>
            <w:tcW w:w="297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Hotărîrea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Guvernului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nr</w:t>
            </w:r>
            <w:proofErr w:type="spellEnd"/>
            <w:r w:rsidRPr="0035657B">
              <w:rPr>
                <w:rFonts w:ascii="Times New Roman" w:eastAsia="Times New Roman" w:hAnsi="Times New Roman" w:cs="Times New Roman"/>
                <w:color w:val="000000"/>
                <w:sz w:val="28"/>
                <w:szCs w:val="28"/>
              </w:rPr>
              <w:t xml:space="preserve">. 663 </w:t>
            </w:r>
            <w:proofErr w:type="spellStart"/>
            <w:r w:rsidRPr="0035657B">
              <w:rPr>
                <w:rFonts w:ascii="Times New Roman" w:eastAsia="Times New Roman" w:hAnsi="Times New Roman" w:cs="Times New Roman"/>
                <w:color w:val="000000"/>
                <w:sz w:val="28"/>
                <w:szCs w:val="28"/>
              </w:rPr>
              <w:t>din</w:t>
            </w:r>
            <w:proofErr w:type="spellEnd"/>
            <w:r w:rsidRPr="0035657B">
              <w:rPr>
                <w:rFonts w:ascii="Times New Roman" w:eastAsia="Times New Roman" w:hAnsi="Times New Roman" w:cs="Times New Roman"/>
                <w:color w:val="000000"/>
                <w:sz w:val="28"/>
                <w:szCs w:val="28"/>
              </w:rPr>
              <w:t xml:space="preserve"> 23.07.2010 </w:t>
            </w:r>
            <w:proofErr w:type="spellStart"/>
            <w:r w:rsidRPr="0035657B">
              <w:rPr>
                <w:rFonts w:ascii="Times New Roman" w:eastAsia="Times New Roman" w:hAnsi="Times New Roman" w:cs="Times New Roman"/>
                <w:color w:val="000000"/>
                <w:sz w:val="28"/>
                <w:szCs w:val="28"/>
              </w:rPr>
              <w:t>pentru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aprobarea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Regulamentului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privind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condiţiile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igienă</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pentru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instituţiile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medico-sanitare</w:t>
            </w:r>
            <w:proofErr w:type="spellEnd"/>
            <w:r w:rsidRPr="0035657B">
              <w:rPr>
                <w:rFonts w:ascii="Times New Roman" w:eastAsia="Times New Roman" w:hAnsi="Times New Roman" w:cs="Times New Roman"/>
                <w:color w:val="000000"/>
                <w:sz w:val="28"/>
                <w:szCs w:val="28"/>
              </w:rPr>
              <w:t>.</w:t>
            </w:r>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Рішення Уряду про затвердження Санітарного регламенту щодо гігієнічних умов медико-санітарних закладів </w:t>
            </w:r>
          </w:p>
        </w:tc>
        <w:tc>
          <w:tcPr>
            <w:tcW w:w="1843" w:type="dxa"/>
          </w:tcPr>
          <w:p w:rsidR="005F62DE" w:rsidRPr="0035657B" w:rsidRDefault="004C753B"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23.07.2010 р. № </w:t>
            </w:r>
            <w:r w:rsidR="00501936" w:rsidRPr="0035657B">
              <w:rPr>
                <w:rFonts w:ascii="Times New Roman" w:eastAsia="Times New Roman" w:hAnsi="Times New Roman" w:cs="Times New Roman"/>
                <w:color w:val="000000"/>
                <w:sz w:val="28"/>
                <w:szCs w:val="28"/>
              </w:rPr>
              <w:t>663</w:t>
            </w:r>
          </w:p>
        </w:tc>
        <w:tc>
          <w:tcPr>
            <w:tcW w:w="184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21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42"/>
                          <a:srcRect/>
                          <a:stretch>
                            <a:fillRect/>
                          </a:stretch>
                        </pic:blipFill>
                        <pic:spPr>
                          <a:xfrm>
                            <a:off x="0" y="0"/>
                            <a:ext cx="828675" cy="828675"/>
                          </a:xfrm>
                          <a:prstGeom prst="rect">
                            <a:avLst/>
                          </a:prstGeom>
                          <a:ln/>
                        </pic:spPr>
                      </pic:pic>
                    </a:graphicData>
                  </a:graphic>
                </wp:inline>
              </w:drawing>
            </w:r>
          </w:p>
        </w:tc>
      </w:tr>
      <w:tr w:rsidR="005F62DE" w:rsidRPr="0035657B">
        <w:tc>
          <w:tcPr>
            <w:tcW w:w="42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297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55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984"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70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tc>
          <w:tcPr>
            <w:tcW w:w="9639" w:type="dxa"/>
            <w:gridSpan w:val="7"/>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Франція </w:t>
            </w:r>
          </w:p>
        </w:tc>
      </w:tr>
      <w:tr w:rsidR="005F62DE" w:rsidRPr="0035657B">
        <w:trPr>
          <w:trHeight w:val="390"/>
        </w:trPr>
        <w:tc>
          <w:tcPr>
            <w:tcW w:w="680"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w:t>
            </w:r>
          </w:p>
        </w:tc>
        <w:tc>
          <w:tcPr>
            <w:tcW w:w="272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Code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publique</w:t>
            </w:r>
            <w:proofErr w:type="spellEnd"/>
            <w:r w:rsidRPr="0035657B">
              <w:rPr>
                <w:rFonts w:ascii="Times New Roman" w:eastAsia="Times New Roman" w:hAnsi="Times New Roman" w:cs="Times New Roman"/>
                <w:color w:val="000000"/>
                <w:sz w:val="28"/>
                <w:szCs w:val="28"/>
              </w:rPr>
              <w:t xml:space="preserve">. </w:t>
            </w:r>
            <w:hyperlink r:id="rId243">
              <w:proofErr w:type="spellStart"/>
              <w:r w:rsidRPr="0035657B">
                <w:rPr>
                  <w:rFonts w:ascii="Times New Roman" w:eastAsia="Times New Roman" w:hAnsi="Times New Roman" w:cs="Times New Roman"/>
                  <w:color w:val="000000"/>
                  <w:sz w:val="28"/>
                  <w:szCs w:val="28"/>
                </w:rPr>
                <w:t>Ministère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Solidarités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hyperlink>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Кодекс громадської охорони здоров’я</w:t>
            </w:r>
          </w:p>
        </w:tc>
        <w:tc>
          <w:tcPr>
            <w:tcW w:w="184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02.07.2020 р.</w:t>
            </w:r>
          </w:p>
        </w:tc>
        <w:tc>
          <w:tcPr>
            <w:tcW w:w="184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22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44"/>
                          <a:srcRect/>
                          <a:stretch>
                            <a:fillRect/>
                          </a:stretch>
                        </pic:blipFill>
                        <pic:spPr>
                          <a:xfrm>
                            <a:off x="0" y="0"/>
                            <a:ext cx="828675" cy="828675"/>
                          </a:xfrm>
                          <a:prstGeom prst="rect">
                            <a:avLst/>
                          </a:prstGeom>
                          <a:ln/>
                        </pic:spPr>
                      </pic:pic>
                    </a:graphicData>
                  </a:graphic>
                </wp:inline>
              </w:drawing>
            </w:r>
          </w:p>
        </w:tc>
      </w:tr>
      <w:tr w:rsidR="005F62DE" w:rsidRPr="0035657B">
        <w:tc>
          <w:tcPr>
            <w:tcW w:w="680"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w:t>
            </w:r>
          </w:p>
        </w:tc>
        <w:tc>
          <w:tcPr>
            <w:tcW w:w="272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Règlement de sécurité contre l'incendie relatif aux établissements recevant du public </w:t>
            </w:r>
            <w:proofErr w:type="spellStart"/>
            <w:r w:rsidRPr="0035657B">
              <w:rPr>
                <w:rFonts w:ascii="Times New Roman" w:eastAsia="Times New Roman" w:hAnsi="Times New Roman" w:cs="Times New Roman"/>
                <w:color w:val="000000"/>
                <w:sz w:val="28"/>
                <w:szCs w:val="28"/>
              </w:rPr>
              <w:t>Livre</w:t>
            </w:r>
            <w:proofErr w:type="spellEnd"/>
            <w:r w:rsidRPr="0035657B">
              <w:rPr>
                <w:rFonts w:ascii="Times New Roman" w:eastAsia="Times New Roman" w:hAnsi="Times New Roman" w:cs="Times New Roman"/>
                <w:color w:val="000000"/>
                <w:sz w:val="28"/>
                <w:szCs w:val="28"/>
              </w:rPr>
              <w:t xml:space="preserve"> II : </w:t>
            </w:r>
            <w:proofErr w:type="spellStart"/>
            <w:r w:rsidRPr="0035657B">
              <w:rPr>
                <w:rFonts w:ascii="Times New Roman" w:eastAsia="Times New Roman" w:hAnsi="Times New Roman" w:cs="Times New Roman"/>
                <w:color w:val="000000"/>
                <w:sz w:val="28"/>
                <w:szCs w:val="28"/>
              </w:rPr>
              <w:t>Dispositions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applicables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aux</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établissements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quatre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premières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categories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Titre</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deux</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Dispositions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particulières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Arrêté</w:t>
            </w:r>
            <w:proofErr w:type="spellEnd"/>
            <w:r w:rsidRPr="0035657B">
              <w:rPr>
                <w:rFonts w:ascii="Times New Roman" w:eastAsia="Times New Roman" w:hAnsi="Times New Roman" w:cs="Times New Roman"/>
                <w:color w:val="000000"/>
                <w:sz w:val="28"/>
                <w:szCs w:val="28"/>
              </w:rPr>
              <w:t xml:space="preserve"> </w:t>
            </w:r>
          </w:p>
        </w:tc>
        <w:tc>
          <w:tcPr>
            <w:tcW w:w="255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Правила пожежної безпеки для громадських закладів (Установи типу U – Установи по догляду)</w:t>
            </w:r>
          </w:p>
        </w:tc>
        <w:tc>
          <w:tcPr>
            <w:tcW w:w="184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10.09.2004 р.</w:t>
            </w:r>
          </w:p>
        </w:tc>
        <w:tc>
          <w:tcPr>
            <w:tcW w:w="1844" w:type="dxa"/>
            <w:gridSpan w:val="2"/>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22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45"/>
                          <a:srcRect/>
                          <a:stretch>
                            <a:fillRect/>
                          </a:stretch>
                        </pic:blipFill>
                        <pic:spPr>
                          <a:xfrm>
                            <a:off x="0" y="0"/>
                            <a:ext cx="828675" cy="828675"/>
                          </a:xfrm>
                          <a:prstGeom prst="rect">
                            <a:avLst/>
                          </a:prstGeom>
                          <a:ln/>
                        </pic:spPr>
                      </pic:pic>
                    </a:graphicData>
                  </a:graphic>
                </wp:inline>
              </w:drawing>
            </w:r>
          </w:p>
        </w:tc>
      </w:tr>
    </w:tbl>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lastRenderedPageBreak/>
        <w:t>Продовження таблиці 7.2</w:t>
      </w:r>
    </w:p>
    <w:tbl>
      <w:tblPr>
        <w:tblStyle w:val="afffffffff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692"/>
        <w:gridCol w:w="2549"/>
        <w:gridCol w:w="1845"/>
        <w:gridCol w:w="1844"/>
      </w:tblGrid>
      <w:tr w:rsidR="005F62DE" w:rsidRPr="0035657B">
        <w:tc>
          <w:tcPr>
            <w:tcW w:w="70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2692"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254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84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184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r>
      <w:tr w:rsidR="005F62DE" w:rsidRPr="0035657B">
        <w:tc>
          <w:tcPr>
            <w:tcW w:w="70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
        </w:tc>
        <w:tc>
          <w:tcPr>
            <w:tcW w:w="26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du</w:t>
            </w:r>
            <w:proofErr w:type="spellEnd"/>
            <w:r w:rsidRPr="0035657B">
              <w:rPr>
                <w:rFonts w:ascii="Times New Roman" w:eastAsia="Times New Roman" w:hAnsi="Times New Roman" w:cs="Times New Roman"/>
                <w:color w:val="000000"/>
                <w:sz w:val="28"/>
                <w:szCs w:val="28"/>
              </w:rPr>
              <w:t xml:space="preserve"> 10 </w:t>
            </w:r>
            <w:proofErr w:type="spellStart"/>
            <w:r w:rsidRPr="0035657B">
              <w:rPr>
                <w:rFonts w:ascii="Times New Roman" w:eastAsia="Times New Roman" w:hAnsi="Times New Roman" w:cs="Times New Roman"/>
                <w:color w:val="000000"/>
                <w:sz w:val="28"/>
                <w:szCs w:val="28"/>
              </w:rPr>
              <w:t>décembre</w:t>
            </w:r>
            <w:proofErr w:type="spellEnd"/>
            <w:r w:rsidRPr="0035657B">
              <w:rPr>
                <w:rFonts w:ascii="Times New Roman" w:eastAsia="Times New Roman" w:hAnsi="Times New Roman" w:cs="Times New Roman"/>
                <w:color w:val="000000"/>
                <w:sz w:val="28"/>
                <w:szCs w:val="28"/>
              </w:rPr>
              <w:t xml:space="preserve"> 2004 </w:t>
            </w:r>
            <w:proofErr w:type="spellStart"/>
            <w:r w:rsidRPr="0035657B">
              <w:rPr>
                <w:rFonts w:ascii="Times New Roman" w:eastAsia="Times New Roman" w:hAnsi="Times New Roman" w:cs="Times New Roman"/>
                <w:color w:val="000000"/>
                <w:sz w:val="28"/>
                <w:szCs w:val="28"/>
              </w:rPr>
              <w:t>Chapitre</w:t>
            </w:r>
            <w:proofErr w:type="spellEnd"/>
            <w:r w:rsidRPr="0035657B">
              <w:rPr>
                <w:rFonts w:ascii="Times New Roman" w:eastAsia="Times New Roman" w:hAnsi="Times New Roman" w:cs="Times New Roman"/>
                <w:color w:val="000000"/>
                <w:sz w:val="28"/>
                <w:szCs w:val="28"/>
              </w:rPr>
              <w:t xml:space="preserve"> IX : </w:t>
            </w:r>
            <w:proofErr w:type="spellStart"/>
            <w:r w:rsidRPr="0035657B">
              <w:rPr>
                <w:rFonts w:ascii="Times New Roman" w:eastAsia="Times New Roman" w:hAnsi="Times New Roman" w:cs="Times New Roman"/>
                <w:color w:val="000000"/>
                <w:sz w:val="28"/>
                <w:szCs w:val="28"/>
              </w:rPr>
              <w:t>Établissements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type</w:t>
            </w:r>
            <w:proofErr w:type="spellEnd"/>
            <w:r w:rsidRPr="0035657B">
              <w:rPr>
                <w:rFonts w:ascii="Times New Roman" w:eastAsia="Times New Roman" w:hAnsi="Times New Roman" w:cs="Times New Roman"/>
                <w:color w:val="000000"/>
                <w:sz w:val="28"/>
                <w:szCs w:val="28"/>
              </w:rPr>
              <w:t xml:space="preserve"> U - </w:t>
            </w:r>
            <w:proofErr w:type="spellStart"/>
            <w:r w:rsidRPr="0035657B">
              <w:rPr>
                <w:rFonts w:ascii="Times New Roman" w:eastAsia="Times New Roman" w:hAnsi="Times New Roman" w:cs="Times New Roman"/>
                <w:color w:val="000000"/>
                <w:sz w:val="28"/>
                <w:szCs w:val="28"/>
              </w:rPr>
              <w:t>Établissements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soins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Ministère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Solidarités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p>
        </w:tc>
        <w:tc>
          <w:tcPr>
            <w:tcW w:w="2549"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p>
        </w:tc>
        <w:tc>
          <w:tcPr>
            <w:tcW w:w="1845" w:type="dxa"/>
          </w:tcPr>
          <w:p w:rsidR="005F62DE" w:rsidRPr="0035657B" w:rsidRDefault="005F62D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tc>
        <w:tc>
          <w:tcPr>
            <w:tcW w:w="1844" w:type="dxa"/>
            <w:vAlign w:val="center"/>
          </w:tcPr>
          <w:p w:rsidR="005F62DE" w:rsidRPr="0035657B" w:rsidRDefault="005F62DE"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p>
        </w:tc>
      </w:tr>
      <w:tr w:rsidR="005F62DE" w:rsidRPr="0035657B">
        <w:tc>
          <w:tcPr>
            <w:tcW w:w="70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12</w:t>
            </w:r>
          </w:p>
        </w:tc>
        <w:tc>
          <w:tcPr>
            <w:tcW w:w="26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Arrêté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w:t>
            </w:r>
            <w:proofErr w:type="spellEnd"/>
            <w:r w:rsidRPr="0035657B">
              <w:rPr>
                <w:rFonts w:ascii="Times New Roman" w:eastAsia="Times New Roman" w:hAnsi="Times New Roman" w:cs="Times New Roman"/>
                <w:color w:val="000000"/>
                <w:sz w:val="28"/>
                <w:szCs w:val="28"/>
              </w:rPr>
              <w:t xml:space="preserve"> 25 </w:t>
            </w:r>
            <w:proofErr w:type="spellStart"/>
            <w:r w:rsidRPr="0035657B">
              <w:rPr>
                <w:rFonts w:ascii="Times New Roman" w:eastAsia="Times New Roman" w:hAnsi="Times New Roman" w:cs="Times New Roman"/>
                <w:color w:val="000000"/>
                <w:sz w:val="28"/>
                <w:szCs w:val="28"/>
              </w:rPr>
              <w:t>avril</w:t>
            </w:r>
            <w:proofErr w:type="spellEnd"/>
            <w:r w:rsidRPr="0035657B">
              <w:rPr>
                <w:rFonts w:ascii="Times New Roman" w:eastAsia="Times New Roman" w:hAnsi="Times New Roman" w:cs="Times New Roman"/>
                <w:color w:val="000000"/>
                <w:sz w:val="28"/>
                <w:szCs w:val="28"/>
              </w:rPr>
              <w:t xml:space="preserve"> 2003 </w:t>
            </w:r>
            <w:proofErr w:type="spellStart"/>
            <w:r w:rsidRPr="0035657B">
              <w:rPr>
                <w:rFonts w:ascii="Times New Roman" w:eastAsia="Times New Roman" w:hAnsi="Times New Roman" w:cs="Times New Roman"/>
                <w:color w:val="000000"/>
                <w:sz w:val="28"/>
                <w:szCs w:val="28"/>
              </w:rPr>
              <w:t>relatif</w:t>
            </w:r>
            <w:proofErr w:type="spellEnd"/>
            <w:r w:rsidRPr="0035657B">
              <w:rPr>
                <w:rFonts w:ascii="Times New Roman" w:eastAsia="Times New Roman" w:hAnsi="Times New Roman" w:cs="Times New Roman"/>
                <w:color w:val="000000"/>
                <w:sz w:val="28"/>
                <w:szCs w:val="28"/>
              </w:rPr>
              <w:t xml:space="preserve"> à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limitation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bruit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établissements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Ministère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Solidarités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p>
        </w:tc>
        <w:tc>
          <w:tcPr>
            <w:tcW w:w="254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Наказ про обмеження шуму в медичних установах </w:t>
            </w:r>
          </w:p>
        </w:tc>
        <w:tc>
          <w:tcPr>
            <w:tcW w:w="184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25.04.2003 р.</w:t>
            </w:r>
          </w:p>
        </w:tc>
        <w:tc>
          <w:tcPr>
            <w:tcW w:w="1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19150" cy="819150"/>
                  <wp:effectExtent l="0" t="0" r="0" b="0"/>
                  <wp:docPr id="22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46"/>
                          <a:srcRect/>
                          <a:stretch>
                            <a:fillRect/>
                          </a:stretch>
                        </pic:blipFill>
                        <pic:spPr>
                          <a:xfrm>
                            <a:off x="0" y="0"/>
                            <a:ext cx="819150" cy="819150"/>
                          </a:xfrm>
                          <a:prstGeom prst="rect">
                            <a:avLst/>
                          </a:prstGeom>
                          <a:ln/>
                        </pic:spPr>
                      </pic:pic>
                    </a:graphicData>
                  </a:graphic>
                </wp:inline>
              </w:drawing>
            </w:r>
          </w:p>
        </w:tc>
      </w:tr>
      <w:tr w:rsidR="005F62DE" w:rsidRPr="0035657B">
        <w:tc>
          <w:tcPr>
            <w:tcW w:w="70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13</w:t>
            </w:r>
          </w:p>
        </w:tc>
        <w:tc>
          <w:tcPr>
            <w:tcW w:w="26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Loi</w:t>
            </w:r>
            <w:proofErr w:type="spellEnd"/>
            <w:r w:rsidRPr="0035657B">
              <w:rPr>
                <w:rFonts w:ascii="Times New Roman" w:eastAsia="Times New Roman" w:hAnsi="Times New Roman" w:cs="Times New Roman"/>
                <w:color w:val="000000"/>
                <w:sz w:val="28"/>
                <w:szCs w:val="28"/>
              </w:rPr>
              <w:t xml:space="preserve"> n° 2005-102 </w:t>
            </w:r>
            <w:proofErr w:type="spellStart"/>
            <w:r w:rsidRPr="0035657B">
              <w:rPr>
                <w:rFonts w:ascii="Times New Roman" w:eastAsia="Times New Roman" w:hAnsi="Times New Roman" w:cs="Times New Roman"/>
                <w:color w:val="000000"/>
                <w:sz w:val="28"/>
                <w:szCs w:val="28"/>
              </w:rPr>
              <w:t>du</w:t>
            </w:r>
            <w:proofErr w:type="spellEnd"/>
            <w:r w:rsidRPr="0035657B">
              <w:rPr>
                <w:rFonts w:ascii="Times New Roman" w:eastAsia="Times New Roman" w:hAnsi="Times New Roman" w:cs="Times New Roman"/>
                <w:color w:val="000000"/>
                <w:sz w:val="28"/>
                <w:szCs w:val="28"/>
              </w:rPr>
              <w:t xml:space="preserve"> 11 </w:t>
            </w:r>
            <w:proofErr w:type="spellStart"/>
            <w:r w:rsidRPr="0035657B">
              <w:rPr>
                <w:rFonts w:ascii="Times New Roman" w:eastAsia="Times New Roman" w:hAnsi="Times New Roman" w:cs="Times New Roman"/>
                <w:color w:val="000000"/>
                <w:sz w:val="28"/>
                <w:szCs w:val="28"/>
              </w:rPr>
              <w:t>février</w:t>
            </w:r>
            <w:proofErr w:type="spellEnd"/>
            <w:r w:rsidRPr="0035657B">
              <w:rPr>
                <w:rFonts w:ascii="Times New Roman" w:eastAsia="Times New Roman" w:hAnsi="Times New Roman" w:cs="Times New Roman"/>
                <w:color w:val="000000"/>
                <w:sz w:val="28"/>
                <w:szCs w:val="28"/>
              </w:rPr>
              <w:t xml:space="preserve"> 2005 </w:t>
            </w:r>
            <w:proofErr w:type="spellStart"/>
            <w:r w:rsidRPr="0035657B">
              <w:rPr>
                <w:rFonts w:ascii="Times New Roman" w:eastAsia="Times New Roman" w:hAnsi="Times New Roman" w:cs="Times New Roman"/>
                <w:color w:val="000000"/>
                <w:sz w:val="28"/>
                <w:szCs w:val="28"/>
              </w:rPr>
              <w:t>pour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l'égalité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droits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participation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citoyenneté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personnes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handicapées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Ministère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Solidarités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p>
        </w:tc>
        <w:tc>
          <w:tcPr>
            <w:tcW w:w="254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Закон «Про рівні права та можливості, участь та громадянство для людей з обмеженими можливостями»</w:t>
            </w:r>
          </w:p>
        </w:tc>
        <w:tc>
          <w:tcPr>
            <w:tcW w:w="184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11.02.2005 р.</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2005-102</w:t>
            </w:r>
          </w:p>
        </w:tc>
        <w:tc>
          <w:tcPr>
            <w:tcW w:w="184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828675" cy="828675"/>
                  <wp:effectExtent l="0" t="0" r="0" b="0"/>
                  <wp:docPr id="22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47"/>
                          <a:srcRect/>
                          <a:stretch>
                            <a:fillRect/>
                          </a:stretch>
                        </pic:blipFill>
                        <pic:spPr>
                          <a:xfrm>
                            <a:off x="0" y="0"/>
                            <a:ext cx="828675" cy="828675"/>
                          </a:xfrm>
                          <a:prstGeom prst="rect">
                            <a:avLst/>
                          </a:prstGeom>
                          <a:ln/>
                        </pic:spPr>
                      </pic:pic>
                    </a:graphicData>
                  </a:graphic>
                </wp:inline>
              </w:drawing>
            </w:r>
          </w:p>
        </w:tc>
      </w:tr>
      <w:tr w:rsidR="005F62DE" w:rsidRPr="0035657B">
        <w:tc>
          <w:tcPr>
            <w:tcW w:w="70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w:t>
            </w:r>
          </w:p>
        </w:tc>
        <w:tc>
          <w:tcPr>
            <w:tcW w:w="26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locaux</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professionnels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réussir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l’accessibilité</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Être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prêt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pour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w:t>
            </w:r>
            <w:proofErr w:type="spellEnd"/>
            <w:r w:rsidRPr="0035657B">
              <w:rPr>
                <w:rFonts w:ascii="Times New Roman" w:eastAsia="Times New Roman" w:hAnsi="Times New Roman" w:cs="Times New Roman"/>
                <w:color w:val="000000"/>
                <w:sz w:val="28"/>
                <w:szCs w:val="28"/>
              </w:rPr>
              <w:t xml:space="preserve"> 1er </w:t>
            </w:r>
            <w:proofErr w:type="spellStart"/>
            <w:r w:rsidRPr="0035657B">
              <w:rPr>
                <w:rFonts w:ascii="Times New Roman" w:eastAsia="Times New Roman" w:hAnsi="Times New Roman" w:cs="Times New Roman"/>
                <w:color w:val="000000"/>
                <w:sz w:val="28"/>
                <w:szCs w:val="28"/>
              </w:rPr>
              <w:t>janvier</w:t>
            </w:r>
            <w:proofErr w:type="spellEnd"/>
            <w:r w:rsidRPr="0035657B">
              <w:rPr>
                <w:rFonts w:ascii="Times New Roman" w:eastAsia="Times New Roman" w:hAnsi="Times New Roman" w:cs="Times New Roman"/>
                <w:color w:val="000000"/>
                <w:sz w:val="28"/>
                <w:szCs w:val="28"/>
              </w:rPr>
              <w:t xml:space="preserve"> 2015. </w:t>
            </w:r>
            <w:proofErr w:type="spellStart"/>
            <w:r w:rsidRPr="0035657B">
              <w:rPr>
                <w:rFonts w:ascii="Times New Roman" w:eastAsia="Times New Roman" w:hAnsi="Times New Roman" w:cs="Times New Roman"/>
                <w:color w:val="000000"/>
                <w:sz w:val="28"/>
                <w:szCs w:val="28"/>
              </w:rPr>
              <w:t>Ministère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Solidarités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Santé</w:t>
            </w:r>
            <w:proofErr w:type="spellEnd"/>
          </w:p>
        </w:tc>
        <w:tc>
          <w:tcPr>
            <w:tcW w:w="254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Керівництво для забезпечення доступності приміщень закладів охорони здоров’я для людей з особливими потребами </w:t>
            </w:r>
          </w:p>
        </w:tc>
        <w:tc>
          <w:tcPr>
            <w:tcW w:w="184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01.01.2015 р.</w:t>
            </w:r>
          </w:p>
        </w:tc>
        <w:tc>
          <w:tcPr>
            <w:tcW w:w="184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1000125" cy="1000125"/>
                  <wp:effectExtent l="0" t="0" r="0" b="0"/>
                  <wp:docPr id="22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48"/>
                          <a:srcRect/>
                          <a:stretch>
                            <a:fillRect/>
                          </a:stretch>
                        </pic:blipFill>
                        <pic:spPr>
                          <a:xfrm>
                            <a:off x="0" y="0"/>
                            <a:ext cx="1000125" cy="1000125"/>
                          </a:xfrm>
                          <a:prstGeom prst="rect">
                            <a:avLst/>
                          </a:prstGeom>
                          <a:ln/>
                        </pic:spPr>
                      </pic:pic>
                    </a:graphicData>
                  </a:graphic>
                </wp:inline>
              </w:drawing>
            </w:r>
          </w:p>
        </w:tc>
      </w:tr>
    </w:tbl>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Поряд з національними документами досліджуваних країн, які подані в таблиці 7.2, при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 xml:space="preserve"> і будівництві ЗОЗ ПП використовуються базові міжнародні правила –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designguide</w:t>
      </w:r>
      <w:proofErr w:type="spellEnd"/>
      <w:r w:rsidRPr="0035657B">
        <w:rPr>
          <w:rFonts w:ascii="Times New Roman" w:eastAsia="Times New Roman" w:hAnsi="Times New Roman" w:cs="Times New Roman"/>
          <w:color w:val="000000"/>
          <w:sz w:val="28"/>
          <w:szCs w:val="28"/>
        </w:rPr>
        <w:t xml:space="preserve"> (2010),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Guidelines</w:t>
      </w:r>
      <w:proofErr w:type="spellEnd"/>
      <w:r w:rsidRPr="0035657B">
        <w:rPr>
          <w:rFonts w:ascii="Times New Roman" w:eastAsia="Times New Roman" w:hAnsi="Times New Roman" w:cs="Times New Roman"/>
          <w:color w:val="000000"/>
          <w:sz w:val="28"/>
          <w:szCs w:val="28"/>
        </w:rPr>
        <w:t xml:space="preserve"> (Міжнародні Директиви для медичних закладів),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Guidancefor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(2017), </w:t>
      </w:r>
      <w:proofErr w:type="spellStart"/>
      <w:r w:rsidRPr="0035657B">
        <w:rPr>
          <w:rFonts w:ascii="Times New Roman" w:eastAsia="Times New Roman" w:hAnsi="Times New Roman" w:cs="Times New Roman"/>
          <w:color w:val="000000"/>
          <w:sz w:val="28"/>
          <w:szCs w:val="28"/>
        </w:rPr>
        <w:t>Low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(NAPICU) </w:t>
      </w:r>
      <w:proofErr w:type="spellStart"/>
      <w:r w:rsidRPr="0035657B">
        <w:rPr>
          <w:rFonts w:ascii="Times New Roman" w:eastAsia="Times New Roman" w:hAnsi="Times New Roman" w:cs="Times New Roman"/>
          <w:color w:val="000000"/>
          <w:sz w:val="28"/>
          <w:szCs w:val="28"/>
        </w:rPr>
        <w:t>Designin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Network</w:t>
      </w:r>
      <w:proofErr w:type="spellEnd"/>
      <w:r w:rsidRPr="0035657B">
        <w:rPr>
          <w:rFonts w:ascii="Times New Roman" w:eastAsia="Times New Roman" w:hAnsi="Times New Roman" w:cs="Times New Roman"/>
          <w:color w:val="000000"/>
          <w:sz w:val="28"/>
          <w:szCs w:val="28"/>
        </w:rPr>
        <w:t xml:space="preserve"> (Керівництво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відділень інтенсивної психіатричної терапії), </w:t>
      </w:r>
      <w:proofErr w:type="spellStart"/>
      <w:r w:rsidRPr="0035657B">
        <w:rPr>
          <w:rFonts w:ascii="Times New Roman" w:eastAsia="Times New Roman" w:hAnsi="Times New Roman" w:cs="Times New Roman"/>
          <w:color w:val="000000"/>
          <w:sz w:val="28"/>
          <w:szCs w:val="28"/>
        </w:rPr>
        <w:t>IBC</w:t>
      </w:r>
      <w:r w:rsidRPr="0035657B">
        <w:rPr>
          <w:rFonts w:ascii="Times New Roman" w:eastAsia="Times New Roman" w:hAnsi="Times New Roman" w:cs="Times New Roman"/>
          <w:color w:val="000000"/>
          <w:sz w:val="28"/>
          <w:szCs w:val="28"/>
          <w:vertAlign w:val="superscript"/>
        </w:rPr>
        <w:t>R</w:t>
      </w:r>
      <w:r w:rsidRPr="0035657B">
        <w:rPr>
          <w:rFonts w:ascii="Times New Roman" w:eastAsia="Times New Roman" w:hAnsi="Times New Roman" w:cs="Times New Roman"/>
          <w:color w:val="000000"/>
          <w:sz w:val="28"/>
          <w:szCs w:val="28"/>
        </w:rPr>
        <w:t>AMentalofthe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(Міжнародний будівельний кодекс) і посилання та посібники </w:t>
      </w:r>
      <w:proofErr w:type="spellStart"/>
      <w:r w:rsidRPr="0035657B">
        <w:rPr>
          <w:rFonts w:ascii="Times New Roman" w:eastAsia="Times New Roman" w:hAnsi="Times New Roman" w:cs="Times New Roman"/>
          <w:color w:val="000000"/>
          <w:sz w:val="28"/>
          <w:szCs w:val="28"/>
        </w:rPr>
        <w:t>Architecture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cenviron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rapeuticspaces</w:t>
      </w:r>
      <w:proofErr w:type="spellEnd"/>
      <w:r w:rsidRPr="0035657B">
        <w:rPr>
          <w:rFonts w:ascii="Times New Roman" w:eastAsia="Times New Roman" w:hAnsi="Times New Roman" w:cs="Times New Roman"/>
          <w:color w:val="000000"/>
          <w:sz w:val="28"/>
          <w:szCs w:val="28"/>
        </w:rPr>
        <w:t xml:space="preserve"> (Архітектура для психіатричних середовищ і терапевтичних просторів), </w:t>
      </w:r>
      <w:proofErr w:type="spellStart"/>
      <w:r w:rsidRPr="0035657B">
        <w:rPr>
          <w:rFonts w:ascii="Times New Roman" w:eastAsia="Times New Roman" w:hAnsi="Times New Roman" w:cs="Times New Roman"/>
          <w:color w:val="000000"/>
          <w:sz w:val="28"/>
          <w:szCs w:val="28"/>
        </w:rPr>
        <w:t>PsychiatricFacility</w:t>
      </w:r>
      <w:proofErr w:type="spellEnd"/>
      <w:r w:rsidRPr="0035657B">
        <w:rPr>
          <w:rFonts w:ascii="Times New Roman" w:eastAsia="Times New Roman" w:hAnsi="Times New Roman" w:cs="Times New Roman"/>
          <w:color w:val="000000"/>
          <w:sz w:val="28"/>
          <w:szCs w:val="28"/>
        </w:rPr>
        <w:t xml:space="preserve"> (Психіатричний заклад) </w:t>
      </w:r>
      <w:hyperlink r:id="rId249" w:anchor="_blank">
        <w:r w:rsidRPr="0035657B">
          <w:rPr>
            <w:rFonts w:ascii="Times New Roman" w:eastAsia="Times New Roman" w:hAnsi="Times New Roman" w:cs="Times New Roman"/>
            <w:color w:val="000000"/>
            <w:sz w:val="28"/>
            <w:szCs w:val="28"/>
          </w:rPr>
          <w:t>NIKA.</w:t>
        </w:r>
      </w:hyperlink>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hyperlink r:id="rId250" w:anchor="_blank">
        <w:r w:rsidRPr="0035657B">
          <w:rPr>
            <w:rFonts w:ascii="Times New Roman" w:eastAsia="Times New Roman" w:hAnsi="Times New Roman" w:cs="Times New Roman"/>
            <w:color w:val="000000"/>
            <w:sz w:val="28"/>
            <w:szCs w:val="28"/>
          </w:rPr>
          <w:t xml:space="preserve">VA Office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Construction</w:t>
        </w:r>
        <w:proofErr w:type="spellEnd"/>
        <w:r w:rsidRPr="0035657B">
          <w:rPr>
            <w:rFonts w:ascii="Times New Roman" w:eastAsia="Times New Roman" w:hAnsi="Times New Roman" w:cs="Times New Roman"/>
            <w:color w:val="000000"/>
            <w:sz w:val="28"/>
            <w:szCs w:val="28"/>
          </w:rPr>
          <w:t xml:space="preserve"> &amp;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Management</w:t>
        </w:r>
        <w:proofErr w:type="spellEnd"/>
        <w:r w:rsidRPr="0035657B">
          <w:rPr>
            <w:rFonts w:ascii="Times New Roman" w:eastAsia="Times New Roman" w:hAnsi="Times New Roman" w:cs="Times New Roman"/>
            <w:color w:val="000000"/>
            <w:sz w:val="28"/>
            <w:szCs w:val="28"/>
          </w:rPr>
          <w:t xml:space="preserve"> (CFM)</w:t>
        </w:r>
      </w:hyperlink>
      <w:r w:rsidRPr="0035657B">
        <w:rPr>
          <w:rFonts w:ascii="Times New Roman" w:eastAsia="Times New Roman" w:hAnsi="Times New Roman" w:cs="Times New Roman"/>
          <w:color w:val="000000"/>
          <w:sz w:val="28"/>
          <w:szCs w:val="28"/>
        </w:rPr>
        <w:t xml:space="preserve"> (Управління будівництва та управління об’єктами) [192-197].</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Враховуючи актуальність розробки новітньої нормативної медико-санітарної та містобудівної бази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нами у рамках угоди про наукове співробітництво між Національним авіаційним університетом та Державною установою «Інститут громадського здоров’я ім. О.М. </w:t>
      </w:r>
      <w:proofErr w:type="spellStart"/>
      <w:r w:rsidRPr="0035657B">
        <w:rPr>
          <w:rFonts w:ascii="Times New Roman" w:eastAsia="Times New Roman" w:hAnsi="Times New Roman" w:cs="Times New Roman"/>
          <w:color w:val="000000"/>
          <w:sz w:val="28"/>
          <w:szCs w:val="28"/>
        </w:rPr>
        <w:t>Марзєєва</w:t>
      </w:r>
      <w:proofErr w:type="spellEnd"/>
      <w:r w:rsidRPr="0035657B">
        <w:rPr>
          <w:rFonts w:ascii="Times New Roman" w:eastAsia="Times New Roman" w:hAnsi="Times New Roman" w:cs="Times New Roman"/>
          <w:color w:val="000000"/>
          <w:sz w:val="28"/>
          <w:szCs w:val="28"/>
        </w:rPr>
        <w:t xml:space="preserve"> Національної академії медичних наук України» від 27.10.2021 р. №802/16 опрацьовано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Концепції («Дорожня карта»)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 з метою розробки еколого-гігієнічної та санітарно-епідеміологічної складової для його вдосконалення та ефективної реалізації на рівні територіальних громад [509-513].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У зв’язку з відсутністю будь-якого сучасного </w:t>
      </w:r>
      <w:r w:rsidRPr="00075A3D">
        <w:rPr>
          <w:rFonts w:ascii="Times New Roman" w:eastAsia="Times New Roman" w:hAnsi="Times New Roman" w:cs="Times New Roman"/>
          <w:sz w:val="28"/>
          <w:szCs w:val="28"/>
          <w:shd w:val="clear" w:color="auto" w:fill="FFFFFF" w:themeFill="background1"/>
        </w:rPr>
        <w:t>нормативного документа</w:t>
      </w:r>
      <w:r w:rsidRPr="00075A3D">
        <w:rPr>
          <w:rFonts w:ascii="Times New Roman" w:eastAsia="Times New Roman" w:hAnsi="Times New Roman" w:cs="Times New Roman"/>
          <w:color w:val="000000"/>
          <w:sz w:val="28"/>
          <w:szCs w:val="28"/>
          <w:shd w:val="clear" w:color="auto" w:fill="FFFFFF" w:themeFill="background1"/>
        </w:rPr>
        <w:t xml:space="preserve"> з</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закладів охорони здоров’я, котрий враховує Європейські стандарти, міжнародний досвід, розроблено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Концепції («Дорожня карта»)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 (далі - Концепція), який є першим концептуальним документом на рівні держави, і координує створення нової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Саме розробка еколого-гігієнічної, санітарно-епідеміологічної, економічної та правової складової до </w:t>
      </w:r>
      <w:proofErr w:type="spellStart"/>
      <w:r w:rsidRPr="0035657B">
        <w:rPr>
          <w:rFonts w:ascii="Times New Roman" w:eastAsia="Times New Roman" w:hAnsi="Times New Roman" w:cs="Times New Roman"/>
          <w:color w:val="000000"/>
          <w:sz w:val="28"/>
          <w:szCs w:val="28"/>
        </w:rPr>
        <w:t>проєтування</w:t>
      </w:r>
      <w:proofErr w:type="spellEnd"/>
      <w:r w:rsidRPr="0035657B">
        <w:rPr>
          <w:rFonts w:ascii="Times New Roman" w:eastAsia="Times New Roman" w:hAnsi="Times New Roman" w:cs="Times New Roman"/>
          <w:color w:val="000000"/>
          <w:sz w:val="28"/>
          <w:szCs w:val="28"/>
        </w:rPr>
        <w:t xml:space="preserve"> та будівництва закладів охорони здоров’я та включення їх до зазначеної Концепції сприятиме покращенню умовам доступності, перебування пацієнтів в закладах охорони здоров’я та ефективній роботі медичного персоналу, обумовлює актуальність зазначеного дослідження на рівні держави та територіальних громад.</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29" w:name="_heading=h.49x2ik5" w:colFirst="0" w:colLast="0"/>
      <w:bookmarkEnd w:id="29"/>
      <w:r w:rsidRPr="0035657B">
        <w:rPr>
          <w:rFonts w:ascii="Times New Roman" w:eastAsia="Times New Roman" w:hAnsi="Times New Roman" w:cs="Times New Roman"/>
          <w:color w:val="000000"/>
          <w:sz w:val="28"/>
          <w:szCs w:val="28"/>
        </w:rPr>
        <w:t xml:space="preserve">Для ефективного виконання зазначеної Концепції, запропоновано приділити увагу </w:t>
      </w:r>
      <w:r w:rsidRPr="0035657B">
        <w:rPr>
          <w:rFonts w:ascii="Times New Roman" w:eastAsia="Times New Roman" w:hAnsi="Times New Roman" w:cs="Times New Roman"/>
          <w:sz w:val="28"/>
          <w:szCs w:val="28"/>
        </w:rPr>
        <w:t xml:space="preserve">оновленню нормативної бази щодо </w:t>
      </w:r>
      <w:proofErr w:type="spellStart"/>
      <w:r w:rsidRPr="0035657B">
        <w:rPr>
          <w:rFonts w:ascii="Times New Roman" w:eastAsia="Times New Roman" w:hAnsi="Times New Roman" w:cs="Times New Roman"/>
          <w:sz w:val="28"/>
          <w:szCs w:val="28"/>
        </w:rPr>
        <w:t>проєктування</w:t>
      </w:r>
      <w:proofErr w:type="spellEnd"/>
      <w:r w:rsidRPr="0035657B">
        <w:rPr>
          <w:rFonts w:ascii="Times New Roman" w:eastAsia="Times New Roman" w:hAnsi="Times New Roman" w:cs="Times New Roman"/>
          <w:sz w:val="28"/>
          <w:szCs w:val="28"/>
        </w:rPr>
        <w:t xml:space="preserve"> та будівництва </w:t>
      </w:r>
      <w:r w:rsidRPr="0035657B">
        <w:rPr>
          <w:rFonts w:ascii="Times New Roman" w:eastAsia="Times New Roman" w:hAnsi="Times New Roman" w:cs="Times New Roman"/>
          <w:color w:val="000000"/>
          <w:sz w:val="28"/>
          <w:szCs w:val="28"/>
        </w:rPr>
        <w:t xml:space="preserve">у галузі </w:t>
      </w:r>
      <w:r w:rsidRPr="00075A3D">
        <w:rPr>
          <w:rFonts w:ascii="Times New Roman" w:eastAsia="Times New Roman" w:hAnsi="Times New Roman" w:cs="Times New Roman"/>
          <w:color w:val="000000"/>
          <w:sz w:val="28"/>
          <w:szCs w:val="28"/>
          <w:shd w:val="clear" w:color="auto" w:fill="FFFFFF" w:themeFill="background1"/>
        </w:rPr>
        <w:t>охорони здоров’я та містобудування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 xml:space="preserve">з урахуванням чинних міжнародних вимог та найкращого світового досвіду: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designguide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Officeof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Construction</w:t>
      </w:r>
      <w:proofErr w:type="spellEnd"/>
      <w:r w:rsidRPr="0035657B">
        <w:rPr>
          <w:rFonts w:ascii="Times New Roman" w:eastAsia="Times New Roman" w:hAnsi="Times New Roman" w:cs="Times New Roman"/>
          <w:color w:val="000000"/>
          <w:sz w:val="28"/>
          <w:szCs w:val="28"/>
        </w:rPr>
        <w:t xml:space="preserve"> &amp;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Management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Planninganddesigncriteria</w:t>
      </w:r>
      <w:proofErr w:type="spellEnd"/>
      <w:r w:rsidRPr="0035657B">
        <w:rPr>
          <w:rFonts w:ascii="Times New Roman" w:eastAsia="Times New Roman" w:hAnsi="Times New Roman" w:cs="Times New Roman"/>
          <w:color w:val="000000"/>
          <w:sz w:val="28"/>
          <w:szCs w:val="28"/>
        </w:rPr>
        <w:t xml:space="preserve"> (2010)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Guidelines</w:t>
      </w:r>
      <w:proofErr w:type="spellEnd"/>
      <w:r w:rsidRPr="0035657B">
        <w:rPr>
          <w:rFonts w:ascii="Times New Roman" w:eastAsia="Times New Roman" w:hAnsi="Times New Roman" w:cs="Times New Roman"/>
          <w:color w:val="000000"/>
          <w:sz w:val="28"/>
          <w:szCs w:val="28"/>
        </w:rPr>
        <w:t xml:space="preserve"> (Міжнародні Директиви для медичних закладів);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Guidancefor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(2017); </w:t>
      </w:r>
      <w:proofErr w:type="spellStart"/>
      <w:r w:rsidRPr="0035657B">
        <w:rPr>
          <w:rFonts w:ascii="Times New Roman" w:eastAsia="Times New Roman" w:hAnsi="Times New Roman" w:cs="Times New Roman"/>
          <w:color w:val="000000"/>
          <w:sz w:val="28"/>
          <w:szCs w:val="28"/>
        </w:rPr>
        <w:t>Low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(NAPICU) </w:t>
      </w:r>
      <w:proofErr w:type="spellStart"/>
      <w:r w:rsidRPr="0035657B">
        <w:rPr>
          <w:rFonts w:ascii="Times New Roman" w:eastAsia="Times New Roman" w:hAnsi="Times New Roman" w:cs="Times New Roman"/>
          <w:color w:val="000000"/>
          <w:sz w:val="28"/>
          <w:szCs w:val="28"/>
        </w:rPr>
        <w:t>Designin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HealthNetwork</w:t>
      </w:r>
      <w:proofErr w:type="spellEnd"/>
      <w:r w:rsidRPr="0035657B">
        <w:rPr>
          <w:rFonts w:ascii="Times New Roman" w:eastAsia="Times New Roman" w:hAnsi="Times New Roman" w:cs="Times New Roman"/>
          <w:color w:val="000000"/>
          <w:sz w:val="28"/>
          <w:szCs w:val="28"/>
        </w:rPr>
        <w:t xml:space="preserve"> (</w:t>
      </w:r>
      <w:r w:rsidRPr="00075A3D">
        <w:rPr>
          <w:rFonts w:ascii="Times New Roman" w:eastAsia="Times New Roman" w:hAnsi="Times New Roman" w:cs="Times New Roman"/>
          <w:color w:val="000000"/>
          <w:sz w:val="28"/>
          <w:szCs w:val="28"/>
          <w:shd w:val="clear" w:color="auto" w:fill="FFFFFF" w:themeFill="background1"/>
        </w:rPr>
        <w:t xml:space="preserve">Керівництво з </w:t>
      </w:r>
      <w:proofErr w:type="spellStart"/>
      <w:r w:rsidRPr="00075A3D">
        <w:rPr>
          <w:rFonts w:ascii="Times New Roman" w:eastAsia="Times New Roman" w:hAnsi="Times New Roman" w:cs="Times New Roman"/>
          <w:sz w:val="28"/>
          <w:szCs w:val="28"/>
          <w:shd w:val="clear" w:color="auto" w:fill="FFFFFF" w:themeFill="background1"/>
        </w:rPr>
        <w:t>проєктування</w:t>
      </w:r>
      <w:proofErr w:type="spellEnd"/>
      <w:r w:rsidRPr="00075A3D">
        <w:rPr>
          <w:rFonts w:ascii="Times New Roman" w:eastAsia="Times New Roman" w:hAnsi="Times New Roman" w:cs="Times New Roman"/>
          <w:color w:val="000000"/>
          <w:sz w:val="28"/>
          <w:szCs w:val="28"/>
          <w:shd w:val="clear" w:color="auto" w:fill="FFFFFF" w:themeFill="background1"/>
        </w:rPr>
        <w:t xml:space="preserve"> відділень</w:t>
      </w:r>
      <w:r w:rsidRPr="0035657B">
        <w:rPr>
          <w:rFonts w:ascii="Times New Roman" w:eastAsia="Times New Roman" w:hAnsi="Times New Roman" w:cs="Times New Roman"/>
          <w:color w:val="000000"/>
          <w:sz w:val="28"/>
          <w:szCs w:val="28"/>
        </w:rPr>
        <w:t xml:space="preserve"> інтенсивної психіатричної терапії); IBC</w:t>
      </w:r>
      <w:r w:rsidRPr="0035657B">
        <w:rPr>
          <w:rFonts w:ascii="Times New Roman" w:eastAsia="Times New Roman" w:hAnsi="Times New Roman" w:cs="Times New Roman"/>
          <w:color w:val="000000"/>
          <w:sz w:val="28"/>
          <w:szCs w:val="28"/>
          <w:vertAlign w:val="superscript"/>
        </w:rPr>
        <w:t>R</w:t>
      </w:r>
      <w:r w:rsidRPr="0035657B">
        <w:rPr>
          <w:rFonts w:ascii="Times New Roman" w:eastAsia="Times New Roman" w:hAnsi="Times New Roman" w:cs="Times New Roman"/>
          <w:color w:val="000000"/>
          <w:sz w:val="28"/>
          <w:szCs w:val="28"/>
        </w:rPr>
        <w:t xml:space="preserve">A </w:t>
      </w:r>
      <w:proofErr w:type="spellStart"/>
      <w:r w:rsidRPr="0035657B">
        <w:rPr>
          <w:rFonts w:ascii="Times New Roman" w:eastAsia="Times New Roman" w:hAnsi="Times New Roman" w:cs="Times New Roman"/>
          <w:color w:val="000000"/>
          <w:sz w:val="28"/>
          <w:szCs w:val="28"/>
        </w:rPr>
        <w:t>Mentalofthe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(Міжнародний будівельний кодекс), що сприятиме покращенню </w:t>
      </w:r>
      <w:proofErr w:type="spellStart"/>
      <w:r w:rsidRPr="0035657B">
        <w:rPr>
          <w:rFonts w:ascii="Times New Roman" w:eastAsia="Times New Roman" w:hAnsi="Times New Roman" w:cs="Times New Roman"/>
          <w:sz w:val="28"/>
          <w:szCs w:val="28"/>
        </w:rPr>
        <w:t>проєктування</w:t>
      </w:r>
      <w:proofErr w:type="spellEnd"/>
      <w:r w:rsidRPr="0035657B">
        <w:rPr>
          <w:rFonts w:ascii="Times New Roman" w:eastAsia="Times New Roman" w:hAnsi="Times New Roman" w:cs="Times New Roman"/>
          <w:color w:val="000000"/>
          <w:sz w:val="28"/>
          <w:szCs w:val="28"/>
        </w:rPr>
        <w:t>, будівництву, організації та експлуатації ЗОЗ [192-197].</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продовжується здійснення реформування системи охорони здоров’я, основна мета якого – забезпечення громадян України рівним доступом до якісних медичних послуг, в результаті змін орієнтування системи так, щоб у центрі її був пацієнт. Реформування системи охорони здоров’я здійснюється за такими пріоритетними напрямами: медична реформа; громадське здоров’я; спеціалізована медицина; доступні та якісні лікарські засоби. За кожним із напрямів реалізовуються завдання, спрямовані на забезпечення фінансування системи охорони здоров’я, підвищення заробітної плати медичних працівників, створення ефективної системи контролю якості надання медичної допомоги, розробка та оновлення національних галузевих стандартів та протоколів лікування, впровадження державної оцінки медичних технологій, створення конкурентного середовища для медичних закладів, розвиток добровільного </w:t>
      </w:r>
      <w:r w:rsidRPr="0035657B">
        <w:rPr>
          <w:rFonts w:ascii="Times New Roman" w:eastAsia="Times New Roman" w:hAnsi="Times New Roman" w:cs="Times New Roman"/>
          <w:color w:val="000000"/>
          <w:sz w:val="28"/>
          <w:szCs w:val="28"/>
        </w:rPr>
        <w:lastRenderedPageBreak/>
        <w:t>медичного страхування, розвиток державно-приватного партнерства у сфері охорони здоров’я, залучення приватного капіталу, пільгове оподаткування за рахунок податку на прибуток та ін. Для реалізації завдань реформування системи охорони здоров’я зазначеною Концепцією запропоновано створення сучасної повноцінної мережі закладів охорони здоров’я [340].</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будівництво ЗОЗ в тому числі ЗОЗ ПП повинно здійснюватися на підставі аналізу попиту на медичні послуги для населення відповідної територіальної громади, на території якої заплановане будівництво/реконструкція ЗОЗ ПП. Нами запропоновано для включення в Концепцію участь </w:t>
      </w:r>
      <w:r w:rsidRPr="00075A3D">
        <w:rPr>
          <w:rFonts w:ascii="Times New Roman" w:eastAsia="Times New Roman" w:hAnsi="Times New Roman" w:cs="Times New Roman"/>
          <w:color w:val="000000"/>
          <w:sz w:val="28"/>
          <w:szCs w:val="28"/>
          <w:shd w:val="clear" w:color="auto" w:fill="FFFFFF" w:themeFill="background1"/>
        </w:rPr>
        <w:t xml:space="preserve">громадськості у </w:t>
      </w:r>
      <w:r w:rsidR="00075A3D" w:rsidRPr="00075A3D">
        <w:rPr>
          <w:rFonts w:ascii="Times New Roman" w:eastAsia="Times New Roman" w:hAnsi="Times New Roman" w:cs="Times New Roman"/>
          <w:sz w:val="28"/>
          <w:szCs w:val="28"/>
          <w:shd w:val="clear" w:color="auto" w:fill="FFFFFF" w:themeFill="background1"/>
        </w:rPr>
        <w:t>розв’</w:t>
      </w:r>
      <w:r w:rsidRPr="00075A3D">
        <w:rPr>
          <w:rFonts w:ascii="Times New Roman" w:eastAsia="Times New Roman" w:hAnsi="Times New Roman" w:cs="Times New Roman"/>
          <w:sz w:val="28"/>
          <w:szCs w:val="28"/>
          <w:shd w:val="clear" w:color="auto" w:fill="FFFFFF" w:themeFill="background1"/>
        </w:rPr>
        <w:t>язанні пита</w:t>
      </w:r>
      <w:r w:rsidRPr="0035657B">
        <w:rPr>
          <w:rFonts w:ascii="Times New Roman" w:eastAsia="Times New Roman" w:hAnsi="Times New Roman" w:cs="Times New Roman"/>
          <w:sz w:val="28"/>
          <w:szCs w:val="28"/>
        </w:rPr>
        <w:t>нь</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 ПП, що відповідає вимогам Європейської Хартії, міжнародній програмі ВООЗ «Здорові Міста» та новітньому законодавству України [514-517].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Зазначена Концепція передбачає розвиток нормативного забезпечення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об’єктів ЗОЗ ПП з урахуванням чинних міжнародних вимог та досвіду країн світу, що дозволить підвищити професійний рівень працівників, зайнятих у галузі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якість </w:t>
      </w:r>
      <w:proofErr w:type="spellStart"/>
      <w:r w:rsidRPr="0035657B">
        <w:rPr>
          <w:rFonts w:ascii="Times New Roman" w:eastAsia="Times New Roman" w:hAnsi="Times New Roman" w:cs="Times New Roman"/>
          <w:color w:val="000000"/>
          <w:sz w:val="28"/>
          <w:szCs w:val="28"/>
        </w:rPr>
        <w:t>проєктної</w:t>
      </w:r>
      <w:proofErr w:type="spellEnd"/>
      <w:r w:rsidRPr="0035657B">
        <w:rPr>
          <w:rFonts w:ascii="Times New Roman" w:eastAsia="Times New Roman" w:hAnsi="Times New Roman" w:cs="Times New Roman"/>
          <w:color w:val="000000"/>
          <w:sz w:val="28"/>
          <w:szCs w:val="28"/>
        </w:rPr>
        <w:t xml:space="preserve"> документації об</w:t>
      </w:r>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єктів, що будуються.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новітньому Законі України від 06 вересня 2022 року №4142 «Про систему громадського здоров’я» новелою є положення статті 27 «Медико-санітарні вимоги безпеки для здоров’я і життя людини у містобудівній діяльності», якою передбачено у режимах забудови територій, визначених для містобудівних потреб, встановлених у генеральних планах населених пунктів, планах зонування та детальних планах територій, в тому числі при розміщенні закладів охорони здоров’я, створення безпечних умов для життя і здоров’я шляхом реалізації планувальних заходів щодо попередження та усунення шкідливого впливу факторів середовища життєдіяльності. Другою частиною цієї статті передбачено в обов’язковому порядку врахування при нормативному регулюванні планування та забудови територій вимог державних медико-санітарних нормативів та правил [518].</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статті 28 Закону України «Про систему громадського здоров’я» на </w:t>
      </w:r>
      <w:r w:rsidRPr="0035657B">
        <w:rPr>
          <w:rFonts w:ascii="Times New Roman" w:eastAsia="Times New Roman" w:hAnsi="Times New Roman" w:cs="Times New Roman"/>
          <w:color w:val="000000"/>
          <w:sz w:val="28"/>
          <w:szCs w:val="28"/>
        </w:rPr>
        <w:lastRenderedPageBreak/>
        <w:t xml:space="preserve">виконання вимог Міжнародного та Європейського законодавства запроваджена пряма заборона виробництва і використання азбесту незалежно від виду, а також азбестовмісних виробів і матеріалів у технологічних процесах під час здійснення будівельно-монтажних робіт на будь-яких об’єктах, що потребує обов’язкового виконання при будівництві закладів охорони здоров’я з метою попередження онкологічних захворювань, викликаних дією </w:t>
      </w:r>
      <w:proofErr w:type="spellStart"/>
      <w:r w:rsidRPr="0035657B">
        <w:rPr>
          <w:rFonts w:ascii="Times New Roman" w:eastAsia="Times New Roman" w:hAnsi="Times New Roman" w:cs="Times New Roman"/>
          <w:color w:val="000000"/>
          <w:sz w:val="28"/>
          <w:szCs w:val="28"/>
        </w:rPr>
        <w:t>асбесту</w:t>
      </w:r>
      <w:proofErr w:type="spellEnd"/>
      <w:r w:rsidRPr="0035657B">
        <w:rPr>
          <w:rFonts w:ascii="Times New Roman" w:eastAsia="Times New Roman" w:hAnsi="Times New Roman" w:cs="Times New Roman"/>
          <w:color w:val="000000"/>
          <w:sz w:val="28"/>
          <w:szCs w:val="28"/>
        </w:rPr>
        <w:t xml:space="preserve"> [518].</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Саме на виконання ст.28 Закону України «Про систему громадського здоров’я» та положень прийнятого Закону України «Про внесення змін до Закону України «Про будівельні норми» щодо удосконалення нормування у будівництві» від 03.10.2019 р. № 156-IX, яким запроваджено параметричний підхід у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 xml:space="preserve"> ЗОЗ, пропонується включити до першого розділу «Нормативні посилання» Концепції наступний перелік державних санітарних норм і правил, які містять нормативні параметри для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та для </w:t>
      </w:r>
      <w:proofErr w:type="spellStart"/>
      <w:r w:rsidRPr="0035657B">
        <w:rPr>
          <w:rFonts w:ascii="Times New Roman" w:eastAsia="Times New Roman" w:hAnsi="Times New Roman" w:cs="Times New Roman"/>
          <w:color w:val="000000"/>
          <w:sz w:val="28"/>
          <w:szCs w:val="28"/>
        </w:rPr>
        <w:t>прилікарняної</w:t>
      </w:r>
      <w:proofErr w:type="spellEnd"/>
      <w:r w:rsidRPr="0035657B">
        <w:rPr>
          <w:rFonts w:ascii="Times New Roman" w:eastAsia="Times New Roman" w:hAnsi="Times New Roman" w:cs="Times New Roman"/>
          <w:color w:val="000000"/>
          <w:sz w:val="28"/>
          <w:szCs w:val="28"/>
        </w:rPr>
        <w:t xml:space="preserve"> території: ДСП 173-96 «Державні санітарні правила планування та забудови населених пунктів»; ДСП 6.177-2005-09-02 «Основні санітарні правила забезпечення радіаційної безпеки України (ОСПУ-2005)»; ДСП 9.9.5-080-02 «Правила влаштування і безпеки роботи в лабораторіях (відділах, відділеннях) мікробіологічного профілю»; ДСН 3.3.6.037-99 «Державні санітарні норми виробничого шуму, ультразвуку та інфразвуку»; ДСН 239-96 «Державні санітарні норми і правила захисту населення від впливу електромагнітних </w:t>
      </w:r>
      <w:proofErr w:type="spellStart"/>
      <w:r w:rsidRPr="0035657B">
        <w:rPr>
          <w:rFonts w:ascii="Times New Roman" w:eastAsia="Times New Roman" w:hAnsi="Times New Roman" w:cs="Times New Roman"/>
          <w:color w:val="000000"/>
          <w:sz w:val="28"/>
          <w:szCs w:val="28"/>
        </w:rPr>
        <w:t>випромінювань</w:t>
      </w:r>
      <w:proofErr w:type="spellEnd"/>
      <w:r w:rsidRPr="0035657B">
        <w:rPr>
          <w:rFonts w:ascii="Times New Roman" w:eastAsia="Times New Roman" w:hAnsi="Times New Roman" w:cs="Times New Roman"/>
          <w:color w:val="000000"/>
          <w:sz w:val="28"/>
          <w:szCs w:val="28"/>
        </w:rPr>
        <w:t xml:space="preserve">»; ДСН 463-2019 «Державні санітарні норми допустимих рівнів шуму в приміщеннях житлових та громадських будинків і на території житлової забудови»;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9.9.5-153-2008 «Організація роботи лабораторій при дослідженні матеріалу, що містить біологічні патогенні агенти І-ІV груп патогенності молекулярно-генетичними методами»;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145-2011 «Державні санітарні норми та правила утримання територій населених місць»;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6.6.3-150-2007 «Гігієнічні вимоги до влаштування та </w:t>
      </w:r>
      <w:proofErr w:type="spellStart"/>
      <w:r w:rsidRPr="0035657B">
        <w:rPr>
          <w:rFonts w:ascii="Times New Roman" w:eastAsia="Times New Roman" w:hAnsi="Times New Roman" w:cs="Times New Roman"/>
          <w:color w:val="000000"/>
          <w:sz w:val="28"/>
          <w:szCs w:val="28"/>
        </w:rPr>
        <w:t>експлуатаціі</w:t>
      </w:r>
      <w:proofErr w:type="spellEnd"/>
      <w:r w:rsidRPr="0035657B">
        <w:rPr>
          <w:rFonts w:ascii="Times New Roman" w:eastAsia="Times New Roman" w:hAnsi="Times New Roman" w:cs="Times New Roman"/>
          <w:color w:val="000000"/>
          <w:sz w:val="28"/>
          <w:szCs w:val="28"/>
        </w:rPr>
        <w:t xml:space="preserve">̈ рентгенівських кабінетів і проведення рентгенологічних процедур»;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259-2013 «Санітарно-протиепідемічні вимоги до закладів охорони здоров’я, що надають первинну медичну (медико-санітарну) допомогу»; </w:t>
      </w:r>
      <w:proofErr w:type="spellStart"/>
      <w:r w:rsidRPr="0035657B">
        <w:rPr>
          <w:rFonts w:ascii="Times New Roman" w:eastAsia="Times New Roman" w:hAnsi="Times New Roman" w:cs="Times New Roman"/>
          <w:color w:val="000000"/>
          <w:sz w:val="28"/>
          <w:szCs w:val="28"/>
        </w:rPr>
        <w:lastRenderedPageBreak/>
        <w:t>ДСанПіН</w:t>
      </w:r>
      <w:proofErr w:type="spellEnd"/>
      <w:r w:rsidRPr="0035657B">
        <w:rPr>
          <w:rFonts w:ascii="Times New Roman" w:eastAsia="Times New Roman" w:hAnsi="Times New Roman" w:cs="Times New Roman"/>
          <w:color w:val="000000"/>
          <w:sz w:val="28"/>
          <w:szCs w:val="28"/>
        </w:rPr>
        <w:t xml:space="preserve"> 325-2015 «Державні санітарно-протиепідемічні правила і норми щодо поводження з медичними відходами»;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784-2011 «Гігієнічні вимоги до розміщення, облаштування, обладнання та експлуатації </w:t>
      </w:r>
      <w:proofErr w:type="spellStart"/>
      <w:r w:rsidRPr="0035657B">
        <w:rPr>
          <w:rFonts w:ascii="Times New Roman" w:eastAsia="Times New Roman" w:hAnsi="Times New Roman" w:cs="Times New Roman"/>
          <w:color w:val="000000"/>
          <w:sz w:val="28"/>
          <w:szCs w:val="28"/>
        </w:rPr>
        <w:t>перинатальних</w:t>
      </w:r>
      <w:proofErr w:type="spellEnd"/>
      <w:r w:rsidRPr="0035657B">
        <w:rPr>
          <w:rFonts w:ascii="Times New Roman" w:eastAsia="Times New Roman" w:hAnsi="Times New Roman" w:cs="Times New Roman"/>
          <w:color w:val="000000"/>
          <w:sz w:val="28"/>
          <w:szCs w:val="28"/>
        </w:rPr>
        <w:t xml:space="preserve"> центрів»;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552-2014 «Дезінфекція, </w:t>
      </w:r>
      <w:proofErr w:type="spellStart"/>
      <w:r w:rsidRPr="0035657B">
        <w:rPr>
          <w:rFonts w:ascii="Times New Roman" w:eastAsia="Times New Roman" w:hAnsi="Times New Roman" w:cs="Times New Roman"/>
          <w:color w:val="000000"/>
          <w:sz w:val="28"/>
          <w:szCs w:val="28"/>
        </w:rPr>
        <w:t>передстерилізаційне</w:t>
      </w:r>
      <w:proofErr w:type="spellEnd"/>
      <w:r w:rsidRPr="0035657B">
        <w:rPr>
          <w:rFonts w:ascii="Times New Roman" w:eastAsia="Times New Roman" w:hAnsi="Times New Roman" w:cs="Times New Roman"/>
          <w:color w:val="000000"/>
          <w:sz w:val="28"/>
          <w:szCs w:val="28"/>
        </w:rPr>
        <w:t xml:space="preserve"> очищення та стерилізація медичних виробів в закладах охорони здоров’я»;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2.2.4-171-10 «Гігієнічні вимоги до води питної, призначеної для споживання людиною»;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8.2.1-181-2012 «Полімерні та </w:t>
      </w:r>
      <w:proofErr w:type="spellStart"/>
      <w:r w:rsidRPr="0035657B">
        <w:rPr>
          <w:rFonts w:ascii="Times New Roman" w:eastAsia="Times New Roman" w:hAnsi="Times New Roman" w:cs="Times New Roman"/>
          <w:color w:val="000000"/>
          <w:sz w:val="28"/>
          <w:szCs w:val="28"/>
        </w:rPr>
        <w:t>полімервмісні</w:t>
      </w:r>
      <w:proofErr w:type="spellEnd"/>
      <w:r w:rsidRPr="0035657B">
        <w:rPr>
          <w:rFonts w:ascii="Times New Roman" w:eastAsia="Times New Roman" w:hAnsi="Times New Roman" w:cs="Times New Roman"/>
          <w:color w:val="000000"/>
          <w:sz w:val="28"/>
          <w:szCs w:val="28"/>
        </w:rPr>
        <w:t xml:space="preserve"> матеріали, вироби і конструкції, що застосовуються у будівництві та виробництві меблів. Гігієнічні вимоги»; </w:t>
      </w:r>
      <w:proofErr w:type="spellStart"/>
      <w:r w:rsidRPr="0035657B">
        <w:rPr>
          <w:rFonts w:ascii="Times New Roman" w:eastAsia="Times New Roman" w:hAnsi="Times New Roman" w:cs="Times New Roman"/>
          <w:color w:val="000000"/>
          <w:sz w:val="28"/>
          <w:szCs w:val="28"/>
        </w:rPr>
        <w:t>ДСанПіН</w:t>
      </w:r>
      <w:proofErr w:type="spellEnd"/>
      <w:r w:rsidRPr="0035657B">
        <w:rPr>
          <w:rFonts w:ascii="Times New Roman" w:eastAsia="Times New Roman" w:hAnsi="Times New Roman" w:cs="Times New Roman"/>
          <w:color w:val="000000"/>
          <w:sz w:val="28"/>
          <w:szCs w:val="28"/>
        </w:rPr>
        <w:t xml:space="preserve"> 3.3.6.096-2002 «Державні санітарні норми та правила при роботі з джерелами електромагнітних полів» та ін. [519].</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З метою підвищення рівня безпеки пацієнтів, медперсоналу та відвідувачів від воєнних злочинів, які вчиняються збройними силами російських терористичних військ, Законом України «Про внесення змін до деяких законодавчих актів України щодо забезпечення вимог цивільного захисту під час планування та забудови територій» від 29.07.2022 р. №2486-IX обґрунтовано необхідність влаштування у цокольних і підвальних поверхах ЗОЗ ПП захисних споруд цивільного захисту (сховище, </w:t>
      </w:r>
      <w:proofErr w:type="spellStart"/>
      <w:r w:rsidRPr="0035657B">
        <w:rPr>
          <w:rFonts w:ascii="Times New Roman" w:eastAsia="Times New Roman" w:hAnsi="Times New Roman" w:cs="Times New Roman"/>
          <w:color w:val="000000"/>
          <w:sz w:val="28"/>
          <w:szCs w:val="28"/>
        </w:rPr>
        <w:t>приторадіаційне</w:t>
      </w:r>
      <w:proofErr w:type="spellEnd"/>
      <w:r w:rsidRPr="0035657B">
        <w:rPr>
          <w:rFonts w:ascii="Times New Roman" w:eastAsia="Times New Roman" w:hAnsi="Times New Roman" w:cs="Times New Roman"/>
          <w:color w:val="000000"/>
          <w:sz w:val="28"/>
          <w:szCs w:val="28"/>
        </w:rPr>
        <w:t xml:space="preserve"> укриття, споруди подвійного призначення) з урахуванням вимог інженерно-технічних заходів, що потребує врахування при розробці нових державних будівельних норм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закладів охорони здоров’я [519].</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color w:val="000000"/>
          <w:sz w:val="28"/>
          <w:szCs w:val="28"/>
        </w:rPr>
        <w:t xml:space="preserve">Відповідно до </w:t>
      </w:r>
      <w:r w:rsidR="00D5586C">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аказу Міністерства внутрішніх справ України «Про затвердження вимог з питань використання та обліку фонду захисних споруд цивільного захисту» від 09.07.2018 року №</w:t>
      </w:r>
      <w:r w:rsidR="0005630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579, зареєстрованого в Міністерстві юстиції України </w:t>
      </w:r>
      <w:r w:rsidR="0005630C">
        <w:rPr>
          <w:rFonts w:ascii="Times New Roman" w:eastAsia="Times New Roman" w:hAnsi="Times New Roman" w:cs="Times New Roman"/>
          <w:color w:val="000000"/>
          <w:sz w:val="28"/>
          <w:szCs w:val="28"/>
        </w:rPr>
        <w:t xml:space="preserve">від </w:t>
      </w:r>
      <w:r w:rsidRPr="0035657B">
        <w:rPr>
          <w:rFonts w:ascii="Times New Roman" w:eastAsia="Times New Roman" w:hAnsi="Times New Roman" w:cs="Times New Roman"/>
          <w:color w:val="000000"/>
          <w:sz w:val="28"/>
          <w:szCs w:val="28"/>
        </w:rPr>
        <w:t>30.07.2018 р. №</w:t>
      </w:r>
      <w:r w:rsidR="0005630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879/32331, зазначені захисні споруди цивільного захисту входитимуть до фонду захисних споруд цивільного захисту матимуть статус будівель подвійного призначення та можуть використовуватись не тільки для пацієнтів, медичних працівників, а й для населення прилеглої житлової забудови територіальної громади з метою збереження їх здоров’я та захисту життя [520].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i/>
          <w:color w:val="000000"/>
          <w:sz w:val="28"/>
          <w:szCs w:val="28"/>
        </w:rPr>
      </w:pPr>
      <w:bookmarkStart w:id="30" w:name="_heading=h.2p2csry" w:colFirst="0" w:colLast="0"/>
      <w:bookmarkEnd w:id="30"/>
      <w:r w:rsidRPr="0035657B">
        <w:rPr>
          <w:rFonts w:ascii="Times New Roman" w:eastAsia="Times New Roman" w:hAnsi="Times New Roman" w:cs="Times New Roman"/>
          <w:color w:val="000000"/>
          <w:sz w:val="28"/>
          <w:szCs w:val="28"/>
        </w:rPr>
        <w:t xml:space="preserve">У зазначеній Концепції нами запропоновано підсилити доступність, </w:t>
      </w:r>
      <w:r w:rsidRPr="0035657B">
        <w:rPr>
          <w:rFonts w:ascii="Times New Roman" w:eastAsia="Times New Roman" w:hAnsi="Times New Roman" w:cs="Times New Roman"/>
          <w:color w:val="000000"/>
          <w:sz w:val="28"/>
          <w:szCs w:val="28"/>
        </w:rPr>
        <w:lastRenderedPageBreak/>
        <w:t xml:space="preserve">ефективність медичних послуг, їх економічної, епідеміологічної складової шляхом запровадження у медичному процесі новітніх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медичних технологій: обладнування ЗОЗ системами пневматичної пошти для переміщення по медичному закладу рецептів, результатів аналізів, інструментів, витратних матеріалів, лікувальних засобів, препаратів крові тощо; встановлення великогабаритного високотехнологічного медичного обладнання (МРТ, КТ), що потребує врахування нових планувальних та інженерно-технічних рішень при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 xml:space="preserve"> закладів охорони здоров’я. Зазначене впровадження забезпечуватиме право пацієнтів на доступність, забезпеченість медичною допомогою, включаючи діагностичні і лікувальні процедури та лікарські засоби, що відповідатиме міжнародним стандартам та Європейській Хартії Прав Пацієнтів в Україні (п. 10.)</w:t>
      </w:r>
      <w:r w:rsidRPr="0035657B">
        <w:rPr>
          <w:rFonts w:ascii="Times New Roman" w:eastAsia="Times New Roman" w:hAnsi="Times New Roman" w:cs="Times New Roman"/>
          <w:i/>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розробки нових ДБН В.2.2-10:2022 були використані наступні законодавчі документи: Кодекс цивільного захисту України (зі змінами від 2022), Закон України «Про внесення змін до деяких законодавчих актів України щодо забезпечення вимог цивільного захисту під час планування та забудови територій» (2022), Закон України «Про систему громадського здоров’я» (2022), Закон України «Про внесення змін до Закону України «Про будівельні норми щодо удосконалення нормування у будівництві» (2019), оновлені міжнародні правила: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Guidelines</w:t>
      </w:r>
      <w:proofErr w:type="spellEnd"/>
      <w:r w:rsidRPr="0035657B">
        <w:rPr>
          <w:rFonts w:ascii="Times New Roman" w:eastAsia="Times New Roman" w:hAnsi="Times New Roman" w:cs="Times New Roman"/>
          <w:color w:val="000000"/>
          <w:sz w:val="28"/>
          <w:szCs w:val="28"/>
        </w:rPr>
        <w:t xml:space="preserve"> (Міжнародні Директиви для медичних закладів),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Guidancefor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(2017). </w:t>
      </w:r>
      <w:proofErr w:type="spellStart"/>
      <w:r w:rsidRPr="0035657B">
        <w:rPr>
          <w:rFonts w:ascii="Times New Roman" w:eastAsia="Times New Roman" w:hAnsi="Times New Roman" w:cs="Times New Roman"/>
          <w:color w:val="000000"/>
          <w:sz w:val="28"/>
          <w:szCs w:val="28"/>
        </w:rPr>
        <w:t>Low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(NAPICU) </w:t>
      </w:r>
      <w:proofErr w:type="spellStart"/>
      <w:r w:rsidRPr="0035657B">
        <w:rPr>
          <w:rFonts w:ascii="Times New Roman" w:eastAsia="Times New Roman" w:hAnsi="Times New Roman" w:cs="Times New Roman"/>
          <w:color w:val="000000"/>
          <w:sz w:val="28"/>
          <w:szCs w:val="28"/>
        </w:rPr>
        <w:t>Designin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Network</w:t>
      </w:r>
      <w:proofErr w:type="spellEnd"/>
      <w:r w:rsidRPr="0035657B">
        <w:rPr>
          <w:rFonts w:ascii="Times New Roman" w:eastAsia="Times New Roman" w:hAnsi="Times New Roman" w:cs="Times New Roman"/>
          <w:color w:val="000000"/>
          <w:sz w:val="28"/>
          <w:szCs w:val="28"/>
        </w:rPr>
        <w:t xml:space="preserve"> (Керівництво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відділень інтенсивної психіатричної терапії), IBC</w:t>
      </w:r>
      <w:r w:rsidRPr="0035657B">
        <w:rPr>
          <w:rFonts w:ascii="Times New Roman" w:eastAsia="Times New Roman" w:hAnsi="Times New Roman" w:cs="Times New Roman"/>
          <w:color w:val="000000"/>
          <w:sz w:val="28"/>
          <w:szCs w:val="28"/>
          <w:vertAlign w:val="superscript"/>
        </w:rPr>
        <w:t>R</w:t>
      </w:r>
      <w:r w:rsidRPr="0035657B">
        <w:rPr>
          <w:rFonts w:ascii="Times New Roman" w:eastAsia="Times New Roman" w:hAnsi="Times New Roman" w:cs="Times New Roman"/>
          <w:color w:val="000000"/>
          <w:sz w:val="28"/>
          <w:szCs w:val="28"/>
        </w:rPr>
        <w:t xml:space="preserve">A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(Міжнародний будівельний кодекс), щодо санітарних правил і норм стосовно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організації та експлуатації ЗОЗ та ЗОЗ ПП, національні стандарти України, гармонізовані з міжнародними та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вропейськими нормативними стандартами – всього понад 50 документів [192-197].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ДБН В.2.2-10:2022 «Заклади охорони здоров’я. Основні положення» встановлено основні положення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та ЗОЗ ПП (будівель і споруд усіх типів закладів охорони здоров’я у цілому та приміщень, що </w:t>
      </w:r>
      <w:r w:rsidRPr="0035657B">
        <w:rPr>
          <w:rFonts w:ascii="Times New Roman" w:eastAsia="Times New Roman" w:hAnsi="Times New Roman" w:cs="Times New Roman"/>
          <w:color w:val="000000"/>
          <w:sz w:val="28"/>
          <w:szCs w:val="28"/>
        </w:rPr>
        <w:lastRenderedPageBreak/>
        <w:t xml:space="preserve">використовуються для надання медичної та реабілітаційної допомоги у сфері охорони здоров’я) при новому будівництві, реконструкції і капітальному ремонті. Розроблені нові гігієнічні критерії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облаштування ЗОЗ та ЗОЗ ПП, вимоги до новітніх медичних технологій (телемедицина), </w:t>
      </w:r>
      <w:proofErr w:type="spellStart"/>
      <w:r w:rsidRPr="0035657B">
        <w:rPr>
          <w:rFonts w:ascii="Times New Roman" w:eastAsia="Times New Roman" w:hAnsi="Times New Roman" w:cs="Times New Roman"/>
          <w:color w:val="000000"/>
          <w:sz w:val="28"/>
          <w:szCs w:val="28"/>
        </w:rPr>
        <w:t>інклюзивності</w:t>
      </w:r>
      <w:proofErr w:type="spellEnd"/>
      <w:r w:rsidRPr="0035657B">
        <w:rPr>
          <w:rFonts w:ascii="Times New Roman" w:eastAsia="Times New Roman" w:hAnsi="Times New Roman" w:cs="Times New Roman"/>
          <w:color w:val="000000"/>
          <w:sz w:val="28"/>
          <w:szCs w:val="28"/>
        </w:rPr>
        <w:t xml:space="preserve"> зовнішнього та внутрішнього </w:t>
      </w:r>
      <w:proofErr w:type="spellStart"/>
      <w:r w:rsidRPr="0035657B">
        <w:rPr>
          <w:rFonts w:ascii="Times New Roman" w:eastAsia="Times New Roman" w:hAnsi="Times New Roman" w:cs="Times New Roman"/>
          <w:color w:val="000000"/>
          <w:sz w:val="28"/>
          <w:szCs w:val="28"/>
        </w:rPr>
        <w:t>об’ємно</w:t>
      </w:r>
      <w:proofErr w:type="spellEnd"/>
      <w:r w:rsidRPr="0035657B">
        <w:rPr>
          <w:rFonts w:ascii="Times New Roman" w:eastAsia="Times New Roman" w:hAnsi="Times New Roman" w:cs="Times New Roman"/>
          <w:color w:val="000000"/>
          <w:sz w:val="28"/>
          <w:szCs w:val="28"/>
        </w:rPr>
        <w:t>-планувального простору, створення вимог безпеки для здоров’я як пацієнтів з психічними розладами, відвідувачів (родичів), так і медпрацівників, які враховували вимоги нормативної бази ЄС та були включені в зазначені ДБН В.2.2-10:2022.</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Враховуючи вплив та наслідки на психічне здоров’я населення України від повномасштабної війни, нами запропоновано запровадити заходи щодо попередження професійних захворювань серед медичних працівників ЗОЗ ПП (</w:t>
      </w:r>
      <w:proofErr w:type="spellStart"/>
      <w:r w:rsidRPr="0035657B">
        <w:rPr>
          <w:rFonts w:ascii="Times New Roman" w:eastAsia="Times New Roman" w:hAnsi="Times New Roman" w:cs="Times New Roman"/>
          <w:color w:val="000000"/>
          <w:sz w:val="28"/>
          <w:szCs w:val="28"/>
        </w:rPr>
        <w:t>предиктори</w:t>
      </w:r>
      <w:proofErr w:type="spellEnd"/>
      <w:r w:rsidRPr="0035657B">
        <w:rPr>
          <w:rFonts w:ascii="Times New Roman" w:eastAsia="Times New Roman" w:hAnsi="Times New Roman" w:cs="Times New Roman"/>
          <w:color w:val="000000"/>
          <w:sz w:val="28"/>
          <w:szCs w:val="28"/>
        </w:rPr>
        <w:t xml:space="preserve"> розвитку емоційного вигорання), що обґрунтовано результатами наших досліджень, такі як розширення переліку медичних приміщень в ЗОЗ та ЗОЗ ПП за рахунок приміщень для психологічного розвантаження медперсоналу.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ДБН В.2.2-10:2022 нами впроваджено санітарно-гігієнічні вимоги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захисних споруд цивільного захисту ЗОЗ та ЗОЗ ПП щодо безпеки пацієнтів, медперсоналу та відвідувачів ЗОЗ в умовах воєнних дій. В спорудах цивільного захисту ЗОЗ та ЗОЗ ПП підлягають укриттю пацієнти з психічними розладами, медичний та обслуговуючий персонал, які не підпадають евакуації в безпечне місце і перебувають у зонах можливих значних руйнувань населених пунктів, що відповідає новелам Кодексу цивільного захисту України та Закону України «Про внесення змін до деяких законодавчих актів України щодо забезпечення вимог цивільного захисту під час планування та забудови територій» (2022) [520-523].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Новостворений ДБН В.2.2-10:2022 слугує становленню нової нормативної бази містобудівного законодавства та законодавства в галузі охорони здоров’я при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/реконструкції/ або відновленні ЗОЗ внаслідок руйнації від бойових дій у воєнний та післявоєнний періоди України та сприятиме підвищенню якості менеджменту в сучасній охороні здоров’я територіальних громад 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Метою створення медичної складової новітніх державних будівельних норм України ДБН В.2.2-10:2022 «Заклади охорони здоров’я. Основні положення» є забезпечення ефективного менеджменту охорони здоров’я територіальних громад України при </w:t>
      </w:r>
      <w:proofErr w:type="spellStart"/>
      <w:r w:rsidRPr="0035657B">
        <w:rPr>
          <w:rFonts w:ascii="Times New Roman" w:eastAsia="Times New Roman" w:hAnsi="Times New Roman" w:cs="Times New Roman"/>
          <w:color w:val="000000"/>
          <w:sz w:val="28"/>
          <w:szCs w:val="28"/>
        </w:rPr>
        <w:t>проєктуванні</w:t>
      </w:r>
      <w:proofErr w:type="spellEnd"/>
      <w:r w:rsidRPr="0035657B">
        <w:rPr>
          <w:rFonts w:ascii="Times New Roman" w:eastAsia="Times New Roman" w:hAnsi="Times New Roman" w:cs="Times New Roman"/>
          <w:color w:val="000000"/>
          <w:sz w:val="28"/>
          <w:szCs w:val="28"/>
        </w:rPr>
        <w:t>/реконструкції/ або відновленні внаслідок руйнації від бойових дій закладів охорони здоров’я у воєнний та післявоєнний періоди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Реалії сьогодення свідчать про нагальну потребу у відбудові пошкоджених/зруйнованих 1740 об’єктів ЗОЗ (1537 пошкоджені, з них 203 – зруйновані повністю) внаслідок повномасштабного вторгнення </w:t>
      </w:r>
      <w:proofErr w:type="spellStart"/>
      <w:r w:rsidRPr="0035657B">
        <w:rPr>
          <w:rFonts w:ascii="Times New Roman" w:eastAsia="Times New Roman" w:hAnsi="Times New Roman" w:cs="Times New Roman"/>
          <w:color w:val="000000"/>
          <w:sz w:val="28"/>
          <w:szCs w:val="28"/>
        </w:rPr>
        <w:t>рф</w:t>
      </w:r>
      <w:proofErr w:type="spellEnd"/>
      <w:r w:rsidRPr="0035657B">
        <w:rPr>
          <w:rFonts w:ascii="Times New Roman" w:eastAsia="Times New Roman" w:hAnsi="Times New Roman" w:cs="Times New Roman"/>
          <w:color w:val="000000"/>
          <w:sz w:val="28"/>
          <w:szCs w:val="28"/>
        </w:rPr>
        <w:t xml:space="preserve"> в Україну. Станом на початок 2024 р. відбудовано 509 медичних закладів і 357 відбудовано частково. У «Плані відновлення України упродовж 2023-2025 рр.», затвердженому Урядом країни, передбачено ремонт ЗОЗ, які зазнали пошкоджень та повна відбудова тих, які були повністю знищені [524, 525]. Саме санітарно-епідеміологічна складова розроблена до нормативної містобудівної бази України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та ЗОЗ ПП з урахуванням міжнародного досвіду слугує її вдосконаленню та є детермінантом громадського здоров’я.</w:t>
      </w:r>
    </w:p>
    <w:p w:rsidR="005F62DE" w:rsidRPr="0035657B" w:rsidRDefault="005F62DE" w:rsidP="0068463E">
      <w:pPr>
        <w:widowControl w:val="0"/>
        <w:shd w:val="clear" w:color="auto" w:fill="FFFFFF" w:themeFill="background1"/>
        <w:spacing w:after="0" w:line="360" w:lineRule="auto"/>
        <w:ind w:firstLine="709"/>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7.2 Гігієнічне обґрунтування заходів з оптимізації умов перебування пацієнтів з психічними розладами в стаціонарах закладів охорони здоров’я психіатричного профілю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до повномасштабного вторгнення </w:t>
      </w:r>
      <w:proofErr w:type="spellStart"/>
      <w:r w:rsidRPr="0035657B">
        <w:rPr>
          <w:rFonts w:ascii="Times New Roman" w:eastAsia="Times New Roman" w:hAnsi="Times New Roman" w:cs="Times New Roman"/>
          <w:color w:val="000000"/>
          <w:sz w:val="28"/>
          <w:szCs w:val="28"/>
        </w:rPr>
        <w:t>рф</w:t>
      </w:r>
      <w:proofErr w:type="spellEnd"/>
      <w:r w:rsidRPr="0035657B">
        <w:rPr>
          <w:rFonts w:ascii="Times New Roman" w:eastAsia="Times New Roman" w:hAnsi="Times New Roman" w:cs="Times New Roman"/>
          <w:color w:val="000000"/>
          <w:sz w:val="28"/>
          <w:szCs w:val="28"/>
        </w:rPr>
        <w:t xml:space="preserve">, 91 ЗОЗ надавав медичну психіатричну допомогу за пакетом «Стаціонарна психіатрична допомога» і 65 ЗОЗ – за пакетом «Психіатрична допомога, яка надається мобільними </w:t>
      </w:r>
      <w:proofErr w:type="spellStart"/>
      <w:r w:rsidRPr="0035657B">
        <w:rPr>
          <w:rFonts w:ascii="Times New Roman" w:eastAsia="Times New Roman" w:hAnsi="Times New Roman" w:cs="Times New Roman"/>
          <w:color w:val="000000"/>
          <w:sz w:val="28"/>
          <w:szCs w:val="28"/>
        </w:rPr>
        <w:t>мультидисциплінарними</w:t>
      </w:r>
      <w:proofErr w:type="spellEnd"/>
      <w:r w:rsidRPr="0035657B">
        <w:rPr>
          <w:rFonts w:ascii="Times New Roman" w:eastAsia="Times New Roman" w:hAnsi="Times New Roman" w:cs="Times New Roman"/>
          <w:color w:val="000000"/>
          <w:sz w:val="28"/>
          <w:szCs w:val="28"/>
        </w:rPr>
        <w:t xml:space="preserve"> командами». За даними МОЗ України, кожна п’ята людина в Україні матиме важкі психічні травми у зв’язку з наслідками повномасштабної війни, і кожна десята – відчує тривожні ознаки, депресію, психосоматичні розлади середнього та важкого ступеня, які можуть тривати від 7 до 10 років при тому, що війна продовжується. Вже тепер близько 15 млн українців, із них понад 7,7 мін внутрішньо переміщених осіб (ВПО) потребують психологічної консультації, і 3-4 млн українців потребують медикаментозного </w:t>
      </w:r>
      <w:r w:rsidRPr="0035657B">
        <w:rPr>
          <w:rFonts w:ascii="Times New Roman" w:eastAsia="Times New Roman" w:hAnsi="Times New Roman" w:cs="Times New Roman"/>
          <w:color w:val="000000"/>
          <w:sz w:val="28"/>
          <w:szCs w:val="28"/>
        </w:rPr>
        <w:lastRenderedPageBreak/>
        <w:t>лікування [1, 526-530].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Постановою Кабінету Міністрів України «Про утворення Міжвідомчої координаційною ради з питань охорони здоров’я та надання психологічної допомоги особам, які постраждали внаслідок збройної агресії Російської Федерації проти України» від 07.05.2022 р. № 539 не передбачено чітких заходів щодо надання психолого/психіатричної допомоги в тих масштабах, в яких цього потребують українці в умовах повномасштабної війни [531].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 початку воєнного стану, нами було проведено дослідження в умовах натурного експерименту (Додаток В 7 а-г), що стосувалось оцінки пацієнтами ЗОЗ ПП санітарно-гігієнічних умов їх перебування в умовах стаціонару. </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анкетування з елементами інтерв’ю виявлено, що причиною звернення пацієнтів за психіатричною допомогою у 64,3% випадків було погіршення самопочуття, (із них 72,7% – чоловіки і 58,8 % жінки), у 17,9% – у зв’язку з переоформленням групи інвалідності щодо захворювання на психічні розлади (із них 9,1% – чоловіки і 23,6 % жінки)</w:t>
      </w:r>
      <w:r w:rsidRPr="0035657B">
        <w:rPr>
          <w:rFonts w:ascii="Times New Roman" w:eastAsia="Times New Roman" w:hAnsi="Times New Roman" w:cs="Times New Roman"/>
          <w:color w:val="000000"/>
          <w:sz w:val="36"/>
          <w:szCs w:val="36"/>
        </w:rPr>
        <w:t>,</w:t>
      </w:r>
      <w:r w:rsidRPr="0035657B">
        <w:rPr>
          <w:rFonts w:ascii="Times New Roman" w:eastAsia="Times New Roman" w:hAnsi="Times New Roman" w:cs="Times New Roman"/>
          <w:color w:val="000000"/>
          <w:sz w:val="28"/>
          <w:szCs w:val="28"/>
        </w:rPr>
        <w:t xml:space="preserve"> у 7,1% – у зв’язку з психогенним навантаженням сімейно-побутового характеру (із них 11,8% жінки) і 10,7% випадках – причина не була вказана (із них 18,2% чоловіки і 5,9% жінки відповідно) рис. 7.1. </w:t>
      </w:r>
    </w:p>
    <w:p w:rsidR="000C0129" w:rsidRPr="0035657B" w:rsidRDefault="000C0129" w:rsidP="000C0129">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36"/>
          <w:szCs w:val="36"/>
        </w:rPr>
      </w:pPr>
      <w:r w:rsidRPr="0035657B">
        <w:rPr>
          <w:rFonts w:ascii="Times New Roman" w:eastAsia="Times New Roman" w:hAnsi="Times New Roman" w:cs="Times New Roman"/>
          <w:color w:val="000000"/>
          <w:sz w:val="28"/>
          <w:szCs w:val="28"/>
        </w:rPr>
        <w:t>На питання «Хто Вам порадив звернутися за психіатричною допомогою?» були отримані від респондентів наступні відповіді. Пацієнтам у 64,3% випадках (від загального числа опитаних) порадили звернутися за психіатричною стаціонарною допомогою їхні рідні (із них 81,8% чоловіки і 52,9% жінки). Самостійне рішення щодо отримання психіатричного стаціонарного лікування було прийнято четвертою частиною опитаних – 25,0% (із них 18,2% чоловіки і 29,4 % жінки). За направленням сімейного лікаря звернулись за психіатричною стаціонарною допомогою 7,1% (із них 11,8% серед жінок) опитуваних та 3,6% пацієнтів були госпіталізовані на вимогу адміністрації з місця роботи (така відповідь була тільки серед 5,9% жінок) (рис. 7.2).</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lastRenderedPageBreak/>
        <w:drawing>
          <wp:inline distT="0" distB="0" distL="0" distR="0">
            <wp:extent cx="6029325" cy="2743200"/>
            <wp:effectExtent l="0" t="0" r="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r w:rsidRPr="0035657B">
        <w:rPr>
          <w:rFonts w:ascii="Times New Roman" w:eastAsia="Times New Roman" w:hAnsi="Times New Roman" w:cs="Times New Roman"/>
          <w:b/>
          <w:color w:val="000000"/>
          <w:sz w:val="28"/>
          <w:szCs w:val="28"/>
        </w:rPr>
        <w:t>Рисунок 7.1</w:t>
      </w:r>
      <w:r w:rsidRPr="0035657B">
        <w:rPr>
          <w:rFonts w:ascii="Times New Roman" w:eastAsia="Times New Roman" w:hAnsi="Times New Roman" w:cs="Times New Roman"/>
          <w:color w:val="000000"/>
          <w:sz w:val="28"/>
          <w:szCs w:val="28"/>
        </w:rPr>
        <w:t xml:space="preserve"> – Результати опитування респондентів щодо причини звернення за психіатричною допомогою в ЗОЗ ПП,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extent cx="5854700" cy="2560320"/>
            <wp:effectExtent l="0" t="0" r="0" b="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7.2</w:t>
      </w:r>
      <w:r w:rsidRPr="0035657B">
        <w:rPr>
          <w:rFonts w:ascii="Times New Roman" w:eastAsia="Times New Roman" w:hAnsi="Times New Roman" w:cs="Times New Roman"/>
          <w:color w:val="000000"/>
          <w:sz w:val="28"/>
          <w:szCs w:val="28"/>
        </w:rPr>
        <w:t xml:space="preserve"> – Результати опитування респондентів на питання «Хто Вам порадив звернутися за психіатричною допомогою?» в ЗОЗ ПП,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 вивченні відповідей на питання «Хто фактично направив на госпіталізацію зазначених пацієнтів за даними медичної документації</w:t>
      </w:r>
      <w:r w:rsidR="008B282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було встановлено наступне: за </w:t>
      </w:r>
      <w:proofErr w:type="spellStart"/>
      <w:r w:rsidRPr="0035657B">
        <w:rPr>
          <w:rFonts w:ascii="Times New Roman" w:eastAsia="Times New Roman" w:hAnsi="Times New Roman" w:cs="Times New Roman"/>
          <w:color w:val="000000"/>
          <w:sz w:val="28"/>
          <w:szCs w:val="28"/>
        </w:rPr>
        <w:t>самозверненням</w:t>
      </w:r>
      <w:proofErr w:type="spellEnd"/>
      <w:r w:rsidRPr="0035657B">
        <w:rPr>
          <w:rFonts w:ascii="Times New Roman" w:eastAsia="Times New Roman" w:hAnsi="Times New Roman" w:cs="Times New Roman"/>
          <w:color w:val="000000"/>
          <w:sz w:val="28"/>
          <w:szCs w:val="28"/>
        </w:rPr>
        <w:t xml:space="preserve"> (без направлення лікаря) на стаціонарне лікування звернулись 32,1% пацієнтів (від загального числа опитаних), за направленням сімейного лікарі і лікаря психоневрологічного диспансеру – 25,0% пацієнтів (від загального числа опитаних)</w:t>
      </w:r>
      <w:r w:rsidRPr="0035657B">
        <w:rPr>
          <w:rFonts w:ascii="Times New Roman" w:eastAsia="Times New Roman" w:hAnsi="Times New Roman" w:cs="Times New Roman"/>
          <w:color w:val="000000"/>
          <w:sz w:val="36"/>
          <w:szCs w:val="36"/>
        </w:rPr>
        <w:t xml:space="preserve">, </w:t>
      </w:r>
      <w:r w:rsidRPr="0035657B">
        <w:rPr>
          <w:rFonts w:ascii="Times New Roman" w:eastAsia="Times New Roman" w:hAnsi="Times New Roman" w:cs="Times New Roman"/>
          <w:color w:val="000000"/>
          <w:sz w:val="28"/>
          <w:szCs w:val="28"/>
        </w:rPr>
        <w:t xml:space="preserve">пацієнтів яких </w:t>
      </w:r>
      <w:r w:rsidRPr="0035657B">
        <w:rPr>
          <w:rFonts w:ascii="Times New Roman" w:eastAsia="Times New Roman" w:hAnsi="Times New Roman" w:cs="Times New Roman"/>
          <w:color w:val="000000"/>
          <w:sz w:val="28"/>
          <w:szCs w:val="28"/>
        </w:rPr>
        <w:lastRenderedPageBreak/>
        <w:t>доставлено бригадою швидкої допомоги – 14,3% пацієнтів (від загального числа опитаних) і за направленням психоневропатолога поліклініки 3,6 % відповідно (рис. 7.3).</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lang w:val="ru-RU" w:eastAsia="ru-RU"/>
        </w:rPr>
        <w:drawing>
          <wp:inline distT="0" distB="0" distL="0" distR="0">
            <wp:extent cx="5934075" cy="2730500"/>
            <wp:effectExtent l="0" t="0" r="0" b="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7.3</w:t>
      </w:r>
      <w:r w:rsidRPr="0035657B">
        <w:rPr>
          <w:rFonts w:ascii="Times New Roman" w:eastAsia="Times New Roman" w:hAnsi="Times New Roman" w:cs="Times New Roman"/>
          <w:color w:val="000000"/>
          <w:sz w:val="28"/>
          <w:szCs w:val="28"/>
        </w:rPr>
        <w:t xml:space="preserve"> – Результати опитування респондентів: «Хто фактично направив на госпіталізацію зазначених пацієнтів за даними медичної документації</w:t>
      </w:r>
      <w:r w:rsidR="008B282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w:t>
      </w:r>
      <w:r w:rsidR="009A011A">
        <w:rPr>
          <w:rFonts w:ascii="Times New Roman" w:eastAsia="Times New Roman" w:hAnsi="Times New Roman" w:cs="Times New Roman"/>
          <w:color w:val="000000"/>
          <w:sz w:val="28"/>
          <w:szCs w:val="28"/>
        </w:rPr>
        <w:t xml:space="preserve"> %</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жаль, в Україні при реформуванні первинної ланки галузі охорони здоров’я, не передбачено і фактично відсутні умови для охоплення пацієнтів з психічними розладами медичними оглядами на рівні сімейних лікарів. Так само відсутня первинна профілактика психічних захворювань та відсутня нерозривність (наступність) первинної ланки та ЗОЗ ПП з цих питань.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ході дослідження в умовах натурного експерименту, що здійснювався безпосередньо в ЗОЗ ПП, визначалась задоволеність пацієнтів санітарно-гігієнічним станом та санітарно-побутовими умовами в стаціонарі за відповідністю, на їх думку, потребам та сподіванням.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точки зору пацієнта якість надання медичної допомоги визначається наявністю у медичних працівників навичок, ресурсів, умов необхідних для поліпшення здоров’я пацієнта, знань і уміння виконувати професійні обов’язки. Але крім професіоналізму медичного працівника, пацієнту необхідно </w:t>
      </w:r>
      <w:r w:rsidRPr="0035657B">
        <w:rPr>
          <w:rFonts w:ascii="Times New Roman" w:eastAsia="Times New Roman" w:hAnsi="Times New Roman" w:cs="Times New Roman"/>
          <w:color w:val="000000"/>
          <w:sz w:val="28"/>
          <w:szCs w:val="28"/>
        </w:rPr>
        <w:lastRenderedPageBreak/>
        <w:t xml:space="preserve">спілкування з лікарем, взаєморозуміння, пояснення причин хвороби, тактики лікування та потреби у призначенні того чи іншого препарату. Пацієнт постійно спостерігає за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м медичного персоналу лікарні до нього як до особистості та його прав. На відміну від України в країнах Європи лікар постійно будує міжособистісні стосунки з пацієнтом та рішення щодо багатьох питань в лікуванні, реабілітації, соціалізації приймається спільно [532-534].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питання «Чи задоволені Ви санітарно-побутовими умовами?» респондентам було надано на вибір два варіанти відповідей: «так» або «ні». Аналогічно були побудовані питання щодо якості лікування та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медперсоналу до пацієнтів в умовах стаціонару (табл. 7.3).</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7.3 -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Результати опитування пацієнтів ЗОЗ ПП щодо якості санітарно-побутових умов, лікування та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медперсоналу до пацієнтів в умовах стаціонару, %</w:t>
      </w:r>
    </w:p>
    <w:tbl>
      <w:tblPr>
        <w:tblStyle w:val="afffff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701"/>
        <w:gridCol w:w="992"/>
        <w:gridCol w:w="1134"/>
        <w:gridCol w:w="1442"/>
        <w:gridCol w:w="1670"/>
      </w:tblGrid>
      <w:tr w:rsidR="005F62DE" w:rsidRPr="0035657B" w:rsidTr="000C0129">
        <w:trPr>
          <w:cantSplit/>
          <w:trHeight w:val="1878"/>
        </w:trPr>
        <w:tc>
          <w:tcPr>
            <w:tcW w:w="268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Недоліки /респонденти</w:t>
            </w:r>
          </w:p>
        </w:tc>
        <w:tc>
          <w:tcPr>
            <w:tcW w:w="1701" w:type="dxa"/>
            <w:textDirection w:val="btLr"/>
            <w:vAlign w:val="center"/>
          </w:tcPr>
          <w:p w:rsidR="005F62DE" w:rsidRPr="0035657B" w:rsidRDefault="00501936" w:rsidP="000C0129">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Незадовільні санітарно-побутові умови</w:t>
            </w:r>
          </w:p>
        </w:tc>
        <w:tc>
          <w:tcPr>
            <w:tcW w:w="992" w:type="dxa"/>
            <w:textDirection w:val="btLr"/>
            <w:vAlign w:val="center"/>
          </w:tcPr>
          <w:p w:rsidR="005F62DE" w:rsidRPr="0035657B" w:rsidRDefault="00501936" w:rsidP="000C0129">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Незадовільне лікування</w:t>
            </w:r>
          </w:p>
        </w:tc>
        <w:tc>
          <w:tcPr>
            <w:tcW w:w="1134" w:type="dxa"/>
            <w:textDirection w:val="btLr"/>
            <w:vAlign w:val="center"/>
          </w:tcPr>
          <w:p w:rsidR="005F62DE" w:rsidRPr="0035657B" w:rsidRDefault="00501936" w:rsidP="000C0129">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Жорсткий режим</w:t>
            </w:r>
          </w:p>
        </w:tc>
        <w:tc>
          <w:tcPr>
            <w:tcW w:w="1442" w:type="dxa"/>
            <w:textDirection w:val="btLr"/>
            <w:vAlign w:val="center"/>
          </w:tcPr>
          <w:p w:rsidR="005F62DE" w:rsidRPr="0035657B" w:rsidRDefault="00501936" w:rsidP="00157C54">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Незадовільне </w:t>
            </w:r>
            <w:r w:rsidR="00157C54">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лікарів</w:t>
            </w:r>
          </w:p>
        </w:tc>
        <w:tc>
          <w:tcPr>
            <w:tcW w:w="1670" w:type="dxa"/>
            <w:textDirection w:val="btLr"/>
            <w:vAlign w:val="center"/>
          </w:tcPr>
          <w:p w:rsidR="005F62DE" w:rsidRPr="0035657B" w:rsidRDefault="00501936" w:rsidP="00157C54">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Незадовільне </w:t>
            </w:r>
            <w:r w:rsidR="00157C54">
              <w:rPr>
                <w:rFonts w:ascii="Times New Roman" w:eastAsia="Times New Roman" w:hAnsi="Times New Roman" w:cs="Times New Roman"/>
                <w:color w:val="000000"/>
                <w:sz w:val="28"/>
                <w:szCs w:val="28"/>
              </w:rPr>
              <w:t xml:space="preserve">ставлення </w:t>
            </w:r>
            <w:r w:rsidRPr="0035657B">
              <w:rPr>
                <w:rFonts w:ascii="Times New Roman" w:eastAsia="Times New Roman" w:hAnsi="Times New Roman" w:cs="Times New Roman"/>
                <w:color w:val="000000"/>
                <w:sz w:val="28"/>
                <w:szCs w:val="28"/>
              </w:rPr>
              <w:t>медичних сестер</w:t>
            </w:r>
          </w:p>
        </w:tc>
      </w:tr>
      <w:tr w:rsidR="005F62DE" w:rsidRPr="0035657B" w:rsidTr="000C0129">
        <w:tc>
          <w:tcPr>
            <w:tcW w:w="268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пацієнтів-чоловіків</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100%</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18,2%</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81,8%</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36,4%</w:t>
            </w:r>
          </w:p>
        </w:tc>
      </w:tr>
      <w:tr w:rsidR="005F62DE" w:rsidRPr="0035657B" w:rsidTr="000C0129">
        <w:tc>
          <w:tcPr>
            <w:tcW w:w="268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пацієнтів-жінок</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58,8%</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5,9%</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47,1%</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17,6%</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17,6%</w:t>
            </w:r>
          </w:p>
        </w:tc>
      </w:tr>
      <w:tr w:rsidR="005F62DE" w:rsidRPr="0035657B" w:rsidTr="000C0129">
        <w:tc>
          <w:tcPr>
            <w:tcW w:w="268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 (всього)</w:t>
            </w:r>
          </w:p>
        </w:tc>
        <w:tc>
          <w:tcPr>
            <w:tcW w:w="170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75,0%</w:t>
            </w:r>
          </w:p>
        </w:tc>
        <w:tc>
          <w:tcPr>
            <w:tcW w:w="99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10,7%</w:t>
            </w:r>
          </w:p>
        </w:tc>
        <w:tc>
          <w:tcPr>
            <w:tcW w:w="113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60,7%</w:t>
            </w:r>
          </w:p>
        </w:tc>
        <w:tc>
          <w:tcPr>
            <w:tcW w:w="144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14,3%</w:t>
            </w:r>
          </w:p>
        </w:tc>
        <w:tc>
          <w:tcPr>
            <w:tcW w:w="167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25,0%</w:t>
            </w:r>
          </w:p>
        </w:tc>
      </w:tr>
    </w:tbl>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Аналізуючи дані таблиці 7.3 можна констатувати, що умови перебування пацієнтів в ЗОЗ ПП є незадовільними на думку 75% пацієнтів від загальної кількості опитаних та 100% пацієнтів-чоловіків вважають, що потребують суттєвих змін щодо їх покращення. Друге місце за недоліками посідає жорсткий режим перебування у стаціонарі (60,7%), що включає обмеження їх прав користування телефоном, проведення прогулянок, заняття улюбленою справою і інше.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ендерною особливістю є те, що саме пацієнти-чоловіки у 81,8% мали </w:t>
      </w:r>
      <w:r w:rsidRPr="0035657B">
        <w:rPr>
          <w:rFonts w:ascii="Times New Roman" w:eastAsia="Times New Roman" w:hAnsi="Times New Roman" w:cs="Times New Roman"/>
          <w:color w:val="000000"/>
          <w:sz w:val="28"/>
          <w:szCs w:val="28"/>
        </w:rPr>
        <w:lastRenderedPageBreak/>
        <w:t xml:space="preserve">таку відповідь. </w:t>
      </w:r>
    </w:p>
    <w:p w:rsidR="005F62DE" w:rsidRPr="0035657B" w:rsidRDefault="00501936" w:rsidP="0068463E">
      <w:pPr>
        <w:widowControl w:val="0"/>
        <w:shd w:val="clear" w:color="auto" w:fill="FFFFFF" w:themeFill="background1"/>
        <w:tabs>
          <w:tab w:val="left" w:pos="4962"/>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відміну від України в країнах ЄС приділяють велику увагу «терапевтичному ландшафту» в умовах стаціонарного відділення у вигляді невеликих оранжерей, що сприяє кращій концентрації уваги, зниженню стресу, покращенню настрою, поповненню обмежених когнітивних ресурсів, підвищенню почуття енергії та життєвих сил, швидшому одужанню [535].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з’ясування оцінки респондентами їх санітарно-побутових умов та режиму перебування нами було розроблено опитувальник з більш широким конкретним колом питань та короткими прямими варіантами відповідей «так» чи «ні». Результати відповідей представлені у таблиці 7.4. </w:t>
      </w:r>
    </w:p>
    <w:p w:rsidR="005F62DE" w:rsidRPr="0035657B" w:rsidRDefault="005F62DE" w:rsidP="0068463E">
      <w:pPr>
        <w:widowControl w:val="0"/>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7.4 -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Результати опитування пацієнтів ЗОЗ ПП щодо оцінки санітарно-побутових умов ЗОЗ ПП, %</w:t>
      </w:r>
    </w:p>
    <w:tbl>
      <w:tblPr>
        <w:tblStyle w:val="afffffffff8"/>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1843"/>
        <w:gridCol w:w="1791"/>
        <w:gridCol w:w="1321"/>
      </w:tblGrid>
      <w:tr w:rsidR="005F62DE" w:rsidRPr="0035657B">
        <w:tc>
          <w:tcPr>
            <w:tcW w:w="467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Недоліки</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пацієнтів-чоловіків</w:t>
            </w:r>
          </w:p>
        </w:tc>
        <w:tc>
          <w:tcPr>
            <w:tcW w:w="17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пацієнтів-жінок</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w:t>
            </w:r>
          </w:p>
        </w:tc>
      </w:tr>
      <w:tr w:rsidR="005F62DE" w:rsidRPr="0035657B">
        <w:trPr>
          <w:trHeight w:val="839"/>
        </w:trPr>
        <w:tc>
          <w:tcPr>
            <w:tcW w:w="467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 умови для особистої гігієни (відсутні рукомийники в палаті)</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72,7</w:t>
            </w:r>
          </w:p>
        </w:tc>
        <w:tc>
          <w:tcPr>
            <w:tcW w:w="17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82,4</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78,6</w:t>
            </w:r>
          </w:p>
        </w:tc>
      </w:tr>
      <w:tr w:rsidR="005F62DE" w:rsidRPr="0035657B">
        <w:tc>
          <w:tcPr>
            <w:tcW w:w="467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 умови для зберігання особистих речей (недостатньо шаф або тумбочок)</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81,8</w:t>
            </w:r>
          </w:p>
        </w:tc>
        <w:tc>
          <w:tcPr>
            <w:tcW w:w="17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88,2</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85,7</w:t>
            </w:r>
          </w:p>
        </w:tc>
      </w:tr>
      <w:tr w:rsidR="005F62DE" w:rsidRPr="0035657B">
        <w:tc>
          <w:tcPr>
            <w:tcW w:w="4678" w:type="dxa"/>
            <w:vAlign w:val="center"/>
          </w:tcPr>
          <w:p w:rsidR="005F62DE" w:rsidRPr="0035657B" w:rsidRDefault="00501936" w:rsidP="0098029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Недостатня площа на одного пацієнта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нормативним показником у 6 м</w:t>
            </w:r>
            <w:r w:rsidRPr="0035657B">
              <w:rPr>
                <w:rFonts w:ascii="Times New Roman" w:eastAsia="Times New Roman" w:hAnsi="Times New Roman" w:cs="Times New Roman"/>
                <w:color w:val="000000"/>
                <w:sz w:val="28"/>
                <w:szCs w:val="28"/>
                <w:vertAlign w:val="superscript"/>
              </w:rPr>
              <w:t>2</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90,9</w:t>
            </w:r>
          </w:p>
        </w:tc>
        <w:tc>
          <w:tcPr>
            <w:tcW w:w="17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88,2</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89,3</w:t>
            </w:r>
          </w:p>
        </w:tc>
      </w:tr>
      <w:tr w:rsidR="005F62DE" w:rsidRPr="0035657B">
        <w:tc>
          <w:tcPr>
            <w:tcW w:w="467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Погана якість постільної білизни та рушників</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72,7</w:t>
            </w:r>
          </w:p>
        </w:tc>
        <w:tc>
          <w:tcPr>
            <w:tcW w:w="17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82,4</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78,6</w:t>
            </w:r>
          </w:p>
        </w:tc>
      </w:tr>
      <w:tr w:rsidR="005F62DE" w:rsidRPr="0035657B">
        <w:tc>
          <w:tcPr>
            <w:tcW w:w="467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Санвузли знаходяться далеко від палат</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81,8</w:t>
            </w:r>
          </w:p>
        </w:tc>
        <w:tc>
          <w:tcPr>
            <w:tcW w:w="17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82,4</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82,1</w:t>
            </w:r>
          </w:p>
        </w:tc>
      </w:tr>
      <w:tr w:rsidR="005F62DE" w:rsidRPr="0035657B">
        <w:tc>
          <w:tcPr>
            <w:tcW w:w="4678"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Режимні елементи (ванни та душові кімнати використовуються за дозволом медичних працівників)</w:t>
            </w:r>
          </w:p>
        </w:tc>
        <w:tc>
          <w:tcPr>
            <w:tcW w:w="184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81,8</w:t>
            </w:r>
          </w:p>
        </w:tc>
        <w:tc>
          <w:tcPr>
            <w:tcW w:w="179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82,4</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82,1</w:t>
            </w:r>
          </w:p>
        </w:tc>
      </w:tr>
    </w:tbl>
    <w:p w:rsidR="000C0129" w:rsidRDefault="000C0129"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анкетування більшість респондентів (72,7 - 90,9%) були </w:t>
      </w:r>
      <w:r w:rsidRPr="0035657B">
        <w:rPr>
          <w:rFonts w:ascii="Times New Roman" w:eastAsia="Times New Roman" w:hAnsi="Times New Roman" w:cs="Times New Roman"/>
          <w:color w:val="000000"/>
          <w:sz w:val="28"/>
          <w:szCs w:val="28"/>
        </w:rPr>
        <w:lastRenderedPageBreak/>
        <w:t>незадоволені санітарно-побутовими умовами. Серед чоловіків-респондентів – 90,9% були незадоволені недостатньою площею на одного пацієнта, при нормативному показнику у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Аналогічним незадоволенням серед жінок-пацієнтів (88,2%) була недостатня площа на одного пацієнта у палаті та відсутність умов для зберігання особистих речей (недостатньо шаф або тумбочок).</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Виявлено, що пацієнти-жінки більше звертають увагу на умови, які створені у відділенні для дотримання правил особистої гігієни, тому 82,4% </w:t>
      </w:r>
      <w:proofErr w:type="spellStart"/>
      <w:r w:rsidRPr="0035657B">
        <w:rPr>
          <w:rFonts w:ascii="Times New Roman" w:eastAsia="Times New Roman" w:hAnsi="Times New Roman" w:cs="Times New Roman"/>
          <w:color w:val="000000"/>
          <w:sz w:val="28"/>
          <w:szCs w:val="28"/>
        </w:rPr>
        <w:t>респонденток</w:t>
      </w:r>
      <w:proofErr w:type="spellEnd"/>
      <w:r w:rsidRPr="0035657B">
        <w:rPr>
          <w:rFonts w:ascii="Times New Roman" w:eastAsia="Times New Roman" w:hAnsi="Times New Roman" w:cs="Times New Roman"/>
          <w:color w:val="000000"/>
          <w:sz w:val="28"/>
          <w:szCs w:val="28"/>
        </w:rPr>
        <w:t xml:space="preserve"> проти 72,7% чоловіків відмітили відсутність рукомийників в палаті. Майже одностайними були відповіді пацієнтів-чоловіків (90,9%) і пацієнтів-жінок (88,2%) щодо скупченості пацієнтів у палатах із-за недотримання нормативної площі на одного хворого (норма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що порушує вимоги санітарно-гігієнічного і санітарно-протиепідемічного режимів. Недостатність тумбочок для особистих речей зазначили 85,7% пацієнтів, що порушувало їх право на особистий простір. По 82,4% пацієнтів зауважили, що постільна білизна використовується стара і </w:t>
      </w:r>
      <w:r w:rsidR="001711ED">
        <w:rPr>
          <w:rFonts w:ascii="Times New Roman" w:eastAsia="Times New Roman" w:hAnsi="Times New Roman" w:cs="Times New Roman"/>
          <w:color w:val="000000"/>
          <w:sz w:val="28"/>
          <w:szCs w:val="28"/>
        </w:rPr>
        <w:t>зношена</w:t>
      </w:r>
      <w:r w:rsidRPr="0035657B">
        <w:rPr>
          <w:rFonts w:ascii="Times New Roman" w:eastAsia="Times New Roman" w:hAnsi="Times New Roman" w:cs="Times New Roman"/>
          <w:color w:val="000000"/>
          <w:sz w:val="28"/>
          <w:szCs w:val="28"/>
        </w:rPr>
        <w:t>, а санвузли та душові занадто віддалені від палати, що спричиняє психологічну та фізіологічну напруженість організму пацієнтів.</w:t>
      </w:r>
    </w:p>
    <w:p w:rsidR="005F62DE" w:rsidRPr="0035657B" w:rsidRDefault="00501936" w:rsidP="0068463E">
      <w:pPr>
        <w:widowControl w:val="0"/>
        <w:shd w:val="clear" w:color="auto" w:fill="FFFFFF" w:themeFill="background1"/>
        <w:spacing w:after="0" w:line="360" w:lineRule="auto"/>
        <w:ind w:firstLine="624"/>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Тобто 82-88% відповідей опитуваних були співставні аналогічним висновкам за результатами аналітичного звіту Української Гельсінської спілки з прав людини трьох обласних психоневрологічних лікарень щодо незадовільних санітарно-побутових умов, про що йшлося в розділі 3.3 [404].</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Нами встановлено, що </w:t>
      </w:r>
      <w:r w:rsidRPr="0035657B">
        <w:rPr>
          <w:rFonts w:ascii="Times New Roman" w:eastAsia="Times New Roman" w:hAnsi="Times New Roman" w:cs="Times New Roman"/>
          <w:sz w:val="28"/>
          <w:szCs w:val="28"/>
        </w:rPr>
        <w:t>більша частина</w:t>
      </w:r>
      <w:r w:rsidRPr="0035657B">
        <w:rPr>
          <w:rFonts w:ascii="Times New Roman" w:eastAsia="Times New Roman" w:hAnsi="Times New Roman" w:cs="Times New Roman"/>
          <w:color w:val="000000"/>
          <w:sz w:val="28"/>
          <w:szCs w:val="28"/>
        </w:rPr>
        <w:t xml:space="preserve"> респондентів (53,6-60,7%) не задоволені відсутністю можливості зайнятися улюбленою справою, користуватися телефоном, і до того ж украй незадоволені обмеженням кількості прогулянок на свіжому повітрі (табл. 7.5).</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 прогулянкові дворики і як наслідок кількість прогулянок обмежено, а інколи відсутні взагалі – так зазначили 72,7% пацієнтів-чоловіків, обмеження використання телефонів – 72,7% пацієнтів-чоловіків. Відповідь «не маю можливості займатися улюбленими справами» відповіли – 63,6% пацієнтів-</w:t>
      </w:r>
      <w:r w:rsidRPr="0035657B">
        <w:rPr>
          <w:rFonts w:ascii="Times New Roman" w:eastAsia="Times New Roman" w:hAnsi="Times New Roman" w:cs="Times New Roman"/>
          <w:color w:val="000000"/>
          <w:sz w:val="28"/>
          <w:szCs w:val="28"/>
        </w:rPr>
        <w:lastRenderedPageBreak/>
        <w:t>чоловіків і 47,1% пацієнтів-жінок.</w:t>
      </w:r>
    </w:p>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7.5 -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Результати опитування пацієнтів щодо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режимних умов їх перебування в ЗОЗ ПП, %</w:t>
      </w:r>
    </w:p>
    <w:tbl>
      <w:tblPr>
        <w:tblStyle w:val="afffffffff9"/>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9"/>
        <w:gridCol w:w="2228"/>
        <w:gridCol w:w="1954"/>
        <w:gridCol w:w="1672"/>
      </w:tblGrid>
      <w:tr w:rsidR="005F62DE" w:rsidRPr="0035657B">
        <w:trPr>
          <w:trHeight w:val="567"/>
        </w:trPr>
        <w:tc>
          <w:tcPr>
            <w:tcW w:w="360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Недоліки</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пацієнтів-чоловіків</w:t>
            </w:r>
          </w:p>
        </w:tc>
        <w:tc>
          <w:tcPr>
            <w:tcW w:w="19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пацієнтів-жінок</w:t>
            </w:r>
          </w:p>
        </w:tc>
        <w:tc>
          <w:tcPr>
            <w:tcW w:w="16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w:t>
            </w:r>
          </w:p>
        </w:tc>
      </w:tr>
      <w:tr w:rsidR="005F62DE" w:rsidRPr="0035657B">
        <w:tc>
          <w:tcPr>
            <w:tcW w:w="360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Обмеження, що стосуються користування телефоном</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72,7</w:t>
            </w:r>
          </w:p>
        </w:tc>
        <w:tc>
          <w:tcPr>
            <w:tcW w:w="19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47,1</w:t>
            </w:r>
          </w:p>
        </w:tc>
        <w:tc>
          <w:tcPr>
            <w:tcW w:w="16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w:t>
            </w:r>
          </w:p>
        </w:tc>
      </w:tr>
      <w:tr w:rsidR="005F62DE" w:rsidRPr="0035657B">
        <w:trPr>
          <w:trHeight w:val="317"/>
        </w:trPr>
        <w:tc>
          <w:tcPr>
            <w:tcW w:w="360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Обмеження кількості побачень</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36,4</w:t>
            </w:r>
          </w:p>
        </w:tc>
        <w:tc>
          <w:tcPr>
            <w:tcW w:w="19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29,4</w:t>
            </w:r>
          </w:p>
        </w:tc>
        <w:tc>
          <w:tcPr>
            <w:tcW w:w="16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32,1</w:t>
            </w:r>
          </w:p>
        </w:tc>
      </w:tr>
      <w:tr w:rsidR="005F62DE" w:rsidRPr="0035657B">
        <w:tc>
          <w:tcPr>
            <w:tcW w:w="360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Обмеження кількості прогулянок</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72,7</w:t>
            </w:r>
          </w:p>
        </w:tc>
        <w:tc>
          <w:tcPr>
            <w:tcW w:w="19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52,9</w:t>
            </w:r>
          </w:p>
        </w:tc>
        <w:tc>
          <w:tcPr>
            <w:tcW w:w="16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60,7</w:t>
            </w:r>
          </w:p>
        </w:tc>
      </w:tr>
      <w:tr w:rsidR="005F62DE" w:rsidRPr="0035657B">
        <w:tc>
          <w:tcPr>
            <w:tcW w:w="360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Відсутність можливості зайнятися улюбленою справою</w:t>
            </w:r>
          </w:p>
        </w:tc>
        <w:tc>
          <w:tcPr>
            <w:tcW w:w="2228"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63,6</w:t>
            </w:r>
          </w:p>
        </w:tc>
        <w:tc>
          <w:tcPr>
            <w:tcW w:w="195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47,1</w:t>
            </w:r>
          </w:p>
        </w:tc>
        <w:tc>
          <w:tcPr>
            <w:tcW w:w="1672"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53,6</w:t>
            </w:r>
          </w:p>
        </w:tc>
      </w:tr>
    </w:tbl>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624"/>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Наші результати досліджень свідчать про виявлення режимних елементів, які характерні для закладів закритого типу з суворим режимом, а не для ЗОЗ ПП Європейського зразка. Штучне відлучення пацієнтів від улюбленої справи, прогулянок на свіжому повітрі, що є життєвою необхідністю, спілкування з оточуючими, з рідними спричиняє втрату інтересу до праці та набування трудових навичок, і як наслідок призводить до затяжного перебігу захворювання, що є негативним явищем – «</w:t>
      </w:r>
      <w:proofErr w:type="spellStart"/>
      <w:r w:rsidRPr="0035657B">
        <w:rPr>
          <w:rFonts w:ascii="Times New Roman" w:eastAsia="Times New Roman" w:hAnsi="Times New Roman" w:cs="Times New Roman"/>
          <w:color w:val="000000"/>
          <w:sz w:val="28"/>
          <w:szCs w:val="28"/>
        </w:rPr>
        <w:t>госпіталізмом</w:t>
      </w:r>
      <w:proofErr w:type="spellEnd"/>
      <w:r w:rsidRPr="0035657B">
        <w:rPr>
          <w:rFonts w:ascii="Times New Roman" w:eastAsia="Times New Roman" w:hAnsi="Times New Roman" w:cs="Times New Roman"/>
          <w:color w:val="000000"/>
          <w:sz w:val="28"/>
          <w:szCs w:val="28"/>
        </w:rPr>
        <w:t xml:space="preserve">», яке необхідно викорінити задля сприяння як найшвидшому одужанню пацієнтів. </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Блок питань анкети з елементами інтерв’ю також стосувався запровадження запропонованих гігієнічних заходів для покращення умов перебування пацієнтів у стаціонарах ЗОЗ ПП, на які від пацієнтів з психічними розладами отримано наступні відповіді (табл. 7.6).</w:t>
      </w:r>
    </w:p>
    <w:p w:rsidR="005F62DE"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0C0129" w:rsidRPr="0035657B" w:rsidRDefault="000C0129"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7.6 -</w:t>
      </w:r>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Перелік гігієнічних заходів для покращення умов </w:t>
      </w:r>
      <w:r w:rsidRPr="0035657B">
        <w:rPr>
          <w:rFonts w:ascii="Times New Roman" w:eastAsia="Times New Roman" w:hAnsi="Times New Roman" w:cs="Times New Roman"/>
          <w:color w:val="000000"/>
          <w:sz w:val="28"/>
          <w:szCs w:val="28"/>
        </w:rPr>
        <w:lastRenderedPageBreak/>
        <w:t>перебування в стаціонарах ЗОЗ ПП за результатами анкетування пацієнтів з психічними розладами, %</w:t>
      </w:r>
    </w:p>
    <w:tbl>
      <w:tblPr>
        <w:tblStyle w:val="affffffff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9"/>
        <w:gridCol w:w="1414"/>
        <w:gridCol w:w="1414"/>
        <w:gridCol w:w="1321"/>
      </w:tblGrid>
      <w:tr w:rsidR="005F62DE" w:rsidRPr="0035657B" w:rsidTr="000C0129">
        <w:trPr>
          <w:cantSplit/>
          <w:trHeight w:val="1713"/>
        </w:trPr>
        <w:tc>
          <w:tcPr>
            <w:tcW w:w="54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Заходи</w:t>
            </w:r>
          </w:p>
        </w:tc>
        <w:tc>
          <w:tcPr>
            <w:tcW w:w="1414" w:type="dxa"/>
            <w:textDirection w:val="btLr"/>
            <w:vAlign w:val="center"/>
          </w:tcPr>
          <w:p w:rsidR="005F62DE" w:rsidRPr="0035657B" w:rsidRDefault="00501936" w:rsidP="000C0129">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w:t>
            </w:r>
            <w:r w:rsidR="000C0129">
              <w:rPr>
                <w:rFonts w:ascii="Times New Roman" w:eastAsia="Times New Roman" w:hAnsi="Times New Roman" w:cs="Times New Roman"/>
                <w:color w:val="000000"/>
                <w:sz w:val="28"/>
                <w:szCs w:val="28"/>
                <w:lang w:val="ru-RU"/>
              </w:rPr>
              <w:t>ч</w:t>
            </w:r>
            <w:proofErr w:type="spellStart"/>
            <w:r w:rsidRPr="0035657B">
              <w:rPr>
                <w:rFonts w:ascii="Times New Roman" w:eastAsia="Times New Roman" w:hAnsi="Times New Roman" w:cs="Times New Roman"/>
                <w:color w:val="000000"/>
                <w:sz w:val="28"/>
                <w:szCs w:val="28"/>
              </w:rPr>
              <w:t>оловіків</w:t>
            </w:r>
            <w:proofErr w:type="spellEnd"/>
          </w:p>
        </w:tc>
        <w:tc>
          <w:tcPr>
            <w:tcW w:w="1414" w:type="dxa"/>
            <w:textDirection w:val="btLr"/>
            <w:vAlign w:val="center"/>
          </w:tcPr>
          <w:p w:rsidR="005F62DE" w:rsidRPr="0035657B" w:rsidRDefault="00501936" w:rsidP="000C0129">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пацієнтів-жінок</w:t>
            </w:r>
          </w:p>
        </w:tc>
        <w:tc>
          <w:tcPr>
            <w:tcW w:w="1321" w:type="dxa"/>
            <w:textDirection w:val="btLr"/>
            <w:vAlign w:val="center"/>
          </w:tcPr>
          <w:p w:rsidR="005F62DE" w:rsidRPr="0035657B" w:rsidRDefault="00501936" w:rsidP="000C0129">
            <w:pPr>
              <w:widowControl w:val="0"/>
              <w:shd w:val="clear" w:color="auto" w:fill="FFFFFF" w:themeFill="background1"/>
              <w:spacing w:after="0" w:line="276" w:lineRule="auto"/>
              <w:ind w:left="113" w:right="113"/>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Питома вага пацієнтів (всього)</w:t>
            </w:r>
          </w:p>
        </w:tc>
      </w:tr>
      <w:tr w:rsidR="005F62DE" w:rsidRPr="0035657B">
        <w:tc>
          <w:tcPr>
            <w:tcW w:w="5479"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5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Поліпшити матеріально-технічне забезпечення лікарні</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72,7</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82,4</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78,6</w:t>
            </w:r>
          </w:p>
        </w:tc>
      </w:tr>
      <w:tr w:rsidR="005F62DE" w:rsidRPr="0035657B">
        <w:tc>
          <w:tcPr>
            <w:tcW w:w="5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Покращити якість надання медичної допомоги, реабілітації, санітарно-курортне лікування, харчування</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90,1</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88,2</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89,3</w:t>
            </w:r>
          </w:p>
        </w:tc>
      </w:tr>
      <w:tr w:rsidR="005F62DE" w:rsidRPr="0035657B">
        <w:tc>
          <w:tcPr>
            <w:tcW w:w="5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Започаткувати диференціацію ЗОЗ ПП за рівнем стану пацієнтів: кризові центри для гострих пацієнтів, відділення загального типу</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27,3</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17,6</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21,4</w:t>
            </w:r>
          </w:p>
        </w:tc>
      </w:tr>
      <w:tr w:rsidR="005F62DE" w:rsidRPr="0035657B">
        <w:tc>
          <w:tcPr>
            <w:tcW w:w="5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пацієнтів з хронічними психічними </w:t>
            </w:r>
            <w:proofErr w:type="spellStart"/>
            <w:r w:rsidRPr="0035657B">
              <w:rPr>
                <w:rFonts w:ascii="Times New Roman" w:eastAsia="Times New Roman" w:hAnsi="Times New Roman" w:cs="Times New Roman"/>
                <w:color w:val="000000"/>
                <w:sz w:val="28"/>
                <w:szCs w:val="28"/>
              </w:rPr>
              <w:t>разладами</w:t>
            </w:r>
            <w:proofErr w:type="spellEnd"/>
            <w:r w:rsidRPr="0035657B">
              <w:rPr>
                <w:rFonts w:ascii="Times New Roman" w:eastAsia="Times New Roman" w:hAnsi="Times New Roman" w:cs="Times New Roman"/>
                <w:color w:val="000000"/>
                <w:sz w:val="28"/>
                <w:szCs w:val="28"/>
              </w:rPr>
              <w:t xml:space="preserve"> передбачити створення умов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терапії як в стаціонарі, так і в умовах територіальної громади</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72,7</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47,1</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57,1</w:t>
            </w:r>
          </w:p>
        </w:tc>
      </w:tr>
      <w:tr w:rsidR="005F62DE" w:rsidRPr="0035657B">
        <w:tc>
          <w:tcPr>
            <w:tcW w:w="5479" w:type="dxa"/>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Відсутність обмеження режиму в умовах стаціонару ЗОЗ ПП для пацієнтів</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92,8</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89,5</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91,2</w:t>
            </w:r>
          </w:p>
        </w:tc>
      </w:tr>
      <w:tr w:rsidR="005F62DE" w:rsidRPr="0035657B">
        <w:tc>
          <w:tcPr>
            <w:tcW w:w="5479" w:type="dxa"/>
            <w:shd w:val="clear" w:color="auto" w:fill="FFFFFF"/>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Гарантувати пацієнтам умови для комунікації з оточуючим середовищем (доступ до телефону, соціальних мереж тощо) доступ до інформації про їх стан здоров’я та лікування лікарськими препаратами, які йому призначено</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36,4</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47,1</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42,9</w:t>
            </w:r>
          </w:p>
        </w:tc>
      </w:tr>
      <w:tr w:rsidR="005F62DE" w:rsidRPr="0035657B">
        <w:trPr>
          <w:trHeight w:val="1754"/>
        </w:trPr>
        <w:tc>
          <w:tcPr>
            <w:tcW w:w="5479"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Дозволити пацієнтам приймати участь (враховувати думку пацієнтів) у процедурі вивчення анамнезу захворювання та рішення щодо надання психіатричної допомоги та здійснення планів відновлення (за аналогією вимог ЄС)</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18,2</w:t>
            </w:r>
          </w:p>
        </w:tc>
        <w:tc>
          <w:tcPr>
            <w:tcW w:w="1414"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23,5</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21,4</w:t>
            </w:r>
          </w:p>
        </w:tc>
      </w:tr>
    </w:tbl>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r w:rsidRPr="0035657B">
        <w:rPr>
          <w:rFonts w:ascii="Times New Roman" w:eastAsia="Times New Roman" w:hAnsi="Times New Roman" w:cs="Times New Roman"/>
          <w:b/>
          <w:sz w:val="28"/>
          <w:szCs w:val="28"/>
        </w:rPr>
        <w:t>Продовження таблиці 7.6</w:t>
      </w:r>
    </w:p>
    <w:tbl>
      <w:tblPr>
        <w:tblStyle w:val="affffffff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1"/>
        <w:gridCol w:w="1413"/>
        <w:gridCol w:w="1413"/>
        <w:gridCol w:w="1321"/>
      </w:tblGrid>
      <w:tr w:rsidR="005F62DE" w:rsidRPr="0035657B">
        <w:tc>
          <w:tcPr>
            <w:tcW w:w="548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132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r>
      <w:tr w:rsidR="005F62DE" w:rsidRPr="0035657B">
        <w:tc>
          <w:tcPr>
            <w:tcW w:w="54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Забезпечити доступ до правосуддя осіб-користувачів психіатричної допомоги, використовувати режим відеоконференцій та </w:t>
            </w:r>
            <w:proofErr w:type="spellStart"/>
            <w:r w:rsidRPr="0035657B">
              <w:rPr>
                <w:rFonts w:ascii="Times New Roman" w:eastAsia="Times New Roman" w:hAnsi="Times New Roman" w:cs="Times New Roman"/>
                <w:color w:val="000000"/>
                <w:sz w:val="28"/>
                <w:szCs w:val="28"/>
              </w:rPr>
              <w:t>облаштовування</w:t>
            </w:r>
            <w:proofErr w:type="spellEnd"/>
            <w:r w:rsidRPr="0035657B">
              <w:rPr>
                <w:rFonts w:ascii="Times New Roman" w:eastAsia="Times New Roman" w:hAnsi="Times New Roman" w:cs="Times New Roman"/>
                <w:color w:val="000000"/>
                <w:sz w:val="28"/>
                <w:szCs w:val="28"/>
              </w:rPr>
              <w:t xml:space="preserve"> кімнат для проведення виїзних судових засідань у </w:t>
            </w:r>
            <w:proofErr w:type="spellStart"/>
            <w:r w:rsidRPr="0035657B">
              <w:rPr>
                <w:rFonts w:ascii="Times New Roman" w:eastAsia="Times New Roman" w:hAnsi="Times New Roman" w:cs="Times New Roman"/>
                <w:color w:val="000000"/>
                <w:sz w:val="28"/>
                <w:szCs w:val="28"/>
              </w:rPr>
              <w:t>психіатрічні</w:t>
            </w:r>
            <w:proofErr w:type="spellEnd"/>
            <w:r w:rsidRPr="0035657B">
              <w:rPr>
                <w:rFonts w:ascii="Times New Roman" w:eastAsia="Times New Roman" w:hAnsi="Times New Roman" w:cs="Times New Roman"/>
                <w:color w:val="000000"/>
                <w:sz w:val="28"/>
                <w:szCs w:val="28"/>
              </w:rPr>
              <w:t xml:space="preserve"> заклади при розгляді справ про примусову госпіталізацію, зміну чи скасування застосування примусових заходів медичного характеру (за аналогією вимог ЄС)</w:t>
            </w:r>
          </w:p>
        </w:tc>
        <w:tc>
          <w:tcPr>
            <w:tcW w:w="14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27,3</w:t>
            </w:r>
          </w:p>
        </w:tc>
        <w:tc>
          <w:tcPr>
            <w:tcW w:w="14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23,5</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25,0</w:t>
            </w:r>
          </w:p>
        </w:tc>
      </w:tr>
      <w:tr w:rsidR="005F62DE" w:rsidRPr="0035657B">
        <w:tc>
          <w:tcPr>
            <w:tcW w:w="5481" w:type="dxa"/>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Надати доступ громадським організаціям щодо контролю якості надання медичних, діагностичних, лікувальних, профілактичних, реабілітаційних та інших послуг та швидкого реагування на можливі конфліктні ситуації (за аналогією вимог ЄС)</w:t>
            </w:r>
          </w:p>
        </w:tc>
        <w:tc>
          <w:tcPr>
            <w:tcW w:w="14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72,7</w:t>
            </w:r>
          </w:p>
        </w:tc>
        <w:tc>
          <w:tcPr>
            <w:tcW w:w="1413"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23,5</w:t>
            </w:r>
          </w:p>
        </w:tc>
        <w:tc>
          <w:tcPr>
            <w:tcW w:w="1321"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42,9</w:t>
            </w:r>
          </w:p>
        </w:tc>
      </w:tr>
    </w:tbl>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Визначена одностайність між побажаннями як чоловіків, так і жінок пацієнтів ЗОЗ ПП щодо: поліпшення матеріально-технічного забезпечення стаціонарів ЗОЗ ПП, покращення якості харчування, лікування, реабілітації (санітарно-курортне лікування), відсутності обмеження режиму для пацієнтів, створення умов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терапії для пацієнтів з хронічними захворюваннями як у будівлі лікарні, так і в умовах територіальної громади, започаткування диференціації ЗОЗ ПП за рівнем стану пацієнтів: кризові центри для пацієнтів з гострими захворюваннями на психічні розлади, відділення загального типу для пацієнтів з хронічними захворюваннями</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8"/>
          <w:szCs w:val="28"/>
        </w:rPr>
        <w:t xml:space="preserve"> доступу громадських організацій до нагляду за функціонуванням лікарні та її ефективністю роботи аналогічно вимог ЄС.</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Зазначені результати та вивчення Європейського досвіду свідчать про вичерпання радянської системи госпітальної медицини у сфері охорони психічного здоров’я та потребу у запровадженні інноваційних практик у сучасній психіатрії [536-538].</w:t>
      </w:r>
    </w:p>
    <w:p w:rsidR="005F62DE" w:rsidRPr="0035657B" w:rsidRDefault="005F62DE"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7.3 Гігієнічне обґрунтування профілактичних заходів та </w:t>
      </w:r>
      <w:proofErr w:type="spellStart"/>
      <w:r w:rsidRPr="0035657B">
        <w:rPr>
          <w:rFonts w:ascii="Times New Roman" w:eastAsia="Times New Roman" w:hAnsi="Times New Roman" w:cs="Times New Roman"/>
          <w:b/>
          <w:color w:val="000000"/>
          <w:sz w:val="28"/>
          <w:szCs w:val="28"/>
        </w:rPr>
        <w:t>мультидисциплінарного</w:t>
      </w:r>
      <w:proofErr w:type="spellEnd"/>
      <w:r w:rsidRPr="0035657B">
        <w:rPr>
          <w:rFonts w:ascii="Times New Roman" w:eastAsia="Times New Roman" w:hAnsi="Times New Roman" w:cs="Times New Roman"/>
          <w:b/>
          <w:color w:val="000000"/>
          <w:sz w:val="28"/>
          <w:szCs w:val="28"/>
        </w:rPr>
        <w:t xml:space="preserve"> алгоритму у сфері забезпечення створення оптимальних умов для надання психологічної та психіатричної допомоги населенню в Україні з урахуванням Міжнародних і Європейських стандартів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останні роки ми спостерігаємо, особливо після пандемії COVID-19 і зараз – під час повномасштабної війни, значні негативні зміни у ГЗ населення. Рівень поширення психічних розладів поведінки та психіки за даними ВООЗ з кожним роком зростає. В Україні до поширеності психічних розладів спонукає соціальна напруженість у суспільстві через військові дії, міграцію, безробіття, відсутність впевненості у майбутньому. Негативним є те, що Україна на сьогодні має найвищі рівні поширеності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на психічні розлади серед країн Європи, при цьому ситуація погір</w:t>
      </w:r>
      <w:r w:rsidR="00DA5ECE">
        <w:rPr>
          <w:rFonts w:ascii="Times New Roman" w:eastAsia="Times New Roman" w:hAnsi="Times New Roman" w:cs="Times New Roman"/>
          <w:color w:val="000000"/>
          <w:sz w:val="28"/>
          <w:szCs w:val="28"/>
        </w:rPr>
        <w:t>шується через те, що звернень з</w:t>
      </w:r>
      <w:r w:rsidRPr="0035657B">
        <w:rPr>
          <w:rFonts w:ascii="Times New Roman" w:eastAsia="Times New Roman" w:hAnsi="Times New Roman" w:cs="Times New Roman"/>
          <w:color w:val="000000"/>
          <w:sz w:val="28"/>
          <w:szCs w:val="28"/>
        </w:rPr>
        <w:t xml:space="preserve"> </w:t>
      </w:r>
      <w:r w:rsidR="00DA5ECE">
        <w:rPr>
          <w:rFonts w:ascii="Times New Roman" w:eastAsia="Times New Roman" w:hAnsi="Times New Roman" w:cs="Times New Roman"/>
          <w:color w:val="000000"/>
          <w:sz w:val="28"/>
          <w:szCs w:val="28"/>
        </w:rPr>
        <w:t>боку</w:t>
      </w:r>
      <w:r w:rsidRPr="0035657B">
        <w:rPr>
          <w:rFonts w:ascii="Times New Roman" w:eastAsia="Times New Roman" w:hAnsi="Times New Roman" w:cs="Times New Roman"/>
          <w:color w:val="000000"/>
          <w:sz w:val="28"/>
          <w:szCs w:val="28"/>
        </w:rPr>
        <w:t xml:space="preserve"> населення зменшується з причини боязкості (сором’язливості) оприлюднити свій стан на рівні медичного працівника ЗОЗ, що спричиняє прогресування </w:t>
      </w:r>
      <w:proofErr w:type="spellStart"/>
      <w:r w:rsidRPr="0035657B">
        <w:rPr>
          <w:rFonts w:ascii="Times New Roman" w:eastAsia="Times New Roman" w:hAnsi="Times New Roman" w:cs="Times New Roman"/>
          <w:color w:val="000000"/>
          <w:sz w:val="28"/>
          <w:szCs w:val="28"/>
        </w:rPr>
        <w:t>аутостигматизації</w:t>
      </w:r>
      <w:proofErr w:type="spellEnd"/>
      <w:r w:rsidRPr="0035657B">
        <w:rPr>
          <w:rFonts w:ascii="Times New Roman" w:eastAsia="Times New Roman" w:hAnsi="Times New Roman" w:cs="Times New Roman"/>
          <w:color w:val="000000"/>
          <w:sz w:val="28"/>
          <w:szCs w:val="28"/>
        </w:rPr>
        <w:t xml:space="preserve"> таких пацієнтів в суспільстві. Через це з’являються проблеми у соціальних стосунках, знижується якість життя хворого та родини, виникають родинні конфлікти, пацієнти з психічними розладами </w:t>
      </w:r>
      <w:proofErr w:type="spellStart"/>
      <w:r w:rsidRPr="0035657B">
        <w:rPr>
          <w:rFonts w:ascii="Times New Roman" w:eastAsia="Times New Roman" w:hAnsi="Times New Roman" w:cs="Times New Roman"/>
          <w:color w:val="000000"/>
          <w:sz w:val="28"/>
          <w:szCs w:val="28"/>
        </w:rPr>
        <w:t>ізолюються</w:t>
      </w:r>
      <w:proofErr w:type="spellEnd"/>
      <w:r w:rsidRPr="0035657B">
        <w:rPr>
          <w:rFonts w:ascii="Times New Roman" w:eastAsia="Times New Roman" w:hAnsi="Times New Roman" w:cs="Times New Roman"/>
          <w:color w:val="000000"/>
          <w:sz w:val="28"/>
          <w:szCs w:val="28"/>
        </w:rPr>
        <w:t xml:space="preserve"> від суспільства. При дослідженні причин виникнення цієї ситуації нами встановлено, що на рівні первинної медико-санітарної допомоги (амбулаторіях загальної практики – сімейної медицини), які за реформою галузі ОЗ є найбільш багаточисельними закладами в Україні, відсутні кваліфіковані лікарі з надання першої психологічної допомоги. Тому, особи, які потребували такої допомоги, вимушені звертатися вже коли є наявні, негативні симптоми психічних розладів.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Ситуація додатково </w:t>
      </w:r>
      <w:proofErr w:type="spellStart"/>
      <w:r w:rsidRPr="0035657B">
        <w:rPr>
          <w:rFonts w:ascii="Times New Roman" w:eastAsia="Times New Roman" w:hAnsi="Times New Roman" w:cs="Times New Roman"/>
          <w:color w:val="000000"/>
          <w:sz w:val="28"/>
          <w:szCs w:val="28"/>
        </w:rPr>
        <w:t>ускладнюється</w:t>
      </w:r>
      <w:proofErr w:type="spellEnd"/>
      <w:r w:rsidRPr="0035657B">
        <w:rPr>
          <w:rFonts w:ascii="Times New Roman" w:eastAsia="Times New Roman" w:hAnsi="Times New Roman" w:cs="Times New Roman"/>
          <w:color w:val="000000"/>
          <w:sz w:val="28"/>
          <w:szCs w:val="28"/>
        </w:rPr>
        <w:t xml:space="preserve"> тим, що в сучасних умовах, людям з психічними розладами, у яких знижений рівень психічної активності, порушена мотиваційна, когнітивна, емоційна сфери, регуляція соціальної поведінки важко знайти роботу.</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 метою покращення, зміцнення психічного здоров’я та благополуччя </w:t>
      </w:r>
      <w:r w:rsidRPr="0035657B">
        <w:rPr>
          <w:rFonts w:ascii="Times New Roman" w:eastAsia="Times New Roman" w:hAnsi="Times New Roman" w:cs="Times New Roman"/>
          <w:color w:val="000000"/>
          <w:sz w:val="28"/>
          <w:szCs w:val="28"/>
        </w:rPr>
        <w:lastRenderedPageBreak/>
        <w:t>населення України вважаємо за необхідне впровадити первинні та вторинні профілактичні заходи, які полягають у наступному (табл. 7.7).</w:t>
      </w:r>
    </w:p>
    <w:p w:rsidR="000C0129" w:rsidRPr="0035657B" w:rsidRDefault="000C0129"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Таблиця 7.7</w:t>
      </w:r>
      <w:r w:rsidRPr="0035657B">
        <w:rPr>
          <w:rFonts w:ascii="Times New Roman" w:eastAsia="Times New Roman" w:hAnsi="Times New Roman" w:cs="Times New Roman"/>
          <w:i/>
          <w:color w:val="000000"/>
          <w:sz w:val="28"/>
          <w:szCs w:val="28"/>
        </w:rPr>
        <w:t xml:space="preserve"> - </w:t>
      </w:r>
      <w:r w:rsidRPr="0035657B">
        <w:rPr>
          <w:rFonts w:ascii="Times New Roman" w:eastAsia="Times New Roman" w:hAnsi="Times New Roman" w:cs="Times New Roman"/>
          <w:color w:val="000000"/>
          <w:sz w:val="28"/>
          <w:szCs w:val="28"/>
        </w:rPr>
        <w:t>Первинні та вторинні профілактичні заходи покращення, зміцнення психічного здоров’я та благополуччя населення України</w:t>
      </w:r>
    </w:p>
    <w:tbl>
      <w:tblPr>
        <w:tblStyle w:val="affffff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
        <w:gridCol w:w="9010"/>
      </w:tblGrid>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п/п</w:t>
            </w:r>
          </w:p>
        </w:tc>
        <w:tc>
          <w:tcPr>
            <w:tcW w:w="90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Назва заходу</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9010" w:type="dxa"/>
            <w:vAlign w:val="center"/>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r>
      <w:tr w:rsidR="005F62DE" w:rsidRPr="0035657B">
        <w:tc>
          <w:tcPr>
            <w:tcW w:w="9628" w:type="dxa"/>
            <w:gridSpan w:val="2"/>
          </w:tcPr>
          <w:p w:rsidR="005F62DE" w:rsidRPr="0035657B" w:rsidRDefault="00501936" w:rsidP="0068463E">
            <w:pPr>
              <w:widowControl w:val="0"/>
              <w:numPr>
                <w:ilvl w:val="0"/>
                <w:numId w:val="40"/>
              </w:numPr>
              <w:shd w:val="clear" w:color="auto" w:fill="FFFFFF" w:themeFill="background1"/>
              <w:spacing w:after="0" w:line="276" w:lineRule="auto"/>
              <w:ind w:left="0" w:hanging="720"/>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Первинні профілактичні заходи:</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901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Покращення, зміцнення психічного здоров’я та благополуччя населення шляхом формування навичок, підвищення рівня обізнаності, проведення корекційно-відновлювальної роботи з учнями щодо покращення психічної стійкості до чинників, які викликають стрес, втому, депресивні та тривожні стани, дотримання здорового способу життя.</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901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 будь-яких ознаках змін у психічному здоров’ї (депресії, тривожних станах) звертатись до закладів первинної медико-санітарної допомоги, центрів психічного здоров’я. При наданні допомоги особи з психічними розладами пріоритетним повинна бути соціальна реабілітація, а не фармакотерапія.</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3</w:t>
            </w:r>
          </w:p>
        </w:tc>
        <w:tc>
          <w:tcPr>
            <w:tcW w:w="901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Розробка державних програм для соціалізації осіб з психічними розладами, шляхом їх працевлаштування на підприємствах, виробництвах без дискримінації (за аналогією різних країнах світу).</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4</w:t>
            </w:r>
          </w:p>
        </w:tc>
        <w:tc>
          <w:tcPr>
            <w:tcW w:w="901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Запровадження </w:t>
            </w:r>
            <w:proofErr w:type="spellStart"/>
            <w:r w:rsidRPr="0035657B">
              <w:rPr>
                <w:rFonts w:ascii="Times New Roman" w:eastAsia="Times New Roman" w:hAnsi="Times New Roman" w:cs="Times New Roman"/>
                <w:color w:val="000000"/>
                <w:sz w:val="28"/>
                <w:szCs w:val="28"/>
              </w:rPr>
              <w:t>повсемісного</w:t>
            </w:r>
            <w:proofErr w:type="spellEnd"/>
            <w:r w:rsidRPr="0035657B">
              <w:rPr>
                <w:rFonts w:ascii="Times New Roman" w:eastAsia="Times New Roman" w:hAnsi="Times New Roman" w:cs="Times New Roman"/>
                <w:color w:val="000000"/>
                <w:sz w:val="28"/>
                <w:szCs w:val="28"/>
              </w:rPr>
              <w:t xml:space="preserve"> (на підприємствах, організаціях тощо) проведення </w:t>
            </w:r>
            <w:proofErr w:type="spellStart"/>
            <w:r w:rsidRPr="0035657B">
              <w:rPr>
                <w:rFonts w:ascii="Times New Roman" w:eastAsia="Times New Roman" w:hAnsi="Times New Roman" w:cs="Times New Roman"/>
                <w:color w:val="000000"/>
                <w:sz w:val="28"/>
                <w:szCs w:val="28"/>
              </w:rPr>
              <w:t>скринінгових</w:t>
            </w:r>
            <w:proofErr w:type="spellEnd"/>
            <w:r w:rsidRPr="0035657B">
              <w:rPr>
                <w:rFonts w:ascii="Times New Roman" w:eastAsia="Times New Roman" w:hAnsi="Times New Roman" w:cs="Times New Roman"/>
                <w:color w:val="000000"/>
                <w:sz w:val="28"/>
                <w:szCs w:val="28"/>
              </w:rPr>
              <w:t xml:space="preserve"> тестів працівників будь-якої галузі з метою виявлення у них порушень психічного здоров’я (проводити щоквартально). При виявлені пацієнти з розладами психіки та поведінки сприяти наданню вчасної медичної допомоги за затвердженими стандартними протоколами та проводити інформативну (або просвітницьку) </w:t>
            </w:r>
            <w:r w:rsidRPr="00EB562C">
              <w:rPr>
                <w:rFonts w:ascii="Times New Roman" w:eastAsia="Times New Roman" w:hAnsi="Times New Roman" w:cs="Times New Roman"/>
                <w:color w:val="000000"/>
                <w:sz w:val="28"/>
                <w:szCs w:val="28"/>
                <w:shd w:val="clear" w:color="auto" w:fill="FFFFFF" w:themeFill="background1"/>
              </w:rPr>
              <w:t xml:space="preserve">роботу </w:t>
            </w:r>
            <w:r w:rsidRPr="00EB562C">
              <w:rPr>
                <w:rFonts w:ascii="Times New Roman" w:eastAsia="Times New Roman" w:hAnsi="Times New Roman" w:cs="Times New Roman"/>
                <w:sz w:val="28"/>
                <w:szCs w:val="28"/>
                <w:shd w:val="clear" w:color="auto" w:fill="FFFFFF" w:themeFill="background1"/>
              </w:rPr>
              <w:t>зі зменшення</w:t>
            </w:r>
            <w:r w:rsidRPr="00EB562C">
              <w:rPr>
                <w:rFonts w:ascii="Times New Roman" w:eastAsia="Times New Roman" w:hAnsi="Times New Roman" w:cs="Times New Roman"/>
                <w:color w:val="000000"/>
                <w:sz w:val="28"/>
                <w:szCs w:val="28"/>
                <w:shd w:val="clear" w:color="auto" w:fill="FFFFFF" w:themeFill="background1"/>
              </w:rPr>
              <w:t xml:space="preserve"> дискримінації</w:t>
            </w:r>
            <w:r w:rsidRPr="0035657B">
              <w:rPr>
                <w:rFonts w:ascii="Times New Roman" w:eastAsia="Times New Roman" w:hAnsi="Times New Roman" w:cs="Times New Roman"/>
                <w:color w:val="000000"/>
                <w:sz w:val="28"/>
                <w:szCs w:val="28"/>
              </w:rPr>
              <w:t xml:space="preserve"> таких пацієнтів.</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5</w:t>
            </w:r>
          </w:p>
        </w:tc>
        <w:tc>
          <w:tcPr>
            <w:tcW w:w="9010" w:type="dxa"/>
          </w:tcPr>
          <w:p w:rsidR="005F62DE" w:rsidRPr="0035657B" w:rsidRDefault="00501936" w:rsidP="00381E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Запровадити широкомасштабну санітарно-просвітницьку роботу (програми) щодо </w:t>
            </w:r>
            <w:r w:rsidR="00381E3E">
              <w:rPr>
                <w:rFonts w:ascii="Times New Roman" w:eastAsia="Times New Roman" w:hAnsi="Times New Roman" w:cs="Times New Roman"/>
                <w:color w:val="000000"/>
                <w:sz w:val="28"/>
                <w:szCs w:val="28"/>
              </w:rPr>
              <w:t>ставлення</w:t>
            </w:r>
            <w:r w:rsidRPr="0035657B">
              <w:rPr>
                <w:rFonts w:ascii="Times New Roman" w:eastAsia="Times New Roman" w:hAnsi="Times New Roman" w:cs="Times New Roman"/>
                <w:color w:val="000000"/>
                <w:sz w:val="28"/>
                <w:szCs w:val="28"/>
              </w:rPr>
              <w:t xml:space="preserve"> до осіб з психічними розладами через всі можливі ЗМІ (інтернет-публікації, інтернет-брошури, телебачення, громадські організації), виявлення та подолання стигм психічних </w:t>
            </w:r>
            <w:r w:rsidRPr="0035657B">
              <w:rPr>
                <w:rFonts w:ascii="Times New Roman" w:eastAsia="Times New Roman" w:hAnsi="Times New Roman" w:cs="Times New Roman"/>
                <w:sz w:val="28"/>
                <w:szCs w:val="28"/>
              </w:rPr>
              <w:t>Розладів</w:t>
            </w:r>
            <w:r w:rsidRPr="0035657B">
              <w:rPr>
                <w:rFonts w:ascii="Times New Roman" w:eastAsia="Times New Roman" w:hAnsi="Times New Roman" w:cs="Times New Roman"/>
                <w:color w:val="000000"/>
                <w:sz w:val="28"/>
                <w:szCs w:val="28"/>
              </w:rPr>
              <w:t>.</w:t>
            </w:r>
          </w:p>
        </w:tc>
      </w:tr>
    </w:tbl>
    <w:p w:rsidR="005F62DE" w:rsidRDefault="005F62DE" w:rsidP="0068463E">
      <w:pPr>
        <w:widowControl w:val="0"/>
        <w:shd w:val="clear" w:color="auto" w:fill="FFFFFF" w:themeFill="background1"/>
        <w:spacing w:after="0"/>
        <w:rPr>
          <w:rFonts w:ascii="Times New Roman" w:eastAsia="Times New Roman" w:hAnsi="Times New Roman" w:cs="Times New Roman"/>
          <w:sz w:val="28"/>
          <w:szCs w:val="28"/>
        </w:rPr>
      </w:pPr>
    </w:p>
    <w:p w:rsidR="00E66F5E" w:rsidRDefault="00E66F5E" w:rsidP="0068463E">
      <w:pPr>
        <w:widowControl w:val="0"/>
        <w:shd w:val="clear" w:color="auto" w:fill="FFFFFF" w:themeFill="background1"/>
        <w:spacing w:after="0"/>
        <w:rPr>
          <w:rFonts w:ascii="Times New Roman" w:eastAsia="Times New Roman" w:hAnsi="Times New Roman" w:cs="Times New Roman"/>
          <w:sz w:val="28"/>
          <w:szCs w:val="28"/>
        </w:rPr>
      </w:pPr>
    </w:p>
    <w:p w:rsidR="00E66F5E" w:rsidRPr="0035657B" w:rsidRDefault="00E66F5E" w:rsidP="0068463E">
      <w:pPr>
        <w:widowControl w:val="0"/>
        <w:shd w:val="clear" w:color="auto" w:fill="FFFFFF" w:themeFill="background1"/>
        <w:spacing w:after="0"/>
        <w:rPr>
          <w:rFonts w:ascii="Times New Roman" w:eastAsia="Times New Roman" w:hAnsi="Times New Roman" w:cs="Times New Roman"/>
          <w:sz w:val="28"/>
          <w:szCs w:val="28"/>
        </w:rPr>
      </w:pP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b/>
          <w:sz w:val="28"/>
          <w:szCs w:val="28"/>
        </w:rPr>
      </w:pPr>
      <w:proofErr w:type="spellStart"/>
      <w:r w:rsidRPr="0035657B">
        <w:rPr>
          <w:rFonts w:ascii="Times New Roman" w:eastAsia="Times New Roman" w:hAnsi="Times New Roman" w:cs="Times New Roman"/>
          <w:b/>
          <w:sz w:val="28"/>
          <w:szCs w:val="28"/>
        </w:rPr>
        <w:lastRenderedPageBreak/>
        <w:t>Продовженння</w:t>
      </w:r>
      <w:proofErr w:type="spellEnd"/>
      <w:r w:rsidRPr="0035657B">
        <w:rPr>
          <w:rFonts w:ascii="Times New Roman" w:eastAsia="Times New Roman" w:hAnsi="Times New Roman" w:cs="Times New Roman"/>
          <w:b/>
          <w:sz w:val="28"/>
          <w:szCs w:val="28"/>
        </w:rPr>
        <w:t xml:space="preserve"> таблиці 7.7</w:t>
      </w:r>
    </w:p>
    <w:tbl>
      <w:tblPr>
        <w:tblStyle w:val="affffffff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
        <w:gridCol w:w="9010"/>
      </w:tblGrid>
      <w:tr w:rsidR="005F62DE" w:rsidRPr="0035657B">
        <w:tc>
          <w:tcPr>
            <w:tcW w:w="61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901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r>
      <w:tr w:rsidR="000C0129" w:rsidRPr="0035657B">
        <w:tc>
          <w:tcPr>
            <w:tcW w:w="618" w:type="dxa"/>
          </w:tcPr>
          <w:p w:rsidR="000C0129" w:rsidRPr="0035657B" w:rsidRDefault="000C0129" w:rsidP="000C0129">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6</w:t>
            </w:r>
          </w:p>
        </w:tc>
        <w:tc>
          <w:tcPr>
            <w:tcW w:w="9010" w:type="dxa"/>
          </w:tcPr>
          <w:p w:rsidR="000C0129" w:rsidRPr="0035657B" w:rsidRDefault="000C0129" w:rsidP="000C0129">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амбулаторіях загальної практики, центрах психічного здоров’я та ЗОЗ ПП запровадити заняття, тренінги з родичами, опікунами осіб з психічними розладами для підтримки їх психічного здоров’я</w:t>
            </w:r>
          </w:p>
        </w:tc>
      </w:tr>
      <w:tr w:rsidR="000C0129" w:rsidRPr="0035657B">
        <w:tc>
          <w:tcPr>
            <w:tcW w:w="618" w:type="dxa"/>
          </w:tcPr>
          <w:p w:rsidR="000C0129" w:rsidRPr="0035657B" w:rsidRDefault="000C0129" w:rsidP="000C0129">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7</w:t>
            </w:r>
          </w:p>
        </w:tc>
        <w:tc>
          <w:tcPr>
            <w:tcW w:w="9010" w:type="dxa"/>
          </w:tcPr>
          <w:p w:rsidR="000C0129" w:rsidRPr="0035657B" w:rsidRDefault="000C0129" w:rsidP="000C0129">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Створення громадських організацій, які виконуватимуть функції представництв із захисту прав осіб з психічними розладами.</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8</w:t>
            </w:r>
          </w:p>
        </w:tc>
        <w:tc>
          <w:tcPr>
            <w:tcW w:w="901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Забезпечити психосоціальну взаємодію всіх ланок оточуючого середовища осіб з психічними розладами (територіальна громада, ЗОЗ (амбулаторія, центр психічного здоров’я, ЗОЗ ПП), роботодавець (виробництво, підприємство, організація), громадські організації, родичи/опікуни) шляхом створення єдиної електронної системи інформаційного забезпечення та адміністрування послуг для оптимізації умов життєдіяльності та лікувально-реабілітаційного процесу таких осіб. </w:t>
            </w:r>
          </w:p>
        </w:tc>
      </w:tr>
      <w:tr w:rsidR="005F62DE" w:rsidRPr="0035657B">
        <w:tc>
          <w:tcPr>
            <w:tcW w:w="9628"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ІІ. Вторинна профілактика:</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1</w:t>
            </w:r>
          </w:p>
        </w:tc>
        <w:tc>
          <w:tcPr>
            <w:tcW w:w="901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Комплексна психотерапія, психокорекція, </w:t>
            </w:r>
            <w:proofErr w:type="spellStart"/>
            <w:r w:rsidRPr="0035657B">
              <w:rPr>
                <w:rFonts w:ascii="Times New Roman" w:eastAsia="Times New Roman" w:hAnsi="Times New Roman" w:cs="Times New Roman"/>
                <w:color w:val="000000"/>
                <w:sz w:val="28"/>
                <w:szCs w:val="28"/>
              </w:rPr>
              <w:t>психореабілітація</w:t>
            </w:r>
            <w:proofErr w:type="spellEnd"/>
            <w:r w:rsidRPr="0035657B">
              <w:rPr>
                <w:rFonts w:ascii="Times New Roman" w:eastAsia="Times New Roman" w:hAnsi="Times New Roman" w:cs="Times New Roman"/>
                <w:color w:val="000000"/>
                <w:sz w:val="28"/>
                <w:szCs w:val="28"/>
              </w:rPr>
              <w:t xml:space="preserve"> з впровадженням сучасних методів за допомогою </w:t>
            </w:r>
            <w:proofErr w:type="spellStart"/>
            <w:r w:rsidRPr="0035657B">
              <w:rPr>
                <w:rFonts w:ascii="Times New Roman" w:eastAsia="Times New Roman" w:hAnsi="Times New Roman" w:cs="Times New Roman"/>
                <w:color w:val="000000"/>
                <w:sz w:val="28"/>
                <w:szCs w:val="28"/>
              </w:rPr>
              <w:t>мультидисциплінарної</w:t>
            </w:r>
            <w:proofErr w:type="spellEnd"/>
            <w:r w:rsidRPr="0035657B">
              <w:rPr>
                <w:rFonts w:ascii="Times New Roman" w:eastAsia="Times New Roman" w:hAnsi="Times New Roman" w:cs="Times New Roman"/>
                <w:color w:val="000000"/>
                <w:sz w:val="28"/>
                <w:szCs w:val="28"/>
              </w:rPr>
              <w:t xml:space="preserve"> команди (психолог, психотерапевт, психіатр, соціальний працівник), яка повинна бути представлена на всіх трьох рівнях психологічної та психіатричної допомоги: первинна ланка (амбулаторії загальної практики) – </w:t>
            </w:r>
            <w:proofErr w:type="spellStart"/>
            <w:r w:rsidRPr="0035657B">
              <w:rPr>
                <w:rFonts w:ascii="Times New Roman" w:eastAsia="Times New Roman" w:hAnsi="Times New Roman" w:cs="Times New Roman"/>
                <w:color w:val="000000"/>
                <w:sz w:val="28"/>
                <w:szCs w:val="28"/>
              </w:rPr>
              <w:t>мультидисциплінарні</w:t>
            </w:r>
            <w:proofErr w:type="spellEnd"/>
            <w:r w:rsidRPr="0035657B">
              <w:rPr>
                <w:rFonts w:ascii="Times New Roman" w:eastAsia="Times New Roman" w:hAnsi="Times New Roman" w:cs="Times New Roman"/>
                <w:color w:val="000000"/>
                <w:sz w:val="28"/>
                <w:szCs w:val="28"/>
              </w:rPr>
              <w:t xml:space="preserve"> команди; вторинна – лікарні загального профілю з відділенням психіатричної допомоги, психіатричний диспансер тощо; третинна – високоспеціалізовані лікарні, Інститут психіатричного профілю.</w:t>
            </w:r>
          </w:p>
        </w:tc>
      </w:tr>
      <w:tr w:rsidR="005F62DE" w:rsidRPr="0035657B">
        <w:tc>
          <w:tcPr>
            <w:tcW w:w="618"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2</w:t>
            </w:r>
          </w:p>
        </w:tc>
        <w:tc>
          <w:tcPr>
            <w:tcW w:w="9010"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Профілактика повторного розвитку психічних розладів і підтримання ремісії шляхом взаємодії всіх ланок оточуючого середовища осіб з психічними розладами (територіальна громада, ЗОЗ (амбулаторіях загальної практики, центр психічного здоров’я, ЗОЗ ПП), роботодавець (виробництво, підприємство, організація), громадські організації, родичи/опікуни) для оптимізації умов життєдіяльності та лікувально-реабілітаційного процесу для осіб з психічними розладами</w:t>
            </w:r>
          </w:p>
        </w:tc>
      </w:tr>
    </w:tbl>
    <w:p w:rsidR="005F62DE" w:rsidRPr="0035657B" w:rsidRDefault="005F62DE" w:rsidP="0068463E">
      <w:pPr>
        <w:widowControl w:val="0"/>
        <w:shd w:val="clear" w:color="auto" w:fill="FFFFFF" w:themeFill="background1"/>
        <w:spacing w:after="0" w:line="240" w:lineRule="auto"/>
        <w:ind w:firstLine="696"/>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696"/>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аналогією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на рівні первинної ланки (амбулаторії загальної практики) необхідно залучати компетентних фахівців </w:t>
      </w:r>
      <w:proofErr w:type="spellStart"/>
      <w:r w:rsidRPr="0035657B">
        <w:rPr>
          <w:rFonts w:ascii="Times New Roman" w:eastAsia="Times New Roman" w:hAnsi="Times New Roman" w:cs="Times New Roman"/>
          <w:color w:val="000000"/>
          <w:sz w:val="28"/>
          <w:szCs w:val="28"/>
        </w:rPr>
        <w:t>мультидисціплінарної</w:t>
      </w:r>
      <w:proofErr w:type="spellEnd"/>
      <w:r w:rsidRPr="0035657B">
        <w:rPr>
          <w:rFonts w:ascii="Times New Roman" w:eastAsia="Times New Roman" w:hAnsi="Times New Roman" w:cs="Times New Roman"/>
          <w:color w:val="000000"/>
          <w:sz w:val="28"/>
          <w:szCs w:val="28"/>
        </w:rPr>
        <w:t xml:space="preserve"> команди (сімейний лікар, лікар психолог, соціальний працівник, медична сестра психіатричного профілю) для формування у пацієнтів з психічними розладами активного ставлення до процесу надання реабілітаційної </w:t>
      </w:r>
      <w:r w:rsidRPr="0035657B">
        <w:rPr>
          <w:rFonts w:ascii="Times New Roman" w:eastAsia="Times New Roman" w:hAnsi="Times New Roman" w:cs="Times New Roman"/>
          <w:color w:val="000000"/>
          <w:sz w:val="28"/>
          <w:szCs w:val="28"/>
        </w:rPr>
        <w:lastRenderedPageBreak/>
        <w:t xml:space="preserve">трудотерапії. Особи з психічними розладами на цьому етапі отримують лікування за місцем проживання – на рівні територіальної громади (амбулаторії загальної практики). У разі загострення захворювань пацієнта з психічними розладами зазначеною </w:t>
      </w:r>
      <w:proofErr w:type="spellStart"/>
      <w:r w:rsidRPr="0035657B">
        <w:rPr>
          <w:rFonts w:ascii="Times New Roman" w:eastAsia="Times New Roman" w:hAnsi="Times New Roman" w:cs="Times New Roman"/>
          <w:color w:val="000000"/>
          <w:sz w:val="28"/>
          <w:szCs w:val="28"/>
        </w:rPr>
        <w:t>мультидисциплінарною</w:t>
      </w:r>
      <w:proofErr w:type="spellEnd"/>
      <w:r w:rsidRPr="0035657B">
        <w:rPr>
          <w:rFonts w:ascii="Times New Roman" w:eastAsia="Times New Roman" w:hAnsi="Times New Roman" w:cs="Times New Roman"/>
          <w:color w:val="000000"/>
          <w:sz w:val="28"/>
          <w:szCs w:val="28"/>
        </w:rPr>
        <w:t xml:space="preserve"> мобільною бригадою потрібно доправити на наступний рівень надання психіатричної допомоги, який представлений наступним чином: лікарня загального профілю з відділенням психіатричної допомоги, психіатричний диспансер або реабілітаційне психіатричне денне відділення, університетські лікарні, заклад медико-соціальної допомоги, гуртожиток або </w:t>
      </w:r>
      <w:proofErr w:type="spellStart"/>
      <w:r w:rsidRPr="0035657B">
        <w:rPr>
          <w:rFonts w:ascii="Times New Roman" w:eastAsia="Times New Roman" w:hAnsi="Times New Roman" w:cs="Times New Roman"/>
          <w:color w:val="000000"/>
          <w:sz w:val="28"/>
          <w:szCs w:val="28"/>
        </w:rPr>
        <w:t>хоспіс</w:t>
      </w:r>
      <w:proofErr w:type="spellEnd"/>
      <w:r w:rsidRPr="0035657B">
        <w:rPr>
          <w:rFonts w:ascii="Times New Roman" w:eastAsia="Times New Roman" w:hAnsi="Times New Roman" w:cs="Times New Roman"/>
          <w:color w:val="000000"/>
          <w:sz w:val="28"/>
          <w:szCs w:val="28"/>
        </w:rPr>
        <w:t xml:space="preserve"> для пацієнтів з тяжкими/хронічними психічними розладами [539-542].</w:t>
      </w:r>
    </w:p>
    <w:p w:rsidR="005F62DE" w:rsidRPr="0035657B" w:rsidRDefault="00501936" w:rsidP="0068463E">
      <w:pPr>
        <w:widowControl w:val="0"/>
        <w:shd w:val="clear" w:color="auto" w:fill="FFFFFF" w:themeFill="background1"/>
        <w:spacing w:after="0" w:line="360" w:lineRule="auto"/>
        <w:ind w:firstLine="696"/>
        <w:jc w:val="both"/>
        <w:rPr>
          <w:rFonts w:ascii="Times New Roman" w:eastAsia="Times New Roman" w:hAnsi="Times New Roman" w:cs="Times New Roman"/>
          <w:color w:val="000000"/>
          <w:sz w:val="28"/>
          <w:szCs w:val="28"/>
        </w:rPr>
      </w:pPr>
      <w:bookmarkStart w:id="31" w:name="_heading=h.147n2zr" w:colFirst="0" w:colLast="0"/>
      <w:bookmarkEnd w:id="31"/>
      <w:r w:rsidRPr="0035657B">
        <w:rPr>
          <w:rFonts w:ascii="Times New Roman" w:eastAsia="Times New Roman" w:hAnsi="Times New Roman" w:cs="Times New Roman"/>
          <w:color w:val="000000"/>
          <w:sz w:val="28"/>
          <w:szCs w:val="28"/>
        </w:rPr>
        <w:t xml:space="preserve">На цьому рівні пропонуємо створення «Базового модуля» за аналогією ЗОЗ ПП Республіки Польщі. За аналогією до складу «Базового модуля» повинні входити підрозділи </w:t>
      </w:r>
      <w:proofErr w:type="spellStart"/>
      <w:r w:rsidRPr="0035657B">
        <w:rPr>
          <w:rFonts w:ascii="Times New Roman" w:eastAsia="Times New Roman" w:hAnsi="Times New Roman" w:cs="Times New Roman"/>
          <w:color w:val="000000"/>
          <w:sz w:val="28"/>
          <w:szCs w:val="28"/>
        </w:rPr>
        <w:t>амбулаторо</w:t>
      </w:r>
      <w:proofErr w:type="spellEnd"/>
      <w:r w:rsidRPr="0035657B">
        <w:rPr>
          <w:rFonts w:ascii="Times New Roman" w:eastAsia="Times New Roman" w:hAnsi="Times New Roman" w:cs="Times New Roman"/>
          <w:color w:val="000000"/>
          <w:sz w:val="28"/>
          <w:szCs w:val="28"/>
        </w:rPr>
        <w:t xml:space="preserve">-поліклінічного відділення та «Центр психічного здоров’я» із штатом спеціалістів: медичний психолог, психотерапевт, соціальний працівник, медичні сестри за спеціальністю психіатричне обслуговування. Завданням «Центру психічного здоров’я» є проведення психотерапевтичної, психосоціальної, </w:t>
      </w:r>
      <w:proofErr w:type="spellStart"/>
      <w:r w:rsidRPr="0035657B">
        <w:rPr>
          <w:rFonts w:ascii="Times New Roman" w:eastAsia="Times New Roman" w:hAnsi="Times New Roman" w:cs="Times New Roman"/>
          <w:color w:val="000000"/>
          <w:sz w:val="28"/>
          <w:szCs w:val="28"/>
        </w:rPr>
        <w:t>соціотерапевтичної</w:t>
      </w:r>
      <w:proofErr w:type="spellEnd"/>
      <w:r w:rsidRPr="0035657B">
        <w:rPr>
          <w:rFonts w:ascii="Times New Roman" w:eastAsia="Times New Roman" w:hAnsi="Times New Roman" w:cs="Times New Roman"/>
          <w:color w:val="000000"/>
          <w:sz w:val="28"/>
          <w:szCs w:val="28"/>
        </w:rPr>
        <w:t xml:space="preserve"> допомоги та інші форми соціального забезпечення/супроводу, мобільний догляд (екологічне/домашнє лікування), сімейні сеанси, консультативні бесіди з родичами пацієнта, законними представниками, законними або фактичними опікунами [543-545].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другому рівні медичної допомоги повинна забезпечуватися: психологічна та психотерапевтична допомога, яка надається у лікарнях загального профілю з відділенням психіатричної допомоги, психіатричних диспансерах або реабілітаційних психіатричних денних відділеннях, університетських лікарнях, закладах медико-соціальної допомоги тощо.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третьому рівні – рівнів госпітальних округів за постановою КМУ України «Деякі питання створення госпітальних округів» від 2019 р. за № 1074, психіатрична допомога особам з психічними розладами надається на базі відділень високоспеціалізованої лікарні, спеціалізованих лікарень, інститутів психіатричного профілю. До складу високоспеціалізованої лікарні входять різні </w:t>
      </w:r>
      <w:r w:rsidRPr="0035657B">
        <w:rPr>
          <w:rFonts w:ascii="Times New Roman" w:eastAsia="Times New Roman" w:hAnsi="Times New Roman" w:cs="Times New Roman"/>
          <w:color w:val="000000"/>
          <w:sz w:val="28"/>
          <w:szCs w:val="28"/>
        </w:rPr>
        <w:lastRenderedPageBreak/>
        <w:t>відділення психіатричного профілю: загально-психіатричне відділення, психіатричне відділення для соматичних пацієнтів, геріатричне відділення, відділення алкогольної абстиненції/детоксикації, наркологічне відділення [390].</w:t>
      </w:r>
    </w:p>
    <w:p w:rsidR="005F62DE"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Запропонована нами модель надання медичної допомоги особам з порушенням психічного здоров’я на різних рівнях системи охорони здоров’я надана на рис. 7.4.</w:t>
      </w:r>
    </w:p>
    <w:p w:rsidR="000C0129" w:rsidRPr="0035657B" w:rsidRDefault="000C0129"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noProof/>
          <w:color w:val="000000"/>
          <w:sz w:val="28"/>
          <w:szCs w:val="28"/>
          <w:lang w:val="ru-RU" w:eastAsia="ru-RU"/>
        </w:rPr>
        <w:drawing>
          <wp:inline distT="0" distB="0" distL="0" distR="0">
            <wp:extent cx="5943600" cy="3200400"/>
            <wp:effectExtent l="0" t="0" r="0" b="0"/>
            <wp:docPr id="221"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54"/>
                    <a:srcRect/>
                    <a:stretch>
                      <a:fillRect/>
                    </a:stretch>
                  </pic:blipFill>
                  <pic:spPr>
                    <a:xfrm>
                      <a:off x="0" y="0"/>
                      <a:ext cx="5943600" cy="3200400"/>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7.4</w:t>
      </w:r>
      <w:r w:rsidRPr="0035657B">
        <w:rPr>
          <w:rFonts w:ascii="Times New Roman" w:eastAsia="Times New Roman" w:hAnsi="Times New Roman" w:cs="Times New Roman"/>
          <w:color w:val="000000"/>
          <w:sz w:val="28"/>
          <w:szCs w:val="28"/>
        </w:rPr>
        <w:t xml:space="preserve"> – Власна модель надання медичної допомоги особам з порушенням психічного здоров’я на різних рівнях системи охорони здоров’я.</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доповнення до запропонованої до впровадження в Україні нашої Моделі, для підсилення </w:t>
      </w:r>
      <w:r w:rsidRPr="00EB562C">
        <w:rPr>
          <w:rFonts w:ascii="Times New Roman" w:eastAsia="Times New Roman" w:hAnsi="Times New Roman" w:cs="Times New Roman"/>
          <w:color w:val="000000"/>
          <w:sz w:val="28"/>
          <w:szCs w:val="28"/>
          <w:shd w:val="clear" w:color="auto" w:fill="FFFFFF" w:themeFill="background1"/>
        </w:rPr>
        <w:t xml:space="preserve">ефективного </w:t>
      </w:r>
      <w:r w:rsidRPr="00EB562C">
        <w:rPr>
          <w:rFonts w:ascii="Times New Roman" w:eastAsia="Times New Roman" w:hAnsi="Times New Roman" w:cs="Times New Roman"/>
          <w:sz w:val="28"/>
          <w:szCs w:val="28"/>
          <w:shd w:val="clear" w:color="auto" w:fill="FFFFFF" w:themeFill="background1"/>
        </w:rPr>
        <w:t>функціонування</w:t>
      </w:r>
      <w:r w:rsidRPr="00EB562C">
        <w:rPr>
          <w:rFonts w:ascii="Times New Roman" w:eastAsia="Times New Roman" w:hAnsi="Times New Roman" w:cs="Times New Roman"/>
          <w:color w:val="000000"/>
          <w:sz w:val="28"/>
          <w:szCs w:val="28"/>
          <w:shd w:val="clear" w:color="auto" w:fill="FFFFFF" w:themeFill="background1"/>
        </w:rPr>
        <w:t xml:space="preserve"> системи</w:t>
      </w:r>
      <w:r w:rsidRPr="0035657B">
        <w:rPr>
          <w:rFonts w:ascii="Times New Roman" w:eastAsia="Times New Roman" w:hAnsi="Times New Roman" w:cs="Times New Roman"/>
          <w:color w:val="000000"/>
          <w:sz w:val="28"/>
          <w:szCs w:val="28"/>
        </w:rPr>
        <w:t xml:space="preserve"> охорони здоров’я, необхідно запровадити моделі, наприклад: «</w:t>
      </w:r>
      <w:proofErr w:type="spellStart"/>
      <w:r w:rsidRPr="0035657B">
        <w:rPr>
          <w:rFonts w:ascii="Times New Roman" w:eastAsia="Times New Roman" w:hAnsi="Times New Roman" w:cs="Times New Roman"/>
          <w:color w:val="000000"/>
          <w:sz w:val="28"/>
          <w:szCs w:val="28"/>
        </w:rPr>
        <w:t>Проактивна</w:t>
      </w:r>
      <w:proofErr w:type="spellEnd"/>
      <w:r w:rsidRPr="0035657B">
        <w:rPr>
          <w:rFonts w:ascii="Times New Roman" w:eastAsia="Times New Roman" w:hAnsi="Times New Roman" w:cs="Times New Roman"/>
          <w:color w:val="000000"/>
          <w:sz w:val="28"/>
          <w:szCs w:val="28"/>
        </w:rPr>
        <w:t xml:space="preserve"> інтегрована психологічна медицина/консультаційна психіатрія», які ефективно діють у ЗОЗ ПП Великої Британії та США [546-549].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Проактивна</w:t>
      </w:r>
      <w:proofErr w:type="spellEnd"/>
      <w:r w:rsidRPr="0035657B">
        <w:rPr>
          <w:rFonts w:ascii="Times New Roman" w:eastAsia="Times New Roman" w:hAnsi="Times New Roman" w:cs="Times New Roman"/>
          <w:color w:val="000000"/>
          <w:sz w:val="28"/>
          <w:szCs w:val="28"/>
        </w:rPr>
        <w:t xml:space="preserve"> консультаційна психіатрія є новою моделлю надання психіатричної консультативної допомоги силами первинних </w:t>
      </w:r>
      <w:proofErr w:type="spellStart"/>
      <w:r w:rsidRPr="0035657B">
        <w:rPr>
          <w:rFonts w:ascii="Times New Roman" w:eastAsia="Times New Roman" w:hAnsi="Times New Roman" w:cs="Times New Roman"/>
          <w:color w:val="000000"/>
          <w:sz w:val="28"/>
          <w:szCs w:val="28"/>
        </w:rPr>
        <w:t>мультидисциплінарних</w:t>
      </w:r>
      <w:proofErr w:type="spellEnd"/>
      <w:r w:rsidRPr="0035657B">
        <w:rPr>
          <w:rFonts w:ascii="Times New Roman" w:eastAsia="Times New Roman" w:hAnsi="Times New Roman" w:cs="Times New Roman"/>
          <w:color w:val="000000"/>
          <w:sz w:val="28"/>
          <w:szCs w:val="28"/>
        </w:rPr>
        <w:t xml:space="preserve"> мобільних бригад ПП та амбулаторій, у складі яких є фахівці (медичний психолог, психотерапевт, соціальний працівник, медичні </w:t>
      </w:r>
      <w:r w:rsidRPr="0035657B">
        <w:rPr>
          <w:rFonts w:ascii="Times New Roman" w:eastAsia="Times New Roman" w:hAnsi="Times New Roman" w:cs="Times New Roman"/>
          <w:color w:val="000000"/>
          <w:sz w:val="28"/>
          <w:szCs w:val="28"/>
        </w:rPr>
        <w:lastRenderedPageBreak/>
        <w:t xml:space="preserve">сестри за спеціальністю психіатричне обслуговування) лікарень загального профілю зі стаціонарами, які здатні надати допомогу пацієнтам з розладами психіки, та широкому колу пацієнтів інших відділень соматичного профілю з метою покращення їх психічного здоров’я. Ця модель медичної допомоги направлена на скорочення тривалості перебування в стаціонарних умовах, покращення психіатричного обслуговування, зменшення стигматизації, підвищення задоволеності у наданні медичної психолого/психіатричної допомоги, попередження повторних госпіталізацій, зниження загальних витрат для ОЗ. На нашу думку, ці Моделі можуть слугувати пріоритетною профілактикою психічного здоров’я, використовуючи стандартизований підхід до них, що дозволить завчасно виявити серйозні психіатричні проблеми і надання психолого/психіатричної допомоги на ранніх стадіях хвороби. </w:t>
      </w:r>
      <w:proofErr w:type="spellStart"/>
      <w:r w:rsidRPr="0035657B">
        <w:rPr>
          <w:rFonts w:ascii="Times New Roman" w:eastAsia="Times New Roman" w:hAnsi="Times New Roman" w:cs="Times New Roman"/>
          <w:color w:val="000000"/>
          <w:sz w:val="28"/>
          <w:szCs w:val="28"/>
        </w:rPr>
        <w:t>Мультидисциплінарний</w:t>
      </w:r>
      <w:proofErr w:type="spellEnd"/>
      <w:r w:rsidRPr="0035657B">
        <w:rPr>
          <w:rFonts w:ascii="Times New Roman" w:eastAsia="Times New Roman" w:hAnsi="Times New Roman" w:cs="Times New Roman"/>
          <w:color w:val="000000"/>
          <w:sz w:val="28"/>
          <w:szCs w:val="28"/>
        </w:rPr>
        <w:t xml:space="preserve"> командний підхід слугує униканню проблем, які виникли, наприклад: при серцевій недостатності, лікуванні депресивних або тривожних станів. Цю профілактичну місію може виконувати як психолог, так і соціальний працівник </w:t>
      </w:r>
      <w:r w:rsidRPr="00EB562C">
        <w:rPr>
          <w:rFonts w:ascii="Times New Roman" w:eastAsia="Times New Roman" w:hAnsi="Times New Roman" w:cs="Times New Roman"/>
          <w:sz w:val="28"/>
          <w:szCs w:val="28"/>
          <w:shd w:val="clear" w:color="auto" w:fill="FFFFFF" w:themeFill="background1"/>
        </w:rPr>
        <w:t>широкого спектра</w:t>
      </w:r>
      <w:r w:rsidRPr="00EB562C">
        <w:rPr>
          <w:rFonts w:ascii="Times New Roman" w:eastAsia="Times New Roman" w:hAnsi="Times New Roman" w:cs="Times New Roman"/>
          <w:color w:val="000000"/>
          <w:sz w:val="28"/>
          <w:szCs w:val="28"/>
          <w:shd w:val="clear" w:color="auto" w:fill="FFFFFF" w:themeFill="background1"/>
        </w:rPr>
        <w:t xml:space="preserve"> інди</w:t>
      </w:r>
      <w:r w:rsidRPr="0035657B">
        <w:rPr>
          <w:rFonts w:ascii="Times New Roman" w:eastAsia="Times New Roman" w:hAnsi="Times New Roman" w:cs="Times New Roman"/>
          <w:color w:val="000000"/>
          <w:sz w:val="28"/>
          <w:szCs w:val="28"/>
        </w:rPr>
        <w:t xml:space="preserve">відуальних послуг «особисто-орієнтованої допомоги» в режимі реального часу, у функції якого входить вирішення складних сімейних конфліктів. </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p>
    <w:p w:rsidR="005F62DE" w:rsidRPr="0035657B" w:rsidRDefault="00DB0954"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Висновки</w:t>
      </w:r>
      <w:r w:rsidRPr="00984BC6">
        <w:rPr>
          <w:rFonts w:ascii="Times New Roman" w:eastAsia="Times New Roman" w:hAnsi="Times New Roman" w:cs="Times New Roman"/>
          <w:b/>
          <w:color w:val="000000"/>
          <w:sz w:val="28"/>
          <w:szCs w:val="28"/>
        </w:rPr>
        <w:t xml:space="preserve"> до </w:t>
      </w:r>
      <w:r>
        <w:rPr>
          <w:rFonts w:ascii="Times New Roman" w:eastAsia="Times New Roman" w:hAnsi="Times New Roman" w:cs="Times New Roman"/>
          <w:b/>
          <w:color w:val="000000"/>
          <w:sz w:val="28"/>
          <w:szCs w:val="28"/>
        </w:rPr>
        <w:t>розділу 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Таким чином, можна зробити висновки, що санітарно-епідеміологічна складова, яка базується на міжнародному досвіді, </w:t>
      </w:r>
      <w:r w:rsidR="008514B0">
        <w:rPr>
          <w:rFonts w:ascii="Times New Roman" w:eastAsia="Times New Roman" w:hAnsi="Times New Roman" w:cs="Times New Roman"/>
          <w:color w:val="000000"/>
          <w:sz w:val="28"/>
          <w:szCs w:val="28"/>
        </w:rPr>
        <w:t>зокрема і є</w:t>
      </w:r>
      <w:r w:rsidRPr="0035657B">
        <w:rPr>
          <w:rFonts w:ascii="Times New Roman" w:eastAsia="Times New Roman" w:hAnsi="Times New Roman" w:cs="Times New Roman"/>
          <w:color w:val="000000"/>
          <w:sz w:val="28"/>
          <w:szCs w:val="28"/>
        </w:rPr>
        <w:t xml:space="preserve">вропейських країн, при реформуванні медичної галузі, вимогах цивільного захисту, включена до </w:t>
      </w:r>
      <w:proofErr w:type="spellStart"/>
      <w:r w:rsidRPr="0035657B">
        <w:rPr>
          <w:rFonts w:ascii="Times New Roman" w:eastAsia="Times New Roman" w:hAnsi="Times New Roman" w:cs="Times New Roman"/>
          <w:color w:val="000000"/>
          <w:sz w:val="28"/>
          <w:szCs w:val="28"/>
        </w:rPr>
        <w:t>Концепціі</w:t>
      </w:r>
      <w:proofErr w:type="spellEnd"/>
      <w:r w:rsidRPr="0035657B">
        <w:rPr>
          <w:rFonts w:ascii="Times New Roman" w:eastAsia="Times New Roman" w:hAnsi="Times New Roman" w:cs="Times New Roman"/>
          <w:color w:val="000000"/>
          <w:sz w:val="28"/>
          <w:szCs w:val="28"/>
        </w:rPr>
        <w:t xml:space="preserve"> «Дорожн</w:t>
      </w:r>
      <w:r w:rsidR="00951C58">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 карт</w:t>
      </w:r>
      <w:r w:rsidR="00951C58">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формування нормативної </w:t>
      </w:r>
      <w:r w:rsidRPr="00EB562C">
        <w:rPr>
          <w:rFonts w:ascii="Times New Roman" w:eastAsia="Times New Roman" w:hAnsi="Times New Roman" w:cs="Times New Roman"/>
          <w:color w:val="000000"/>
          <w:sz w:val="28"/>
          <w:szCs w:val="28"/>
          <w:shd w:val="clear" w:color="auto" w:fill="FFFFFF" w:themeFill="background1"/>
        </w:rPr>
        <w:t xml:space="preserve">бази </w:t>
      </w:r>
      <w:proofErr w:type="spellStart"/>
      <w:r w:rsidRPr="008B2828">
        <w:rPr>
          <w:rFonts w:ascii="Times New Roman" w:eastAsia="Times New Roman" w:hAnsi="Times New Roman" w:cs="Times New Roman"/>
          <w:sz w:val="28"/>
          <w:szCs w:val="28"/>
        </w:rPr>
        <w:t>проєктування</w:t>
      </w:r>
      <w:proofErr w:type="spellEnd"/>
      <w:r w:rsidRPr="008B2828">
        <w:rPr>
          <w:rFonts w:ascii="Times New Roman" w:eastAsia="Times New Roman" w:hAnsi="Times New Roman" w:cs="Times New Roman"/>
          <w:color w:val="000000"/>
          <w:sz w:val="28"/>
          <w:szCs w:val="28"/>
        </w:rPr>
        <w:t xml:space="preserve"> т</w:t>
      </w:r>
      <w:r w:rsidRPr="0035657B">
        <w:rPr>
          <w:rFonts w:ascii="Times New Roman" w:eastAsia="Times New Roman" w:hAnsi="Times New Roman" w:cs="Times New Roman"/>
          <w:color w:val="000000"/>
          <w:sz w:val="28"/>
          <w:szCs w:val="28"/>
        </w:rPr>
        <w:t>а будівництва споруд і комплексів закладів охорони здоров’я</w:t>
      </w:r>
      <w:r w:rsidR="008514B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є надзвичайно актуальною для відбудови медичної інфраструктури в умовах воєнного стану та післявоєнний період в Україні.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Доведено, що створена </w:t>
      </w:r>
      <w:r w:rsidR="00951C58">
        <w:rPr>
          <w:rFonts w:ascii="Times New Roman" w:eastAsia="Times New Roman" w:hAnsi="Times New Roman" w:cs="Times New Roman"/>
          <w:color w:val="000000"/>
          <w:sz w:val="28"/>
          <w:szCs w:val="28"/>
        </w:rPr>
        <w:t xml:space="preserve">Концепція </w:t>
      </w:r>
      <w:r w:rsidRPr="0035657B">
        <w:rPr>
          <w:rFonts w:ascii="Times New Roman" w:eastAsia="Times New Roman" w:hAnsi="Times New Roman" w:cs="Times New Roman"/>
          <w:color w:val="000000"/>
          <w:sz w:val="28"/>
          <w:szCs w:val="28"/>
        </w:rPr>
        <w:t xml:space="preserve">«Дорожня карта» </w:t>
      </w:r>
      <w:r w:rsidR="008514B0">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з впровадженням розробленої нами санітарно-гігієнічної складової, доповненням еколого-гігієнічною, санітарно-епідеміологічною, економічною та правовою складов</w:t>
      </w:r>
      <w:r w:rsidR="008514B0">
        <w:rPr>
          <w:rFonts w:ascii="Times New Roman" w:eastAsia="Times New Roman" w:hAnsi="Times New Roman" w:cs="Times New Roman"/>
          <w:color w:val="000000"/>
          <w:sz w:val="28"/>
          <w:szCs w:val="28"/>
        </w:rPr>
        <w:t>ими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до основного за ієрархічною структурою </w:t>
      </w:r>
      <w:r w:rsidRPr="00EB562C">
        <w:rPr>
          <w:rFonts w:ascii="Times New Roman" w:eastAsia="Times New Roman" w:hAnsi="Times New Roman" w:cs="Times New Roman"/>
          <w:sz w:val="28"/>
          <w:szCs w:val="28"/>
          <w:shd w:val="clear" w:color="auto" w:fill="FFFFFF" w:themeFill="background1"/>
        </w:rPr>
        <w:t>нормативного документа</w:t>
      </w:r>
      <w:r w:rsidRPr="00EB562C">
        <w:rPr>
          <w:rFonts w:ascii="Times New Roman" w:eastAsia="Times New Roman" w:hAnsi="Times New Roman" w:cs="Times New Roman"/>
          <w:color w:val="000000"/>
          <w:sz w:val="28"/>
          <w:szCs w:val="28"/>
          <w:shd w:val="clear" w:color="auto" w:fill="FFFFFF" w:themeFill="background1"/>
        </w:rPr>
        <w:t xml:space="preserve"> ДБН</w:t>
      </w:r>
      <w:r w:rsidRPr="0035657B">
        <w:rPr>
          <w:rFonts w:ascii="Times New Roman" w:eastAsia="Times New Roman" w:hAnsi="Times New Roman" w:cs="Times New Roman"/>
          <w:color w:val="000000"/>
          <w:sz w:val="28"/>
          <w:szCs w:val="28"/>
        </w:rPr>
        <w:t xml:space="preserve"> «Будинки і споруди. Заклади охорони здоров’я» та низки інших будівельних норм, з урахуванням чинних міжнародних вимог та найкращого світового досвіду, вдосконалить оновлену національну нормативну базу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 в т. ч. ЗОЗ ПП та сприятиме її ефективній реалізації на рівні територіальних громад.</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Визначення та врахування спеціалізації ЗОЗ ПП в новоствореному ДБН </w:t>
      </w:r>
      <w:r w:rsidR="008514B0">
        <w:rPr>
          <w:rFonts w:ascii="Times New Roman" w:eastAsia="Times New Roman" w:hAnsi="Times New Roman" w:cs="Times New Roman"/>
          <w:color w:val="000000"/>
          <w:sz w:val="28"/>
          <w:szCs w:val="28"/>
        </w:rPr>
        <w:t>спрямовано</w:t>
      </w:r>
      <w:r w:rsidRPr="0035657B">
        <w:rPr>
          <w:rFonts w:ascii="Times New Roman" w:eastAsia="Times New Roman" w:hAnsi="Times New Roman" w:cs="Times New Roman"/>
          <w:color w:val="000000"/>
          <w:sz w:val="28"/>
          <w:szCs w:val="28"/>
        </w:rPr>
        <w:t xml:space="preserve"> на забезпечення оптимальних умов: перебування пацієнтів з психічними розладами в стаціонарі</w:t>
      </w:r>
      <w:r w:rsidR="008514B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праці медичних працівників</w:t>
      </w:r>
      <w:r w:rsidR="008514B0">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відвідувачів.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через наслідки повномасштабної війни в Україні на рівні первинної ланки галузі охорони здоров’я потребують психологічної консультації 7,7 млн ВПО, медикаментозного лікування – 3-4 млн осіб. Однак за реформою галузі охорони здоров’я відсутні умови для масштабного охоплення пацієнтів з психічними розладами медичними оглядами на рівні первинної медико-санітарної допомоги (</w:t>
      </w:r>
      <w:r w:rsidR="000F2A40">
        <w:rPr>
          <w:rFonts w:ascii="Times New Roman" w:eastAsia="Times New Roman" w:hAnsi="Times New Roman" w:cs="Times New Roman"/>
          <w:color w:val="000000"/>
          <w:sz w:val="28"/>
          <w:szCs w:val="28"/>
        </w:rPr>
        <w:t xml:space="preserve">в </w:t>
      </w:r>
      <w:r w:rsidRPr="0035657B">
        <w:rPr>
          <w:rFonts w:ascii="Times New Roman" w:eastAsia="Times New Roman" w:hAnsi="Times New Roman" w:cs="Times New Roman"/>
          <w:color w:val="000000"/>
          <w:sz w:val="28"/>
          <w:szCs w:val="28"/>
        </w:rPr>
        <w:t xml:space="preserve">амбулаторіях загальної практики – сімейної медицини), що підтверджує відсутність наступності (нерозривності) первинної ланки та ЗОЗ ПП за цими питаннями, а відтак проведення первинної профілактики психічних захворювань в Україні.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одностайні відповіді пацієнтів-чоловіків (90,9%) і пацієнт</w:t>
      </w:r>
      <w:r w:rsidR="000F2A40">
        <w:rPr>
          <w:rFonts w:ascii="Times New Roman" w:eastAsia="Times New Roman" w:hAnsi="Times New Roman" w:cs="Times New Roman"/>
          <w:color w:val="000000"/>
          <w:sz w:val="28"/>
          <w:szCs w:val="28"/>
        </w:rPr>
        <w:t>ок</w:t>
      </w:r>
      <w:r w:rsidRPr="0035657B">
        <w:rPr>
          <w:rFonts w:ascii="Times New Roman" w:eastAsia="Times New Roman" w:hAnsi="Times New Roman" w:cs="Times New Roman"/>
          <w:color w:val="000000"/>
          <w:sz w:val="28"/>
          <w:szCs w:val="28"/>
        </w:rPr>
        <w:t xml:space="preserve">-жінок (88,2%) стосувались </w:t>
      </w:r>
      <w:r w:rsidR="000F2A40">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недоліків умов перебування: скупченості пацієнтів у палатах через недотримання нормативної площі на одного хворого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що порушує вимоги санітарно-гігієнічного і санітарно-протиепідемічного режимів; недостатність тумбочок для особистих речей (85,7%), що порушувало право пацієнтів на особистий простір.</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що в Україні, на відміну від </w:t>
      </w:r>
      <w:r w:rsidR="000F2A40">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 в ЗОЗ ПП існує жорсткий режим перебування пацієнтів у стаціонарі (60,7%)із обмеженням їх</w:t>
      </w:r>
      <w:r w:rsidR="000F2A40">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особистісних прав на: користування телефоном, проведення прогулянок на свіжому пов</w:t>
      </w:r>
      <w:r w:rsidR="000F2A40">
        <w:rPr>
          <w:rFonts w:ascii="Times New Roman" w:eastAsia="Times New Roman" w:hAnsi="Times New Roman" w:cs="Times New Roman"/>
          <w:color w:val="000000"/>
          <w:sz w:val="28"/>
          <w:szCs w:val="28"/>
        </w:rPr>
        <w:t>ітрі, заняття улюбленою справою</w:t>
      </w:r>
      <w:r w:rsidRPr="0035657B">
        <w:rPr>
          <w:rFonts w:ascii="Times New Roman" w:eastAsia="Times New Roman" w:hAnsi="Times New Roman" w:cs="Times New Roman"/>
          <w:color w:val="000000"/>
          <w:sz w:val="28"/>
          <w:szCs w:val="28"/>
        </w:rPr>
        <w:t xml:space="preserve">, що викликає в них втрату інтересу до праці </w:t>
      </w:r>
      <w:r w:rsidR="000F2A40">
        <w:rPr>
          <w:rFonts w:ascii="Times New Roman" w:eastAsia="Times New Roman" w:hAnsi="Times New Roman" w:cs="Times New Roman"/>
          <w:color w:val="000000"/>
          <w:sz w:val="28"/>
          <w:szCs w:val="28"/>
        </w:rPr>
        <w:t>й</w:t>
      </w:r>
      <w:r w:rsidRPr="0035657B">
        <w:rPr>
          <w:rFonts w:ascii="Times New Roman" w:eastAsia="Times New Roman" w:hAnsi="Times New Roman" w:cs="Times New Roman"/>
          <w:color w:val="000000"/>
          <w:sz w:val="28"/>
          <w:szCs w:val="28"/>
        </w:rPr>
        <w:t xml:space="preserve"> розвитку трудових навичок та спричиняє затяжний перебіг захворювання з відсутністю ефекту видужання пацієнтів.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bookmarkStart w:id="32" w:name="bookmark=id.3o7alnk" w:colFirst="0" w:colLast="0"/>
      <w:bookmarkEnd w:id="32"/>
      <w:r w:rsidRPr="0035657B">
        <w:rPr>
          <w:rFonts w:ascii="Times New Roman" w:eastAsia="Times New Roman" w:hAnsi="Times New Roman" w:cs="Times New Roman"/>
          <w:color w:val="000000"/>
          <w:sz w:val="28"/>
          <w:szCs w:val="28"/>
        </w:rPr>
        <w:lastRenderedPageBreak/>
        <w:t xml:space="preserve">Обґрунтовано заходи первинної та вторинної профілактики в гігієнічному </w:t>
      </w:r>
      <w:r w:rsidR="00043B70">
        <w:rPr>
          <w:rFonts w:ascii="Times New Roman" w:eastAsia="Times New Roman" w:hAnsi="Times New Roman" w:cs="Times New Roman"/>
          <w:color w:val="000000"/>
          <w:sz w:val="28"/>
          <w:szCs w:val="28"/>
        </w:rPr>
        <w:t>аспекті</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мультидисциплінарний</w:t>
      </w:r>
      <w:proofErr w:type="spellEnd"/>
      <w:r w:rsidRPr="0035657B">
        <w:rPr>
          <w:rFonts w:ascii="Times New Roman" w:eastAsia="Times New Roman" w:hAnsi="Times New Roman" w:cs="Times New Roman"/>
          <w:color w:val="000000"/>
          <w:sz w:val="28"/>
          <w:szCs w:val="28"/>
        </w:rPr>
        <w:t xml:space="preserve"> алгоритм надання психологічної та психіатричної допомоги населенню, необхідність впровадження </w:t>
      </w:r>
      <w:proofErr w:type="spellStart"/>
      <w:r w:rsidRPr="0035657B">
        <w:rPr>
          <w:rFonts w:ascii="Times New Roman" w:eastAsia="Times New Roman" w:hAnsi="Times New Roman" w:cs="Times New Roman"/>
          <w:color w:val="000000"/>
          <w:sz w:val="28"/>
          <w:szCs w:val="28"/>
        </w:rPr>
        <w:t>Проактивної</w:t>
      </w:r>
      <w:proofErr w:type="spellEnd"/>
      <w:r w:rsidRPr="0035657B">
        <w:rPr>
          <w:rFonts w:ascii="Times New Roman" w:eastAsia="Times New Roman" w:hAnsi="Times New Roman" w:cs="Times New Roman"/>
          <w:color w:val="000000"/>
          <w:sz w:val="28"/>
          <w:szCs w:val="28"/>
        </w:rPr>
        <w:t xml:space="preserve"> інтегрованої психологічної медицини/консультаційної психіатрії, що сприятиме створенню оптимальних умов перебування пацієнтів з психічними розладами в умовах ЗОЗ ПП різних рівнів.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Матеріали даного розділу відображені в наступних публікаціях: [</w:t>
      </w:r>
      <w:r w:rsidRPr="0035657B">
        <w:rPr>
          <w:rFonts w:ascii="Times New Roman" w:eastAsia="Times New Roman" w:hAnsi="Times New Roman" w:cs="Times New Roman"/>
          <w:color w:val="000000"/>
          <w:sz w:val="28"/>
          <w:szCs w:val="28"/>
        </w:rPr>
        <w:t>506-508, 510-513, 515-517, 521-523, 526-530, 536-538]</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br w:type="page"/>
      </w:r>
      <w:r w:rsidRPr="0035657B">
        <w:rPr>
          <w:rFonts w:ascii="Times New Roman" w:eastAsia="Times New Roman" w:hAnsi="Times New Roman" w:cs="Times New Roman"/>
          <w:b/>
          <w:color w:val="000000"/>
          <w:sz w:val="28"/>
          <w:szCs w:val="28"/>
        </w:rPr>
        <w:lastRenderedPageBreak/>
        <w:t>РОЗДІЛ 8</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МІСТОБУДІВНІ РЕКОМЕНДАЦІЇ ЩОДО ГАРМОНІЗАЦІЇ ВИМОГ З ЄВРОПЕЙСЬКИМ ЗАКОНОДАВСТВОМ У СФЕРІ ПРОЄКТУВАННЯ ТА ЕКСПЛУАТАЦІЇ СУЧАСНИХ ЗАКЛАДІВ ОХОРОНИ ЗДОРОВ’Я </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8.1 Створення умов для надання психологічної та психотерапевтичної допомоги населенню на первинному та вторинному рівнях медичної допомоги, розробка відповідного Закону України для збереження психічного здоров’я населення у воєнний та післявоєнний періоди України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психологічні служби функціонують у ряді галузей та державних інституцій окремо друг від друга: медицина, соціальна служба, освіта, державна служба з надзвичайних ситуацій, органи внутрішніх справ, пенітенціарна система та інші. З огляду на </w:t>
      </w:r>
      <w:r w:rsidRPr="0035657B">
        <w:rPr>
          <w:rFonts w:ascii="Times New Roman" w:eastAsia="Times New Roman" w:hAnsi="Times New Roman" w:cs="Times New Roman"/>
          <w:sz w:val="28"/>
          <w:szCs w:val="28"/>
        </w:rPr>
        <w:t>чинних</w:t>
      </w:r>
      <w:r w:rsidRPr="0035657B">
        <w:rPr>
          <w:rFonts w:ascii="Times New Roman" w:eastAsia="Times New Roman" w:hAnsi="Times New Roman" w:cs="Times New Roman"/>
          <w:color w:val="000000"/>
          <w:sz w:val="28"/>
          <w:szCs w:val="28"/>
        </w:rPr>
        <w:t xml:space="preserve"> загрозу психічному здоров’ю населення України внаслідок збройної агресії російської федерації та оголошення в Україні воєнного стану є велика необхідність скоординувати всі ці інституції в єдину ланку психологічної допомоги населенню України.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країнах, наприклад у Канаді, є окреме відомство щодо психічного здоров’я та його </w:t>
      </w:r>
      <w:proofErr w:type="spellStart"/>
      <w:r w:rsidRPr="0035657B">
        <w:rPr>
          <w:rFonts w:ascii="Times New Roman" w:eastAsia="Times New Roman" w:hAnsi="Times New Roman" w:cs="Times New Roman"/>
          <w:color w:val="000000"/>
          <w:sz w:val="28"/>
          <w:szCs w:val="28"/>
        </w:rPr>
        <w:t>залежностей</w:t>
      </w:r>
      <w:proofErr w:type="spellEnd"/>
      <w:r w:rsidRPr="0035657B">
        <w:rPr>
          <w:rFonts w:ascii="Times New Roman" w:eastAsia="Times New Roman" w:hAnsi="Times New Roman" w:cs="Times New Roman"/>
          <w:color w:val="000000"/>
          <w:sz w:val="28"/>
          <w:szCs w:val="28"/>
        </w:rPr>
        <w:t xml:space="preserve">, яке розробляє державну політику у сфері психічного здоров’я. Україна також почала шлях в напрямку посилення захисту психічного здоров’я населення на різних рівнях медичної допомоги, що особливо актуально під час воєнної агресії </w:t>
      </w:r>
      <w:proofErr w:type="spellStart"/>
      <w:r w:rsidRPr="0035657B">
        <w:rPr>
          <w:rFonts w:ascii="Times New Roman" w:eastAsia="Times New Roman" w:hAnsi="Times New Roman" w:cs="Times New Roman"/>
          <w:color w:val="000000"/>
          <w:sz w:val="28"/>
          <w:szCs w:val="28"/>
        </w:rPr>
        <w:t>рф</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 xml:space="preserve">Відповідно до статті 3 Конституції України здоров’я, життя, безпека, права та гідність людини є одними з найвищих соціальних цінностей держави [550, 551].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У постанові КМ України «Про затвердження Положення про Міністерство </w:t>
      </w:r>
      <w:r w:rsidRPr="0035657B">
        <w:rPr>
          <w:rFonts w:ascii="Times New Roman" w:eastAsia="Times New Roman" w:hAnsi="Times New Roman" w:cs="Times New Roman"/>
          <w:color w:val="000000"/>
          <w:sz w:val="28"/>
          <w:szCs w:val="28"/>
        </w:rPr>
        <w:t xml:space="preserve">охорони здоров’я України» від 25 березня 2015 р. №267 (в редакції </w:t>
      </w:r>
      <w:hyperlink r:id="rId255">
        <w:r w:rsidRPr="0035657B">
          <w:rPr>
            <w:rFonts w:ascii="Times New Roman" w:eastAsia="Times New Roman" w:hAnsi="Times New Roman" w:cs="Times New Roman"/>
            <w:color w:val="000000"/>
            <w:sz w:val="28"/>
            <w:szCs w:val="28"/>
          </w:rPr>
          <w:t>постанови Кабінету Міністрів України від 24 січня 2020 року №90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відповідно до покладених завдань на МОЗ</w:t>
      </w:r>
      <w:r w:rsidRPr="0035657B">
        <w:rPr>
          <w:rFonts w:ascii="Times New Roman" w:eastAsia="Times New Roman" w:hAnsi="Times New Roman" w:cs="Times New Roman"/>
          <w:color w:val="000000"/>
          <w:sz w:val="28"/>
          <w:szCs w:val="28"/>
        </w:rPr>
        <w:t xml:space="preserve"> «…у сфері охорони здоров’я: забезпечує в межах повноважень, передбачених законом, додержання ЗОЗ, … права громадян на охорону здоров’я та прав пацієнта»; здійснює «…організацію заходів щодо </w:t>
      </w:r>
      <w:r w:rsidRPr="0035657B">
        <w:rPr>
          <w:rFonts w:ascii="Times New Roman" w:eastAsia="Times New Roman" w:hAnsi="Times New Roman" w:cs="Times New Roman"/>
          <w:color w:val="000000"/>
          <w:sz w:val="28"/>
          <w:szCs w:val="28"/>
        </w:rPr>
        <w:lastRenderedPageBreak/>
        <w:t>поширення здорового способу життя серед населення;…моніторинг стану здоров’я населення». Всі ці напрямки направлені на збереження здоров’я людини, однак відсутні заходи щодо збереження саме психічного здоров’я населення [552, 553].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всіх нормативних документах передбачена психологічна допомог</w:t>
      </w:r>
      <w:r w:rsidR="00D5586C">
        <w:rPr>
          <w:rFonts w:ascii="Times New Roman" w:eastAsia="Times New Roman" w:hAnsi="Times New Roman" w:cs="Times New Roman"/>
          <w:color w:val="000000"/>
          <w:sz w:val="28"/>
          <w:szCs w:val="28"/>
        </w:rPr>
        <w:t xml:space="preserve">а у кожної </w:t>
      </w:r>
      <w:proofErr w:type="spellStart"/>
      <w:r w:rsidR="00D5586C">
        <w:rPr>
          <w:rFonts w:ascii="Times New Roman" w:eastAsia="Times New Roman" w:hAnsi="Times New Roman" w:cs="Times New Roman"/>
          <w:color w:val="000000"/>
          <w:sz w:val="28"/>
          <w:szCs w:val="28"/>
        </w:rPr>
        <w:t>окремії</w:t>
      </w:r>
      <w:proofErr w:type="spellEnd"/>
      <w:r w:rsidR="00D5586C">
        <w:rPr>
          <w:rFonts w:ascii="Times New Roman" w:eastAsia="Times New Roman" w:hAnsi="Times New Roman" w:cs="Times New Roman"/>
          <w:color w:val="000000"/>
          <w:sz w:val="28"/>
          <w:szCs w:val="28"/>
        </w:rPr>
        <w:t xml:space="preserve"> інституції: Н</w:t>
      </w:r>
      <w:r w:rsidRPr="0035657B">
        <w:rPr>
          <w:rFonts w:ascii="Times New Roman" w:eastAsia="Times New Roman" w:hAnsi="Times New Roman" w:cs="Times New Roman"/>
          <w:color w:val="000000"/>
          <w:sz w:val="28"/>
          <w:szCs w:val="28"/>
        </w:rPr>
        <w:t>аказ МОН України «Про затвердження Положення про психологічну службу у системі освіти Ук</w:t>
      </w:r>
      <w:r w:rsidR="00D5586C">
        <w:rPr>
          <w:rFonts w:ascii="Times New Roman" w:eastAsia="Times New Roman" w:hAnsi="Times New Roman" w:cs="Times New Roman"/>
          <w:color w:val="000000"/>
          <w:sz w:val="28"/>
          <w:szCs w:val="28"/>
        </w:rPr>
        <w:t>раїни» від 22.05.2018 р. № 509; Н</w:t>
      </w:r>
      <w:r w:rsidRPr="0035657B">
        <w:rPr>
          <w:rFonts w:ascii="Times New Roman" w:eastAsia="Times New Roman" w:hAnsi="Times New Roman" w:cs="Times New Roman"/>
          <w:color w:val="000000"/>
          <w:sz w:val="28"/>
          <w:szCs w:val="28"/>
        </w:rPr>
        <w:t>акази МВС України «Про затвердження Порядку організації системи психологічного забезпечення поліцейських, працівників Національної поліції України та курсантів (слухачів) закладів вищої освіти із специфічними умовами навчання, які здійснюють підготовку поліцейських» від 04.04.2019 р.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88 та «Про затвердження Положення про психологічне забезпечення в Національній гвардії України» від 08.12.2016 р. № 285; Наказ МОЗ України «Про затвердження Порядку застосування методів психологічного і психотерапевтичного впливу» від 15.04.2008 р.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199, але вони не взаємодіють разом з МОЗ України і дані про послуги особам/пацієнтам не передаються в єдину електронно-комунікаційну систему для контролю за психічним здоров’ям пацієнта. З огляду на це, в Україні відсутні достовірні дані щодо поширеності та захворюваності на психічні розлади як дорослого, так і дитячого населення [554-557].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початку повномасштабної війни, через </w:t>
      </w:r>
      <w:r w:rsidRPr="00EB562C">
        <w:rPr>
          <w:rFonts w:ascii="Times New Roman" w:eastAsia="Times New Roman" w:hAnsi="Times New Roman" w:cs="Times New Roman"/>
          <w:sz w:val="28"/>
          <w:szCs w:val="28"/>
          <w:shd w:val="clear" w:color="auto" w:fill="FFFFFF" w:themeFill="background1"/>
        </w:rPr>
        <w:t>чинну</w:t>
      </w:r>
      <w:r w:rsidRPr="00EB562C">
        <w:rPr>
          <w:rFonts w:ascii="Times New Roman" w:eastAsia="Times New Roman" w:hAnsi="Times New Roman" w:cs="Times New Roman"/>
          <w:color w:val="000000"/>
          <w:sz w:val="28"/>
          <w:szCs w:val="28"/>
          <w:shd w:val="clear" w:color="auto" w:fill="FFFFFF" w:themeFill="background1"/>
        </w:rPr>
        <w:t xml:space="preserve"> з</w:t>
      </w:r>
      <w:r w:rsidRPr="0035657B">
        <w:rPr>
          <w:rFonts w:ascii="Times New Roman" w:eastAsia="Times New Roman" w:hAnsi="Times New Roman" w:cs="Times New Roman"/>
          <w:color w:val="000000"/>
          <w:sz w:val="28"/>
          <w:szCs w:val="28"/>
        </w:rPr>
        <w:t xml:space="preserve">агрозу погіршення психічного здоров’я учасників освітнього процесу, МОН України підготувало методичні рекомендації з алгоритмом дій надання першої психологічної допомоги </w:t>
      </w:r>
      <w:r w:rsidRPr="0035657B">
        <w:rPr>
          <w:rFonts w:ascii="Times New Roman" w:eastAsia="Times New Roman" w:hAnsi="Times New Roman" w:cs="Times New Roman"/>
          <w:sz w:val="28"/>
          <w:szCs w:val="28"/>
        </w:rPr>
        <w:t>учасникам освітнього процесу</w:t>
      </w:r>
      <w:r w:rsidRPr="0035657B">
        <w:rPr>
          <w:rFonts w:ascii="Times New Roman" w:eastAsia="Times New Roman" w:hAnsi="Times New Roman" w:cs="Times New Roman"/>
          <w:color w:val="000000"/>
          <w:sz w:val="28"/>
          <w:szCs w:val="28"/>
        </w:rPr>
        <w:t xml:space="preserve"> «Про методичні рекомендації «Перша психологічна допомога. Алгоритм дій» від 04.04.2022 № 1/3872-22 та </w:t>
      </w:r>
      <w:r w:rsidR="00D5586C">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 xml:space="preserve">аказ «Про забезпечення психологічного супроводу учасників освітнього процесу в умовах воєнного стану в Україні» від 29.04.2022 р. № 1/3737-22 для </w:t>
      </w:r>
      <w:r w:rsidRPr="0035657B">
        <w:rPr>
          <w:rFonts w:ascii="Times New Roman" w:eastAsia="Times New Roman" w:hAnsi="Times New Roman" w:cs="Times New Roman"/>
          <w:sz w:val="28"/>
          <w:szCs w:val="28"/>
        </w:rPr>
        <w:t>педагогічних працівників, психологів і соціальних педагогів закладів освіти</w:t>
      </w:r>
      <w:r w:rsidRPr="0035657B">
        <w:rPr>
          <w:rFonts w:ascii="Times New Roman" w:eastAsia="Times New Roman" w:hAnsi="Times New Roman" w:cs="Times New Roman"/>
          <w:color w:val="000000"/>
          <w:sz w:val="28"/>
          <w:szCs w:val="28"/>
        </w:rPr>
        <w:t>. Проте в зазначених рекомендаціях не вказано місце отримання такої допомоги та місце зберігання даних щодо діагностики, лікування, реабілітації [558-560].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 xml:space="preserve">В Україні відсутній Закон щодо надання психологічної, </w:t>
      </w:r>
      <w:r w:rsidRPr="0035657B">
        <w:rPr>
          <w:rFonts w:ascii="Times New Roman" w:eastAsia="Times New Roman" w:hAnsi="Times New Roman" w:cs="Times New Roman"/>
          <w:sz w:val="28"/>
          <w:szCs w:val="28"/>
        </w:rPr>
        <w:lastRenderedPageBreak/>
        <w:t>психотерапевтичної допомоги населенню України. В кожному Законі, Наказі різних інституцій фрагментарно вказано інформацію щодо психіатричних лікарень із надання профільної допомоги для груп контингентів населення із встановленим діагнозом.</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Фундаментальним принципом для дотримання прав людини/пацієнта в системі охорони психічного здоров’я в країнах ЄС є принцип побудови </w:t>
      </w:r>
      <w:proofErr w:type="spellStart"/>
      <w:r w:rsidRPr="0035657B">
        <w:rPr>
          <w:rFonts w:ascii="Times New Roman" w:eastAsia="Times New Roman" w:hAnsi="Times New Roman" w:cs="Times New Roman"/>
          <w:sz w:val="28"/>
          <w:szCs w:val="28"/>
        </w:rPr>
        <w:t>міжсекторальної</w:t>
      </w:r>
      <w:proofErr w:type="spellEnd"/>
      <w:r w:rsidRPr="0035657B">
        <w:rPr>
          <w:rFonts w:ascii="Times New Roman" w:eastAsia="Times New Roman" w:hAnsi="Times New Roman" w:cs="Times New Roman"/>
          <w:sz w:val="28"/>
          <w:szCs w:val="28"/>
        </w:rPr>
        <w:t xml:space="preserve"> та </w:t>
      </w:r>
      <w:proofErr w:type="spellStart"/>
      <w:r w:rsidRPr="0035657B">
        <w:rPr>
          <w:rFonts w:ascii="Times New Roman" w:eastAsia="Times New Roman" w:hAnsi="Times New Roman" w:cs="Times New Roman"/>
          <w:sz w:val="28"/>
          <w:szCs w:val="28"/>
        </w:rPr>
        <w:t>біопсихосоціальної</w:t>
      </w:r>
      <w:proofErr w:type="spellEnd"/>
      <w:r w:rsidRPr="0035657B">
        <w:rPr>
          <w:rFonts w:ascii="Times New Roman" w:eastAsia="Times New Roman" w:hAnsi="Times New Roman" w:cs="Times New Roman"/>
          <w:sz w:val="28"/>
          <w:szCs w:val="28"/>
        </w:rPr>
        <w:t xml:space="preserve"> моделі надання </w:t>
      </w:r>
      <w:r w:rsidRPr="0035657B">
        <w:rPr>
          <w:rFonts w:ascii="Times New Roman" w:eastAsia="Times New Roman" w:hAnsi="Times New Roman" w:cs="Times New Roman"/>
          <w:color w:val="000000"/>
          <w:sz w:val="28"/>
          <w:szCs w:val="28"/>
        </w:rPr>
        <w:t>психолого/психіатричної допомоги, яку Україна, як незалежна держава, не змогла створити.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Біопсихосоціальна</w:t>
      </w:r>
      <w:proofErr w:type="spellEnd"/>
      <w:r w:rsidRPr="0035657B">
        <w:rPr>
          <w:rFonts w:ascii="Times New Roman" w:eastAsia="Times New Roman" w:hAnsi="Times New Roman" w:cs="Times New Roman"/>
          <w:color w:val="000000"/>
          <w:sz w:val="28"/>
          <w:szCs w:val="28"/>
        </w:rPr>
        <w:t xml:space="preserve"> модель є міждисциплінарною моделлю взаємозв'язку біологічного, психологічного і соціального напрямків, чинники яких разом чи окремо впливають на здоров’я людини. В результаті зазначена модель включає взаємодію цілого ряду фахівців: сімейний лікар, психолог, психотерапевт, психіатр, медична сестра, соціальний працівник у надані психолого/психіатричної допомоги особам/пацієнтам і їхнім родичам/опікунам.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свою чергу </w:t>
      </w:r>
      <w:proofErr w:type="spellStart"/>
      <w:r w:rsidRPr="0035657B">
        <w:rPr>
          <w:rFonts w:ascii="Times New Roman" w:eastAsia="Times New Roman" w:hAnsi="Times New Roman" w:cs="Times New Roman"/>
          <w:color w:val="000000"/>
          <w:sz w:val="28"/>
          <w:szCs w:val="28"/>
        </w:rPr>
        <w:t>міжсекторальна</w:t>
      </w:r>
      <w:proofErr w:type="spellEnd"/>
      <w:r w:rsidRPr="0035657B">
        <w:rPr>
          <w:rFonts w:ascii="Times New Roman" w:eastAsia="Times New Roman" w:hAnsi="Times New Roman" w:cs="Times New Roman"/>
          <w:color w:val="000000"/>
          <w:sz w:val="28"/>
          <w:szCs w:val="28"/>
        </w:rPr>
        <w:t xml:space="preserve"> модель передбачає взаємодію фахівців різних галузей медичної, соціальної, освітньої та інших сфер у наданні всебічної допомоги у сфері психічного здоров’я, однак в Україні така модель також відсутня.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Чинний Закон України «Про психіатричну допомогу» від 2000р. № 1489-III (із змінами) передбачає умови для надання психіатричної допомоги та соціального захисту особам, які вже страждають на психічні розлади (із встановленим діагнозом). Проте Закон України, яким би передбачалось надання психологічної допомоги населенню на стадії </w:t>
      </w:r>
      <w:proofErr w:type="spellStart"/>
      <w:r w:rsidRPr="0035657B">
        <w:rPr>
          <w:rFonts w:ascii="Times New Roman" w:eastAsia="Times New Roman" w:hAnsi="Times New Roman" w:cs="Times New Roman"/>
          <w:color w:val="000000"/>
          <w:sz w:val="28"/>
          <w:szCs w:val="28"/>
        </w:rPr>
        <w:t>прехвороби</w:t>
      </w:r>
      <w:proofErr w:type="spellEnd"/>
      <w:r w:rsidRPr="0035657B">
        <w:rPr>
          <w:rFonts w:ascii="Times New Roman" w:eastAsia="Times New Roman" w:hAnsi="Times New Roman" w:cs="Times New Roman"/>
          <w:color w:val="000000"/>
          <w:sz w:val="28"/>
          <w:szCs w:val="28"/>
        </w:rPr>
        <w:t xml:space="preserve">, з метою попередження психічних розладів, відсутній [388].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Проаналізувавши Закон України «Про психіатричну допомогу», можемо констатувати наявність невідповідності його міжнародним </w:t>
      </w:r>
      <w:r w:rsidRPr="00EB562C">
        <w:rPr>
          <w:rFonts w:ascii="Times New Roman" w:eastAsia="Times New Roman" w:hAnsi="Times New Roman" w:cs="Times New Roman"/>
          <w:color w:val="000000"/>
          <w:sz w:val="28"/>
          <w:szCs w:val="28"/>
          <w:shd w:val="clear" w:color="auto" w:fill="FFFFFF" w:themeFill="background1"/>
        </w:rPr>
        <w:t xml:space="preserve">стандартам </w:t>
      </w:r>
      <w:r w:rsidRPr="00EB562C">
        <w:rPr>
          <w:rFonts w:ascii="Times New Roman" w:eastAsia="Times New Roman" w:hAnsi="Times New Roman" w:cs="Times New Roman"/>
          <w:sz w:val="28"/>
          <w:szCs w:val="28"/>
          <w:shd w:val="clear" w:color="auto" w:fill="FFFFFF" w:themeFill="background1"/>
        </w:rPr>
        <w:t>стосовно</w:t>
      </w:r>
      <w:r w:rsidRPr="0035657B">
        <w:rPr>
          <w:rFonts w:ascii="Times New Roman" w:eastAsia="Times New Roman" w:hAnsi="Times New Roman" w:cs="Times New Roman"/>
          <w:color w:val="000000"/>
          <w:sz w:val="28"/>
          <w:szCs w:val="28"/>
          <w:shd w:val="clear" w:color="auto" w:fill="FCE5CD"/>
        </w:rPr>
        <w:t xml:space="preserve"> </w:t>
      </w:r>
      <w:r w:rsidRPr="0035657B">
        <w:rPr>
          <w:rFonts w:ascii="Times New Roman" w:eastAsia="Times New Roman" w:hAnsi="Times New Roman" w:cs="Times New Roman"/>
          <w:color w:val="000000"/>
          <w:sz w:val="28"/>
          <w:szCs w:val="28"/>
        </w:rPr>
        <w:t xml:space="preserve">пацієнтів.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преамбулі цього Закону йдеться про правові та організаційні засади щодо забезпечення громадян психіатричною допомогою, виходячи із пріоритету прав і свобод людини і громадянина, встановлення обов’язків органів виконавчої </w:t>
      </w:r>
      <w:r w:rsidRPr="0035657B">
        <w:rPr>
          <w:rFonts w:ascii="Times New Roman" w:eastAsia="Times New Roman" w:hAnsi="Times New Roman" w:cs="Times New Roman"/>
          <w:color w:val="000000"/>
          <w:sz w:val="28"/>
          <w:szCs w:val="28"/>
        </w:rPr>
        <w:lastRenderedPageBreak/>
        <w:t>влади та органів місцевого самоврядування з організації надання психіатричної допомоги, правового і соціального захисту, навчання осіб, які страждають на психічні розлади. Проте ці позиції – правові і організаційні засади, сьогодні не мають розвитку в жодному підзаконному акті і тому не реалізовані на місцевому рівні і потребують доопрацювання.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статті 1 Закону України «Про психіатричну допомогу» надається визначення терміну «Психіатрична допомога» лише як медичному аспекту цієї проблеми, а саме «психіатрична допомога– це надання комплексу спеціальних заходів, спрямованих на обстеження стану психічного здоров’я осіб на підставах та в порядку, передбачених цим Законом та іншими Законами України, профілактику, діагностику психічних розладів, лікування, нагляд, догляд, медичну та психологічну реабілітацію осіб, які страждають на психічні розлади». Проте профілактика, діагностика, лікування психічних розладів, медична та психологічна реабілітація проводиться без врахування </w:t>
      </w:r>
      <w:proofErr w:type="spellStart"/>
      <w:r w:rsidRPr="0035657B">
        <w:rPr>
          <w:rFonts w:ascii="Times New Roman" w:eastAsia="Times New Roman" w:hAnsi="Times New Roman" w:cs="Times New Roman"/>
          <w:color w:val="000000"/>
          <w:sz w:val="28"/>
          <w:szCs w:val="28"/>
        </w:rPr>
        <w:t>біопсихосоціальної</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міжсекторальної</w:t>
      </w:r>
      <w:proofErr w:type="spellEnd"/>
      <w:r w:rsidRPr="0035657B">
        <w:rPr>
          <w:rFonts w:ascii="Times New Roman" w:eastAsia="Times New Roman" w:hAnsi="Times New Roman" w:cs="Times New Roman"/>
          <w:color w:val="000000"/>
          <w:sz w:val="28"/>
          <w:szCs w:val="28"/>
        </w:rPr>
        <w:t xml:space="preserve"> моделей та без врахування міжнародних вимог у сфері психічного здоров’я, які передбачають взаємодію та координацію різних інституцій. До того ж, відповідна взаємодія між різними інституціями повинна бути затверджена на законодавчому рівні України, що скоординує їх роботу в єдину ланку і сприятиме для наданню якісної допомоги населенню України у сфері психічного здоров’я, особливо в воєнний та післявоєнний час.</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Статтею 4 зазначеного Закону України визначено принципи надання психіатричної допомоги, які основані на: «…гуманності, додержанні прав людини і громадянина, добровільності, доступності та відповідно до сучасного рівня наукових знань, необхідності й достатності заходів лікування, медичної, психологічної та соціальної реабілітації, надання освітніх, соціальних послуг» разом з тим, на сьогодні недостатня участь психологів, освітян, соціальних працівників лише в ЗОЗ ПП, тому слід доповнити зазначеними фахівцями штатний розклад у амбулаторіях, що наразі не передбачено законодавством. Втім, принципи статті 4 зазначеного Закону України апріорі не можуть бути виконані.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Наступною Статтею 5 зазначеного Закону України передбачаються гарантії щодо «…безоплатного надання медичної допомоги особам, які страждають на психічні розлади, у державних та комунальних закладах охорони здоров’я та безоплатне або на пільгових умовах забезпечення їх лікарськими засобами і виробами медичного призначення», проте реальна картина на сьогодні протилежна. </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статті 5 також визначено засади до санітарно-гігієнічних умов в ЗОЗ ПП: «…забезпечуються належні умови для надання психіатричної допомоги та реалізації прав, свобод і законних інтересів осіб, які страждають на психічні розлади…», що за даними аналізу «Української Гельсінської спілки» права людини, громадських організацій у сфері надання психіатричної допомоги суперечать дійсності, про що висвітлено в попередніх розділах дисертації. Цією комісією у 2015 році проведено перевірку трьох обласних психоневрологічних лікарень Миколаївської, Полтавської та Херсонської областей з питань забезпечення санітарно-гігієнічних умов у ЗОЗ ПП, дотримання прав пацієнтів, організації харчування, тощо. Висновки щодо фактичного санітарно-гігієнічного стану практично були однакові за всіма трьома </w:t>
      </w:r>
      <w:proofErr w:type="spellStart"/>
      <w:r w:rsidRPr="0035657B">
        <w:rPr>
          <w:rFonts w:ascii="Times New Roman" w:eastAsia="Times New Roman" w:hAnsi="Times New Roman" w:cs="Times New Roman"/>
          <w:color w:val="000000"/>
          <w:sz w:val="28"/>
          <w:szCs w:val="28"/>
        </w:rPr>
        <w:t>заклада</w:t>
      </w:r>
      <w:proofErr w:type="spellEnd"/>
      <w:r w:rsidRPr="0035657B">
        <w:rPr>
          <w:rFonts w:ascii="Times New Roman" w:eastAsia="Times New Roman" w:hAnsi="Times New Roman" w:cs="Times New Roman"/>
          <w:color w:val="000000"/>
          <w:sz w:val="28"/>
          <w:szCs w:val="28"/>
        </w:rPr>
        <w:t>: палати потребували ремонту, площа спального приміщення на одного хворого не відповідала нормативу (у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кількість індивідуальних меблів у палатах не відповідала кількості пацієнтів (тумбочки, шафи, стільці), душові та санвузли знаходились далеко від палат та не забезпечували право на </w:t>
      </w:r>
      <w:proofErr w:type="spellStart"/>
      <w:r w:rsidRPr="0035657B">
        <w:rPr>
          <w:rFonts w:ascii="Times New Roman" w:eastAsia="Times New Roman" w:hAnsi="Times New Roman" w:cs="Times New Roman"/>
          <w:color w:val="000000"/>
          <w:sz w:val="28"/>
          <w:szCs w:val="28"/>
        </w:rPr>
        <w:t>приватність</w:t>
      </w:r>
      <w:proofErr w:type="spellEnd"/>
      <w:r w:rsidRPr="0035657B">
        <w:rPr>
          <w:rFonts w:ascii="Times New Roman" w:eastAsia="Times New Roman" w:hAnsi="Times New Roman" w:cs="Times New Roman"/>
          <w:color w:val="000000"/>
          <w:sz w:val="28"/>
          <w:szCs w:val="28"/>
        </w:rPr>
        <w:t xml:space="preserve"> при їх використанні та ін. Такі недоліки санітарно-гігієнічних умов притаманні більшості психіатричних лікарень України [404]. </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8"/>
          <w:szCs w:val="28"/>
        </w:rPr>
      </w:pPr>
      <w:bookmarkStart w:id="33" w:name="_heading=h.23ckvvd" w:colFirst="0" w:colLast="0"/>
      <w:bookmarkEnd w:id="33"/>
      <w:r w:rsidRPr="0035657B">
        <w:rPr>
          <w:rFonts w:ascii="Times New Roman" w:eastAsia="Times New Roman" w:hAnsi="Times New Roman" w:cs="Times New Roman"/>
          <w:color w:val="000000"/>
          <w:sz w:val="28"/>
          <w:szCs w:val="28"/>
        </w:rPr>
        <w:t>Новелою статті 5 цього Закону передбачено організацію навчання осіб з психічними розладами: «… за спеціальними програмами безоплатне спеціальне (корекційне), загальноосвітнє та професійно-технічне навчання осіб, які стражда</w:t>
      </w:r>
      <w:r w:rsidR="000923BB">
        <w:rPr>
          <w:rFonts w:ascii="Times New Roman" w:eastAsia="Times New Roman" w:hAnsi="Times New Roman" w:cs="Times New Roman"/>
          <w:color w:val="000000"/>
          <w:sz w:val="28"/>
          <w:szCs w:val="28"/>
        </w:rPr>
        <w:t>ють на психічні розлади». Однак</w:t>
      </w:r>
      <w:r w:rsidRPr="0035657B">
        <w:rPr>
          <w:rFonts w:ascii="Times New Roman" w:eastAsia="Times New Roman" w:hAnsi="Times New Roman" w:cs="Times New Roman"/>
          <w:color w:val="000000"/>
          <w:sz w:val="28"/>
          <w:szCs w:val="28"/>
        </w:rPr>
        <w:t xml:space="preserve"> на дійсності, навчання не виконується через закриття професійно-технічних майстерень та вчительських кадрів, а відтак відсутності таких умов. Разом з цим, лише у 25% ЗОЗ ПП України обладнані спеціальні майстерні, де пацієнти набувають професійних навичок, </w:t>
      </w:r>
      <w:r w:rsidRPr="0035657B">
        <w:rPr>
          <w:rFonts w:ascii="Times New Roman" w:eastAsia="Times New Roman" w:hAnsi="Times New Roman" w:cs="Times New Roman"/>
          <w:color w:val="000000"/>
          <w:sz w:val="28"/>
          <w:szCs w:val="28"/>
        </w:rPr>
        <w:lastRenderedPageBreak/>
        <w:t>натомість у 16,7% ЗОЗ ПП майстерні обладнано частково, що не дає можливості пацієнтам оволодіти професією для покращення процесу їх соціалізації.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2017 р. прийнято Закон України «Про внесення змін до деяких законодавчих актів України щодо надання психіатричної допомоги» №2205-VIII, у якому </w:t>
      </w:r>
      <w:proofErr w:type="spellStart"/>
      <w:r w:rsidRPr="0035657B">
        <w:rPr>
          <w:rFonts w:ascii="Times New Roman" w:eastAsia="Times New Roman" w:hAnsi="Times New Roman" w:cs="Times New Roman"/>
          <w:color w:val="000000"/>
          <w:sz w:val="28"/>
          <w:szCs w:val="28"/>
        </w:rPr>
        <w:t>визначно</w:t>
      </w:r>
      <w:proofErr w:type="spellEnd"/>
      <w:r w:rsidRPr="0035657B">
        <w:rPr>
          <w:rFonts w:ascii="Times New Roman" w:eastAsia="Times New Roman" w:hAnsi="Times New Roman" w:cs="Times New Roman"/>
          <w:color w:val="000000"/>
          <w:sz w:val="28"/>
          <w:szCs w:val="28"/>
        </w:rPr>
        <w:t xml:space="preserve"> засади щодо приведення чинного законодавства у відповідність до міжнародних норм та Європейської практики, проте не в повному обсязі [389].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порівнянні засад Закону України «Про внесення змін до деяких законодавчих актів України щодо надання психіатричної допомоги» із законодавством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 зокрема Республіки Польщі, виявлено. В Україні відсутні норми щодо участі інститутів громадського суспільства у захисті прав пацієнтів з психічними розладами, у проведенні незалежної громадської експертизи стану дотримання прав пацієнтів у зв’язку з застосуванням примусових медичних заходів, у напрацюванні законодавчих ініціатив та рекомендацій для органів виконавчої влади. </w:t>
      </w:r>
    </w:p>
    <w:p w:rsidR="005F62DE" w:rsidRPr="0035657B" w:rsidRDefault="00501936" w:rsidP="0068463E">
      <w:pPr>
        <w:widowControl w:val="0"/>
        <w:shd w:val="clear" w:color="auto" w:fill="FFFFFF" w:themeFill="background1"/>
        <w:spacing w:after="0" w:line="360" w:lineRule="auto"/>
        <w:ind w:firstLine="36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Зазначене вище потребує внесення змін до законодавчих актів України з питань надання психіатричної допомоги, що створюватиме умови для розвитку </w:t>
      </w:r>
      <w:proofErr w:type="spellStart"/>
      <w:r w:rsidRPr="0035657B">
        <w:rPr>
          <w:rFonts w:ascii="Times New Roman" w:eastAsia="Times New Roman" w:hAnsi="Times New Roman" w:cs="Times New Roman"/>
          <w:color w:val="000000"/>
          <w:sz w:val="28"/>
          <w:szCs w:val="28"/>
        </w:rPr>
        <w:t>абілітаційних</w:t>
      </w:r>
      <w:proofErr w:type="spellEnd"/>
      <w:r w:rsidRPr="0035657B">
        <w:rPr>
          <w:rFonts w:ascii="Times New Roman" w:eastAsia="Times New Roman" w:hAnsi="Times New Roman" w:cs="Times New Roman"/>
          <w:color w:val="000000"/>
          <w:sz w:val="28"/>
          <w:szCs w:val="28"/>
        </w:rPr>
        <w:t xml:space="preserve"> і реабілітаційних програм особам з психічними розладами. За визначенням терміну «</w:t>
      </w:r>
      <w:proofErr w:type="spellStart"/>
      <w:r w:rsidRPr="0035657B">
        <w:rPr>
          <w:rFonts w:ascii="Times New Roman" w:eastAsia="Times New Roman" w:hAnsi="Times New Roman" w:cs="Times New Roman"/>
          <w:color w:val="000000"/>
          <w:sz w:val="28"/>
          <w:szCs w:val="28"/>
        </w:rPr>
        <w:t>Абіліта́ція</w:t>
      </w:r>
      <w:proofErr w:type="spellEnd"/>
      <w:r w:rsidRPr="0035657B">
        <w:rPr>
          <w:rFonts w:ascii="Times New Roman" w:eastAsia="Times New Roman" w:hAnsi="Times New Roman" w:cs="Times New Roman"/>
          <w:color w:val="000000"/>
          <w:sz w:val="28"/>
          <w:szCs w:val="28"/>
        </w:rPr>
        <w:t xml:space="preserve"> – це система заходів та соціальних послуг, спрямованих на опанування особою </w:t>
      </w:r>
      <w:hyperlink r:id="rId256">
        <w:r w:rsidRPr="0035657B">
          <w:rPr>
            <w:rFonts w:ascii="Times New Roman" w:eastAsia="Times New Roman" w:hAnsi="Times New Roman" w:cs="Times New Roman"/>
            <w:color w:val="000000"/>
            <w:sz w:val="28"/>
            <w:szCs w:val="28"/>
          </w:rPr>
          <w:t>знань</w:t>
        </w:r>
      </w:hyperlink>
      <w:r w:rsidRPr="0035657B">
        <w:rPr>
          <w:rFonts w:ascii="Times New Roman" w:eastAsia="Times New Roman" w:hAnsi="Times New Roman" w:cs="Times New Roman"/>
          <w:color w:val="000000"/>
          <w:sz w:val="28"/>
          <w:szCs w:val="28"/>
        </w:rPr>
        <w:t xml:space="preserve"> та </w:t>
      </w:r>
      <w:hyperlink r:id="rId257">
        <w:r w:rsidRPr="0035657B">
          <w:rPr>
            <w:rFonts w:ascii="Times New Roman" w:eastAsia="Times New Roman" w:hAnsi="Times New Roman" w:cs="Times New Roman"/>
            <w:color w:val="000000"/>
            <w:sz w:val="28"/>
            <w:szCs w:val="28"/>
          </w:rPr>
          <w:t>навичок</w:t>
        </w:r>
      </w:hyperlink>
      <w:r w:rsidRPr="0035657B">
        <w:rPr>
          <w:rFonts w:ascii="Times New Roman" w:eastAsia="Times New Roman" w:hAnsi="Times New Roman" w:cs="Times New Roman"/>
          <w:color w:val="000000"/>
          <w:sz w:val="28"/>
          <w:szCs w:val="28"/>
        </w:rPr>
        <w:t xml:space="preserve">, необхідних для її незалежного проживання </w:t>
      </w:r>
      <w:r w:rsidRPr="00EB562C">
        <w:rPr>
          <w:rFonts w:ascii="Times New Roman" w:eastAsia="Times New Roman" w:hAnsi="Times New Roman" w:cs="Times New Roman"/>
          <w:sz w:val="28"/>
          <w:szCs w:val="28"/>
          <w:shd w:val="clear" w:color="auto" w:fill="FFFFFF" w:themeFill="background1"/>
        </w:rPr>
        <w:t>в соціальному</w:t>
      </w:r>
      <w:hyperlink r:id="rId258">
        <w:r w:rsidRPr="00EB562C">
          <w:rPr>
            <w:rFonts w:ascii="Times New Roman" w:eastAsia="Times New Roman" w:hAnsi="Times New Roman" w:cs="Times New Roman"/>
            <w:color w:val="000000"/>
            <w:sz w:val="28"/>
            <w:szCs w:val="28"/>
            <w:shd w:val="clear" w:color="auto" w:fill="FFFFFF" w:themeFill="background1"/>
          </w:rPr>
          <w:t xml:space="preserve"> середовищі</w:t>
        </w:r>
      </w:hyperlink>
      <w:r w:rsidRPr="0035657B">
        <w:rPr>
          <w:rFonts w:ascii="Times New Roman" w:eastAsia="Times New Roman" w:hAnsi="Times New Roman" w:cs="Times New Roman"/>
          <w:color w:val="000000"/>
          <w:sz w:val="28"/>
          <w:szCs w:val="28"/>
        </w:rPr>
        <w:t xml:space="preserve">: усвідомлення своїх можливостей та обмежень, </w:t>
      </w:r>
      <w:hyperlink r:id="rId259">
        <w:r w:rsidRPr="0035657B">
          <w:rPr>
            <w:rFonts w:ascii="Times New Roman" w:eastAsia="Times New Roman" w:hAnsi="Times New Roman" w:cs="Times New Roman"/>
            <w:color w:val="000000"/>
            <w:sz w:val="28"/>
            <w:szCs w:val="28"/>
          </w:rPr>
          <w:t>соціальних ролей</w:t>
        </w:r>
      </w:hyperlink>
      <w:r w:rsidRPr="0035657B">
        <w:rPr>
          <w:rFonts w:ascii="Times New Roman" w:eastAsia="Times New Roman" w:hAnsi="Times New Roman" w:cs="Times New Roman"/>
          <w:color w:val="000000"/>
          <w:sz w:val="28"/>
          <w:szCs w:val="28"/>
        </w:rPr>
        <w:t>, розуміння прав та обов’язків, уміння здійснювати самообслуговування» (Закон України «Про реабілітацію у сфері охорони здоров’я» від 03.12.2020 №</w:t>
      </w:r>
      <w:r w:rsidR="008B2828">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1053-ІХ).</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Новітні зміни до законодавства були прийняті в Україні з огляду на значну кількість позовів осіб з психічними захворюваннями до Європейського суду з прав людини. Нові положення прийнятих законів передбачають забезпечення прав недієздатних осіб та пацієнтів на доступ до правосуддя, захист від свавілля лікарів-психіатрів при застосуванні примусових заходів медичного характеру, що зменшить кількість позовів до Європейського суду з прав людини.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В Україні охорона психічного здоров’я передбачена Концепцією державної цільової програми на період до 2030 року, яка визначає стратегію та заходи щодо попередження психічних захворювань, покращення якості надання медичної допомоги [394].</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прийнятій в Україні «Концепції державної цільової програми на період до 2030 року» передбачається виконання програм підтримки осіб з психічними та інтелектуальними порушеннями, в тому числі осіб з фізіологічними відхиленнями незалежно від віку: працевлаштування, соціальної інтеграції, здобуття освіти, забезпечення проживання на рівні територіальної громади, удосконалення системи надання реабілітаційних та соціальних послуг, зменшення дискримінації та порушень прав [394, 396].</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Новим розробленим нами Законом України </w:t>
      </w:r>
      <w:r w:rsidR="008B282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Про психологічну, психотерапевтичну допомогу населенню в Україні</w:t>
      </w:r>
      <w:r w:rsidR="008B282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(в доповнення до чинного законодавства) оновлена сама парадигма надання психіатричної допомоги, а саме проведення профілактичних заходів щодо попередження виникнення негативних змін у психічному стані, а не концентрація уваги лише на стаціонарному лікуванні. До того ж перехід на </w:t>
      </w:r>
      <w:proofErr w:type="spellStart"/>
      <w:r w:rsidRPr="0035657B">
        <w:rPr>
          <w:rFonts w:ascii="Times New Roman" w:eastAsia="Times New Roman" w:hAnsi="Times New Roman" w:cs="Times New Roman"/>
          <w:color w:val="000000"/>
          <w:sz w:val="28"/>
          <w:szCs w:val="28"/>
        </w:rPr>
        <w:t>мультидисциплінарну</w:t>
      </w:r>
      <w:proofErr w:type="spellEnd"/>
      <w:r w:rsidRPr="0035657B">
        <w:rPr>
          <w:rFonts w:ascii="Times New Roman" w:eastAsia="Times New Roman" w:hAnsi="Times New Roman" w:cs="Times New Roman"/>
          <w:color w:val="000000"/>
          <w:sz w:val="28"/>
          <w:szCs w:val="28"/>
        </w:rPr>
        <w:t xml:space="preserve"> форму у наданні реабілітаційних послуг сімейним лікарем, психологом (психотерапевтом), психіатром, медичною сестрою, соціальним працівником, що повністю відповідає концепції державної цільової програми охорони психічного здоров’я України на період до 20</w:t>
      </w:r>
      <w:r w:rsidR="008B2828">
        <w:rPr>
          <w:rFonts w:ascii="Times New Roman" w:eastAsia="Times New Roman" w:hAnsi="Times New Roman" w:cs="Times New Roman"/>
          <w:color w:val="000000"/>
          <w:sz w:val="28"/>
          <w:szCs w:val="28"/>
        </w:rPr>
        <w:t xml:space="preserve">30 року. </w:t>
      </w:r>
      <w:proofErr w:type="spellStart"/>
      <w:r w:rsidR="008B2828">
        <w:rPr>
          <w:rFonts w:ascii="Times New Roman" w:eastAsia="Times New Roman" w:hAnsi="Times New Roman" w:cs="Times New Roman"/>
          <w:color w:val="000000"/>
          <w:sz w:val="28"/>
          <w:szCs w:val="28"/>
        </w:rPr>
        <w:t>Проєкт</w:t>
      </w:r>
      <w:proofErr w:type="spellEnd"/>
      <w:r w:rsidR="008B2828">
        <w:rPr>
          <w:rFonts w:ascii="Times New Roman" w:eastAsia="Times New Roman" w:hAnsi="Times New Roman" w:cs="Times New Roman"/>
          <w:color w:val="000000"/>
          <w:sz w:val="28"/>
          <w:szCs w:val="28"/>
        </w:rPr>
        <w:t xml:space="preserve"> Закону України «</w:t>
      </w:r>
      <w:r w:rsidRPr="0035657B">
        <w:rPr>
          <w:rFonts w:ascii="Times New Roman" w:eastAsia="Times New Roman" w:hAnsi="Times New Roman" w:cs="Times New Roman"/>
          <w:color w:val="000000"/>
          <w:sz w:val="28"/>
          <w:szCs w:val="28"/>
        </w:rPr>
        <w:t>Про психологічну, психотерапевтичну допомогу населенню в Україні</w:t>
      </w:r>
      <w:r w:rsidR="008B282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викладено у Додатку Е.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Зазначеним </w:t>
      </w:r>
      <w:proofErr w:type="spellStart"/>
      <w:r w:rsidRPr="0035657B">
        <w:rPr>
          <w:rFonts w:ascii="Times New Roman" w:eastAsia="Times New Roman" w:hAnsi="Times New Roman" w:cs="Times New Roman"/>
          <w:color w:val="000000"/>
          <w:sz w:val="28"/>
          <w:szCs w:val="28"/>
        </w:rPr>
        <w:t>законопроєктом</w:t>
      </w:r>
      <w:proofErr w:type="spellEnd"/>
      <w:r w:rsidRPr="0035657B">
        <w:rPr>
          <w:rFonts w:ascii="Times New Roman" w:eastAsia="Times New Roman" w:hAnsi="Times New Roman" w:cs="Times New Roman"/>
          <w:color w:val="000000"/>
          <w:sz w:val="28"/>
          <w:szCs w:val="28"/>
        </w:rPr>
        <w:t xml:space="preserve"> передбачено: мету, завдання, права осіб, види та перелік психологічної допомоги за </w:t>
      </w:r>
      <w:proofErr w:type="spellStart"/>
      <w:r w:rsidRPr="0035657B">
        <w:rPr>
          <w:rFonts w:ascii="Times New Roman" w:eastAsia="Times New Roman" w:hAnsi="Times New Roman" w:cs="Times New Roman"/>
          <w:color w:val="000000"/>
          <w:sz w:val="28"/>
          <w:szCs w:val="28"/>
        </w:rPr>
        <w:t>трирівневою</w:t>
      </w:r>
      <w:proofErr w:type="spellEnd"/>
      <w:r w:rsidRPr="0035657B">
        <w:rPr>
          <w:rFonts w:ascii="Times New Roman" w:eastAsia="Times New Roman" w:hAnsi="Times New Roman" w:cs="Times New Roman"/>
          <w:color w:val="000000"/>
          <w:sz w:val="28"/>
          <w:szCs w:val="28"/>
        </w:rPr>
        <w:t xml:space="preserve"> системою надання психологічної допомоги особам з психічними розладами: перший – соціально-психологічна підтримка та супровід; </w:t>
      </w:r>
      <w:bookmarkStart w:id="34" w:name="bookmark=id.ihv636" w:colFirst="0" w:colLast="0"/>
      <w:bookmarkEnd w:id="34"/>
      <w:r w:rsidRPr="0035657B">
        <w:rPr>
          <w:rFonts w:ascii="Times New Roman" w:eastAsia="Times New Roman" w:hAnsi="Times New Roman" w:cs="Times New Roman"/>
          <w:color w:val="000000"/>
          <w:sz w:val="28"/>
          <w:szCs w:val="28"/>
        </w:rPr>
        <w:t xml:space="preserve">другий – психологічна реабілітація; </w:t>
      </w:r>
      <w:bookmarkStart w:id="35" w:name="bookmark=id.32hioqz" w:colFirst="0" w:colLast="0"/>
      <w:bookmarkEnd w:id="35"/>
      <w:r w:rsidRPr="0035657B">
        <w:rPr>
          <w:rFonts w:ascii="Times New Roman" w:eastAsia="Times New Roman" w:hAnsi="Times New Roman" w:cs="Times New Roman"/>
          <w:color w:val="000000"/>
          <w:sz w:val="28"/>
          <w:szCs w:val="28"/>
        </w:rPr>
        <w:t>третій – комплексна медико-психологічна реабілітація.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Нами запропоновано на першому рівні медичної допомоги на рівні первинної медико-санітарної допомоги (амбулаторіях загальної практики – </w:t>
      </w:r>
      <w:r w:rsidRPr="0035657B">
        <w:rPr>
          <w:rFonts w:ascii="Times New Roman" w:eastAsia="Times New Roman" w:hAnsi="Times New Roman" w:cs="Times New Roman"/>
          <w:color w:val="000000"/>
          <w:sz w:val="28"/>
          <w:szCs w:val="28"/>
        </w:rPr>
        <w:lastRenderedPageBreak/>
        <w:t>сімейної медицини)</w:t>
      </w:r>
      <w:r w:rsidRPr="0035657B">
        <w:rPr>
          <w:rFonts w:ascii="Times New Roman" w:eastAsia="Times New Roman" w:hAnsi="Times New Roman" w:cs="Times New Roman"/>
          <w:color w:val="333333"/>
          <w:sz w:val="28"/>
          <w:szCs w:val="28"/>
        </w:rPr>
        <w:t xml:space="preserve"> </w:t>
      </w:r>
      <w:r w:rsidRPr="0035657B">
        <w:rPr>
          <w:rFonts w:ascii="Times New Roman" w:eastAsia="Times New Roman" w:hAnsi="Times New Roman" w:cs="Times New Roman"/>
          <w:color w:val="000000"/>
          <w:sz w:val="28"/>
          <w:szCs w:val="28"/>
        </w:rPr>
        <w:t>створення умов для надання психологічної допомоги населенню психологом, який входить в штат амбулаторії, а не сімейним лікарем. Відповідна допомога має надаватися, зокрема, шляхом організації виїзного обслуговування, та/або дистанційного за бажанням отримувача послуг у разі наявності можливості суб’єкта надання послуг.</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надання психологічної допомоги першого рівня можуть залучатися особи, які не є фахівцями у сфері психічного здоров’я, але пройшли відповідну підготовку, в тому числі члени громадських об’єднань ветеранів та осіб з інвалідністю, працівники закладів охорони здоров’я та закладів освіти, працівники органів військового обліку, зокрема центрів комплектування та соціальної підтримки, соціальних служб, інші громадські та благодійні організації відповідного напряму діяльності, релігійні організації.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другому рівні медичної допомоги психологічна та психотерапевтична допомога надається у лікарнях загального профілю з відділенням психіатричної допомоги, психіатричному диспансері або </w:t>
      </w:r>
      <w:proofErr w:type="spellStart"/>
      <w:r w:rsidRPr="0035657B">
        <w:rPr>
          <w:rFonts w:ascii="Times New Roman" w:eastAsia="Times New Roman" w:hAnsi="Times New Roman" w:cs="Times New Roman"/>
          <w:color w:val="000000"/>
          <w:sz w:val="28"/>
          <w:szCs w:val="28"/>
        </w:rPr>
        <w:t>реабілітаційно</w:t>
      </w:r>
      <w:proofErr w:type="spellEnd"/>
      <w:r w:rsidRPr="0035657B">
        <w:rPr>
          <w:rFonts w:ascii="Times New Roman" w:eastAsia="Times New Roman" w:hAnsi="Times New Roman" w:cs="Times New Roman"/>
          <w:color w:val="000000"/>
          <w:sz w:val="28"/>
          <w:szCs w:val="28"/>
        </w:rPr>
        <w:t>-психіатричному денному відділенні, університетських лікарнях, закладах медико-соціальної допомоги тощо.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Третій рівень медичної допомоги передбачає комплексну медико-психологічну реабілітацію, яка повинна проводитися </w:t>
      </w:r>
      <w:proofErr w:type="spellStart"/>
      <w:r w:rsidRPr="0035657B">
        <w:rPr>
          <w:rFonts w:ascii="Times New Roman" w:eastAsia="Times New Roman" w:hAnsi="Times New Roman" w:cs="Times New Roman"/>
          <w:color w:val="000000"/>
          <w:sz w:val="28"/>
          <w:szCs w:val="28"/>
        </w:rPr>
        <w:t>мультидисциплінарною</w:t>
      </w:r>
      <w:proofErr w:type="spellEnd"/>
      <w:r w:rsidRPr="0035657B">
        <w:rPr>
          <w:rFonts w:ascii="Times New Roman" w:eastAsia="Times New Roman" w:hAnsi="Times New Roman" w:cs="Times New Roman"/>
          <w:color w:val="000000"/>
          <w:sz w:val="28"/>
          <w:szCs w:val="28"/>
        </w:rPr>
        <w:t xml:space="preserve"> командою/бригадою для надання психологічної допомоги отримувачам послуг. Також до третього рівня психологічної допомоги відносять психологічну допомогу як складову комплексних або спеціалізованих реабілітаційних послуг, які надаються реабілітаційними закладами та закладами охорони здоров’я амбулаторно/стаціонарно.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Взаємозв’язок між всіма рівнями надання медичної допомоги, інституціями в Україні, який нами запропонований на законодавчому рівні, слугує вирішенню питань з проблем психічного здоров’я в Україні і є актуальним, особливо під час повномасштабної війни з </w:t>
      </w:r>
      <w:proofErr w:type="spellStart"/>
      <w:r w:rsidRPr="0035657B">
        <w:rPr>
          <w:rFonts w:ascii="Times New Roman" w:eastAsia="Times New Roman" w:hAnsi="Times New Roman" w:cs="Times New Roman"/>
          <w:color w:val="000000"/>
          <w:sz w:val="28"/>
          <w:szCs w:val="28"/>
        </w:rPr>
        <w:t>рф</w:t>
      </w:r>
      <w:proofErr w:type="spellEnd"/>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аналогією країн ЄС, США, Англії, Китаю нами запроваджений постійний моніторинг стану надання психологічних послуг та оцінка їх якості на </w:t>
      </w:r>
      <w:r w:rsidRPr="0035657B">
        <w:rPr>
          <w:rFonts w:ascii="Times New Roman" w:eastAsia="Times New Roman" w:hAnsi="Times New Roman" w:cs="Times New Roman"/>
          <w:color w:val="000000"/>
          <w:sz w:val="28"/>
          <w:szCs w:val="28"/>
        </w:rPr>
        <w:lastRenderedPageBreak/>
        <w:t xml:space="preserve">державному рівні шляхом щорічного національного анкетування всього населення для попередження переходу </w:t>
      </w:r>
      <w:proofErr w:type="spellStart"/>
      <w:r w:rsidRPr="0035657B">
        <w:rPr>
          <w:rFonts w:ascii="Times New Roman" w:eastAsia="Times New Roman" w:hAnsi="Times New Roman" w:cs="Times New Roman"/>
          <w:color w:val="000000"/>
          <w:sz w:val="28"/>
          <w:szCs w:val="28"/>
        </w:rPr>
        <w:t>прехвороби</w:t>
      </w:r>
      <w:proofErr w:type="spellEnd"/>
      <w:r w:rsidRPr="0035657B">
        <w:rPr>
          <w:rFonts w:ascii="Times New Roman" w:eastAsia="Times New Roman" w:hAnsi="Times New Roman" w:cs="Times New Roman"/>
          <w:color w:val="000000"/>
          <w:sz w:val="28"/>
          <w:szCs w:val="28"/>
        </w:rPr>
        <w:t xml:space="preserve"> психічних станів у хворобу – психічні розлади. Зазначене анкетування є профілактичним заходом у сфері психічного здоров’я для виявлення початкових ознак порушення/змін психічного здоров’я. Зазначену профілактичну функцію зг</w:t>
      </w:r>
      <w:r w:rsidR="008B2828">
        <w:rPr>
          <w:rFonts w:ascii="Times New Roman" w:eastAsia="Times New Roman" w:hAnsi="Times New Roman" w:cs="Times New Roman"/>
          <w:color w:val="000000"/>
          <w:sz w:val="28"/>
          <w:szCs w:val="28"/>
        </w:rPr>
        <w:t xml:space="preserve">ідно з </w:t>
      </w:r>
      <w:proofErr w:type="spellStart"/>
      <w:r w:rsidR="008B2828">
        <w:rPr>
          <w:rFonts w:ascii="Times New Roman" w:eastAsia="Times New Roman" w:hAnsi="Times New Roman" w:cs="Times New Roman"/>
          <w:color w:val="000000"/>
          <w:sz w:val="28"/>
          <w:szCs w:val="28"/>
        </w:rPr>
        <w:t>проєктом</w:t>
      </w:r>
      <w:proofErr w:type="spellEnd"/>
      <w:r w:rsidR="008B2828">
        <w:rPr>
          <w:rFonts w:ascii="Times New Roman" w:eastAsia="Times New Roman" w:hAnsi="Times New Roman" w:cs="Times New Roman"/>
          <w:color w:val="000000"/>
          <w:sz w:val="28"/>
          <w:szCs w:val="28"/>
        </w:rPr>
        <w:t xml:space="preserve"> Закону України «</w:t>
      </w:r>
      <w:r w:rsidRPr="0035657B">
        <w:rPr>
          <w:rFonts w:ascii="Times New Roman" w:eastAsia="Times New Roman" w:hAnsi="Times New Roman" w:cs="Times New Roman"/>
          <w:color w:val="000000"/>
          <w:sz w:val="28"/>
          <w:szCs w:val="28"/>
        </w:rPr>
        <w:t>Про психологічну, психотерапевтич</w:t>
      </w:r>
      <w:r w:rsidR="008B2828">
        <w:rPr>
          <w:rFonts w:ascii="Times New Roman" w:eastAsia="Times New Roman" w:hAnsi="Times New Roman" w:cs="Times New Roman"/>
          <w:color w:val="000000"/>
          <w:sz w:val="28"/>
          <w:szCs w:val="28"/>
        </w:rPr>
        <w:t>ну допомогу населенню в Україні»</w:t>
      </w:r>
      <w:r w:rsidRPr="0035657B">
        <w:rPr>
          <w:rFonts w:ascii="Times New Roman" w:eastAsia="Times New Roman" w:hAnsi="Times New Roman" w:cs="Times New Roman"/>
          <w:color w:val="000000"/>
          <w:sz w:val="28"/>
          <w:szCs w:val="28"/>
        </w:rPr>
        <w:t xml:space="preserve"> покладено на МОЗ шляхом створення електронно-комунікаційної </w:t>
      </w:r>
      <w:proofErr w:type="spellStart"/>
      <w:r w:rsidRPr="0035657B">
        <w:rPr>
          <w:rFonts w:ascii="Times New Roman" w:eastAsia="Times New Roman" w:hAnsi="Times New Roman" w:cs="Times New Roman"/>
          <w:color w:val="000000"/>
          <w:sz w:val="28"/>
          <w:szCs w:val="28"/>
        </w:rPr>
        <w:t>ситеми</w:t>
      </w:r>
      <w:proofErr w:type="spellEnd"/>
      <w:r w:rsidRPr="0035657B">
        <w:rPr>
          <w:rFonts w:ascii="Times New Roman" w:eastAsia="Times New Roman" w:hAnsi="Times New Roman" w:cs="Times New Roman"/>
          <w:color w:val="000000"/>
          <w:sz w:val="28"/>
          <w:szCs w:val="28"/>
        </w:rPr>
        <w:t xml:space="preserve"> ЗОЗ. Слід зазначити, що у лікаря ЗОЗ відсутня актуалізована, своєчасна та стандартизована інформація про пацієнтів, що призводить до дублювання консультацій, лабораторних досліджень на різних рівнях надання медичної допомоги та до нераціональних витрат ресурсів; використання медичними працівниками веденням великої кількості паперових форм, які необхідно відмінити, або оптимізувати з метою удосконалення та покращення інформації про стан здоров’я пацієнтів. Великою проблемою є неоднорідність покриття інтернет-мережею ЗОЗ, нестача кваліфікованого медичного персоналу, непропорційний територіальний розподіл спеціалістів (концентрація у великих містах, недостатність у сільській місцевості), що ускладнює роботу саме на первинному рівні надання якісної медичної допомоги, на якому має бути впроваджена </w:t>
      </w:r>
      <w:proofErr w:type="spellStart"/>
      <w:r w:rsidRPr="0035657B">
        <w:rPr>
          <w:rFonts w:ascii="Times New Roman" w:eastAsia="Times New Roman" w:hAnsi="Times New Roman" w:cs="Times New Roman"/>
          <w:color w:val="000000"/>
          <w:sz w:val="28"/>
          <w:szCs w:val="28"/>
        </w:rPr>
        <w:t>біопсихосоціальна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міжсекторальна</w:t>
      </w:r>
      <w:proofErr w:type="spellEnd"/>
      <w:r w:rsidRPr="0035657B">
        <w:rPr>
          <w:rFonts w:ascii="Times New Roman" w:eastAsia="Times New Roman" w:hAnsi="Times New Roman" w:cs="Times New Roman"/>
          <w:color w:val="000000"/>
          <w:sz w:val="28"/>
          <w:szCs w:val="28"/>
        </w:rPr>
        <w:t xml:space="preserve"> моделі з головним напрямком – профілактика психічних розладів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В Україні на первинному рівні необхідно: покращити умови праці (сучасним обладнанням, транспортним засобом); забезпечити висококваліфікованими медичними кадрами, сучасною електронно-комунікаційною системою як для введення документації, так і для отримання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консультації від високоспеціалізованих фахівців ЗОЗ ПП. На сьогодні, медичні статистичні дані, на даному етапі в ЗОЗ, не мають взаємозв’язку та достовірної валідності і верифікації первинних даних, що ускладнює надання якісної, адресної (конкретно для пацієнта) медичної допомоги. Саме на усунення цих недоліків пропонується розроблений нами зазначений </w:t>
      </w:r>
      <w:proofErr w:type="spellStart"/>
      <w:r w:rsidRPr="0035657B">
        <w:rPr>
          <w:rFonts w:ascii="Times New Roman" w:eastAsia="Times New Roman" w:hAnsi="Times New Roman" w:cs="Times New Roman"/>
          <w:color w:val="000000"/>
          <w:sz w:val="28"/>
          <w:szCs w:val="28"/>
        </w:rPr>
        <w:t>законопроєкт</w:t>
      </w:r>
      <w:proofErr w:type="spellEnd"/>
      <w:r w:rsidRPr="0035657B">
        <w:rPr>
          <w:rFonts w:ascii="Times New Roman" w:eastAsia="Times New Roman" w:hAnsi="Times New Roman" w:cs="Times New Roman"/>
          <w:color w:val="000000"/>
          <w:sz w:val="28"/>
          <w:szCs w:val="28"/>
        </w:rPr>
        <w:t xml:space="preserve"> [561].</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Розроблена нами нова модель (або функціонально-організаційна система) </w:t>
      </w:r>
      <w:r w:rsidRPr="0035657B">
        <w:rPr>
          <w:rFonts w:ascii="Times New Roman" w:eastAsia="Times New Roman" w:hAnsi="Times New Roman" w:cs="Times New Roman"/>
          <w:color w:val="000000"/>
          <w:sz w:val="28"/>
          <w:szCs w:val="28"/>
        </w:rPr>
        <w:lastRenderedPageBreak/>
        <w:t xml:space="preserve">надання психолого/психотерапевтичної допомоги </w:t>
      </w:r>
      <w:proofErr w:type="spellStart"/>
      <w:r w:rsidRPr="0035657B">
        <w:rPr>
          <w:rFonts w:ascii="Times New Roman" w:eastAsia="Times New Roman" w:hAnsi="Times New Roman" w:cs="Times New Roman"/>
          <w:color w:val="000000"/>
          <w:sz w:val="28"/>
          <w:szCs w:val="28"/>
        </w:rPr>
        <w:t>надасть</w:t>
      </w:r>
      <w:proofErr w:type="spellEnd"/>
      <w:r w:rsidRPr="0035657B">
        <w:rPr>
          <w:rFonts w:ascii="Times New Roman" w:eastAsia="Times New Roman" w:hAnsi="Times New Roman" w:cs="Times New Roman"/>
          <w:color w:val="000000"/>
          <w:sz w:val="28"/>
          <w:szCs w:val="28"/>
        </w:rPr>
        <w:t xml:space="preserve"> змогу покращити психічне здоров’я населення України із застосуванням міжгалузевого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підходу, узгодить міжвідомчу взаємодію та координацію зусиль в єдину ланку всіх інституцій, які належать до сфери психічного здоров’я, потребує законодавчого супроводу та впровадження на місцях.</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8.2 Імплементація міжнародного досвіду країн Європейського Союзу та інших країн світу з питань санітарно-гігієнічних вимог до </w:t>
      </w:r>
      <w:proofErr w:type="spellStart"/>
      <w:r w:rsidRPr="0035657B">
        <w:rPr>
          <w:rFonts w:ascii="Times New Roman" w:eastAsia="Times New Roman" w:hAnsi="Times New Roman" w:cs="Times New Roman"/>
          <w:b/>
          <w:color w:val="000000"/>
          <w:sz w:val="28"/>
          <w:szCs w:val="28"/>
        </w:rPr>
        <w:t>проєктування</w:t>
      </w:r>
      <w:proofErr w:type="spellEnd"/>
      <w:r w:rsidRPr="0035657B">
        <w:rPr>
          <w:rFonts w:ascii="Times New Roman" w:eastAsia="Times New Roman" w:hAnsi="Times New Roman" w:cs="Times New Roman"/>
          <w:b/>
          <w:color w:val="000000"/>
          <w:sz w:val="28"/>
          <w:szCs w:val="28"/>
        </w:rPr>
        <w:t xml:space="preserve"> закладів охорони здоров’я психіатричного профілю щодо створення оптимальних умов для пацієнтів та безпечних і комфортних умов праці для медичних працівників в національну санітарну та містобудівну бази України </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bookmarkStart w:id="36" w:name="_heading=h.1hmsyys" w:colFirst="0" w:colLast="0"/>
      <w:bookmarkEnd w:id="36"/>
      <w:r w:rsidRPr="0035657B">
        <w:rPr>
          <w:rFonts w:ascii="Times New Roman" w:eastAsia="Times New Roman" w:hAnsi="Times New Roman" w:cs="Times New Roman"/>
          <w:color w:val="000000"/>
          <w:sz w:val="28"/>
          <w:szCs w:val="28"/>
        </w:rPr>
        <w:t xml:space="preserve">Реформа в галузях охорони здоров’я та містобудування в Україні, як однієї із сучасних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держав, потребує вирішення низки проблем з питань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нових сучасних ЗОЗ ПП. </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Саме на етапі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 ПП можливо передбачити заходи та засоби для створення оптимальних санітарно-гігієнічних умов перебування пацієнтів з психічними розладами, що сприятиме їх одужанню та поверненню до родин, соціуму та створить безпечні і комфортні умови праці для медичних працівників ЗОЗ ПП з метою попередження професійних захворювань [62, 63, 562-565].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впродовж незалежності, не було розроблено жодного нормативного документа (будівельного, санітарно-гігієнічного)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психіатричних закладів.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ДБН В.2.2-10-2001 «Будинки і споруди. Заклади охорони здоров’я», що були прийняті на заміну будівельним нормам СН 535-81 «</w:t>
      </w:r>
      <w:proofErr w:type="spellStart"/>
      <w:r w:rsidRPr="0035657B">
        <w:rPr>
          <w:rFonts w:ascii="Times New Roman" w:eastAsia="Times New Roman" w:hAnsi="Times New Roman" w:cs="Times New Roman"/>
          <w:color w:val="000000"/>
          <w:sz w:val="28"/>
          <w:szCs w:val="28"/>
        </w:rPr>
        <w:t>Инструкции</w:t>
      </w:r>
      <w:proofErr w:type="spellEnd"/>
      <w:r w:rsidRPr="0035657B">
        <w:rPr>
          <w:rFonts w:ascii="Times New Roman" w:eastAsia="Times New Roman" w:hAnsi="Times New Roman" w:cs="Times New Roman"/>
          <w:color w:val="000000"/>
          <w:sz w:val="28"/>
          <w:szCs w:val="28"/>
        </w:rPr>
        <w:t xml:space="preserve"> по </w:t>
      </w:r>
      <w:proofErr w:type="spellStart"/>
      <w:r w:rsidRPr="0035657B">
        <w:rPr>
          <w:rFonts w:ascii="Times New Roman" w:eastAsia="Times New Roman" w:hAnsi="Times New Roman" w:cs="Times New Roman"/>
          <w:color w:val="000000"/>
          <w:sz w:val="28"/>
          <w:szCs w:val="28"/>
        </w:rPr>
        <w:t>проектированию</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санитарно-эпидемиологичных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станций</w:t>
      </w:r>
      <w:proofErr w:type="spellEnd"/>
      <w:r w:rsidRPr="0035657B">
        <w:rPr>
          <w:rFonts w:ascii="Times New Roman" w:eastAsia="Times New Roman" w:hAnsi="Times New Roman" w:cs="Times New Roman"/>
          <w:color w:val="000000"/>
          <w:sz w:val="28"/>
          <w:szCs w:val="28"/>
        </w:rPr>
        <w:t>», не містили жодних вимог до ЗОЗ.</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Розроблені нами та на сьогодні чинні Державні будівельні норми України </w:t>
      </w:r>
      <w:r w:rsidRPr="0035657B">
        <w:rPr>
          <w:rFonts w:ascii="Times New Roman" w:eastAsia="Times New Roman" w:hAnsi="Times New Roman" w:cs="Times New Roman"/>
          <w:color w:val="000000"/>
          <w:sz w:val="28"/>
          <w:szCs w:val="28"/>
        </w:rPr>
        <w:lastRenderedPageBreak/>
        <w:t xml:space="preserve">«Заклади охорони здоров’я. Основні положення. ДБН В.2.2-10:2022» містять поряд з санітарно-гігієнічними вимогами до ЗОЗ загального профілю, санітарно-епідеміологічну складову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нового типу, психіатричних відділень у багатопрофільних ЗОЗ, денних стаціонарів ПП при новому будівництві, реконструкції або при проведенні капітального ремонту ЗОЗ (Додаток З).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дисертаційного дослідження за тематикою «Удосконалення гігієнічних підходів до планування громадської т</w:t>
      </w:r>
      <w:r w:rsidR="004C753B">
        <w:rPr>
          <w:rFonts w:ascii="Times New Roman" w:eastAsia="Times New Roman" w:hAnsi="Times New Roman" w:cs="Times New Roman"/>
          <w:color w:val="000000"/>
          <w:sz w:val="28"/>
          <w:szCs w:val="28"/>
        </w:rPr>
        <w:t xml:space="preserve">а житлової забудови» (шифр теми </w:t>
      </w:r>
      <w:r w:rsidRPr="0035657B">
        <w:rPr>
          <w:rFonts w:ascii="Times New Roman" w:eastAsia="Times New Roman" w:hAnsi="Times New Roman" w:cs="Times New Roman"/>
          <w:color w:val="000000"/>
          <w:sz w:val="28"/>
          <w:szCs w:val="28"/>
        </w:rPr>
        <w:t xml:space="preserve">АМН.05.20, номер держреєстрації 0119U000546) нами було ініційовано створення робочої групи з питань розроблення сучасного новітнього нормативного документа ДБН В.2.2-10:2022 «Заклади охорони </w:t>
      </w:r>
      <w:r w:rsidR="00D5586C">
        <w:rPr>
          <w:rFonts w:ascii="Times New Roman" w:eastAsia="Times New Roman" w:hAnsi="Times New Roman" w:cs="Times New Roman"/>
          <w:color w:val="000000"/>
          <w:sz w:val="28"/>
          <w:szCs w:val="28"/>
        </w:rPr>
        <w:t>здоров’я. Основні положення», (Н</w:t>
      </w:r>
      <w:r w:rsidRPr="0035657B">
        <w:rPr>
          <w:rFonts w:ascii="Times New Roman" w:eastAsia="Times New Roman" w:hAnsi="Times New Roman" w:cs="Times New Roman"/>
          <w:color w:val="000000"/>
          <w:sz w:val="28"/>
          <w:szCs w:val="28"/>
        </w:rPr>
        <w:t xml:space="preserve">аказ Міністерства розвитку громад та територій України від 29 липня 2022 р. </w:t>
      </w:r>
      <w:r w:rsidR="0005630C" w:rsidRPr="0035657B">
        <w:rPr>
          <w:rFonts w:ascii="Times New Roman" w:eastAsia="Times New Roman" w:hAnsi="Times New Roman" w:cs="Times New Roman"/>
          <w:color w:val="000000"/>
          <w:sz w:val="28"/>
          <w:szCs w:val="28"/>
        </w:rPr>
        <w:t xml:space="preserve">№ 135 </w:t>
      </w:r>
      <w:r w:rsidRPr="0035657B">
        <w:rPr>
          <w:rFonts w:ascii="Times New Roman" w:eastAsia="Times New Roman" w:hAnsi="Times New Roman" w:cs="Times New Roman"/>
          <w:color w:val="000000"/>
          <w:sz w:val="28"/>
          <w:szCs w:val="28"/>
        </w:rPr>
        <w:t xml:space="preserve">про робочу групу з питань розроблення </w:t>
      </w:r>
      <w:proofErr w:type="spellStart"/>
      <w:r w:rsidRPr="0035657B">
        <w:rPr>
          <w:rFonts w:ascii="Times New Roman" w:eastAsia="Times New Roman" w:hAnsi="Times New Roman" w:cs="Times New Roman"/>
          <w:color w:val="000000"/>
          <w:sz w:val="28"/>
          <w:szCs w:val="28"/>
        </w:rPr>
        <w:t>проєкту</w:t>
      </w:r>
      <w:proofErr w:type="spellEnd"/>
      <w:r w:rsidRPr="0035657B">
        <w:rPr>
          <w:rFonts w:ascii="Times New Roman" w:eastAsia="Times New Roman" w:hAnsi="Times New Roman" w:cs="Times New Roman"/>
          <w:color w:val="000000"/>
          <w:sz w:val="28"/>
          <w:szCs w:val="28"/>
        </w:rPr>
        <w:t xml:space="preserve"> ДБН «Заклади охорони здоров’я Ч.1. Об’єкти закладів з надання первинної медичної допомоги»; </w:t>
      </w:r>
      <w:proofErr w:type="spellStart"/>
      <w:r w:rsidRPr="0035657B">
        <w:rPr>
          <w:rFonts w:ascii="Times New Roman" w:eastAsia="Times New Roman" w:hAnsi="Times New Roman" w:cs="Times New Roman"/>
          <w:color w:val="000000"/>
          <w:sz w:val="28"/>
          <w:szCs w:val="28"/>
        </w:rPr>
        <w:t>проєкту</w:t>
      </w:r>
      <w:proofErr w:type="spellEnd"/>
      <w:r w:rsidRPr="0035657B">
        <w:rPr>
          <w:rFonts w:ascii="Times New Roman" w:eastAsia="Times New Roman" w:hAnsi="Times New Roman" w:cs="Times New Roman"/>
          <w:color w:val="000000"/>
          <w:sz w:val="28"/>
          <w:szCs w:val="28"/>
        </w:rPr>
        <w:t xml:space="preserve"> ДБН «Заклади охорони здоров’я. Ч.2. Центри екстреної медичної допомоги та медицини катастроф»).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Нами було </w:t>
      </w:r>
      <w:proofErr w:type="spellStart"/>
      <w:r w:rsidRPr="0035657B">
        <w:rPr>
          <w:rFonts w:ascii="Times New Roman" w:eastAsia="Times New Roman" w:hAnsi="Times New Roman" w:cs="Times New Roman"/>
          <w:color w:val="000000"/>
          <w:sz w:val="28"/>
          <w:szCs w:val="28"/>
        </w:rPr>
        <w:t>імплементовано</w:t>
      </w:r>
      <w:proofErr w:type="spellEnd"/>
      <w:r w:rsidRPr="0035657B">
        <w:rPr>
          <w:rFonts w:ascii="Times New Roman" w:eastAsia="Times New Roman" w:hAnsi="Times New Roman" w:cs="Times New Roman"/>
          <w:color w:val="000000"/>
          <w:sz w:val="28"/>
          <w:szCs w:val="28"/>
        </w:rPr>
        <w:t xml:space="preserve">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вропейський досвід </w:t>
      </w:r>
      <w:proofErr w:type="spellStart"/>
      <w:r w:rsidRPr="0035657B">
        <w:rPr>
          <w:rFonts w:ascii="Times New Roman" w:eastAsia="Times New Roman" w:hAnsi="Times New Roman" w:cs="Times New Roman"/>
          <w:color w:val="000000"/>
          <w:sz w:val="28"/>
          <w:szCs w:val="28"/>
        </w:rPr>
        <w:t>Швейцірії</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Planne</w:t>
      </w:r>
      <w:proofErr w:type="spellEnd"/>
      <w:r w:rsidRPr="0035657B">
        <w:rPr>
          <w:rFonts w:ascii="Times New Roman" w:eastAsia="Times New Roman" w:hAnsi="Times New Roman" w:cs="Times New Roman"/>
          <w:color w:val="000000"/>
          <w:sz w:val="28"/>
          <w:szCs w:val="28"/>
        </w:rPr>
        <w:t xml:space="preserve">» (2017)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психіатричного відділення ЗОЗ ПП, а саме розташування палат навколо центральної робочої зони/поста медичного персоналу за «трикутною моделлю», що покращує умови медичного спостереження за пацієнтами, створює постійний контакт з ними та вивільняє робочий час медичного працівника за рахунок ефективної організаційно-ергономічної побудови робочого місця, що викладено у п. 8.3.1.5 ДБН В.2.2-10:2022 (Додаток З) та показано на рис. 8.1.</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32"/>
          <w:szCs w:val="32"/>
        </w:rPr>
      </w:pPr>
      <w:r w:rsidRPr="0035657B">
        <w:rPr>
          <w:rFonts w:ascii="Times New Roman" w:eastAsia="Times New Roman" w:hAnsi="Times New Roman" w:cs="Times New Roman"/>
          <w:noProof/>
          <w:color w:val="000000"/>
          <w:sz w:val="32"/>
          <w:szCs w:val="32"/>
          <w:lang w:val="ru-RU" w:eastAsia="ru-RU"/>
        </w:rPr>
        <w:lastRenderedPageBreak/>
        <w:drawing>
          <wp:inline distT="0" distB="0" distL="0" distR="0">
            <wp:extent cx="4933950" cy="2524125"/>
            <wp:effectExtent l="0" t="0" r="0" b="0"/>
            <wp:docPr id="22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60"/>
                    <a:srcRect/>
                    <a:stretch>
                      <a:fillRect/>
                    </a:stretch>
                  </pic:blipFill>
                  <pic:spPr>
                    <a:xfrm>
                      <a:off x="0" y="0"/>
                      <a:ext cx="4933950" cy="2524125"/>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Рисунок 8.1</w:t>
      </w:r>
      <w:r w:rsidRPr="0035657B">
        <w:rPr>
          <w:rFonts w:ascii="Times New Roman" w:eastAsia="Times New Roman" w:hAnsi="Times New Roman" w:cs="Times New Roman"/>
          <w:color w:val="000000"/>
          <w:sz w:val="28"/>
          <w:szCs w:val="28"/>
        </w:rPr>
        <w:t xml:space="preserve"> - Поверховий план відділення психіатричних лікарень у Швеції: 1+ та 2+ - одномісні палати по типу житлового осередку (спальня з туалетом/</w:t>
      </w:r>
      <w:proofErr w:type="spellStart"/>
      <w:r w:rsidRPr="0035657B">
        <w:rPr>
          <w:rFonts w:ascii="Times New Roman" w:eastAsia="Times New Roman" w:hAnsi="Times New Roman" w:cs="Times New Roman"/>
          <w:color w:val="000000"/>
          <w:sz w:val="28"/>
          <w:szCs w:val="28"/>
        </w:rPr>
        <w:t>душем</w:t>
      </w:r>
      <w:proofErr w:type="spellEnd"/>
      <w:r w:rsidRPr="0035657B">
        <w:rPr>
          <w:rFonts w:ascii="Times New Roman" w:eastAsia="Times New Roman" w:hAnsi="Times New Roman" w:cs="Times New Roman"/>
          <w:color w:val="000000"/>
          <w:sz w:val="28"/>
          <w:szCs w:val="28"/>
        </w:rPr>
        <w:t>, вітальня - приміщення для трудотерапії); 3 – туалет/душ для медичних працівників, 4 – пост медичної сестри, 5 – загальна територія перебування пацієнтів, 6 – зелена зона, сад [4, 196].</w:t>
      </w:r>
    </w:p>
    <w:p w:rsidR="005F62DE" w:rsidRPr="0035657B" w:rsidRDefault="005F62DE"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 рисунку 8.1 показано модель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психіатричних відділень на прикладі сучасних шведських ЗОЗ ПП, що повністю </w:t>
      </w:r>
      <w:proofErr w:type="spellStart"/>
      <w:r w:rsidRPr="0035657B">
        <w:rPr>
          <w:rFonts w:ascii="Times New Roman" w:eastAsia="Times New Roman" w:hAnsi="Times New Roman" w:cs="Times New Roman"/>
          <w:color w:val="000000"/>
          <w:sz w:val="28"/>
          <w:szCs w:val="28"/>
        </w:rPr>
        <w:t>імплементовано</w:t>
      </w:r>
      <w:proofErr w:type="spellEnd"/>
      <w:r w:rsidRPr="0035657B">
        <w:rPr>
          <w:rFonts w:ascii="Times New Roman" w:eastAsia="Times New Roman" w:hAnsi="Times New Roman" w:cs="Times New Roman"/>
          <w:color w:val="000000"/>
          <w:sz w:val="28"/>
          <w:szCs w:val="28"/>
        </w:rPr>
        <w:t xml:space="preserve"> в новітні ДБН В.2.2-10:2022у п.8.2.11.5, п.8.3.2.4. (Додаток А, таблиця А.1, п.1.16):</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при новому будівництві передбачено одномісні палати площею 18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з ванною кімнатою площею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для осіб з інвалідністю - від 17 до 19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з ванною кімнатою площею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для пацієнта з ожирінням (</w:t>
      </w:r>
      <w:proofErr w:type="spellStart"/>
      <w:r w:rsidRPr="0035657B">
        <w:rPr>
          <w:rFonts w:ascii="Times New Roman" w:eastAsia="Times New Roman" w:hAnsi="Times New Roman" w:cs="Times New Roman"/>
          <w:color w:val="000000"/>
          <w:sz w:val="28"/>
          <w:szCs w:val="28"/>
        </w:rPr>
        <w:t>баріатричною</w:t>
      </w:r>
      <w:proofErr w:type="spellEnd"/>
      <w:r w:rsidRPr="0035657B">
        <w:rPr>
          <w:rFonts w:ascii="Times New Roman" w:eastAsia="Times New Roman" w:hAnsi="Times New Roman" w:cs="Times New Roman"/>
          <w:color w:val="000000"/>
          <w:sz w:val="28"/>
          <w:szCs w:val="28"/>
        </w:rPr>
        <w:t xml:space="preserve"> хворобою – вагою пацієнтів понад 300 кг) від 26 до 29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з ванною кімнатою площею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trike/>
          <w:color w:val="000000"/>
          <w:sz w:val="28"/>
          <w:szCs w:val="28"/>
        </w:rPr>
      </w:pPr>
      <w:r w:rsidRPr="0035657B">
        <w:rPr>
          <w:rFonts w:ascii="Times New Roman" w:eastAsia="Times New Roman" w:hAnsi="Times New Roman" w:cs="Times New Roman"/>
          <w:color w:val="000000"/>
          <w:sz w:val="28"/>
          <w:szCs w:val="28"/>
        </w:rPr>
        <w:t xml:space="preserve">- палати спільного перебування дітей з членами родини, які обладнані місцями для зберігання речей (тумбочки або шафи), для зберігання їжі (холодильник), столом для прийому їжі, ліжками та санітарно-гігієнічним приміщенням з душовим трапом;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медсестринський</w:t>
      </w:r>
      <w:proofErr w:type="spellEnd"/>
      <w:r w:rsidRPr="0035657B">
        <w:rPr>
          <w:rFonts w:ascii="Times New Roman" w:eastAsia="Times New Roman" w:hAnsi="Times New Roman" w:cs="Times New Roman"/>
          <w:color w:val="000000"/>
          <w:sz w:val="28"/>
          <w:szCs w:val="28"/>
        </w:rPr>
        <w:t xml:space="preserve"> пост відкритого типу з прямим доступом до приміщення для зберігання лікарських засобів, обладнаний комп’ютерами, планшетами, системою відеоспостереження, акустичним і світловим сигналом відділення;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 пункт охорони в структурі психіатричного відділення і встановлення системи відеоспостереження, що охоплює всі приміщення (окрім спальних та санітарно-гігієнічних кімнат).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Нами впроваджено міжнародний досвід, а саме положення </w:t>
      </w:r>
      <w:proofErr w:type="spellStart"/>
      <w:r w:rsidRPr="0035657B">
        <w:rPr>
          <w:rFonts w:ascii="Times New Roman" w:eastAsia="Times New Roman" w:hAnsi="Times New Roman" w:cs="Times New Roman"/>
          <w:color w:val="000000"/>
          <w:sz w:val="28"/>
          <w:szCs w:val="28"/>
        </w:rPr>
        <w:t>Mentalhealthfacilitiesdesignguide</w:t>
      </w:r>
      <w:proofErr w:type="spellEnd"/>
      <w:r w:rsidRPr="0035657B">
        <w:rPr>
          <w:rFonts w:ascii="Times New Roman" w:eastAsia="Times New Roman" w:hAnsi="Times New Roman" w:cs="Times New Roman"/>
          <w:color w:val="000000"/>
          <w:sz w:val="28"/>
          <w:szCs w:val="28"/>
        </w:rPr>
        <w:t xml:space="preserve"> (2010) П. 3.2.4, П.3.2.5,Internacional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Guidelines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Briefiefing&amp;Design</w:t>
      </w:r>
      <w:proofErr w:type="spellEnd"/>
      <w:r w:rsidRPr="0035657B">
        <w:rPr>
          <w:rFonts w:ascii="Times New Roman" w:eastAsia="Times New Roman" w:hAnsi="Times New Roman" w:cs="Times New Roman"/>
          <w:color w:val="000000"/>
          <w:sz w:val="28"/>
          <w:szCs w:val="28"/>
        </w:rPr>
        <w:t xml:space="preserve"> 200.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Older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Persons</w:t>
      </w:r>
      <w:proofErr w:type="spellEnd"/>
      <w:r w:rsidRPr="0035657B">
        <w:rPr>
          <w:rFonts w:ascii="Times New Roman" w:eastAsia="Times New Roman" w:hAnsi="Times New Roman" w:cs="Times New Roman"/>
          <w:color w:val="000000"/>
          <w:sz w:val="28"/>
          <w:szCs w:val="28"/>
        </w:rPr>
        <w:t xml:space="preserve"> (2014) щодо зонування психіатричних відділень, які викладені у п. 8.3.3.4 ДБН В.2.2-10:2022:</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зона для пацієнтів;</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зона відпочинку для родин пацієнтів;</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зона дня ізоляції осіб з агресивною поведінкою (ізолятор);</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37" w:name="_heading=h.41mghml" w:colFirst="0" w:colLast="0"/>
      <w:bookmarkEnd w:id="37"/>
      <w:r w:rsidRPr="0035657B">
        <w:rPr>
          <w:rFonts w:ascii="Times New Roman" w:eastAsia="Times New Roman" w:hAnsi="Times New Roman" w:cs="Times New Roman"/>
          <w:color w:val="000000"/>
          <w:sz w:val="28"/>
          <w:szCs w:val="28"/>
        </w:rPr>
        <w:t xml:space="preserve">- зона для медичних працівників, кімната для психологічного розвантаження, що наведено у Таблиці «Імплементація міжнародного досвіду країн ЄЄ з питань санітарно-гігієнічних вимог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в національну санітарну та містобудівну законодавчу базу України» (Додаток З).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Зокрема, зона відпочинку для родин пацієнтів повинна «…розміщуватися в безпосередній близькості до відділення або розташовуватися в окремому приміщенні в межах будівлі. В зоні відпочинку для родин пацієнтів повинні розміщуватися стільці та місце для одного крісла колісного…». Приміщення зони відпочинку для родин пацієнтів мають бути розраховані 1 особа на кожні 10 </w:t>
      </w:r>
      <w:proofErr w:type="spellStart"/>
      <w:r w:rsidRPr="0035657B">
        <w:rPr>
          <w:rFonts w:ascii="Times New Roman" w:eastAsia="Times New Roman" w:hAnsi="Times New Roman" w:cs="Times New Roman"/>
          <w:color w:val="000000"/>
          <w:sz w:val="28"/>
          <w:szCs w:val="28"/>
        </w:rPr>
        <w:t>ліжкомісць</w:t>
      </w:r>
      <w:proofErr w:type="spellEnd"/>
      <w:r w:rsidRPr="0035657B">
        <w:rPr>
          <w:rFonts w:ascii="Times New Roman" w:eastAsia="Times New Roman" w:hAnsi="Times New Roman" w:cs="Times New Roman"/>
          <w:color w:val="000000"/>
          <w:sz w:val="28"/>
          <w:szCs w:val="28"/>
        </w:rPr>
        <w:t xml:space="preserve"> відділення. Зони відпочинку повинні мати доступ до телефону, інтернету. Кожна зона відпочинку повинна мати універсальне санітарно-гігієнічне приміщення.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 метою профілактики професійних захворювань медичного персоналу ЗОЗ ПП нами обґрунтовано доповнення до переліку медичних приміщень у ДБН В.2.2-10:2022 (Додаток А, таблиця А.1, п.1.33 і передбачено кімнату площею 12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для психологічного розвантаження та кабінет психолога площею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xml:space="preserve"> на кожні 75 медичних працівників клінічних структурних підрозділів ЗОЗ та на кожні 50 медичних працівників у психіатричних відділеннях ЗОЗ ПП, які залучені до надання допомоги на робочій зміні, що вже реалізовано (Таблиця </w:t>
      </w:r>
      <w:r w:rsidRPr="0035657B">
        <w:rPr>
          <w:rFonts w:ascii="Times New Roman" w:eastAsia="Times New Roman" w:hAnsi="Times New Roman" w:cs="Times New Roman"/>
          <w:color w:val="000000"/>
          <w:sz w:val="28"/>
          <w:szCs w:val="28"/>
        </w:rPr>
        <w:lastRenderedPageBreak/>
        <w:t xml:space="preserve">«Імплементація міжнародного досвіду країн ЄС з питань санітарно-гігієнічних вимог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в національну санітарну та містобудівну законодавчу базу України», Додаток З).</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38" w:name="_heading=h.2grqrue" w:colFirst="0" w:colLast="0"/>
      <w:bookmarkEnd w:id="38"/>
      <w:r w:rsidRPr="0035657B">
        <w:rPr>
          <w:rFonts w:ascii="Times New Roman" w:eastAsia="Times New Roman" w:hAnsi="Times New Roman" w:cs="Times New Roman"/>
          <w:color w:val="000000"/>
          <w:sz w:val="28"/>
          <w:szCs w:val="28"/>
        </w:rPr>
        <w:t>За аналогією з європейськими ЗОЗ ПП нами запропоновано і вже реалізовано в положеннях новітніх Державних санітарних нормах і правилах «Санітарно-протиепідемічні вимоги до новозбудованих, реставрованих і реконструйованих закладів охорони здоров’я», затверджених Наказом МОЗ України від 21.02.2023 р.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354, зареєстрованим в Міністерстві юстиції України 05.04.2023 р. за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562/39618 (ДСН №354-2023), умови для забезпечення рухливої активності пацієнтів, їх навчання та здобуття ними професійних навичок з метою повернення їх у соціум, а саме:</w:t>
      </w:r>
    </w:p>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360" w:lineRule="auto"/>
        <w:ind w:left="0" w:firstLine="35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приміщення для проведення навчання дітей (для дитячих психіатричних відділень); приміщення для трудової та соціальної реабілітації у психіатричних відділеннях для дорослих, приміщення для активних дій пацієнтів: перегляд телепередач, ігри, спілкування (п.6, підпункт 2) розділу Х ДСН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354-2023), як це передбачено у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країнах (</w:t>
      </w:r>
      <w:proofErr w:type="spellStart"/>
      <w:r w:rsidRPr="0035657B">
        <w:rPr>
          <w:rFonts w:ascii="Times New Roman" w:eastAsia="Times New Roman" w:hAnsi="Times New Roman" w:cs="Times New Roman"/>
          <w:color w:val="000000"/>
          <w:sz w:val="28"/>
          <w:szCs w:val="28"/>
        </w:rPr>
        <w:t>Mentalhealthfacilitiesdesignguide</w:t>
      </w:r>
      <w:proofErr w:type="spellEnd"/>
      <w:r w:rsidRPr="0035657B">
        <w:rPr>
          <w:rFonts w:ascii="Times New Roman" w:eastAsia="Times New Roman" w:hAnsi="Times New Roman" w:cs="Times New Roman"/>
          <w:color w:val="000000"/>
          <w:sz w:val="28"/>
          <w:szCs w:val="28"/>
        </w:rPr>
        <w:t xml:space="preserve"> (2010) [196] у П.3.2.7, П.3.3.5, П.3.4.2);</w:t>
      </w:r>
    </w:p>
    <w:p w:rsidR="005F62DE" w:rsidRPr="0035657B" w:rsidRDefault="00501936" w:rsidP="0068463E">
      <w:pPr>
        <w:widowControl w:val="0"/>
        <w:numPr>
          <w:ilvl w:val="0"/>
          <w:numId w:val="37"/>
        </w:numPr>
        <w:pBdr>
          <w:top w:val="nil"/>
          <w:left w:val="nil"/>
          <w:bottom w:val="nil"/>
          <w:right w:val="nil"/>
          <w:between w:val="nil"/>
        </w:pBdr>
        <w:shd w:val="clear" w:color="auto" w:fill="FFFFFF" w:themeFill="background1"/>
        <w:spacing w:after="0" w:line="360" w:lineRule="auto"/>
        <w:ind w:left="0" w:firstLine="35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прогулянковий двір психіатричних відділень із розрахунку 20 м</w:t>
      </w:r>
      <w:r w:rsidRPr="0035657B">
        <w:rPr>
          <w:rFonts w:ascii="Times New Roman" w:eastAsia="Times New Roman" w:hAnsi="Times New Roman" w:cs="Times New Roman"/>
          <w:b/>
          <w:color w:val="000000"/>
          <w:sz w:val="28"/>
          <w:szCs w:val="28"/>
          <w:vertAlign w:val="superscript"/>
        </w:rPr>
        <w:t>2</w:t>
      </w:r>
      <w:r w:rsidRPr="0035657B">
        <w:rPr>
          <w:rFonts w:ascii="Times New Roman" w:eastAsia="Times New Roman" w:hAnsi="Times New Roman" w:cs="Times New Roman"/>
          <w:color w:val="000000"/>
          <w:sz w:val="28"/>
          <w:szCs w:val="28"/>
        </w:rPr>
        <w:t xml:space="preserve"> на кожне ліжко пацієнта (п.15 розділу Х ДСН №354-2023), як це передбачено у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країнах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designguide</w:t>
      </w:r>
      <w:proofErr w:type="spellEnd"/>
      <w:r w:rsidRPr="0035657B">
        <w:rPr>
          <w:rFonts w:ascii="Times New Roman" w:eastAsia="Times New Roman" w:hAnsi="Times New Roman" w:cs="Times New Roman"/>
          <w:color w:val="000000"/>
          <w:sz w:val="28"/>
          <w:szCs w:val="28"/>
        </w:rPr>
        <w:t xml:space="preserve"> (2010) п.3.2.1, п.3.2.9, п.3.3.6).</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39" w:name="bookmark=id.vx1227" w:colFirst="0" w:colLast="0"/>
      <w:bookmarkEnd w:id="39"/>
      <w:r w:rsidRPr="0035657B">
        <w:rPr>
          <w:rFonts w:ascii="Times New Roman" w:eastAsia="Times New Roman" w:hAnsi="Times New Roman" w:cs="Times New Roman"/>
          <w:color w:val="000000"/>
          <w:sz w:val="28"/>
          <w:szCs w:val="28"/>
        </w:rPr>
        <w:t xml:space="preserve">Для забезпечення кожного громадянина України психологічною та психотерапевтичною допомогою з урахуванням територіального принципу нами запропоновано новітні положення у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 Ч.1. Об’єкти закладів з надання первинної медичної допомоги», а саме:</w:t>
      </w:r>
    </w:p>
    <w:p w:rsidR="005F62DE" w:rsidRPr="0035657B" w:rsidRDefault="00501936"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bookmarkStart w:id="40" w:name="_heading=h.3fwokq0" w:colFirst="0" w:colLast="0"/>
      <w:bookmarkEnd w:id="40"/>
      <w:r w:rsidRPr="0035657B">
        <w:rPr>
          <w:rFonts w:ascii="Times New Roman" w:eastAsia="Times New Roman" w:hAnsi="Times New Roman" w:cs="Times New Roman"/>
          <w:color w:val="000000"/>
          <w:sz w:val="28"/>
          <w:szCs w:val="28"/>
        </w:rPr>
        <w:t>- обладнання приміщення для психолога/психотерапевта площею 12 м</w:t>
      </w:r>
      <w:r w:rsidRPr="0035657B">
        <w:rPr>
          <w:rFonts w:ascii="Times New Roman" w:eastAsia="Times New Roman" w:hAnsi="Times New Roman" w:cs="Times New Roman"/>
          <w:color w:val="000000"/>
          <w:sz w:val="28"/>
          <w:szCs w:val="28"/>
          <w:vertAlign w:val="superscript"/>
        </w:rPr>
        <w:t xml:space="preserve">2 </w:t>
      </w:r>
      <w:r w:rsidRPr="0035657B">
        <w:rPr>
          <w:rFonts w:ascii="Times New Roman" w:eastAsia="Times New Roman" w:hAnsi="Times New Roman" w:cs="Times New Roman"/>
          <w:color w:val="000000"/>
          <w:sz w:val="28"/>
          <w:szCs w:val="28"/>
        </w:rPr>
        <w:t xml:space="preserve">з розрахунку 1 посада на амбулаторно-поліклінічний заклад на 90 відвідувань за зміну (лист </w:t>
      </w:r>
      <w:r w:rsidR="004C753B" w:rsidRPr="0035657B">
        <w:rPr>
          <w:rFonts w:ascii="Times New Roman" w:eastAsia="Times New Roman" w:hAnsi="Times New Roman" w:cs="Times New Roman"/>
          <w:color w:val="000000"/>
          <w:sz w:val="28"/>
          <w:szCs w:val="28"/>
        </w:rPr>
        <w:t xml:space="preserve">Державної установи «Інститут громадського здоров’я ім. О.М. </w:t>
      </w:r>
      <w:proofErr w:type="spellStart"/>
      <w:r w:rsidR="004C753B" w:rsidRPr="0035657B">
        <w:rPr>
          <w:rFonts w:ascii="Times New Roman" w:eastAsia="Times New Roman" w:hAnsi="Times New Roman" w:cs="Times New Roman"/>
          <w:color w:val="000000"/>
          <w:sz w:val="28"/>
          <w:szCs w:val="28"/>
        </w:rPr>
        <w:t>Марзєєва</w:t>
      </w:r>
      <w:proofErr w:type="spellEnd"/>
      <w:r w:rsidR="004C753B" w:rsidRPr="0035657B">
        <w:rPr>
          <w:rFonts w:ascii="Times New Roman" w:eastAsia="Times New Roman" w:hAnsi="Times New Roman" w:cs="Times New Roman"/>
          <w:color w:val="000000"/>
          <w:sz w:val="28"/>
          <w:szCs w:val="28"/>
        </w:rPr>
        <w:t xml:space="preserve"> НАМН України»</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до </w:t>
      </w:r>
      <w:proofErr w:type="spellStart"/>
      <w:r w:rsidRPr="0035657B">
        <w:rPr>
          <w:rFonts w:ascii="Times New Roman" w:eastAsia="Times New Roman" w:hAnsi="Times New Roman" w:cs="Times New Roman"/>
          <w:color w:val="000000"/>
          <w:sz w:val="28"/>
          <w:szCs w:val="28"/>
        </w:rPr>
        <w:t>Мінрегіону</w:t>
      </w:r>
      <w:proofErr w:type="spellEnd"/>
      <w:r w:rsidRPr="0035657B">
        <w:rPr>
          <w:rFonts w:ascii="Times New Roman" w:eastAsia="Times New Roman" w:hAnsi="Times New Roman" w:cs="Times New Roman"/>
          <w:color w:val="000000"/>
          <w:sz w:val="28"/>
          <w:szCs w:val="28"/>
        </w:rPr>
        <w:t xml:space="preserve"> України №19/1319 від 04.10.2022 р.).</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t xml:space="preserve">З метою профілактики професійних захворювань медичного персоналу </w:t>
      </w:r>
      <w:r w:rsidRPr="0035657B">
        <w:rPr>
          <w:rFonts w:ascii="Times New Roman" w:eastAsia="Times New Roman" w:hAnsi="Times New Roman" w:cs="Times New Roman"/>
          <w:sz w:val="28"/>
          <w:szCs w:val="28"/>
        </w:rPr>
        <w:lastRenderedPageBreak/>
        <w:t xml:space="preserve">«Центрів екстреної медичної допомоги та медицини катастроф» нами обґрунтовано доповнення до переліку медичних приміщень у </w:t>
      </w:r>
      <w:proofErr w:type="spellStart"/>
      <w:r w:rsidRPr="0035657B">
        <w:rPr>
          <w:rFonts w:ascii="Times New Roman" w:eastAsia="Times New Roman" w:hAnsi="Times New Roman" w:cs="Times New Roman"/>
          <w:sz w:val="28"/>
          <w:szCs w:val="28"/>
        </w:rPr>
        <w:t>проєкт</w:t>
      </w:r>
      <w:proofErr w:type="spellEnd"/>
      <w:r w:rsidRPr="0035657B">
        <w:rPr>
          <w:rFonts w:ascii="Times New Roman" w:eastAsia="Times New Roman" w:hAnsi="Times New Roman" w:cs="Times New Roman"/>
          <w:sz w:val="28"/>
          <w:szCs w:val="28"/>
        </w:rPr>
        <w:t xml:space="preserve"> ДБН «Заклади охорони здоров’я. Ч.2. Центри екстреної медичної допомоги та медицини катастроф», яким передбачено кімнату для психологічного розвантаження медичного персоналу зазначених ЗОЗ.</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У </w:t>
      </w:r>
      <w:proofErr w:type="spellStart"/>
      <w:r w:rsidRPr="0035657B">
        <w:rPr>
          <w:rFonts w:ascii="Times New Roman" w:eastAsia="Times New Roman" w:hAnsi="Times New Roman" w:cs="Times New Roman"/>
          <w:sz w:val="28"/>
          <w:szCs w:val="28"/>
        </w:rPr>
        <w:t>проєкті</w:t>
      </w:r>
      <w:proofErr w:type="spellEnd"/>
      <w:r w:rsidRPr="0035657B">
        <w:rPr>
          <w:rFonts w:ascii="Times New Roman" w:eastAsia="Times New Roman" w:hAnsi="Times New Roman" w:cs="Times New Roman"/>
          <w:sz w:val="28"/>
          <w:szCs w:val="28"/>
        </w:rPr>
        <w:t xml:space="preserve"> Державних санітарних норм і правил «Санітарно-протиепідемічні вимоги до закладів </w:t>
      </w:r>
      <w:r w:rsidRPr="0035657B">
        <w:rPr>
          <w:rFonts w:ascii="Times New Roman" w:eastAsia="Times New Roman" w:hAnsi="Times New Roman" w:cs="Times New Roman"/>
          <w:color w:val="000000"/>
          <w:sz w:val="28"/>
          <w:szCs w:val="28"/>
        </w:rPr>
        <w:t xml:space="preserve">охорони здоров’я, що надають стаціонарну медичну допомогу населенню», які вже ухвалені 11.10.2023 р. на засіданні Комітету з питань гігієнічного регламентування МОЗ України (лист </w:t>
      </w:r>
      <w:r w:rsidR="004C753B" w:rsidRPr="0035657B">
        <w:rPr>
          <w:rFonts w:ascii="Times New Roman" w:eastAsia="Times New Roman" w:hAnsi="Times New Roman" w:cs="Times New Roman"/>
          <w:color w:val="000000"/>
          <w:sz w:val="28"/>
          <w:szCs w:val="28"/>
        </w:rPr>
        <w:t xml:space="preserve">Державної установи «Інститут громадського здоров’я ім. О.М. </w:t>
      </w:r>
      <w:proofErr w:type="spellStart"/>
      <w:r w:rsidR="004C753B" w:rsidRPr="0035657B">
        <w:rPr>
          <w:rFonts w:ascii="Times New Roman" w:eastAsia="Times New Roman" w:hAnsi="Times New Roman" w:cs="Times New Roman"/>
          <w:color w:val="000000"/>
          <w:sz w:val="28"/>
          <w:szCs w:val="28"/>
        </w:rPr>
        <w:t>Марзєєва</w:t>
      </w:r>
      <w:proofErr w:type="spellEnd"/>
      <w:r w:rsidR="004C753B" w:rsidRPr="0035657B">
        <w:rPr>
          <w:rFonts w:ascii="Times New Roman" w:eastAsia="Times New Roman" w:hAnsi="Times New Roman" w:cs="Times New Roman"/>
          <w:color w:val="000000"/>
          <w:sz w:val="28"/>
          <w:szCs w:val="28"/>
        </w:rPr>
        <w:t xml:space="preserve"> НАМН України»</w:t>
      </w:r>
      <w:r w:rsidRPr="0035657B">
        <w:rPr>
          <w:rFonts w:ascii="Times New Roman" w:eastAsia="Times New Roman" w:hAnsi="Times New Roman" w:cs="Times New Roman"/>
          <w:color w:val="000000"/>
          <w:sz w:val="28"/>
          <w:szCs w:val="28"/>
        </w:rPr>
        <w:t xml:space="preserve"> до Комітету з питань гігієнічного регламентування МОЗ України №</w:t>
      </w:r>
      <w:r w:rsidRPr="0035657B">
        <w:rPr>
          <w:rFonts w:ascii="Times New Roman" w:eastAsia="Times New Roman" w:hAnsi="Times New Roman" w:cs="Times New Roman"/>
          <w:color w:val="000000"/>
          <w:sz w:val="32"/>
          <w:szCs w:val="32"/>
        </w:rPr>
        <w:t>19/1319 від 04.10.2022 р.</w:t>
      </w:r>
      <w:r w:rsidRPr="0035657B">
        <w:rPr>
          <w:rFonts w:ascii="Times New Roman" w:eastAsia="Times New Roman" w:hAnsi="Times New Roman" w:cs="Times New Roman"/>
          <w:color w:val="000000"/>
          <w:sz w:val="28"/>
          <w:szCs w:val="28"/>
        </w:rPr>
        <w:t xml:space="preserve"> нами передбачено зміну нормативу санітарної відстані в сторону зменшення з 1000 м до 500 м </w:t>
      </w:r>
      <w:r w:rsidRPr="00EB562C">
        <w:rPr>
          <w:rFonts w:ascii="Times New Roman" w:eastAsia="Times New Roman" w:hAnsi="Times New Roman" w:cs="Times New Roman"/>
          <w:color w:val="000000"/>
          <w:sz w:val="28"/>
          <w:szCs w:val="28"/>
          <w:shd w:val="clear" w:color="auto" w:fill="FFFFFF" w:themeFill="background1"/>
        </w:rPr>
        <w:t xml:space="preserve">від </w:t>
      </w:r>
      <w:r w:rsidRPr="00EB562C">
        <w:rPr>
          <w:rFonts w:ascii="Times New Roman" w:eastAsia="Times New Roman" w:hAnsi="Times New Roman" w:cs="Times New Roman"/>
          <w:sz w:val="28"/>
          <w:szCs w:val="28"/>
          <w:shd w:val="clear" w:color="auto" w:fill="FFFFFF" w:themeFill="background1"/>
        </w:rPr>
        <w:t>житлової забудови</w:t>
      </w:r>
      <w:r w:rsidRPr="00EB562C">
        <w:rPr>
          <w:rFonts w:ascii="Times New Roman" w:eastAsia="Times New Roman" w:hAnsi="Times New Roman" w:cs="Times New Roman"/>
          <w:color w:val="000000"/>
          <w:sz w:val="28"/>
          <w:szCs w:val="28"/>
          <w:shd w:val="clear" w:color="auto" w:fill="FFFFFF" w:themeFill="background1"/>
        </w:rPr>
        <w:t xml:space="preserve"> до спеціальних закладів з надання психіатричної допомоги потужністю </w:t>
      </w:r>
      <w:r w:rsidRPr="00EB562C">
        <w:rPr>
          <w:rFonts w:ascii="Times New Roman" w:eastAsia="Times New Roman" w:hAnsi="Times New Roman" w:cs="Times New Roman"/>
          <w:sz w:val="28"/>
          <w:szCs w:val="28"/>
          <w:shd w:val="clear" w:color="auto" w:fill="FFFFFF" w:themeFill="background1"/>
        </w:rPr>
        <w:t>понад 1000</w:t>
      </w:r>
      <w:r w:rsidRPr="0035657B">
        <w:rPr>
          <w:rFonts w:ascii="Times New Roman" w:eastAsia="Times New Roman" w:hAnsi="Times New Roman" w:cs="Times New Roman"/>
          <w:color w:val="000000"/>
          <w:sz w:val="28"/>
          <w:szCs w:val="28"/>
        </w:rPr>
        <w:t xml:space="preserve"> ліжко-місць з метою покращення пішохідної доступності до цих закладів та оптимізації містобудівної ситуації населених пунктів, про що були запити від ДП «</w:t>
      </w:r>
      <w:proofErr w:type="spellStart"/>
      <w:r w:rsidRPr="0035657B">
        <w:rPr>
          <w:rFonts w:ascii="Times New Roman" w:eastAsia="Times New Roman" w:hAnsi="Times New Roman" w:cs="Times New Roman"/>
          <w:color w:val="000000"/>
          <w:sz w:val="28"/>
          <w:szCs w:val="28"/>
        </w:rPr>
        <w:t>Діпромсто</w:t>
      </w:r>
      <w:proofErr w:type="spellEnd"/>
      <w:r w:rsidRPr="0035657B">
        <w:rPr>
          <w:rFonts w:ascii="Times New Roman" w:eastAsia="Times New Roman" w:hAnsi="Times New Roman" w:cs="Times New Roman"/>
          <w:color w:val="000000"/>
          <w:sz w:val="28"/>
          <w:szCs w:val="28"/>
        </w:rPr>
        <w:t xml:space="preserve">», чисельних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організацій та територіальних громад. Також вилучено термін «Лікарняні містечка спеціального профілю (психіатричні і ін.), оскільки відповідно до Наказу МОЗ від 28.10.2002 р.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385 «Про затвердження переліків закладів охорони здоров’я…», зареєстрованого в Міністерстві юстиції України 12.11.2002 р. за № 892/7180 (із змінами), такий тип ЗОЗ в Україні не існує.</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Аналогічні зміни підготовлено до п. 3.6 «Державних санітарних правил планування та забудови населених місць. ДСП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173-</w:t>
      </w:r>
      <w:r w:rsidR="00D5586C">
        <w:rPr>
          <w:rFonts w:ascii="Times New Roman" w:eastAsia="Times New Roman" w:hAnsi="Times New Roman" w:cs="Times New Roman"/>
          <w:color w:val="000000"/>
          <w:sz w:val="28"/>
          <w:szCs w:val="28"/>
        </w:rPr>
        <w:t>96» (із змінами), затверджених Н</w:t>
      </w:r>
      <w:r w:rsidRPr="0035657B">
        <w:rPr>
          <w:rFonts w:ascii="Times New Roman" w:eastAsia="Times New Roman" w:hAnsi="Times New Roman" w:cs="Times New Roman"/>
          <w:color w:val="000000"/>
          <w:sz w:val="28"/>
          <w:szCs w:val="28"/>
        </w:rPr>
        <w:t>аказом Міністерства охорони здоров’я України від 19.06.1996 р.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173, зареєстрованим у Міністерстві юстиції України </w:t>
      </w:r>
      <w:r w:rsidR="0005630C">
        <w:rPr>
          <w:rFonts w:ascii="Times New Roman" w:eastAsia="Times New Roman" w:hAnsi="Times New Roman" w:cs="Times New Roman"/>
          <w:color w:val="000000"/>
          <w:sz w:val="28"/>
          <w:szCs w:val="28"/>
        </w:rPr>
        <w:t xml:space="preserve">від </w:t>
      </w:r>
      <w:r w:rsidRPr="0035657B">
        <w:rPr>
          <w:rFonts w:ascii="Times New Roman" w:eastAsia="Times New Roman" w:hAnsi="Times New Roman" w:cs="Times New Roman"/>
          <w:color w:val="000000"/>
          <w:sz w:val="28"/>
          <w:szCs w:val="28"/>
        </w:rPr>
        <w:t>24.07.1996 р.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379/1404, а саме: на заміну чинного «п.3.63.6. Лікарняні містечка спеціального профілю (протитуберкульозні, психіатричні і ін.), будинки для інвалідів і людей похилого віку, призначені для перебування пацієнтів і підопічних протягом тривалого часу слід розташовувати </w:t>
      </w:r>
      <w:proofErr w:type="spellStart"/>
      <w:r w:rsidRPr="0035657B">
        <w:rPr>
          <w:rFonts w:ascii="Times New Roman" w:eastAsia="Times New Roman" w:hAnsi="Times New Roman" w:cs="Times New Roman"/>
          <w:color w:val="000000"/>
          <w:sz w:val="28"/>
          <w:szCs w:val="28"/>
        </w:rPr>
        <w:t>відокремлено</w:t>
      </w:r>
      <w:proofErr w:type="spellEnd"/>
      <w:r w:rsidRPr="0035657B">
        <w:rPr>
          <w:rFonts w:ascii="Times New Roman" w:eastAsia="Times New Roman" w:hAnsi="Times New Roman" w:cs="Times New Roman"/>
          <w:color w:val="000000"/>
          <w:sz w:val="28"/>
          <w:szCs w:val="28"/>
        </w:rPr>
        <w:t xml:space="preserve">, за межами населеного пункту </w:t>
      </w:r>
      <w:r w:rsidRPr="0035657B">
        <w:rPr>
          <w:rFonts w:ascii="Times New Roman" w:eastAsia="Times New Roman" w:hAnsi="Times New Roman" w:cs="Times New Roman"/>
          <w:color w:val="000000"/>
          <w:sz w:val="28"/>
          <w:szCs w:val="28"/>
        </w:rPr>
        <w:lastRenderedPageBreak/>
        <w:t xml:space="preserve">в зеленій зоні не ближче 1000 м від межі житлової забудови, оздоровчих та санаторно-курортних установ» запропоновано: «3.6. Спеціалізовані заклади охорони здоров’я потужністю більше 1000 ліжко-місць для перебування пацієнтів протягом тривалого часу, а також стаціонари з особливим режимом вказаної потужності (туберкульозні та ін.) необхідно розміщувати в приміській зоні або периферійних районах, по можливості в зелених масивах, з дотриманням розривів від житлової забудови не менше 1000 метрів та обов’язковим облаштуванням відповідної структури транспортних комунікацій.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Спеціальні заклади з надання психіатричної допомоги потужністю більше 1000 ліжко-місць, </w:t>
      </w:r>
      <w:proofErr w:type="spellStart"/>
      <w:r w:rsidRPr="0035657B">
        <w:rPr>
          <w:rFonts w:ascii="Times New Roman" w:eastAsia="Times New Roman" w:hAnsi="Times New Roman" w:cs="Times New Roman"/>
          <w:color w:val="000000"/>
          <w:sz w:val="28"/>
          <w:szCs w:val="28"/>
        </w:rPr>
        <w:t>хоспіс</w:t>
      </w:r>
      <w:proofErr w:type="spellEnd"/>
      <w:r w:rsidRPr="0035657B">
        <w:rPr>
          <w:rFonts w:ascii="Times New Roman" w:eastAsia="Times New Roman" w:hAnsi="Times New Roman" w:cs="Times New Roman"/>
          <w:color w:val="000000"/>
          <w:sz w:val="28"/>
          <w:szCs w:val="28"/>
        </w:rPr>
        <w:t xml:space="preserve"> обласного рівня необхідно розміщувати в приміській зоні або периферійних районах, по можливості в зелених масивах, з дотриманням розривів від житлової забудови не менше 500 метрів та обов’язковим облаштуванням відповідної структури транспортних комунікацій». Зазначений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змін </w:t>
      </w:r>
      <w:proofErr w:type="spellStart"/>
      <w:r w:rsidRPr="0035657B">
        <w:rPr>
          <w:rFonts w:ascii="Times New Roman" w:eastAsia="Times New Roman" w:hAnsi="Times New Roman" w:cs="Times New Roman"/>
          <w:color w:val="000000"/>
          <w:sz w:val="28"/>
          <w:szCs w:val="28"/>
        </w:rPr>
        <w:t>доп</w:t>
      </w:r>
      <w:proofErr w:type="spellEnd"/>
      <w:r w:rsidRPr="0035657B">
        <w:rPr>
          <w:rFonts w:ascii="Times New Roman" w:eastAsia="Times New Roman" w:hAnsi="Times New Roman" w:cs="Times New Roman"/>
          <w:color w:val="000000"/>
          <w:sz w:val="28"/>
          <w:szCs w:val="28"/>
        </w:rPr>
        <w:t xml:space="preserve">. 3.6 «Державних санітарних правил планування та забудови населених місць. ДСП №173-96» направлено до МОЗ України листом </w:t>
      </w:r>
      <w:r w:rsidR="004C753B" w:rsidRPr="0035657B">
        <w:rPr>
          <w:rFonts w:ascii="Times New Roman" w:eastAsia="Times New Roman" w:hAnsi="Times New Roman" w:cs="Times New Roman"/>
          <w:color w:val="000000"/>
          <w:sz w:val="28"/>
          <w:szCs w:val="28"/>
        </w:rPr>
        <w:t xml:space="preserve">Державної установи «Інститут громадського здоров’я ім. О.М. </w:t>
      </w:r>
      <w:proofErr w:type="spellStart"/>
      <w:r w:rsidR="004C753B" w:rsidRPr="0035657B">
        <w:rPr>
          <w:rFonts w:ascii="Times New Roman" w:eastAsia="Times New Roman" w:hAnsi="Times New Roman" w:cs="Times New Roman"/>
          <w:color w:val="000000"/>
          <w:sz w:val="28"/>
          <w:szCs w:val="28"/>
        </w:rPr>
        <w:t>Марзєєва</w:t>
      </w:r>
      <w:proofErr w:type="spellEnd"/>
      <w:r w:rsidR="004C753B" w:rsidRPr="0035657B">
        <w:rPr>
          <w:rFonts w:ascii="Times New Roman" w:eastAsia="Times New Roman" w:hAnsi="Times New Roman" w:cs="Times New Roman"/>
          <w:color w:val="000000"/>
          <w:sz w:val="28"/>
          <w:szCs w:val="28"/>
        </w:rPr>
        <w:t xml:space="preserve"> НАМН України»</w:t>
      </w:r>
      <w:r w:rsidRPr="0035657B">
        <w:rPr>
          <w:rFonts w:ascii="Times New Roman" w:eastAsia="Times New Roman" w:hAnsi="Times New Roman" w:cs="Times New Roman"/>
          <w:color w:val="000000"/>
          <w:sz w:val="28"/>
          <w:szCs w:val="28"/>
        </w:rPr>
        <w:t xml:space="preserve"> № 19/1319 від 04.10.2022 р.</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8.3 Імплементація Європейського </w:t>
      </w:r>
      <w:r w:rsidRPr="00EB562C">
        <w:rPr>
          <w:rFonts w:ascii="Times New Roman" w:eastAsia="Times New Roman" w:hAnsi="Times New Roman" w:cs="Times New Roman"/>
          <w:b/>
          <w:color w:val="000000"/>
          <w:sz w:val="28"/>
          <w:szCs w:val="28"/>
          <w:shd w:val="clear" w:color="auto" w:fill="FFFFFF" w:themeFill="background1"/>
        </w:rPr>
        <w:t xml:space="preserve">досвіду </w:t>
      </w:r>
      <w:proofErr w:type="spellStart"/>
      <w:r w:rsidRPr="00EB562C">
        <w:rPr>
          <w:rFonts w:ascii="Times New Roman" w:eastAsia="Times New Roman" w:hAnsi="Times New Roman" w:cs="Times New Roman"/>
          <w:b/>
          <w:sz w:val="28"/>
          <w:szCs w:val="28"/>
          <w:shd w:val="clear" w:color="auto" w:fill="FFFFFF" w:themeFill="background1"/>
        </w:rPr>
        <w:t>диджиталізації</w:t>
      </w:r>
      <w:proofErr w:type="spellEnd"/>
      <w:r w:rsidRPr="00EB562C">
        <w:rPr>
          <w:rFonts w:ascii="Times New Roman" w:eastAsia="Times New Roman" w:hAnsi="Times New Roman" w:cs="Times New Roman"/>
          <w:b/>
          <w:color w:val="000000"/>
          <w:sz w:val="28"/>
          <w:szCs w:val="28"/>
          <w:shd w:val="clear" w:color="auto" w:fill="FFFFFF" w:themeFill="background1"/>
        </w:rPr>
        <w:t xml:space="preserve"> закладів</w:t>
      </w:r>
      <w:r w:rsidRPr="0035657B">
        <w:rPr>
          <w:rFonts w:ascii="Times New Roman" w:eastAsia="Times New Roman" w:hAnsi="Times New Roman" w:cs="Times New Roman"/>
          <w:b/>
          <w:color w:val="000000"/>
          <w:sz w:val="28"/>
          <w:szCs w:val="28"/>
        </w:rPr>
        <w:t xml:space="preserve"> охорони здоров’я України для покращення умов надання психологічної та психіатричної допомоги населенню в сучасних умовах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41" w:name="_heading=h.1v1yuxt" w:colFirst="0" w:colLast="0"/>
      <w:bookmarkEnd w:id="41"/>
      <w:r w:rsidRPr="0035657B">
        <w:rPr>
          <w:rFonts w:ascii="Times New Roman" w:eastAsia="Times New Roman" w:hAnsi="Times New Roman" w:cs="Times New Roman"/>
          <w:color w:val="000000"/>
          <w:sz w:val="28"/>
          <w:szCs w:val="28"/>
        </w:rPr>
        <w:t xml:space="preserve">За останні півстоліття країни ЄС пройшли шлях від надання традиційної медичної допомоги до надання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психологічної та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психіатричної медичної допомоги за допомогою </w:t>
      </w:r>
      <w:proofErr w:type="spellStart"/>
      <w:r w:rsidRPr="0035657B">
        <w:rPr>
          <w:rFonts w:ascii="Times New Roman" w:eastAsia="Times New Roman" w:hAnsi="Times New Roman" w:cs="Times New Roman"/>
          <w:color w:val="000000"/>
          <w:sz w:val="28"/>
          <w:szCs w:val="28"/>
        </w:rPr>
        <w:t>Internet</w:t>
      </w:r>
      <w:proofErr w:type="spellEnd"/>
      <w:r w:rsidRPr="0035657B">
        <w:rPr>
          <w:rFonts w:ascii="Times New Roman" w:eastAsia="Times New Roman" w:hAnsi="Times New Roman" w:cs="Times New Roman"/>
          <w:color w:val="000000"/>
          <w:sz w:val="28"/>
          <w:szCs w:val="28"/>
        </w:rPr>
        <w:t xml:space="preserve"> мережі, інтернет-платформ, веб-додатків, додатків на смартфонах, планшетах, комп’ютерах/ноутбуках пацієнтів з психічними розладами. Особливо цьому сприяла популяризація моделі центрів психічного здоров’я. Пілотні програми центрів психічного здоров’я почали діяти з 2005 р. але практичний досвід/результат досягли у 2016-2018 рр. в різних країнах в умовах реформування сфери охорони психічного здоров’я. Реформа психіатричної </w:t>
      </w:r>
      <w:r w:rsidRPr="0035657B">
        <w:rPr>
          <w:rFonts w:ascii="Times New Roman" w:eastAsia="Times New Roman" w:hAnsi="Times New Roman" w:cs="Times New Roman"/>
          <w:color w:val="000000"/>
          <w:sz w:val="28"/>
          <w:szCs w:val="28"/>
        </w:rPr>
        <w:lastRenderedPageBreak/>
        <w:t>медичної допомоги в країнах ЄС дозволяє розвивати «громадську/екологічну психіатрію», «</w:t>
      </w:r>
      <w:proofErr w:type="spellStart"/>
      <w:r w:rsidRPr="0035657B">
        <w:rPr>
          <w:rFonts w:ascii="Times New Roman" w:eastAsia="Times New Roman" w:hAnsi="Times New Roman" w:cs="Times New Roman"/>
          <w:color w:val="000000"/>
          <w:sz w:val="28"/>
          <w:szCs w:val="28"/>
        </w:rPr>
        <w:t>проактивну</w:t>
      </w:r>
      <w:proofErr w:type="spellEnd"/>
      <w:r w:rsidRPr="0035657B">
        <w:rPr>
          <w:rFonts w:ascii="Times New Roman" w:eastAsia="Times New Roman" w:hAnsi="Times New Roman" w:cs="Times New Roman"/>
          <w:color w:val="000000"/>
          <w:sz w:val="28"/>
          <w:szCs w:val="28"/>
        </w:rPr>
        <w:t xml:space="preserve"> інтегровану психологічну медицину/консультаційну психіатрію» («</w:t>
      </w:r>
      <w:proofErr w:type="spellStart"/>
      <w:r w:rsidRPr="0035657B">
        <w:rPr>
          <w:rFonts w:ascii="Times New Roman" w:eastAsia="Times New Roman" w:hAnsi="Times New Roman" w:cs="Times New Roman"/>
          <w:color w:val="000000"/>
          <w:sz w:val="28"/>
          <w:szCs w:val="28"/>
        </w:rPr>
        <w:t>Proactive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Integrated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(PICLP)» у Великобританії, консультаційну психіатрію у США (CL), </w:t>
      </w:r>
      <w:proofErr w:type="spellStart"/>
      <w:r w:rsidRPr="0035657B">
        <w:rPr>
          <w:rFonts w:ascii="Times New Roman" w:eastAsia="Times New Roman" w:hAnsi="Times New Roman" w:cs="Times New Roman"/>
          <w:color w:val="000000"/>
          <w:sz w:val="28"/>
          <w:szCs w:val="28"/>
        </w:rPr>
        <w:t>телемедичну</w:t>
      </w:r>
      <w:proofErr w:type="spellEnd"/>
      <w:r w:rsidRPr="0035657B">
        <w:rPr>
          <w:rFonts w:ascii="Times New Roman" w:eastAsia="Times New Roman" w:hAnsi="Times New Roman" w:cs="Times New Roman"/>
          <w:color w:val="000000"/>
          <w:sz w:val="28"/>
          <w:szCs w:val="28"/>
        </w:rPr>
        <w:t xml:space="preserve"> систему CZP (Центр психічного здоров’я), екологічну модель психіатричної допомоги у Польщі, всі вони спрямовані на багатосторонню, загальнодоступну, якісну, комплексну, профілактичну медичну допомогу, яка необхідна у першу чергу для профілактики, у другу - для повернення пацієнта в родинне і соціальне середовища. Модернізація надання медичної допомоги вже функціонуючих Центрів психічного здоров’я в країнах ЄС забезпечує високий рівень медичної допомоги, що покращує взаємозв’язок з закладами охорони здоров’я всіх рівнів психіатричної допомоги, що створює умови для пацієнта отримувати комплексну, спеціалізовану медичну допомогу. Всі загальнодержавні програми охорони психічного здоров’я мають напрямок на забезпечення належної якості медичних послуг, які надаються в Центрах психічного здоров’я як окремо, так і в амбулаторіях первинної медичної допомоги, метою яких є наближення до кожного громадянина якісної медичної допомоги. Ключовим завданням медичної реформи галузі ОЗ є профілактика та своєчасний початок лікування захворювання будь-якої системи організму людини незалежно від того, де вона мешкає в міській чи сільській місцевості [566-569].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дослідженнях </w:t>
      </w:r>
      <w:proofErr w:type="spellStart"/>
      <w:r w:rsidRPr="0035657B">
        <w:rPr>
          <w:rFonts w:ascii="Times New Roman" w:eastAsia="Times New Roman" w:hAnsi="Times New Roman" w:cs="Times New Roman"/>
          <w:color w:val="000000"/>
          <w:sz w:val="28"/>
          <w:szCs w:val="28"/>
        </w:rPr>
        <w:t>Amaize</w:t>
      </w:r>
      <w:proofErr w:type="spellEnd"/>
      <w:r w:rsidRPr="0035657B">
        <w:rPr>
          <w:rFonts w:ascii="Times New Roman" w:eastAsia="Times New Roman" w:hAnsi="Times New Roman" w:cs="Times New Roman"/>
          <w:color w:val="000000"/>
          <w:sz w:val="28"/>
          <w:szCs w:val="28"/>
        </w:rPr>
        <w:t xml:space="preserve"> A. (2023) проведено аналіз ефективності надання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психіатричної медичної допомоги через </w:t>
      </w:r>
      <w:proofErr w:type="spellStart"/>
      <w:r w:rsidRPr="0035657B">
        <w:rPr>
          <w:rFonts w:ascii="Times New Roman" w:eastAsia="Times New Roman" w:hAnsi="Times New Roman" w:cs="Times New Roman"/>
          <w:color w:val="000000"/>
          <w:sz w:val="28"/>
          <w:szCs w:val="28"/>
        </w:rPr>
        <w:t>Internet</w:t>
      </w:r>
      <w:proofErr w:type="spellEnd"/>
      <w:r w:rsidRPr="0035657B">
        <w:rPr>
          <w:rFonts w:ascii="Times New Roman" w:eastAsia="Times New Roman" w:hAnsi="Times New Roman" w:cs="Times New Roman"/>
          <w:color w:val="000000"/>
          <w:sz w:val="28"/>
          <w:szCs w:val="28"/>
        </w:rPr>
        <w:t xml:space="preserve"> мережі в лікарнях і встановлено наступне. Найбільш ефективним застосування телемедицини є у період патронажу пацієнтів після їх виписки з стаціонару, що покращує своєчасний безперервний взаємозв’язок «лікар-пацієнт» та координацію медичної допомоги закладу в цілому.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Так, приблизно 50% сільських мешканців (проти 36% міських мешканців) лікувались у лікарнях, які не надавали послуг телемедицини після виписки. Лише 7% сільських мешканців (проти 11% міських мешканців) лікувались у лікарнях з послугами телемедицини.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Наявність телемедицини в ЗОЗ ПП покращує координацію медичної допомоги для літніх сільських мешканців та сприяє рівності в системі охороні здоров’я США в частині надання медичних послуг [570].</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Кількість людей із захворюваннями на психічні розлади у всьому світі збільшується, і є одною із основних причин їх інвалідності та смерті. 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країнах у 19,5% смертей причиною є психічні захворювання і за останні 29 років цей показник зріс на 34 % (1990-2019 рр.).</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Науковцями всього світу доведено великий потенціал цифрових/інтернет технологій щодо надання медичної допомоги пацієнтам з психічними розладами за чітко прописаними стандартами. За допомогою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психологічної/психіатричної допомоги, яка має довгострокові перспективи були впроваджені різни форми надання медичної допомоги: відео-консультації, відео-конференції, індивідуальні або групові психотерапевтичні сесії надання медичної допомоги пацієнтам з психічними розладами, а також вона виконує функції контролю лікування (нагадування), оцінки ефективності медикаментозного лікування (стаціонар, чи вдома), продовження терапії, нагадування про виконання терапевтичних рекомендацій, відслідковування стану пацієнта, тощо.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bookmarkStart w:id="42" w:name="_heading=h.4f1mdlm" w:colFirst="0" w:colLast="0"/>
      <w:bookmarkEnd w:id="42"/>
      <w:r w:rsidRPr="0035657B">
        <w:rPr>
          <w:rFonts w:ascii="Times New Roman" w:eastAsia="Times New Roman" w:hAnsi="Times New Roman" w:cs="Times New Roman"/>
          <w:color w:val="000000"/>
          <w:sz w:val="28"/>
          <w:szCs w:val="28"/>
        </w:rPr>
        <w:t xml:space="preserve">Метою </w:t>
      </w:r>
      <w:proofErr w:type="spellStart"/>
      <w:r w:rsidRPr="005B4C10">
        <w:rPr>
          <w:rFonts w:ascii="Times New Roman" w:eastAsia="Times New Roman" w:hAnsi="Times New Roman" w:cs="Times New Roman"/>
          <w:sz w:val="28"/>
          <w:szCs w:val="28"/>
          <w:shd w:val="clear" w:color="auto" w:fill="FFFFFF" w:themeFill="background1"/>
        </w:rPr>
        <w:t>диджиталізації</w:t>
      </w:r>
      <w:proofErr w:type="spellEnd"/>
      <w:r w:rsidRPr="005B4C10">
        <w:rPr>
          <w:rFonts w:ascii="Times New Roman" w:eastAsia="Times New Roman" w:hAnsi="Times New Roman" w:cs="Times New Roman"/>
          <w:color w:val="000000"/>
          <w:sz w:val="28"/>
          <w:szCs w:val="28"/>
          <w:shd w:val="clear" w:color="auto" w:fill="FFFFFF" w:themeFill="background1"/>
        </w:rPr>
        <w:t xml:space="preserve"> психотерапевтичної, психіатричної (</w:t>
      </w:r>
      <w:proofErr w:type="spellStart"/>
      <w:r w:rsidRPr="005B4C10">
        <w:rPr>
          <w:rFonts w:ascii="Times New Roman" w:eastAsia="Times New Roman" w:hAnsi="Times New Roman" w:cs="Times New Roman"/>
          <w:color w:val="000000"/>
          <w:sz w:val="28"/>
          <w:szCs w:val="28"/>
          <w:shd w:val="clear" w:color="auto" w:fill="FFFFFF" w:themeFill="background1"/>
        </w:rPr>
        <w:t>кіберпсихіатричної</w:t>
      </w:r>
      <w:proofErr w:type="spellEnd"/>
      <w:r w:rsidRPr="005B4C10">
        <w:rPr>
          <w:rFonts w:ascii="Times New Roman" w:eastAsia="Times New Roman" w:hAnsi="Times New Roman" w:cs="Times New Roman"/>
          <w:color w:val="000000"/>
          <w:sz w:val="28"/>
          <w:szCs w:val="28"/>
          <w:shd w:val="clear" w:color="auto" w:fill="FFFFFF" w:themeFill="background1"/>
        </w:rPr>
        <w:t>) допомоги, яка широко</w:t>
      </w:r>
      <w:r w:rsidRPr="0035657B">
        <w:rPr>
          <w:rFonts w:ascii="Times New Roman" w:eastAsia="Times New Roman" w:hAnsi="Times New Roman" w:cs="Times New Roman"/>
          <w:color w:val="000000"/>
          <w:sz w:val="28"/>
          <w:szCs w:val="28"/>
        </w:rPr>
        <w:t xml:space="preserve"> впроваджена у Центрах психічного здоров’я ЄС, є покращення стану здоров’я пацієнта, а відтак зменшення захворювань на психічні розлади серед населення шляхом наближення та підвищення ефективності методів лікування.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Використання телемедицини у закладах охорони здоров’я слугує покращенню епідемічної ситуації на території громад, що пов’язана з пандемією </w:t>
      </w:r>
      <w:proofErr w:type="spellStart"/>
      <w:r w:rsidRPr="005B4C10">
        <w:rPr>
          <w:rFonts w:ascii="Times New Roman" w:eastAsia="Times New Roman" w:hAnsi="Times New Roman" w:cs="Times New Roman"/>
          <w:sz w:val="28"/>
          <w:szCs w:val="28"/>
          <w:shd w:val="clear" w:color="auto" w:fill="FFFFFF" w:themeFill="background1"/>
        </w:rPr>
        <w:t>коронавірусного</w:t>
      </w:r>
      <w:proofErr w:type="spellEnd"/>
      <w:r w:rsidRPr="005B4C10">
        <w:rPr>
          <w:rFonts w:ascii="Times New Roman" w:eastAsia="Times New Roman" w:hAnsi="Times New Roman" w:cs="Times New Roman"/>
          <w:color w:val="000000"/>
          <w:sz w:val="28"/>
          <w:szCs w:val="28"/>
          <w:shd w:val="clear" w:color="auto" w:fill="FFFFFF" w:themeFill="background1"/>
        </w:rPr>
        <w:t xml:space="preserve"> захворювання</w:t>
      </w:r>
      <w:r w:rsidRPr="0035657B">
        <w:rPr>
          <w:rFonts w:ascii="Times New Roman" w:eastAsia="Times New Roman" w:hAnsi="Times New Roman" w:cs="Times New Roman"/>
          <w:color w:val="000000"/>
          <w:sz w:val="28"/>
          <w:szCs w:val="28"/>
        </w:rPr>
        <w:t xml:space="preserve"> на COVID-19, за рахунок дистанційного отримання цих медичних послуг [571-573].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Також запровадження цифрових технологій – телемедицини сприяє зменшенню залучення ресурсів закладів охорони здоров’я, його лікарського фонду, призводить до зменшення середньої кількості госпіталізацій, зменшення </w:t>
      </w:r>
      <w:r w:rsidRPr="0035657B">
        <w:rPr>
          <w:rFonts w:ascii="Times New Roman" w:eastAsia="Times New Roman" w:hAnsi="Times New Roman" w:cs="Times New Roman"/>
          <w:color w:val="000000"/>
          <w:sz w:val="28"/>
          <w:szCs w:val="28"/>
        </w:rPr>
        <w:lastRenderedPageBreak/>
        <w:t xml:space="preserve">лікарняних днів (тривалість) на лікарняному, що сприяє здешевленню медичної психологічної/психіатричної допомоги. Особливістю </w:t>
      </w:r>
      <w:proofErr w:type="spellStart"/>
      <w:r w:rsidRPr="0035657B">
        <w:rPr>
          <w:rFonts w:ascii="Times New Roman" w:eastAsia="Times New Roman" w:hAnsi="Times New Roman" w:cs="Times New Roman"/>
          <w:color w:val="000000"/>
          <w:sz w:val="28"/>
          <w:szCs w:val="28"/>
        </w:rPr>
        <w:t>кіберпсихологічної</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кіберпсихіатричної</w:t>
      </w:r>
      <w:proofErr w:type="spellEnd"/>
      <w:r w:rsidRPr="0035657B">
        <w:rPr>
          <w:rFonts w:ascii="Times New Roman" w:eastAsia="Times New Roman" w:hAnsi="Times New Roman" w:cs="Times New Roman"/>
          <w:color w:val="000000"/>
          <w:sz w:val="28"/>
          <w:szCs w:val="28"/>
        </w:rPr>
        <w:t xml:space="preserve"> допомоги населенню є обізнаність з цифровим світом як з боку медичного персоналу, так і пацієнтів [574].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різних науковців, своєчасне, швидке втручання, за допомогою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системи, дозволяє пацієнту з психічними розладами побудувати міжособистісні стосунки та спільно приймати рішення в частині покращення умов його життєдіяльності, нормального функціонування/працевлаштування в суспільстві [575-577].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Все зазначене має актуальність для закладів охорони здоров’я України з надання психіатричної допомоги населенню в умовах реформування медичної галузі - </w:t>
      </w:r>
      <w:proofErr w:type="spellStart"/>
      <w:r w:rsidRPr="0035657B">
        <w:rPr>
          <w:rFonts w:ascii="Times New Roman" w:eastAsia="Times New Roman" w:hAnsi="Times New Roman" w:cs="Times New Roman"/>
          <w:color w:val="000000"/>
          <w:sz w:val="28"/>
          <w:szCs w:val="28"/>
        </w:rPr>
        <w:t>деінституалізації</w:t>
      </w:r>
      <w:proofErr w:type="spellEnd"/>
      <w:r w:rsidRPr="0035657B">
        <w:rPr>
          <w:rFonts w:ascii="Times New Roman" w:eastAsia="Times New Roman" w:hAnsi="Times New Roman" w:cs="Times New Roman"/>
          <w:color w:val="000000"/>
          <w:sz w:val="28"/>
          <w:szCs w:val="28"/>
        </w:rPr>
        <w:t xml:space="preserve"> (скорочення і/або закриття) психіатричних закладів (закрито 25% спеціалізованих закладів, кількість ліжок скорочено на 63,8 %) та в сучасних (воєнних та післявоєнних) умовах, коли 60 % українців потребують психологічної допомоги [404].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 Україні існують лише галузеві психологічні служби (освіта, ДСНС, збройні сили і ін.), тому в умовах воєнного стану є потреба у вирішенні цього питання на рівні держави та створення відповідного законодавства і нормативно-правової бази. Центри психічного здоров’я ЄС (Республіка Польща, Велика Британія, Литва, Естонія), США, Фінляндія, Греція та інших країн можуть бути прототипами для створення аналогічних Державних психологічних центрів в Україні з імплементацією телемедицини.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США, Великій Британії, Франції, Греції, Фінляндії, Німеччині, Польщі, Китаї розробляються та проводяться дослідження ефективності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допомоги пацієнтам з психічними розладами за різними програми/платформами з використанням стандартних протоколів зв’язку та систем візуалізації на базі Центрів психічного здоров’я: </w:t>
      </w:r>
      <w:proofErr w:type="spellStart"/>
      <w:r w:rsidRPr="0035657B">
        <w:rPr>
          <w:rFonts w:ascii="Times New Roman" w:eastAsia="Times New Roman" w:hAnsi="Times New Roman" w:cs="Times New Roman"/>
          <w:color w:val="000000"/>
          <w:sz w:val="28"/>
          <w:szCs w:val="28"/>
        </w:rPr>
        <w:t>eHealth</w:t>
      </w:r>
      <w:proofErr w:type="spellEnd"/>
      <w:r w:rsidRPr="0035657B">
        <w:rPr>
          <w:rFonts w:ascii="Times New Roman" w:eastAsia="Times New Roman" w:hAnsi="Times New Roman" w:cs="Times New Roman"/>
          <w:color w:val="000000"/>
          <w:sz w:val="28"/>
          <w:szCs w:val="28"/>
        </w:rPr>
        <w:t>, SMART (</w:t>
      </w:r>
      <w:proofErr w:type="spellStart"/>
      <w:r w:rsidRPr="0035657B">
        <w:rPr>
          <w:rFonts w:ascii="Times New Roman" w:eastAsia="Times New Roman" w:hAnsi="Times New Roman" w:cs="Times New Roman"/>
          <w:color w:val="000000"/>
          <w:sz w:val="28"/>
          <w:szCs w:val="28"/>
        </w:rPr>
        <w:t>Self-Manage-mentAndRecoveryTechnology</w:t>
      </w:r>
      <w:proofErr w:type="spellEnd"/>
      <w:r w:rsidRPr="0035657B">
        <w:rPr>
          <w:rFonts w:ascii="Times New Roman" w:eastAsia="Times New Roman" w:hAnsi="Times New Roman" w:cs="Times New Roman"/>
          <w:color w:val="000000"/>
          <w:sz w:val="28"/>
          <w:szCs w:val="28"/>
        </w:rPr>
        <w:t xml:space="preserve">), LEAN, @HOMETV, ITAREPS, </w:t>
      </w:r>
      <w:proofErr w:type="spellStart"/>
      <w:r w:rsidRPr="0035657B">
        <w:rPr>
          <w:rFonts w:ascii="Times New Roman" w:eastAsia="Times New Roman" w:hAnsi="Times New Roman" w:cs="Times New Roman"/>
          <w:color w:val="000000"/>
          <w:sz w:val="28"/>
          <w:szCs w:val="28"/>
        </w:rPr>
        <w:t>Mobile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Attentionfor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Resistant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Shizophrenia</w:t>
      </w:r>
      <w:proofErr w:type="spellEnd"/>
      <w:r w:rsidRPr="0035657B">
        <w:rPr>
          <w:rFonts w:ascii="Times New Roman" w:eastAsia="Times New Roman" w:hAnsi="Times New Roman" w:cs="Times New Roman"/>
          <w:color w:val="000000"/>
          <w:sz w:val="28"/>
          <w:szCs w:val="28"/>
        </w:rPr>
        <w:t xml:space="preserve"> (m-RESIST). </w:t>
      </w:r>
      <w:proofErr w:type="spellStart"/>
      <w:r w:rsidRPr="0035657B">
        <w:rPr>
          <w:rFonts w:ascii="Times New Roman" w:eastAsia="Times New Roman" w:hAnsi="Times New Roman" w:cs="Times New Roman"/>
          <w:color w:val="000000"/>
          <w:sz w:val="28"/>
          <w:szCs w:val="28"/>
        </w:rPr>
        <w:t>MHealth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ExPRESS</w:t>
      </w:r>
      <w:proofErr w:type="spellEnd"/>
      <w:r w:rsidRPr="0035657B">
        <w:rPr>
          <w:rFonts w:ascii="Times New Roman" w:eastAsia="Times New Roman" w:hAnsi="Times New Roman" w:cs="Times New Roman"/>
          <w:color w:val="000000"/>
          <w:sz w:val="28"/>
          <w:szCs w:val="28"/>
        </w:rPr>
        <w:t xml:space="preserve">, ITAREPS, FOCUS [578-580].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За рівнем використання смартфонів, які мали основну підтримку мережевих послуг, з 38 досліджених країн випереджають Арабські Емірати – 82,2%, Швеція – 74%, Швейцарія – 73,5%, Південна Корея – 72,9, Тайвань – 72,2%, Канада – 71,8%, США – 71,5%. Середній вік пацієнтів, які використовували цифрові технології при отриманні медичних психологічних послуг склав 50,9 років (від 21-77 років), з них 73% жінки. У США більшість пацієнтів використовували спеціальні програми в смартфоні як інструмент для підтримки лікування та моніторингу свого психічного здоров’я [581-584].</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proofErr w:type="spellStart"/>
      <w:r w:rsidRPr="005B4C10">
        <w:rPr>
          <w:rFonts w:ascii="Times New Roman" w:eastAsia="Times New Roman" w:hAnsi="Times New Roman" w:cs="Times New Roman"/>
          <w:sz w:val="28"/>
          <w:szCs w:val="28"/>
          <w:shd w:val="clear" w:color="auto" w:fill="FFFFFF" w:themeFill="background1"/>
        </w:rPr>
        <w:t>Диджиталізація</w:t>
      </w:r>
      <w:proofErr w:type="spellEnd"/>
      <w:r w:rsidRPr="005B4C10">
        <w:rPr>
          <w:rFonts w:ascii="Times New Roman" w:eastAsia="Times New Roman" w:hAnsi="Times New Roman" w:cs="Times New Roman"/>
          <w:color w:val="000000"/>
          <w:sz w:val="28"/>
          <w:szCs w:val="28"/>
          <w:shd w:val="clear" w:color="auto" w:fill="FFFFFF" w:themeFill="background1"/>
        </w:rPr>
        <w:t xml:space="preserve"> м</w:t>
      </w:r>
      <w:r w:rsidRPr="0035657B">
        <w:rPr>
          <w:rFonts w:ascii="Times New Roman" w:eastAsia="Times New Roman" w:hAnsi="Times New Roman" w:cs="Times New Roman"/>
          <w:color w:val="000000"/>
          <w:sz w:val="28"/>
          <w:szCs w:val="28"/>
        </w:rPr>
        <w:t>едицини дозволить вирішувати багато питань: проведення консультації, первинної діагностики, лікування пацієнта за допомогою відео-зв’язка з територіальним Центром психічного здоров’я на основі діагностичних стандартів класифікації МКБ-11; складання пропозицій щодо лікування на основі аналізу даних із централізованої бази даних; формулювання пропозицій плану терапії на основі аналізу накопиченої бази даних; стеження за психічним станом між візитами або відвідуванням, відео-</w:t>
      </w:r>
      <w:proofErr w:type="spellStart"/>
      <w:r w:rsidRPr="0035657B">
        <w:rPr>
          <w:rFonts w:ascii="Times New Roman" w:eastAsia="Times New Roman" w:hAnsi="Times New Roman" w:cs="Times New Roman"/>
          <w:color w:val="000000"/>
          <w:sz w:val="28"/>
          <w:szCs w:val="28"/>
        </w:rPr>
        <w:t>кабінета</w:t>
      </w:r>
      <w:proofErr w:type="spellEnd"/>
      <w:r w:rsidRPr="0035657B">
        <w:rPr>
          <w:rFonts w:ascii="Times New Roman" w:eastAsia="Times New Roman" w:hAnsi="Times New Roman" w:cs="Times New Roman"/>
          <w:color w:val="000000"/>
          <w:sz w:val="28"/>
          <w:szCs w:val="28"/>
        </w:rPr>
        <w:t xml:space="preserve">; нагадування пацієнту або родичам/опікунам про необхідність прийому ліків; підвищення або підтримка мотивації до лікування, </w:t>
      </w:r>
      <w:proofErr w:type="spellStart"/>
      <w:r w:rsidRPr="0035657B">
        <w:rPr>
          <w:rFonts w:ascii="Times New Roman" w:eastAsia="Times New Roman" w:hAnsi="Times New Roman" w:cs="Times New Roman"/>
          <w:color w:val="000000"/>
          <w:sz w:val="28"/>
          <w:szCs w:val="28"/>
        </w:rPr>
        <w:t>моніторування</w:t>
      </w:r>
      <w:proofErr w:type="spellEnd"/>
      <w:r w:rsidRPr="0035657B">
        <w:rPr>
          <w:rFonts w:ascii="Times New Roman" w:eastAsia="Times New Roman" w:hAnsi="Times New Roman" w:cs="Times New Roman"/>
          <w:color w:val="000000"/>
          <w:sz w:val="28"/>
          <w:szCs w:val="28"/>
        </w:rPr>
        <w:t xml:space="preserve"> підтвердженого вживання наркотиків; організація співпраці між працівниками Центрів психічного здоров’я різних рівнів (І-ІІІ) та лікарями загальної практики; складання звітів про роботу терапевтів та звітів про результати лікування пацієнтів з психічними розладами; створення постійно діючої інформаційної системи для передачі важливих медичних даних до відділень лікарні; заповнення медичної документації лікування на мобільному пристрої; підтримування активної системи нагадування про візити та відео-візити для терапевтів, пацієнтів та родичів/опікунів пацієнта; ведення інтелектуального органайзера планування роботи, заповнення визначених терапевтами періодів їх доступності відео-візитами та візитами з урахуванням ієрархії їх терміновості, що дозволить автоматизувати координаційну діяльність окремих психотерапевтів Центрів психічного здоров’я і резервування їх ролі за нетиповими контактами, що вимагають їх особистої участі.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Телемедична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телепсихіатрична</w:t>
      </w:r>
      <w:proofErr w:type="spellEnd"/>
      <w:r w:rsidRPr="0035657B">
        <w:rPr>
          <w:rFonts w:ascii="Times New Roman" w:eastAsia="Times New Roman" w:hAnsi="Times New Roman" w:cs="Times New Roman"/>
          <w:color w:val="000000"/>
          <w:sz w:val="28"/>
          <w:szCs w:val="28"/>
        </w:rPr>
        <w:t xml:space="preserve">) допомога – це психотерапевтична/ психіатрична, </w:t>
      </w:r>
      <w:proofErr w:type="spellStart"/>
      <w:r w:rsidRPr="0035657B">
        <w:rPr>
          <w:rFonts w:ascii="Times New Roman" w:eastAsia="Times New Roman" w:hAnsi="Times New Roman" w:cs="Times New Roman"/>
          <w:color w:val="000000"/>
          <w:sz w:val="28"/>
          <w:szCs w:val="28"/>
        </w:rPr>
        <w:t>соціотерапевтична</w:t>
      </w:r>
      <w:proofErr w:type="spellEnd"/>
      <w:r w:rsidRPr="0035657B">
        <w:rPr>
          <w:rFonts w:ascii="Times New Roman" w:eastAsia="Times New Roman" w:hAnsi="Times New Roman" w:cs="Times New Roman"/>
          <w:color w:val="000000"/>
          <w:sz w:val="28"/>
          <w:szCs w:val="28"/>
        </w:rPr>
        <w:t xml:space="preserve"> підтримка/допомога пацієнтам, їх сім’ям, родичам, сусідам, колегам, яка надається командою Центрів психічного здоров’я від сімейного лікаря, психолога, психіатра, громадського асистента, соціального працівника, медичної сестри психіатричного профілю, що ефективно функціонує в країнах ЄС. Центр психічного здоров’я надає комплексну медичну допомогу пацієнтам з психічними розладами за територіальним принципом – на території громади у різних формах, невідкладної, амбулаторної, денної допомоги, при необхідності стаціонарної в психіатричному відділенні лікарень загального профілю або спеціалізованої/високоспеціалізованої лікарні відповідно до визначених діагнозів психічних розладів здоров’я. До складу Центра психічного здоров’я країн ЄС входить громадська (домашня/мобільна) лікувальна бригада, яка надає медичну допомогу пацієнтам в кризовому стані. Також на території Центра психічного здоров’я знаходиться кризовий гуртожиток для людей з психічними розладами із розрахунку 2 ліжка на 10 тис. дорослих (старше 18 років), який за санітарно-гігієнічними вимогами відповідає мінімальним стандартам країн ЄС. Ці гуртожитки слугують місцем екстреного розміщення пацієнтів, які в стані психічної кризи потребують періодичного перебування поза межами домівки, але не потребують психіатричної стаціонарної допомоги. Загальна кількість ліжок у психіатричному відділенні загального профілю для надання психіатричної допомоги та лікування різних видів залежності (алкогольної, наркотичної, </w:t>
      </w:r>
      <w:proofErr w:type="spellStart"/>
      <w:r w:rsidRPr="0035657B">
        <w:rPr>
          <w:rFonts w:ascii="Times New Roman" w:eastAsia="Times New Roman" w:hAnsi="Times New Roman" w:cs="Times New Roman"/>
          <w:color w:val="000000"/>
          <w:sz w:val="28"/>
          <w:szCs w:val="28"/>
        </w:rPr>
        <w:t>ігроманії</w:t>
      </w:r>
      <w:proofErr w:type="spellEnd"/>
      <w:r w:rsidRPr="0035657B">
        <w:rPr>
          <w:rFonts w:ascii="Times New Roman" w:eastAsia="Times New Roman" w:hAnsi="Times New Roman" w:cs="Times New Roman"/>
          <w:color w:val="000000"/>
          <w:sz w:val="28"/>
          <w:szCs w:val="28"/>
        </w:rPr>
        <w:t xml:space="preserve"> і ін.) не повинно перевищувати 60 ліжок. Термін перебування в будь-якому закладі не перевищує 21 день. Пацієнт при потребі продовжує лікування/реабілітацію в домашніх умовах за допомогою мобільної підтримки, яка дозволяє уникати стресових ситуацій, розуміти хворобу і підтримувати контакт з лікарями. Терапевтичний/лікувальний план на кожного нового пацієнта Центру психічного здоров’я складається групою фахівців, які надають медичні послуги не рідше 1 разу на рік, при необхідності можуть переглядати, доповнювати декілька разів на рік. Для цього будь-хто, хто потребує психологічної/психіатричної допомоги повинен безкоштовно </w:t>
      </w:r>
      <w:r w:rsidRPr="0035657B">
        <w:rPr>
          <w:rFonts w:ascii="Times New Roman" w:eastAsia="Times New Roman" w:hAnsi="Times New Roman" w:cs="Times New Roman"/>
          <w:color w:val="000000"/>
          <w:sz w:val="28"/>
          <w:szCs w:val="28"/>
        </w:rPr>
        <w:lastRenderedPageBreak/>
        <w:t xml:space="preserve">зареєструватися за своїми персональними даними та ідентифікаторами, які використовуються в системі охорони здоров’я за допомогою мобільного додатку, який закріплено за територіальним Центром психічного здоров’я. У Центрах психічного здоров’я </w:t>
      </w:r>
      <w:proofErr w:type="spellStart"/>
      <w:r w:rsidRPr="0035657B">
        <w:rPr>
          <w:rFonts w:ascii="Times New Roman" w:eastAsia="Times New Roman" w:hAnsi="Times New Roman" w:cs="Times New Roman"/>
          <w:color w:val="000000"/>
          <w:sz w:val="28"/>
          <w:szCs w:val="28"/>
        </w:rPr>
        <w:t>телемедична</w:t>
      </w:r>
      <w:proofErr w:type="spellEnd"/>
      <w:r w:rsidRPr="0035657B">
        <w:rPr>
          <w:rFonts w:ascii="Times New Roman" w:eastAsia="Times New Roman" w:hAnsi="Times New Roman" w:cs="Times New Roman"/>
          <w:color w:val="000000"/>
          <w:sz w:val="28"/>
          <w:szCs w:val="28"/>
        </w:rPr>
        <w:t xml:space="preserve"> інформаційна система відстежує як індивідуальні терапевтичні ефекти, так і оцінює ефективність усієї системи, що дозволяє створювати звіти, збирати медичні дані, які використовуються для епідеміологічних, наукових досліджень.</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Частота охоплення активною терапією у Центрах психічного здоров’я, як правило проводиться 1 раз на тиждень (щотижневий моніторинг), </w:t>
      </w:r>
      <w:r w:rsidRPr="005B4C10">
        <w:rPr>
          <w:rFonts w:ascii="Times New Roman" w:eastAsia="Times New Roman" w:hAnsi="Times New Roman" w:cs="Times New Roman"/>
          <w:color w:val="000000"/>
          <w:sz w:val="28"/>
          <w:szCs w:val="28"/>
          <w:shd w:val="clear" w:color="auto" w:fill="FFFFFF" w:themeFill="background1"/>
        </w:rPr>
        <w:t xml:space="preserve">або </w:t>
      </w:r>
      <w:r w:rsidRPr="005B4C10">
        <w:rPr>
          <w:rFonts w:ascii="Times New Roman" w:eastAsia="Times New Roman" w:hAnsi="Times New Roman" w:cs="Times New Roman"/>
          <w:sz w:val="28"/>
          <w:szCs w:val="28"/>
          <w:shd w:val="clear" w:color="auto" w:fill="FFFFFF" w:themeFill="background1"/>
        </w:rPr>
        <w:t>залежно</w:t>
      </w:r>
      <w:r w:rsidRPr="0035657B">
        <w:rPr>
          <w:rFonts w:ascii="Times New Roman" w:eastAsia="Times New Roman" w:hAnsi="Times New Roman" w:cs="Times New Roman"/>
          <w:sz w:val="28"/>
          <w:szCs w:val="28"/>
          <w:shd w:val="clear" w:color="auto" w:fill="FFF2CC"/>
        </w:rPr>
        <w:t xml:space="preserve"> </w:t>
      </w:r>
      <w:r w:rsidRPr="0035657B">
        <w:rPr>
          <w:rFonts w:ascii="Times New Roman" w:eastAsia="Times New Roman" w:hAnsi="Times New Roman" w:cs="Times New Roman"/>
          <w:sz w:val="28"/>
          <w:szCs w:val="28"/>
        </w:rPr>
        <w:t>від</w:t>
      </w:r>
      <w:r w:rsidRPr="0035657B">
        <w:rPr>
          <w:rFonts w:ascii="Times New Roman" w:eastAsia="Times New Roman" w:hAnsi="Times New Roman" w:cs="Times New Roman"/>
          <w:color w:val="000000"/>
          <w:sz w:val="28"/>
          <w:szCs w:val="28"/>
        </w:rPr>
        <w:t xml:space="preserve"> висновків фахівця та стану пацієнта. В кабінеті психосоціальної підтримки (загальною площею не менше 15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проводяться очні сеанси як для пацієнтів, так і для родичів/опікунів. Пропускна спроможність цих кабінетів - не більше 6 осіб за сеанс. В цих Центрах використовують різні форми зв’язку з пацієнтами, наприклад: телефонний контакт, листу</w:t>
      </w:r>
      <w:r w:rsidR="000923BB">
        <w:rPr>
          <w:rFonts w:ascii="Times New Roman" w:eastAsia="Times New Roman" w:hAnsi="Times New Roman" w:cs="Times New Roman"/>
          <w:color w:val="000000"/>
          <w:sz w:val="28"/>
          <w:szCs w:val="28"/>
        </w:rPr>
        <w:t>вання електронною поштою. Однак</w:t>
      </w:r>
      <w:r w:rsidRPr="0035657B">
        <w:rPr>
          <w:rFonts w:ascii="Times New Roman" w:eastAsia="Times New Roman" w:hAnsi="Times New Roman" w:cs="Times New Roman"/>
          <w:color w:val="000000"/>
          <w:sz w:val="28"/>
          <w:szCs w:val="28"/>
        </w:rPr>
        <w:t xml:space="preserve"> найефективнішим зв’язком є відео-зустрічі, які допомагають візуально оцінити стан пацієнта (міміка, мова тіла (пантоміміка), словесний зміст, настрій, думки) або домашній візит, де лікар може оцінити стан пацієнта в звичних для нього умовах (без додаткового стресу).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bookmarkStart w:id="43" w:name="_heading=h.2u6wntf" w:colFirst="0" w:colLast="0"/>
      <w:bookmarkEnd w:id="43"/>
      <w:r w:rsidRPr="0035657B">
        <w:rPr>
          <w:rFonts w:ascii="Times New Roman" w:eastAsia="Times New Roman" w:hAnsi="Times New Roman" w:cs="Times New Roman"/>
          <w:color w:val="000000"/>
          <w:sz w:val="28"/>
          <w:szCs w:val="28"/>
        </w:rPr>
        <w:t xml:space="preserve">Лікарі Центрів психічного здоров’я виконують наступні завдання: </w:t>
      </w:r>
      <w:r w:rsidRPr="0035657B">
        <w:rPr>
          <w:rFonts w:ascii="Times New Roman" w:eastAsia="Times New Roman" w:hAnsi="Times New Roman" w:cs="Times New Roman"/>
          <w:sz w:val="28"/>
          <w:szCs w:val="28"/>
        </w:rPr>
        <w:t>визначають потребу у наданні медичних послуг щодо профілактики психічного здоров’я, в тому числі терапевтичних послуг (лікування «симптоматики»); визначають потреби у сфері соціальної та професійної реабілітації пацієнтів з психічними розладами та пошук можливих шляхів їх задоволення на основі наявних у місцевій громаді ресурсів; створюють інформаційну базу та надають пацієнту відомості про медичне обслуговування, соціальну допомогу та інші форми соціального забезпечення, на які він має право</w:t>
      </w:r>
      <w:r w:rsidRPr="005B4C10">
        <w:rPr>
          <w:rFonts w:ascii="Times New Roman" w:eastAsia="Times New Roman" w:hAnsi="Times New Roman" w:cs="Times New Roman"/>
          <w:sz w:val="28"/>
          <w:szCs w:val="28"/>
          <w:shd w:val="clear" w:color="auto" w:fill="FFFFFF" w:themeFill="background1"/>
        </w:rPr>
        <w:t>; беруть участь</w:t>
      </w:r>
      <w:r w:rsidRPr="0035657B">
        <w:rPr>
          <w:rFonts w:ascii="Times New Roman" w:eastAsia="Times New Roman" w:hAnsi="Times New Roman" w:cs="Times New Roman"/>
          <w:sz w:val="28"/>
          <w:szCs w:val="28"/>
        </w:rPr>
        <w:t xml:space="preserve"> у розробці та оцінці планів лікув</w:t>
      </w:r>
      <w:r w:rsidR="00E250FC">
        <w:rPr>
          <w:rFonts w:ascii="Times New Roman" w:eastAsia="Times New Roman" w:hAnsi="Times New Roman" w:cs="Times New Roman"/>
          <w:sz w:val="28"/>
          <w:szCs w:val="28"/>
        </w:rPr>
        <w:t xml:space="preserve">ання та оздоровлення пацієнтів </w:t>
      </w:r>
      <w:r w:rsidRPr="0035657B">
        <w:rPr>
          <w:rFonts w:ascii="Times New Roman" w:eastAsia="Times New Roman" w:hAnsi="Times New Roman" w:cs="Times New Roman"/>
          <w:sz w:val="28"/>
          <w:szCs w:val="28"/>
        </w:rPr>
        <w:t xml:space="preserve">з постійним контролем ходу їх виконанням; надають пацієнту медичний супровід та інформацію щодо організації лікувально-оздоровчого процесу (розробка планів) та його координації (контроль виконання, внесення змін в плани); забезпечують </w:t>
      </w:r>
      <w:r w:rsidRPr="0035657B">
        <w:rPr>
          <w:rFonts w:ascii="Times New Roman" w:eastAsia="Times New Roman" w:hAnsi="Times New Roman" w:cs="Times New Roman"/>
          <w:sz w:val="28"/>
          <w:szCs w:val="28"/>
        </w:rPr>
        <w:lastRenderedPageBreak/>
        <w:t>взаємодію та обмін інформацією між суб’єктами, які надають медичні послуги, зокрема з компетентним сімейним лікарем, та соціального супроводу; надають допомогу та підтримують пацієнта в здійсненні ним контактів із зовнішніми суб’єктами; співпрацюють з сім'єю, законними представниками, законними або фактичними опікунами, при необхідності пропонують консультацію з лікарем психіатром</w:t>
      </w:r>
      <w:r w:rsidRPr="0035657B">
        <w:rPr>
          <w:rFonts w:ascii="Times New Roman" w:eastAsia="Times New Roman" w:hAnsi="Times New Roman" w:cs="Times New Roman"/>
          <w:color w:val="000000"/>
          <w:sz w:val="28"/>
          <w:szCs w:val="28"/>
        </w:rPr>
        <w:t xml:space="preserve">. </w:t>
      </w:r>
    </w:p>
    <w:p w:rsidR="005F62DE" w:rsidRPr="00273549"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pacing w:val="-4"/>
          <w:sz w:val="28"/>
          <w:szCs w:val="28"/>
        </w:rPr>
      </w:pPr>
      <w:proofErr w:type="spellStart"/>
      <w:r w:rsidRPr="00273549">
        <w:rPr>
          <w:rFonts w:ascii="Times New Roman" w:eastAsia="Times New Roman" w:hAnsi="Times New Roman" w:cs="Times New Roman"/>
          <w:spacing w:val="-4"/>
          <w:sz w:val="28"/>
          <w:szCs w:val="28"/>
        </w:rPr>
        <w:t>Телепсихотерапапевтична</w:t>
      </w:r>
      <w:proofErr w:type="spellEnd"/>
      <w:r w:rsidRPr="00273549">
        <w:rPr>
          <w:rFonts w:ascii="Times New Roman" w:eastAsia="Times New Roman" w:hAnsi="Times New Roman" w:cs="Times New Roman"/>
          <w:spacing w:val="-4"/>
          <w:sz w:val="28"/>
          <w:szCs w:val="28"/>
        </w:rPr>
        <w:t>/</w:t>
      </w:r>
      <w:proofErr w:type="spellStart"/>
      <w:r w:rsidRPr="00273549">
        <w:rPr>
          <w:rFonts w:ascii="Times New Roman" w:eastAsia="Times New Roman" w:hAnsi="Times New Roman" w:cs="Times New Roman"/>
          <w:spacing w:val="-4"/>
          <w:sz w:val="28"/>
          <w:szCs w:val="28"/>
        </w:rPr>
        <w:t>телепсихіатрична</w:t>
      </w:r>
      <w:proofErr w:type="spellEnd"/>
      <w:r w:rsidRPr="00273549">
        <w:rPr>
          <w:rFonts w:ascii="Times New Roman" w:eastAsia="Times New Roman" w:hAnsi="Times New Roman" w:cs="Times New Roman"/>
          <w:spacing w:val="-4"/>
          <w:sz w:val="28"/>
          <w:szCs w:val="28"/>
        </w:rPr>
        <w:t xml:space="preserve"> </w:t>
      </w:r>
      <w:r w:rsidRPr="00273549">
        <w:rPr>
          <w:rFonts w:ascii="Times New Roman" w:eastAsia="Times New Roman" w:hAnsi="Times New Roman" w:cs="Times New Roman"/>
          <w:color w:val="000000"/>
          <w:spacing w:val="-4"/>
          <w:sz w:val="28"/>
          <w:szCs w:val="28"/>
        </w:rPr>
        <w:t>(</w:t>
      </w:r>
      <w:proofErr w:type="spellStart"/>
      <w:r w:rsidRPr="00273549">
        <w:rPr>
          <w:rFonts w:ascii="Times New Roman" w:eastAsia="Times New Roman" w:hAnsi="Times New Roman" w:cs="Times New Roman"/>
          <w:color w:val="000000"/>
          <w:spacing w:val="-4"/>
          <w:sz w:val="28"/>
          <w:szCs w:val="28"/>
        </w:rPr>
        <w:t>кіберпсихіатрична</w:t>
      </w:r>
      <w:proofErr w:type="spellEnd"/>
      <w:r w:rsidRPr="00273549">
        <w:rPr>
          <w:rFonts w:ascii="Times New Roman" w:eastAsia="Times New Roman" w:hAnsi="Times New Roman" w:cs="Times New Roman"/>
          <w:color w:val="000000"/>
          <w:spacing w:val="-4"/>
          <w:sz w:val="28"/>
          <w:szCs w:val="28"/>
        </w:rPr>
        <w:t xml:space="preserve">) допомога, </w:t>
      </w:r>
      <w:r w:rsidRPr="00273549">
        <w:rPr>
          <w:rFonts w:ascii="Times New Roman" w:eastAsia="Times New Roman" w:hAnsi="Times New Roman" w:cs="Times New Roman"/>
          <w:spacing w:val="-4"/>
          <w:sz w:val="28"/>
          <w:szCs w:val="28"/>
        </w:rPr>
        <w:t>за результатами вивчення наукових досліджень у країнах ЄС,</w:t>
      </w:r>
      <w:r w:rsidRPr="00273549">
        <w:rPr>
          <w:rFonts w:ascii="Times New Roman" w:eastAsia="Times New Roman" w:hAnsi="Times New Roman" w:cs="Times New Roman"/>
          <w:color w:val="000000"/>
          <w:spacing w:val="-4"/>
          <w:sz w:val="28"/>
          <w:szCs w:val="28"/>
        </w:rPr>
        <w:t xml:space="preserve"> має цілий ряд переваг: раннє розпізнавання/діагностика депресій; тривожних розладів як серед дітей, підлітків, дорослих, так і серед пацієнтів з шизофренією, біполярними розладами, психозами, посттравматичними стресовими розладами; попередження впливу наркотиків; виявлення ранніх продромальних станів дітей, які отримують травми та знущання (</w:t>
      </w:r>
      <w:proofErr w:type="spellStart"/>
      <w:r w:rsidRPr="00273549">
        <w:rPr>
          <w:rFonts w:ascii="Times New Roman" w:eastAsia="Times New Roman" w:hAnsi="Times New Roman" w:cs="Times New Roman"/>
          <w:color w:val="000000"/>
          <w:spacing w:val="-4"/>
          <w:sz w:val="28"/>
          <w:szCs w:val="28"/>
        </w:rPr>
        <w:t>булінгу</w:t>
      </w:r>
      <w:proofErr w:type="spellEnd"/>
      <w:r w:rsidRPr="00273549">
        <w:rPr>
          <w:rFonts w:ascii="Times New Roman" w:eastAsia="Times New Roman" w:hAnsi="Times New Roman" w:cs="Times New Roman"/>
          <w:color w:val="000000"/>
          <w:spacing w:val="-4"/>
          <w:sz w:val="28"/>
          <w:szCs w:val="28"/>
        </w:rPr>
        <w:t xml:space="preserve">) як в сім’ї, так і в школі; профілактика ранніх проявів/ознак рецидивів; </w:t>
      </w:r>
      <w:proofErr w:type="spellStart"/>
      <w:r w:rsidRPr="00273549">
        <w:rPr>
          <w:rFonts w:ascii="Times New Roman" w:eastAsia="Times New Roman" w:hAnsi="Times New Roman" w:cs="Times New Roman"/>
          <w:color w:val="000000"/>
          <w:spacing w:val="-4"/>
          <w:sz w:val="28"/>
          <w:szCs w:val="28"/>
        </w:rPr>
        <w:t>суїцидальних</w:t>
      </w:r>
      <w:proofErr w:type="spellEnd"/>
      <w:r w:rsidRPr="00273549">
        <w:rPr>
          <w:rFonts w:ascii="Times New Roman" w:eastAsia="Times New Roman" w:hAnsi="Times New Roman" w:cs="Times New Roman"/>
          <w:color w:val="000000"/>
          <w:spacing w:val="-4"/>
          <w:sz w:val="28"/>
          <w:szCs w:val="28"/>
        </w:rPr>
        <w:t xml:space="preserve"> думок/спроб; лікування за межами стаціонарного відділення лікарні (відсутність стигматизації, ярлика «психічно хворий», «</w:t>
      </w:r>
      <w:proofErr w:type="spellStart"/>
      <w:r w:rsidRPr="00273549">
        <w:rPr>
          <w:rFonts w:ascii="Times New Roman" w:eastAsia="Times New Roman" w:hAnsi="Times New Roman" w:cs="Times New Roman"/>
          <w:color w:val="000000"/>
          <w:spacing w:val="-4"/>
          <w:sz w:val="28"/>
          <w:szCs w:val="28"/>
        </w:rPr>
        <w:t>госпіталізму</w:t>
      </w:r>
      <w:proofErr w:type="spellEnd"/>
      <w:r w:rsidRPr="00273549">
        <w:rPr>
          <w:rFonts w:ascii="Times New Roman" w:eastAsia="Times New Roman" w:hAnsi="Times New Roman" w:cs="Times New Roman"/>
          <w:color w:val="000000"/>
          <w:spacing w:val="-4"/>
          <w:sz w:val="28"/>
          <w:szCs w:val="28"/>
        </w:rPr>
        <w:t xml:space="preserve">») – стаціонар вдома; «терапевтичне/цілюще» середовище - лікування в громаді – соціальна реінтеграція; наближення та покращення доступності до надання медичної допомоги пацієнтам, які живуть у віддалених невеликих містах та селах, але добре знайомі з цифровим світом; доступність до тренінгів з </w:t>
      </w:r>
      <w:proofErr w:type="spellStart"/>
      <w:r w:rsidRPr="00273549">
        <w:rPr>
          <w:rFonts w:ascii="Times New Roman" w:eastAsia="Times New Roman" w:hAnsi="Times New Roman" w:cs="Times New Roman"/>
          <w:color w:val="000000"/>
          <w:spacing w:val="-4"/>
          <w:sz w:val="28"/>
          <w:szCs w:val="28"/>
        </w:rPr>
        <w:t>когнітивно</w:t>
      </w:r>
      <w:proofErr w:type="spellEnd"/>
      <w:r w:rsidRPr="00273549">
        <w:rPr>
          <w:rFonts w:ascii="Times New Roman" w:eastAsia="Times New Roman" w:hAnsi="Times New Roman" w:cs="Times New Roman"/>
          <w:color w:val="000000"/>
          <w:spacing w:val="-4"/>
          <w:sz w:val="28"/>
          <w:szCs w:val="28"/>
        </w:rPr>
        <w:t xml:space="preserve">-поведінкової терапії/корекції як перспективного методу компенсації когнітивного дефіциту при будь-яких психічних розладах; моніторинг пацієнта в режимі реального часу 1 раз на місяць/тиждень або </w:t>
      </w:r>
      <w:r w:rsidRPr="00273549">
        <w:rPr>
          <w:rFonts w:ascii="Times New Roman" w:eastAsia="Times New Roman" w:hAnsi="Times New Roman" w:cs="Times New Roman"/>
          <w:color w:val="000000"/>
          <w:spacing w:val="-4"/>
          <w:sz w:val="28"/>
          <w:szCs w:val="28"/>
          <w:shd w:val="clear" w:color="auto" w:fill="FFFFFF" w:themeFill="background1"/>
        </w:rPr>
        <w:t xml:space="preserve">частіше, </w:t>
      </w:r>
      <w:r w:rsidRPr="00273549">
        <w:rPr>
          <w:rFonts w:ascii="Times New Roman" w:eastAsia="Times New Roman" w:hAnsi="Times New Roman" w:cs="Times New Roman"/>
          <w:spacing w:val="-4"/>
          <w:sz w:val="28"/>
          <w:szCs w:val="28"/>
          <w:shd w:val="clear" w:color="auto" w:fill="FFFFFF" w:themeFill="background1"/>
        </w:rPr>
        <w:t>залежно від</w:t>
      </w:r>
      <w:r w:rsidRPr="00273549">
        <w:rPr>
          <w:rFonts w:ascii="Times New Roman" w:eastAsia="Times New Roman" w:hAnsi="Times New Roman" w:cs="Times New Roman"/>
          <w:color w:val="000000"/>
          <w:spacing w:val="-4"/>
          <w:sz w:val="28"/>
          <w:szCs w:val="28"/>
          <w:shd w:val="clear" w:color="auto" w:fill="FFFFFF" w:themeFill="background1"/>
        </w:rPr>
        <w:t xml:space="preserve"> стану</w:t>
      </w:r>
      <w:r w:rsidRPr="00273549">
        <w:rPr>
          <w:rFonts w:ascii="Times New Roman" w:eastAsia="Times New Roman" w:hAnsi="Times New Roman" w:cs="Times New Roman"/>
          <w:color w:val="000000"/>
          <w:spacing w:val="-4"/>
          <w:sz w:val="28"/>
          <w:szCs w:val="28"/>
        </w:rPr>
        <w:t xml:space="preserve"> пацієнта; контроль/нагадування перебігу лікування, виникнення побічних ефектів [585-587].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Всі ці переваги </w:t>
      </w:r>
      <w:proofErr w:type="spellStart"/>
      <w:r w:rsidRPr="0035657B">
        <w:rPr>
          <w:rFonts w:ascii="Times New Roman" w:eastAsia="Times New Roman" w:hAnsi="Times New Roman" w:cs="Times New Roman"/>
          <w:sz w:val="28"/>
          <w:szCs w:val="28"/>
        </w:rPr>
        <w:t>телепсихотерпапевтичної</w:t>
      </w:r>
      <w:proofErr w:type="spellEnd"/>
      <w:r w:rsidRPr="0035657B">
        <w:rPr>
          <w:rFonts w:ascii="Times New Roman" w:eastAsia="Times New Roman" w:hAnsi="Times New Roman" w:cs="Times New Roman"/>
          <w:sz w:val="28"/>
          <w:szCs w:val="28"/>
        </w:rPr>
        <w:t>/</w:t>
      </w:r>
      <w:proofErr w:type="spellStart"/>
      <w:r w:rsidRPr="0035657B">
        <w:rPr>
          <w:rFonts w:ascii="Times New Roman" w:eastAsia="Times New Roman" w:hAnsi="Times New Roman" w:cs="Times New Roman"/>
          <w:sz w:val="28"/>
          <w:szCs w:val="28"/>
        </w:rPr>
        <w:t>телепсихіатричної</w:t>
      </w:r>
      <w:proofErr w:type="spellEnd"/>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кіберпсихіатричної</w:t>
      </w:r>
      <w:proofErr w:type="spellEnd"/>
      <w:r w:rsidRPr="0035657B">
        <w:rPr>
          <w:rFonts w:ascii="Times New Roman" w:eastAsia="Times New Roman" w:hAnsi="Times New Roman" w:cs="Times New Roman"/>
          <w:color w:val="000000"/>
          <w:sz w:val="28"/>
          <w:szCs w:val="28"/>
        </w:rPr>
        <w:t xml:space="preserve">) допомоги сприяють зниженню завантаженості стаціонарів, рівня повторної госпіталізації та запобіганню рецидивів, скороченню тривалості госпіталізації і дозволяє пацієнтам повністю інтегруватися і нормально функціонувати в суспільстві без погіршення життєвих можливостей та якості життя. За даними </w:t>
      </w:r>
      <w:proofErr w:type="spellStart"/>
      <w:r w:rsidRPr="0035657B">
        <w:rPr>
          <w:rFonts w:ascii="Times New Roman" w:eastAsia="Times New Roman" w:hAnsi="Times New Roman" w:cs="Times New Roman"/>
          <w:color w:val="000000"/>
          <w:sz w:val="28"/>
          <w:szCs w:val="28"/>
        </w:rPr>
        <w:t>Spaniel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F.кількість</w:t>
      </w:r>
      <w:proofErr w:type="spellEnd"/>
      <w:r w:rsidRPr="0035657B">
        <w:rPr>
          <w:rFonts w:ascii="Times New Roman" w:eastAsia="Times New Roman" w:hAnsi="Times New Roman" w:cs="Times New Roman"/>
          <w:color w:val="000000"/>
          <w:sz w:val="28"/>
          <w:szCs w:val="28"/>
        </w:rPr>
        <w:t xml:space="preserve"> госпіталізації серед ветеранів із </w:t>
      </w:r>
      <w:r w:rsidRPr="0035657B">
        <w:rPr>
          <w:rFonts w:ascii="Times New Roman" w:eastAsia="Times New Roman" w:hAnsi="Times New Roman" w:cs="Times New Roman"/>
          <w:color w:val="000000"/>
          <w:sz w:val="28"/>
          <w:szCs w:val="28"/>
        </w:rPr>
        <w:lastRenderedPageBreak/>
        <w:t xml:space="preserve">шизофренією зменшилась з 32% до 5% за рахунок використання системи інтенсивного </w:t>
      </w:r>
      <w:proofErr w:type="spellStart"/>
      <w:r w:rsidRPr="0035657B">
        <w:rPr>
          <w:rFonts w:ascii="Times New Roman" w:eastAsia="Times New Roman" w:hAnsi="Times New Roman" w:cs="Times New Roman"/>
          <w:color w:val="000000"/>
          <w:sz w:val="28"/>
          <w:szCs w:val="28"/>
        </w:rPr>
        <w:t>телемоніторингу</w:t>
      </w:r>
      <w:proofErr w:type="spellEnd"/>
      <w:r w:rsidRPr="0035657B">
        <w:rPr>
          <w:rFonts w:ascii="Times New Roman" w:eastAsia="Times New Roman" w:hAnsi="Times New Roman" w:cs="Times New Roman"/>
          <w:color w:val="000000"/>
          <w:sz w:val="28"/>
          <w:szCs w:val="28"/>
        </w:rPr>
        <w:t xml:space="preserve"> здоров’я [588].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Телемедицина є корисним інструментом для моніторингу психічного здоров’я, для підтримки лікування та для будь-яких соматичних захворювань (серцево-судинних, онкологічних захворювань, туберкульозу і ін.) [589-591].</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bookmarkStart w:id="44" w:name="_heading=h.19c6y18" w:colFirst="0" w:colLast="0"/>
      <w:bookmarkEnd w:id="44"/>
      <w:r w:rsidRPr="0035657B">
        <w:rPr>
          <w:rFonts w:ascii="Times New Roman" w:eastAsia="Times New Roman" w:hAnsi="Times New Roman" w:cs="Times New Roman"/>
          <w:color w:val="000000"/>
          <w:sz w:val="28"/>
          <w:szCs w:val="28"/>
        </w:rPr>
        <w:t xml:space="preserve">План відновлення України передбачає загалом 10-річну перспективу у три етапи: І етап «Стійкість» – це заходи з відновлення найважливіших об'єктів критичної інфраструктури до кінця 2022 року (ремонти </w:t>
      </w:r>
      <w:proofErr w:type="spellStart"/>
      <w:r w:rsidRPr="0035657B">
        <w:rPr>
          <w:rFonts w:ascii="Times New Roman" w:eastAsia="Times New Roman" w:hAnsi="Times New Roman" w:cs="Times New Roman"/>
          <w:color w:val="000000"/>
          <w:sz w:val="28"/>
          <w:szCs w:val="28"/>
        </w:rPr>
        <w:t>котелень</w:t>
      </w:r>
      <w:proofErr w:type="spellEnd"/>
      <w:r w:rsidRPr="0035657B">
        <w:rPr>
          <w:rFonts w:ascii="Times New Roman" w:eastAsia="Times New Roman" w:hAnsi="Times New Roman" w:cs="Times New Roman"/>
          <w:color w:val="000000"/>
          <w:sz w:val="28"/>
          <w:szCs w:val="28"/>
        </w:rPr>
        <w:t xml:space="preserve">, мереж, закладів охорони здоров’я, житла, підтримка бізнесу з фокусом на малий і середній); ІІ етап «Відновлення» – це заходи з реалізації більшості </w:t>
      </w:r>
      <w:proofErr w:type="spellStart"/>
      <w:r w:rsidRPr="0035657B">
        <w:rPr>
          <w:rFonts w:ascii="Times New Roman" w:eastAsia="Times New Roman" w:hAnsi="Times New Roman" w:cs="Times New Roman"/>
          <w:color w:val="000000"/>
          <w:sz w:val="28"/>
          <w:szCs w:val="28"/>
        </w:rPr>
        <w:t>проєктів</w:t>
      </w:r>
      <w:proofErr w:type="spellEnd"/>
      <w:r w:rsidRPr="0035657B">
        <w:rPr>
          <w:rFonts w:ascii="Times New Roman" w:eastAsia="Times New Roman" w:hAnsi="Times New Roman" w:cs="Times New Roman"/>
          <w:color w:val="000000"/>
          <w:sz w:val="28"/>
          <w:szCs w:val="28"/>
        </w:rPr>
        <w:t xml:space="preserve"> усього плану, відбудови об’єктів соціальної сфери, зокрема закладів охорони здоров’я, будівництва житла (упродовж 2023-2025 рр.); ІІІ етап «Модернізація» – це заходи з відбудови промислових та виробничих об’єктів з їх орієнтуванням на сучасні стандарти, функціонал та ефективність (2026-2032 рр.) [592, 593].</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Отже, відбудова багатофункціональних лікарень </w:t>
      </w:r>
      <w:r w:rsidRPr="0035657B">
        <w:rPr>
          <w:rFonts w:ascii="Times New Roman" w:eastAsia="Times New Roman" w:hAnsi="Times New Roman" w:cs="Times New Roman"/>
          <w:sz w:val="28"/>
          <w:szCs w:val="28"/>
        </w:rPr>
        <w:t xml:space="preserve">з психіатричними відділеннями, психіатричних диспансерів, кризових гуртожитків для людей з психічними розладами, денних психіатричних відділень, психіатричних реабілітаційних денних відділень, Університетських </w:t>
      </w:r>
      <w:proofErr w:type="spellStart"/>
      <w:r w:rsidRPr="0035657B">
        <w:rPr>
          <w:rFonts w:ascii="Times New Roman" w:eastAsia="Times New Roman" w:hAnsi="Times New Roman" w:cs="Times New Roman"/>
          <w:sz w:val="28"/>
          <w:szCs w:val="28"/>
        </w:rPr>
        <w:t>клінік</w:t>
      </w:r>
      <w:proofErr w:type="spellEnd"/>
      <w:r w:rsidRPr="0035657B">
        <w:rPr>
          <w:rFonts w:ascii="Times New Roman" w:eastAsia="Times New Roman" w:hAnsi="Times New Roman" w:cs="Times New Roman"/>
          <w:sz w:val="28"/>
          <w:szCs w:val="28"/>
        </w:rPr>
        <w:t>, спеціалізованих психіатричних лікарень, а також будівництво за аналогією країн ЄС українських Центрів психічного здоров’я</w:t>
      </w:r>
      <w:r w:rsidRPr="0035657B">
        <w:rPr>
          <w:rFonts w:ascii="Times New Roman" w:eastAsia="Times New Roman" w:hAnsi="Times New Roman" w:cs="Times New Roman"/>
          <w:color w:val="000000"/>
          <w:sz w:val="28"/>
          <w:szCs w:val="28"/>
        </w:rPr>
        <w:t>, є особливо актуальною в наш час, оскільки, у зв’язку з наслідками повномасштабної російсько-української війни, кожна п’ята людина в Україні матиме важкі психічні травми і потребуватиме медикаментозного лікування психіатрами, кожна десята – потребуватиме медичної психологічної консультації.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Тому всі </w:t>
      </w:r>
      <w:r w:rsidRPr="0035657B">
        <w:rPr>
          <w:rFonts w:ascii="Times New Roman" w:eastAsia="Times New Roman" w:hAnsi="Times New Roman" w:cs="Times New Roman"/>
          <w:sz w:val="28"/>
          <w:szCs w:val="28"/>
        </w:rPr>
        <w:t xml:space="preserve">вищезазначені функції телемедицини потребують інтеграції в роботу існуючих закладів охорони здоров’я з надання психологічної та психіатричної допомоги населенню, а також у роботу нових, створених у найближчій перспективі за аналогією з країнами ЄС, українських </w:t>
      </w:r>
      <w:proofErr w:type="spellStart"/>
      <w:r w:rsidRPr="0035657B">
        <w:rPr>
          <w:rFonts w:ascii="Times New Roman" w:eastAsia="Times New Roman" w:hAnsi="Times New Roman" w:cs="Times New Roman"/>
          <w:sz w:val="28"/>
          <w:szCs w:val="28"/>
        </w:rPr>
        <w:t>Центрівпсихічного</w:t>
      </w:r>
      <w:proofErr w:type="spellEnd"/>
      <w:r w:rsidRPr="0035657B">
        <w:rPr>
          <w:rFonts w:ascii="Times New Roman" w:eastAsia="Times New Roman" w:hAnsi="Times New Roman" w:cs="Times New Roman"/>
          <w:sz w:val="28"/>
          <w:szCs w:val="28"/>
        </w:rPr>
        <w:t xml:space="preserve"> здоров’я, що забезпечить їх ефективну діяльність та сприятиме </w:t>
      </w:r>
      <w:r w:rsidRPr="0035657B">
        <w:rPr>
          <w:rFonts w:ascii="Times New Roman" w:eastAsia="Times New Roman" w:hAnsi="Times New Roman" w:cs="Times New Roman"/>
          <w:color w:val="000000"/>
          <w:sz w:val="28"/>
          <w:szCs w:val="28"/>
        </w:rPr>
        <w:t xml:space="preserve">реалізації угоди про асоціацію між Україною та ЄС (Угода про </w:t>
      </w:r>
      <w:r w:rsidRPr="0035657B">
        <w:rPr>
          <w:rFonts w:ascii="Times New Roman" w:eastAsia="Times New Roman" w:hAnsi="Times New Roman" w:cs="Times New Roman"/>
          <w:color w:val="000000"/>
          <w:sz w:val="28"/>
          <w:szCs w:val="28"/>
        </w:rPr>
        <w:lastRenderedPageBreak/>
        <w:t>асоціацію Глава 22 «Про громадське здоров’я», статті №426, №427), впровадженню підходу «охорона здоров’я у всіх політиках» та поступовій інтеграції України в європейську мережу охорони здоров’я [594].</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Зазначена нова діяльність – </w:t>
      </w:r>
      <w:proofErr w:type="spellStart"/>
      <w:r w:rsidRPr="0035657B">
        <w:rPr>
          <w:rFonts w:ascii="Times New Roman" w:eastAsia="Times New Roman" w:hAnsi="Times New Roman" w:cs="Times New Roman"/>
          <w:color w:val="000000"/>
          <w:sz w:val="28"/>
          <w:szCs w:val="28"/>
        </w:rPr>
        <w:t>телемедична</w:t>
      </w:r>
      <w:proofErr w:type="spellEnd"/>
      <w:r w:rsidRPr="0035657B">
        <w:rPr>
          <w:rFonts w:ascii="Times New Roman" w:eastAsia="Times New Roman" w:hAnsi="Times New Roman" w:cs="Times New Roman"/>
          <w:color w:val="000000"/>
          <w:sz w:val="28"/>
          <w:szCs w:val="28"/>
        </w:rPr>
        <w:t xml:space="preserve"> психологічна та </w:t>
      </w:r>
      <w:proofErr w:type="spellStart"/>
      <w:r w:rsidRPr="0035657B">
        <w:rPr>
          <w:rFonts w:ascii="Times New Roman" w:eastAsia="Times New Roman" w:hAnsi="Times New Roman" w:cs="Times New Roman"/>
          <w:color w:val="000000"/>
          <w:sz w:val="28"/>
          <w:szCs w:val="28"/>
        </w:rPr>
        <w:t>телемедична</w:t>
      </w:r>
      <w:proofErr w:type="spellEnd"/>
      <w:r w:rsidRPr="0035657B">
        <w:rPr>
          <w:rFonts w:ascii="Times New Roman" w:eastAsia="Times New Roman" w:hAnsi="Times New Roman" w:cs="Times New Roman"/>
          <w:color w:val="000000"/>
          <w:sz w:val="28"/>
          <w:szCs w:val="28"/>
        </w:rPr>
        <w:t xml:space="preserve"> психіатрична медична допомога відображена у статтях розробленого у рамках дисертаційного дослідження Закону України «Про психологічну та психотерапевтичну допомогу населенню України» (Додаток Е) [557, 595-601]</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DB0954"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b/>
          <w:color w:val="000000"/>
          <w:sz w:val="28"/>
          <w:szCs w:val="28"/>
        </w:rPr>
        <w:t>Висновки</w:t>
      </w:r>
      <w:r>
        <w:rPr>
          <w:rFonts w:ascii="Times New Roman" w:eastAsia="Times New Roman" w:hAnsi="Times New Roman" w:cs="Times New Roman"/>
          <w:b/>
          <w:color w:val="000000"/>
          <w:sz w:val="28"/>
          <w:szCs w:val="28"/>
          <w:lang w:val="ru-RU"/>
        </w:rPr>
        <w:t xml:space="preserve"> до </w:t>
      </w:r>
      <w:r>
        <w:rPr>
          <w:rFonts w:ascii="Times New Roman" w:eastAsia="Times New Roman" w:hAnsi="Times New Roman" w:cs="Times New Roman"/>
          <w:b/>
          <w:color w:val="000000"/>
          <w:sz w:val="28"/>
          <w:szCs w:val="28"/>
        </w:rPr>
        <w:t>розділу 8</w:t>
      </w:r>
    </w:p>
    <w:p w:rsidR="005F62DE" w:rsidRPr="0035657B" w:rsidRDefault="00501936"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Розроблено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За</w:t>
      </w:r>
      <w:r w:rsidR="008B2828">
        <w:rPr>
          <w:rFonts w:ascii="Times New Roman" w:eastAsia="Times New Roman" w:hAnsi="Times New Roman" w:cs="Times New Roman"/>
          <w:color w:val="000000"/>
          <w:sz w:val="28"/>
          <w:szCs w:val="28"/>
        </w:rPr>
        <w:t>кону «</w:t>
      </w:r>
      <w:r w:rsidRPr="0035657B">
        <w:rPr>
          <w:rFonts w:ascii="Times New Roman" w:eastAsia="Times New Roman" w:hAnsi="Times New Roman" w:cs="Times New Roman"/>
          <w:color w:val="000000"/>
          <w:sz w:val="28"/>
          <w:szCs w:val="28"/>
        </w:rPr>
        <w:t>Про психологічну, психотерапевтичну допомогу населенню в Україні</w:t>
      </w:r>
      <w:r w:rsidR="008B282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(спільно з психологами та психотерапевтами), що наданий до Верховної Ради України у профільний комітет на розгляд та подальш</w:t>
      </w:r>
      <w:r w:rsidR="000F2A40">
        <w:rPr>
          <w:rFonts w:ascii="Times New Roman" w:eastAsia="Times New Roman" w:hAnsi="Times New Roman" w:cs="Times New Roman"/>
          <w:color w:val="000000"/>
          <w:sz w:val="28"/>
          <w:szCs w:val="28"/>
        </w:rPr>
        <w:t>е</w:t>
      </w:r>
      <w:r w:rsidRPr="0035657B">
        <w:rPr>
          <w:rFonts w:ascii="Times New Roman" w:eastAsia="Times New Roman" w:hAnsi="Times New Roman" w:cs="Times New Roman"/>
          <w:color w:val="000000"/>
          <w:sz w:val="28"/>
          <w:szCs w:val="28"/>
        </w:rPr>
        <w:t xml:space="preserve"> затвердження, з метою створення умов для збереження і покращення психічного здоров’я населення України шляхом створення психологічної і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Розроблено положення та </w:t>
      </w:r>
      <w:proofErr w:type="spellStart"/>
      <w:r w:rsidRPr="0035657B">
        <w:rPr>
          <w:rFonts w:ascii="Times New Roman" w:eastAsia="Times New Roman" w:hAnsi="Times New Roman" w:cs="Times New Roman"/>
          <w:color w:val="000000"/>
          <w:sz w:val="28"/>
          <w:szCs w:val="28"/>
        </w:rPr>
        <w:t>внесено</w:t>
      </w:r>
      <w:proofErr w:type="spellEnd"/>
      <w:r w:rsidRPr="0035657B">
        <w:rPr>
          <w:rFonts w:ascii="Times New Roman" w:eastAsia="Times New Roman" w:hAnsi="Times New Roman" w:cs="Times New Roman"/>
          <w:color w:val="000000"/>
          <w:sz w:val="28"/>
          <w:szCs w:val="28"/>
        </w:rPr>
        <w:t xml:space="preserve"> у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 Ч.1. Об’єкти закладів з надання первинної медичної допомоги» щодо започаткування профілактичної складової охорони психічного здоров’я населення України шляхом запровадження </w:t>
      </w:r>
      <w:r w:rsidRPr="005B4C10">
        <w:rPr>
          <w:rFonts w:ascii="Times New Roman" w:eastAsia="Times New Roman" w:hAnsi="Times New Roman" w:cs="Times New Roman"/>
          <w:color w:val="000000"/>
          <w:sz w:val="28"/>
          <w:szCs w:val="28"/>
          <w:shd w:val="clear" w:color="auto" w:fill="FFFFFF" w:themeFill="background1"/>
        </w:rPr>
        <w:t>на баз</w:t>
      </w:r>
      <w:r w:rsidRPr="005B4C10">
        <w:rPr>
          <w:rFonts w:ascii="Times New Roman" w:eastAsia="Times New Roman" w:hAnsi="Times New Roman" w:cs="Times New Roman"/>
          <w:sz w:val="28"/>
          <w:szCs w:val="28"/>
          <w:shd w:val="clear" w:color="auto" w:fill="FFFFFF" w:themeFill="background1"/>
        </w:rPr>
        <w:t>і</w:t>
      </w:r>
      <w:r w:rsidRPr="005B4C10">
        <w:rPr>
          <w:rFonts w:ascii="Times New Roman" w:eastAsia="Times New Roman" w:hAnsi="Times New Roman" w:cs="Times New Roman"/>
          <w:color w:val="000000"/>
          <w:sz w:val="28"/>
          <w:szCs w:val="28"/>
          <w:shd w:val="clear" w:color="auto" w:fill="FFFFFF" w:themeFill="background1"/>
        </w:rPr>
        <w:t xml:space="preserve"> первинної</w:t>
      </w:r>
      <w:r w:rsidRPr="0035657B">
        <w:rPr>
          <w:rFonts w:ascii="Times New Roman" w:eastAsia="Times New Roman" w:hAnsi="Times New Roman" w:cs="Times New Roman"/>
          <w:color w:val="000000"/>
          <w:sz w:val="28"/>
          <w:szCs w:val="28"/>
        </w:rPr>
        <w:t xml:space="preserve"> медико-санітарної допомоги (</w:t>
      </w:r>
      <w:r w:rsidR="000F2A40">
        <w:rPr>
          <w:rFonts w:ascii="Times New Roman" w:eastAsia="Times New Roman" w:hAnsi="Times New Roman" w:cs="Times New Roman"/>
          <w:color w:val="000000"/>
          <w:sz w:val="28"/>
          <w:szCs w:val="28"/>
        </w:rPr>
        <w:t xml:space="preserve">в </w:t>
      </w:r>
      <w:r w:rsidRPr="0035657B">
        <w:rPr>
          <w:rFonts w:ascii="Times New Roman" w:eastAsia="Times New Roman" w:hAnsi="Times New Roman" w:cs="Times New Roman"/>
          <w:color w:val="000000"/>
          <w:sz w:val="28"/>
          <w:szCs w:val="28"/>
        </w:rPr>
        <w:t>амбулаторіях загальної практики – сімейної медицини)</w:t>
      </w:r>
      <w:r w:rsidRPr="0035657B">
        <w:rPr>
          <w:rFonts w:ascii="Times New Roman" w:eastAsia="Times New Roman" w:hAnsi="Times New Roman" w:cs="Times New Roman"/>
          <w:color w:val="333333"/>
          <w:sz w:val="28"/>
          <w:szCs w:val="28"/>
        </w:rPr>
        <w:t xml:space="preserve"> </w:t>
      </w:r>
      <w:r w:rsidRPr="0035657B">
        <w:rPr>
          <w:rFonts w:ascii="Times New Roman" w:eastAsia="Times New Roman" w:hAnsi="Times New Roman" w:cs="Times New Roman"/>
          <w:color w:val="000000"/>
          <w:sz w:val="28"/>
          <w:szCs w:val="28"/>
        </w:rPr>
        <w:t>психологічної та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Об</w:t>
      </w:r>
      <w:r w:rsidRPr="0035657B">
        <w:rPr>
          <w:rFonts w:ascii="Times New Roman" w:eastAsia="Times New Roman" w:hAnsi="Times New Roman" w:cs="Times New Roman"/>
          <w:color w:val="202122"/>
          <w:sz w:val="28"/>
          <w:szCs w:val="28"/>
        </w:rPr>
        <w:t>ґ</w:t>
      </w:r>
      <w:r w:rsidRPr="0035657B">
        <w:rPr>
          <w:rFonts w:ascii="Times New Roman" w:eastAsia="Times New Roman" w:hAnsi="Times New Roman" w:cs="Times New Roman"/>
          <w:color w:val="000000"/>
          <w:sz w:val="28"/>
          <w:szCs w:val="28"/>
        </w:rPr>
        <w:t>рунтувано</w:t>
      </w:r>
      <w:proofErr w:type="spellEnd"/>
      <w:r w:rsidRPr="0035657B">
        <w:rPr>
          <w:rFonts w:ascii="Times New Roman" w:eastAsia="Times New Roman" w:hAnsi="Times New Roman" w:cs="Times New Roman"/>
          <w:color w:val="000000"/>
          <w:sz w:val="28"/>
          <w:szCs w:val="28"/>
        </w:rPr>
        <w:t xml:space="preserve"> новий тип ЗОЗ ПП в Україні </w:t>
      </w:r>
      <w:r w:rsidR="000F2A40">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з безпечним </w:t>
      </w:r>
      <w:r w:rsidR="000F2A40">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комфортним середовищем як для пацієнтів, так і</w:t>
      </w:r>
      <w:r w:rsidR="000F2A40">
        <w:rPr>
          <w:rFonts w:ascii="Times New Roman" w:eastAsia="Times New Roman" w:hAnsi="Times New Roman" w:cs="Times New Roman"/>
          <w:color w:val="000000"/>
          <w:sz w:val="28"/>
          <w:szCs w:val="28"/>
        </w:rPr>
        <w:t xml:space="preserve"> для</w:t>
      </w:r>
      <w:r w:rsidRPr="0035657B">
        <w:rPr>
          <w:rFonts w:ascii="Times New Roman" w:eastAsia="Times New Roman" w:hAnsi="Times New Roman" w:cs="Times New Roman"/>
          <w:color w:val="000000"/>
          <w:sz w:val="28"/>
          <w:szCs w:val="28"/>
        </w:rPr>
        <w:t xml:space="preserve"> персоналу цих закладів, на підставі цього впроваджено нормативні санітарно-гігієнічні вимоги стандартів, рекомендацій ЄС у вітчизняну нормативну базу: Державні санітарні норми і правила «Санітарно-протиепідемічні вимоги до новозбудованих, реставрованих і реконструйованих закладів охорони здоров’я» та ДБН В.2.2-10:2022 «Заклади охорони здоров’я. Основні положення».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Розроблено нормативну базу санітарного та містобудівного законодавства в частині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сучасних ЗОЗ та ЗОЗ ПП для забезпечення впровадження </w:t>
      </w:r>
      <w:r w:rsidRPr="0035657B">
        <w:rPr>
          <w:rFonts w:ascii="Times New Roman" w:eastAsia="Times New Roman" w:hAnsi="Times New Roman" w:cs="Times New Roman"/>
          <w:color w:val="000000"/>
          <w:sz w:val="28"/>
          <w:szCs w:val="28"/>
        </w:rPr>
        <w:lastRenderedPageBreak/>
        <w:t xml:space="preserve">підходу «охорона здоров’я у всіх політиках» і поступовій інтеграції України в </w:t>
      </w:r>
      <w:r w:rsidR="000F2A40">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вропейські мережі охорони здоров’я та реалізації угоди про асоціацію між Україною та ЄС (Угода про асоціацію Глава 22 «Про громадське здоров’я», статті №</w:t>
      </w:r>
      <w:r w:rsidR="000F2A4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426, №</w:t>
      </w:r>
      <w:r w:rsidR="000F2A40">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427).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Об</w:t>
      </w:r>
      <w:r w:rsidRPr="0035657B">
        <w:rPr>
          <w:rFonts w:ascii="Times New Roman" w:eastAsia="Times New Roman" w:hAnsi="Times New Roman" w:cs="Times New Roman"/>
          <w:color w:val="202122"/>
          <w:sz w:val="28"/>
          <w:szCs w:val="28"/>
        </w:rPr>
        <w:t>ґ</w:t>
      </w:r>
      <w:r w:rsidRPr="0035657B">
        <w:rPr>
          <w:rFonts w:ascii="Times New Roman" w:eastAsia="Times New Roman" w:hAnsi="Times New Roman" w:cs="Times New Roman"/>
          <w:color w:val="000000"/>
          <w:sz w:val="28"/>
          <w:szCs w:val="28"/>
        </w:rPr>
        <w:t xml:space="preserve">рунтовано створення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психологічної та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психіатричної допомоги для населення у закладах охорони здоров’я, в умовах реформування у сфері охорони психічного здоров’я у воєнних та післявоєнних умовах в Україні, шляхом розробки та прийняття на рівні держави відповідного законодавства і нормативно-правової бази.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Доведено необхідність створення</w:t>
      </w:r>
      <w:r w:rsidR="000F2A40">
        <w:rPr>
          <w:rFonts w:ascii="Times New Roman" w:eastAsia="Times New Roman" w:hAnsi="Times New Roman" w:cs="Times New Roman"/>
          <w:color w:val="000000"/>
          <w:sz w:val="28"/>
          <w:szCs w:val="28"/>
        </w:rPr>
        <w:t xml:space="preserve"> в Україні</w:t>
      </w:r>
      <w:r w:rsidRPr="0035657B">
        <w:rPr>
          <w:rFonts w:ascii="Times New Roman" w:eastAsia="Times New Roman" w:hAnsi="Times New Roman" w:cs="Times New Roman"/>
          <w:color w:val="000000"/>
          <w:sz w:val="28"/>
          <w:szCs w:val="28"/>
        </w:rPr>
        <w:t xml:space="preserve"> Державних психологічних центрів та впровадження в них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психологічної та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психіатричної допомоги за аналогією з первинною поліклінічною ланкою з охорони психічного здоров’я населення та Центрів психічного здоров’я Україн</w:t>
      </w:r>
      <w:r w:rsidR="000F2A40">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з ЄС.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Встановлено ефективність функціонування нових Центрів психічного здоров’я </w:t>
      </w:r>
      <w:r w:rsidRPr="005B4C10">
        <w:rPr>
          <w:rFonts w:ascii="Times New Roman" w:eastAsia="Times New Roman" w:hAnsi="Times New Roman" w:cs="Times New Roman"/>
          <w:sz w:val="28"/>
          <w:szCs w:val="28"/>
          <w:shd w:val="clear" w:color="auto" w:fill="FFFFFF" w:themeFill="background1"/>
        </w:rPr>
        <w:t xml:space="preserve">в чинних закладах охорони здоров’я з імплементацією </w:t>
      </w:r>
      <w:r w:rsidR="000F2A40">
        <w:rPr>
          <w:rFonts w:ascii="Times New Roman" w:eastAsia="Times New Roman" w:hAnsi="Times New Roman" w:cs="Times New Roman"/>
          <w:sz w:val="28"/>
          <w:szCs w:val="28"/>
          <w:shd w:val="clear" w:color="auto" w:fill="FFFFFF" w:themeFill="background1"/>
        </w:rPr>
        <w:t>є</w:t>
      </w:r>
      <w:r w:rsidRPr="005B4C10">
        <w:rPr>
          <w:rFonts w:ascii="Times New Roman" w:eastAsia="Times New Roman" w:hAnsi="Times New Roman" w:cs="Times New Roman"/>
          <w:sz w:val="28"/>
          <w:szCs w:val="28"/>
          <w:shd w:val="clear" w:color="auto" w:fill="FFFFFF" w:themeFill="background1"/>
        </w:rPr>
        <w:t xml:space="preserve">вропейського досвіду щодо </w:t>
      </w:r>
      <w:proofErr w:type="spellStart"/>
      <w:r w:rsidRPr="005B4C10">
        <w:rPr>
          <w:rFonts w:ascii="Times New Roman" w:eastAsia="Times New Roman" w:hAnsi="Times New Roman" w:cs="Times New Roman"/>
          <w:sz w:val="28"/>
          <w:szCs w:val="28"/>
          <w:shd w:val="clear" w:color="auto" w:fill="FFFFFF" w:themeFill="background1"/>
        </w:rPr>
        <w:t>диджиталізації</w:t>
      </w:r>
      <w:proofErr w:type="spellEnd"/>
      <w:r w:rsidRPr="005B4C10">
        <w:rPr>
          <w:rFonts w:ascii="Times New Roman" w:eastAsia="Times New Roman" w:hAnsi="Times New Roman" w:cs="Times New Roman"/>
          <w:sz w:val="28"/>
          <w:szCs w:val="28"/>
          <w:shd w:val="clear" w:color="auto" w:fill="FFFFFF" w:themeFill="background1"/>
        </w:rPr>
        <w:t xml:space="preserve"> (</w:t>
      </w:r>
      <w:r w:rsidRPr="0035657B">
        <w:rPr>
          <w:rFonts w:ascii="Times New Roman" w:eastAsia="Times New Roman" w:hAnsi="Times New Roman" w:cs="Times New Roman"/>
          <w:sz w:val="28"/>
          <w:szCs w:val="28"/>
        </w:rPr>
        <w:t xml:space="preserve">телекомунікації) психотерапевтичної та психіатричної допомоги з надання психологічної та психіатричної допомоги населенню, створених за аналогією країн ЄС, що сприятиме покращенню доступності допомоги населенню та зменшенню </w:t>
      </w:r>
      <w:r w:rsidRPr="0035657B">
        <w:rPr>
          <w:rFonts w:ascii="Times New Roman" w:eastAsia="Times New Roman" w:hAnsi="Times New Roman" w:cs="Times New Roman"/>
          <w:color w:val="000000"/>
          <w:sz w:val="28"/>
          <w:szCs w:val="28"/>
        </w:rPr>
        <w:t xml:space="preserve">завантаженості стаціонарів, що важливо </w:t>
      </w:r>
      <w:r w:rsidR="000F2A40">
        <w:rPr>
          <w:rFonts w:ascii="Times New Roman" w:eastAsia="Times New Roman" w:hAnsi="Times New Roman" w:cs="Times New Roman"/>
          <w:color w:val="000000"/>
          <w:sz w:val="28"/>
          <w:szCs w:val="28"/>
        </w:rPr>
        <w:t>для</w:t>
      </w:r>
      <w:r w:rsidRPr="0035657B">
        <w:rPr>
          <w:rFonts w:ascii="Times New Roman" w:eastAsia="Times New Roman" w:hAnsi="Times New Roman" w:cs="Times New Roman"/>
          <w:color w:val="000000"/>
          <w:sz w:val="28"/>
          <w:szCs w:val="28"/>
        </w:rPr>
        <w:t xml:space="preserve"> економі</w:t>
      </w:r>
      <w:r w:rsidR="000F2A40">
        <w:rPr>
          <w:rFonts w:ascii="Times New Roman" w:eastAsia="Times New Roman" w:hAnsi="Times New Roman" w:cs="Times New Roman"/>
          <w:color w:val="000000"/>
          <w:sz w:val="28"/>
          <w:szCs w:val="28"/>
        </w:rPr>
        <w:t>ки</w:t>
      </w:r>
      <w:r w:rsidRPr="0035657B">
        <w:rPr>
          <w:rFonts w:ascii="Times New Roman" w:eastAsia="Times New Roman" w:hAnsi="Times New Roman" w:cs="Times New Roman"/>
          <w:color w:val="000000"/>
          <w:sz w:val="28"/>
          <w:szCs w:val="28"/>
        </w:rPr>
        <w:t xml:space="preserve"> післявоєнного періоду.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bookmarkStart w:id="45" w:name="_heading=h.3tbugp1" w:colFirst="0" w:colLast="0"/>
      <w:bookmarkEnd w:id="45"/>
      <w:r w:rsidRPr="0035657B">
        <w:rPr>
          <w:rFonts w:ascii="Times New Roman" w:eastAsia="Times New Roman" w:hAnsi="Times New Roman" w:cs="Times New Roman"/>
          <w:sz w:val="28"/>
          <w:szCs w:val="28"/>
        </w:rPr>
        <w:t>Доведено економ</w:t>
      </w:r>
      <w:r w:rsidR="000F2A40">
        <w:rPr>
          <w:rFonts w:ascii="Times New Roman" w:eastAsia="Times New Roman" w:hAnsi="Times New Roman" w:cs="Times New Roman"/>
          <w:sz w:val="28"/>
          <w:szCs w:val="28"/>
        </w:rPr>
        <w:t>і</w:t>
      </w:r>
      <w:r w:rsidRPr="0035657B">
        <w:rPr>
          <w:rFonts w:ascii="Times New Roman" w:eastAsia="Times New Roman" w:hAnsi="Times New Roman" w:cs="Times New Roman"/>
          <w:sz w:val="28"/>
          <w:szCs w:val="28"/>
        </w:rPr>
        <w:t>чну ефективність запровадження цифрових технологій – телемедицини у закладах охорони здоров’я з надання психологічної та психіатричної медичної допомоги населенню завдяки зменшенню залучення</w:t>
      </w:r>
      <w:r w:rsidRPr="0035657B">
        <w:rPr>
          <w:rFonts w:ascii="Times New Roman" w:eastAsia="Times New Roman" w:hAnsi="Times New Roman" w:cs="Times New Roman"/>
          <w:color w:val="000000"/>
          <w:sz w:val="28"/>
          <w:szCs w:val="28"/>
        </w:rPr>
        <w:t xml:space="preserve"> ресурсів лікарського фонду, що сприятиме здешевленню медичної психологічної/психіатричної послуги, покращенню епідемічної ситуації на території громад (COVID-19)</w:t>
      </w:r>
      <w:r w:rsidR="000F2A40">
        <w:rPr>
          <w:rFonts w:ascii="Times New Roman" w:eastAsia="Times New Roman" w:hAnsi="Times New Roman" w:cs="Times New Roman"/>
          <w:color w:val="000000"/>
          <w:sz w:val="28"/>
          <w:szCs w:val="28"/>
        </w:rPr>
        <w:t xml:space="preserve"> шляхом</w:t>
      </w:r>
      <w:r w:rsidRPr="0035657B">
        <w:rPr>
          <w:rFonts w:ascii="Times New Roman" w:eastAsia="Times New Roman" w:hAnsi="Times New Roman" w:cs="Times New Roman"/>
          <w:color w:val="000000"/>
          <w:sz w:val="28"/>
          <w:szCs w:val="28"/>
        </w:rPr>
        <w:t xml:space="preserve"> дистанційного отримання цих медичних послуг.</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Матеріали даного розділу відображені в наступних публікаціях: </w:t>
      </w:r>
      <w:r w:rsidRPr="0035657B">
        <w:rPr>
          <w:rFonts w:ascii="Times New Roman" w:eastAsia="Times New Roman" w:hAnsi="Times New Roman" w:cs="Times New Roman"/>
          <w:color w:val="000000"/>
          <w:sz w:val="28"/>
          <w:szCs w:val="28"/>
        </w:rPr>
        <w:t>[561, 591, 595-601]</w:t>
      </w: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АНАЛІЗ І УЗАГАЛЬНЕННЯ РЕЗУЛЬТАТІВ ДОСЛІДЖЕННЯ</w:t>
      </w:r>
    </w:p>
    <w:p w:rsidR="005F62DE" w:rsidRPr="0035657B" w:rsidRDefault="005F62DE" w:rsidP="0068463E">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p>
    <w:p w:rsidR="000E50A9" w:rsidRPr="00BE33AD" w:rsidRDefault="000E50A9" w:rsidP="000E50A9">
      <w:pPr>
        <w:widowControl w:val="0"/>
        <w:shd w:val="clear" w:color="auto" w:fill="FFFFFF" w:themeFill="background1"/>
        <w:spacing w:after="0" w:line="360" w:lineRule="auto"/>
        <w:ind w:firstLine="720"/>
        <w:jc w:val="both"/>
        <w:rPr>
          <w:rFonts w:ascii="Times New Roman" w:eastAsia="Times New Roman" w:hAnsi="Times New Roman" w:cs="Times New Roman"/>
          <w:bCs/>
          <w:color w:val="000000"/>
          <w:sz w:val="28"/>
          <w:szCs w:val="28"/>
          <w:shd w:val="clear" w:color="auto" w:fill="FFFFFF"/>
          <w:lang w:eastAsia="ru-RU"/>
        </w:rPr>
      </w:pPr>
      <w:r w:rsidRPr="00BE33AD">
        <w:rPr>
          <w:rFonts w:ascii="Times New Roman" w:eastAsia="Times New Roman" w:hAnsi="Times New Roman" w:cs="Times New Roman"/>
          <w:bCs/>
          <w:color w:val="000000"/>
          <w:sz w:val="28"/>
          <w:szCs w:val="28"/>
          <w:shd w:val="clear" w:color="auto" w:fill="FFFFFF"/>
          <w:lang w:eastAsia="ru-RU"/>
        </w:rPr>
        <w:t xml:space="preserve">Недосконалість, застарілість чинної нормативної бази санітарного та містобудівного законодавства у сфері </w:t>
      </w:r>
      <w:proofErr w:type="spellStart"/>
      <w:r w:rsidRPr="00BE33AD">
        <w:rPr>
          <w:rFonts w:ascii="Times New Roman" w:eastAsia="Times New Roman" w:hAnsi="Times New Roman" w:cs="Times New Roman"/>
          <w:bCs/>
          <w:color w:val="000000"/>
          <w:sz w:val="28"/>
          <w:szCs w:val="28"/>
          <w:shd w:val="clear" w:color="auto" w:fill="FFFFFF"/>
          <w:lang w:eastAsia="ru-RU"/>
        </w:rPr>
        <w:t>проєктування</w:t>
      </w:r>
      <w:proofErr w:type="spellEnd"/>
      <w:r w:rsidRPr="00BE33AD">
        <w:rPr>
          <w:rFonts w:ascii="Times New Roman" w:eastAsia="Times New Roman" w:hAnsi="Times New Roman" w:cs="Times New Roman"/>
          <w:bCs/>
          <w:color w:val="000000"/>
          <w:sz w:val="28"/>
          <w:szCs w:val="28"/>
          <w:shd w:val="clear" w:color="auto" w:fill="FFFFFF"/>
          <w:lang w:eastAsia="ru-RU"/>
        </w:rPr>
        <w:t xml:space="preserve"> закладів охорони психічного здоров’я при новому будівництві (реконструкції, капітальному ремонті), яка не відповідає сучасним європейським стандартам і не враховує кращі світові практики</w:t>
      </w:r>
      <w:r>
        <w:rPr>
          <w:rFonts w:ascii="Times New Roman" w:eastAsia="Times New Roman" w:hAnsi="Times New Roman" w:cs="Times New Roman"/>
          <w:bCs/>
          <w:color w:val="000000"/>
          <w:sz w:val="28"/>
          <w:szCs w:val="28"/>
          <w:shd w:val="clear" w:color="auto" w:fill="FFFFFF"/>
          <w:lang w:eastAsia="ru-RU"/>
        </w:rPr>
        <w:t>,</w:t>
      </w:r>
      <w:r w:rsidRPr="00BE33AD">
        <w:rPr>
          <w:rFonts w:ascii="Times New Roman" w:eastAsia="Times New Roman" w:hAnsi="Times New Roman" w:cs="Times New Roman"/>
          <w:bCs/>
          <w:color w:val="000000"/>
          <w:sz w:val="28"/>
          <w:szCs w:val="28"/>
          <w:shd w:val="clear" w:color="auto" w:fill="FFFFFF"/>
          <w:lang w:eastAsia="ru-RU"/>
        </w:rPr>
        <w:t xml:space="preserve"> потребує імплементації міжнародного досвіду для створення профілактичної медицини як складової системи громадського (у тому числі ментального/психічного) здоров’я (далі </w:t>
      </w:r>
      <w:r w:rsidRPr="00BE33AD">
        <w:rPr>
          <w:rFonts w:ascii="Times New Roman" w:hAnsi="Times New Roman" w:cs="Times New Roman"/>
          <w:bCs/>
          <w:color w:val="000000"/>
          <w:sz w:val="28"/>
          <w:szCs w:val="28"/>
        </w:rPr>
        <w:t>– ГЗ)</w:t>
      </w:r>
      <w:r w:rsidRPr="00BE33AD">
        <w:rPr>
          <w:rFonts w:ascii="Times New Roman" w:eastAsia="Times New Roman" w:hAnsi="Times New Roman" w:cs="Times New Roman"/>
          <w:bCs/>
          <w:color w:val="000000"/>
          <w:sz w:val="28"/>
          <w:szCs w:val="28"/>
          <w:shd w:val="clear" w:color="auto" w:fill="FFFFFF"/>
          <w:lang w:eastAsia="ru-RU"/>
        </w:rPr>
        <w:t xml:space="preserve"> населення України, з метою створення безпечних умов життєдіяльності пацієнтів </w:t>
      </w:r>
      <w:r>
        <w:rPr>
          <w:rFonts w:ascii="Times New Roman" w:eastAsia="Times New Roman" w:hAnsi="Times New Roman" w:cs="Times New Roman"/>
          <w:bCs/>
          <w:color w:val="000000"/>
          <w:sz w:val="28"/>
          <w:szCs w:val="28"/>
          <w:shd w:val="clear" w:color="auto" w:fill="FFFFFF"/>
          <w:lang w:eastAsia="ru-RU"/>
        </w:rPr>
        <w:t>і</w:t>
      </w:r>
      <w:r w:rsidRPr="00BE33AD">
        <w:rPr>
          <w:rFonts w:ascii="Times New Roman" w:eastAsia="Times New Roman" w:hAnsi="Times New Roman" w:cs="Times New Roman"/>
          <w:bCs/>
          <w:color w:val="000000"/>
          <w:sz w:val="28"/>
          <w:szCs w:val="28"/>
          <w:shd w:val="clear" w:color="auto" w:fill="FFFFFF"/>
          <w:lang w:eastAsia="ru-RU"/>
        </w:rPr>
        <w:t xml:space="preserve"> збереження громадського здоров’я населення України, особливо у воєнний та післявоєнний періоди.</w:t>
      </w:r>
    </w:p>
    <w:p w:rsidR="005F62DE" w:rsidRPr="0035657B" w:rsidRDefault="000E50A9" w:rsidP="000E50A9">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Реалії сьогодення свідчать про нагальну потребу у відбудові пошкоджених/зруйнованих 1740 об’єктів закладів охорони здоров’я (далі – ЗОЗ) (1537 пошкоджені, з них 203 – зруйновані повністю) внаслідок повномасштабного вторгнення </w:t>
      </w:r>
      <w:proofErr w:type="spellStart"/>
      <w:r w:rsidRPr="00BE33AD">
        <w:rPr>
          <w:rFonts w:ascii="Times New Roman" w:eastAsia="Times New Roman" w:hAnsi="Times New Roman" w:cs="Times New Roman"/>
          <w:color w:val="000000"/>
          <w:sz w:val="28"/>
          <w:szCs w:val="28"/>
        </w:rPr>
        <w:t>рф</w:t>
      </w:r>
      <w:proofErr w:type="spellEnd"/>
      <w:r w:rsidRPr="00BE33AD">
        <w:rPr>
          <w:rFonts w:ascii="Times New Roman" w:eastAsia="Times New Roman" w:hAnsi="Times New Roman" w:cs="Times New Roman"/>
          <w:color w:val="000000"/>
          <w:sz w:val="28"/>
          <w:szCs w:val="28"/>
        </w:rPr>
        <w:t xml:space="preserve"> в Україну. Станом на початок 2024 р. відбудовано 509 медичних закладів і 357 відбудовано частково. У «Плані відновлення України упродовж 2023-2025 рр.», затвердженому Урядом </w:t>
      </w:r>
      <w:r>
        <w:rPr>
          <w:rFonts w:ascii="Times New Roman" w:eastAsia="Times New Roman" w:hAnsi="Times New Roman" w:cs="Times New Roman"/>
          <w:color w:val="000000"/>
          <w:sz w:val="28"/>
          <w:szCs w:val="28"/>
        </w:rPr>
        <w:t>У</w:t>
      </w:r>
      <w:r w:rsidRPr="00BE33AD">
        <w:rPr>
          <w:rFonts w:ascii="Times New Roman" w:eastAsia="Times New Roman" w:hAnsi="Times New Roman" w:cs="Times New Roman"/>
          <w:color w:val="000000"/>
          <w:sz w:val="28"/>
          <w:szCs w:val="28"/>
        </w:rPr>
        <w:t>країни, передбачено ремонт ЗОЗ, які зазнали пошкоджень</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та повн</w:t>
      </w:r>
      <w:r>
        <w:rPr>
          <w:rFonts w:ascii="Times New Roman" w:eastAsia="Times New Roman" w:hAnsi="Times New Roman" w:cs="Times New Roman"/>
          <w:color w:val="000000"/>
          <w:sz w:val="28"/>
          <w:szCs w:val="28"/>
        </w:rPr>
        <w:t>у</w:t>
      </w:r>
      <w:r w:rsidRPr="00BE33AD">
        <w:rPr>
          <w:rFonts w:ascii="Times New Roman" w:eastAsia="Times New Roman" w:hAnsi="Times New Roman" w:cs="Times New Roman"/>
          <w:color w:val="000000"/>
          <w:sz w:val="28"/>
          <w:szCs w:val="28"/>
        </w:rPr>
        <w:t xml:space="preserve"> відбудов</w:t>
      </w:r>
      <w:r>
        <w:rPr>
          <w:rFonts w:ascii="Times New Roman" w:eastAsia="Times New Roman" w:hAnsi="Times New Roman" w:cs="Times New Roman"/>
          <w:color w:val="000000"/>
          <w:sz w:val="28"/>
          <w:szCs w:val="28"/>
        </w:rPr>
        <w:t>у</w:t>
      </w:r>
      <w:r w:rsidRPr="00BE33AD">
        <w:rPr>
          <w:rFonts w:ascii="Times New Roman" w:eastAsia="Times New Roman" w:hAnsi="Times New Roman" w:cs="Times New Roman"/>
          <w:color w:val="000000"/>
          <w:sz w:val="28"/>
          <w:szCs w:val="28"/>
        </w:rPr>
        <w:t xml:space="preserve"> тих, які були повністю знищені </w:t>
      </w:r>
      <w:r w:rsidR="00501936" w:rsidRPr="0035657B">
        <w:rPr>
          <w:rFonts w:ascii="Times New Roman" w:eastAsia="Times New Roman" w:hAnsi="Times New Roman" w:cs="Times New Roman"/>
          <w:color w:val="000000"/>
          <w:sz w:val="28"/>
          <w:szCs w:val="28"/>
        </w:rPr>
        <w:t xml:space="preserve">[1].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Отже, у дисертаційній роботі не лише досліджувалося збільшення захворюваності, поширеність психічних захворювань, а й запропоновано заходи для створення/покращення умов надання якісної медичної допомоги у ЗОЗ, які відповідатимуть всім санітарно-гігієнічним, містобудівним, </w:t>
      </w:r>
      <w:proofErr w:type="spellStart"/>
      <w:r w:rsidRPr="0035657B">
        <w:rPr>
          <w:rFonts w:ascii="Times New Roman" w:eastAsia="Times New Roman" w:hAnsi="Times New Roman" w:cs="Times New Roman"/>
          <w:color w:val="000000"/>
          <w:sz w:val="28"/>
          <w:szCs w:val="28"/>
        </w:rPr>
        <w:t>проєктно</w:t>
      </w:r>
      <w:proofErr w:type="spellEnd"/>
      <w:r w:rsidRPr="0035657B">
        <w:rPr>
          <w:rFonts w:ascii="Times New Roman" w:eastAsia="Times New Roman" w:hAnsi="Times New Roman" w:cs="Times New Roman"/>
          <w:color w:val="000000"/>
          <w:sz w:val="28"/>
          <w:szCs w:val="28"/>
        </w:rPr>
        <w:t xml:space="preserve">-архітектурно-планувальним вимогам, що створюватиме сучасні заклади охорони психічного здоров’я та покращить умови функціонування </w:t>
      </w:r>
      <w:r w:rsidRPr="005B4C10">
        <w:rPr>
          <w:rFonts w:ascii="Times New Roman" w:eastAsia="Times New Roman" w:hAnsi="Times New Roman" w:cs="Times New Roman"/>
          <w:color w:val="000000"/>
          <w:sz w:val="28"/>
          <w:szCs w:val="28"/>
          <w:shd w:val="clear" w:color="auto" w:fill="FFFFFF" w:themeFill="background1"/>
        </w:rPr>
        <w:t xml:space="preserve">вже </w:t>
      </w:r>
      <w:r w:rsidRPr="005B4C10">
        <w:rPr>
          <w:rFonts w:ascii="Times New Roman" w:eastAsia="Times New Roman" w:hAnsi="Times New Roman" w:cs="Times New Roman"/>
          <w:sz w:val="28"/>
          <w:szCs w:val="28"/>
          <w:shd w:val="clear" w:color="auto" w:fill="FFFFFF" w:themeFill="background1"/>
        </w:rPr>
        <w:t>чинних</w:t>
      </w:r>
      <w:r w:rsidRPr="005B4C10">
        <w:rPr>
          <w:rFonts w:ascii="Times New Roman" w:eastAsia="Times New Roman" w:hAnsi="Times New Roman" w:cs="Times New Roman"/>
          <w:color w:val="000000"/>
          <w:sz w:val="28"/>
          <w:szCs w:val="28"/>
          <w:shd w:val="clear" w:color="auto" w:fill="FFFFFF" w:themeFill="background1"/>
        </w:rPr>
        <w:t xml:space="preserve"> закладів</w:t>
      </w:r>
      <w:r w:rsidRPr="0035657B">
        <w:rPr>
          <w:rFonts w:ascii="Times New Roman" w:eastAsia="Times New Roman" w:hAnsi="Times New Roman" w:cs="Times New Roman"/>
          <w:color w:val="000000"/>
          <w:sz w:val="28"/>
          <w:szCs w:val="28"/>
        </w:rPr>
        <w:t xml:space="preserve"> та тих закладів охорони здоров’я, які потребують відбудови в наслідок пошкодження/знищення бойовими діями </w:t>
      </w:r>
      <w:proofErr w:type="spellStart"/>
      <w:r w:rsidRPr="0035657B">
        <w:rPr>
          <w:rFonts w:ascii="Times New Roman" w:eastAsia="Times New Roman" w:hAnsi="Times New Roman" w:cs="Times New Roman"/>
          <w:color w:val="000000"/>
          <w:sz w:val="28"/>
          <w:szCs w:val="28"/>
        </w:rPr>
        <w:t>рф</w:t>
      </w:r>
      <w:proofErr w:type="spellEnd"/>
      <w:r w:rsidRPr="0035657B">
        <w:rPr>
          <w:rFonts w:ascii="Times New Roman" w:eastAsia="Times New Roman" w:hAnsi="Times New Roman" w:cs="Times New Roman"/>
          <w:color w:val="000000"/>
          <w:sz w:val="28"/>
          <w:szCs w:val="28"/>
        </w:rPr>
        <w:t xml:space="preserve"> на території України.</w:t>
      </w:r>
    </w:p>
    <w:p w:rsidR="005F62DE" w:rsidRPr="0035657B" w:rsidRDefault="00501936" w:rsidP="0068463E">
      <w:pPr>
        <w:widowControl w:val="0"/>
        <w:shd w:val="clear" w:color="auto" w:fill="FFFFFF" w:themeFill="background1"/>
        <w:spacing w:after="0" w:line="360" w:lineRule="auto"/>
        <w:ind w:firstLine="651"/>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останній доповіді ВООЗ </w:t>
      </w:r>
      <w:hyperlink r:id="rId261">
        <w:r w:rsidRPr="0035657B">
          <w:rPr>
            <w:rFonts w:ascii="Times New Roman" w:eastAsia="Times New Roman" w:hAnsi="Times New Roman" w:cs="Times New Roman"/>
            <w:color w:val="000000"/>
            <w:sz w:val="28"/>
            <w:szCs w:val="28"/>
          </w:rPr>
          <w:t>«Світова доповідь про психічне здоров’я: зміна психічного здоров’я для всіх»</w:t>
        </w:r>
      </w:hyperlink>
      <w:r w:rsidRPr="0035657B">
        <w:rPr>
          <w:rFonts w:ascii="Times New Roman" w:eastAsia="Times New Roman" w:hAnsi="Times New Roman" w:cs="Times New Roman"/>
          <w:color w:val="000000"/>
          <w:sz w:val="28"/>
          <w:szCs w:val="28"/>
        </w:rPr>
        <w:t xml:space="preserve"> [472, 473] основним меседжем до країн світу є прискорення реалізації плану дій. У зазначеному плані дій ставиться єдина мета </w:t>
      </w:r>
      <w:r w:rsidRPr="0035657B">
        <w:rPr>
          <w:rFonts w:ascii="Times New Roman" w:eastAsia="Times New Roman" w:hAnsi="Times New Roman" w:cs="Times New Roman"/>
          <w:color w:val="000000"/>
          <w:sz w:val="28"/>
          <w:szCs w:val="28"/>
        </w:rPr>
        <w:lastRenderedPageBreak/>
        <w:t xml:space="preserve">для всіх країн – досягнення значного прогресу в покращенні психічного здоров’я свого населення, зосередившись на трьох трансформаційних складових, включаючи: забезпечення повного спектру потреб у сфері психічного здоров’я через місцеву мережу доступних, недорогих і якісних послуг і підтримки у центрах первинної медико-санітарної допомоги І рівень (амбулаторіях загальної практики – сімейної медицини); впровадження моделі </w:t>
      </w:r>
      <w:proofErr w:type="spellStart"/>
      <w:r w:rsidRPr="0035657B">
        <w:rPr>
          <w:rFonts w:ascii="Times New Roman" w:eastAsia="Times New Roman" w:hAnsi="Times New Roman" w:cs="Times New Roman"/>
          <w:color w:val="000000"/>
          <w:sz w:val="28"/>
          <w:szCs w:val="28"/>
        </w:rPr>
        <w:t>екопсихосоціальної</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середовищної</w:t>
      </w:r>
      <w:proofErr w:type="spellEnd"/>
      <w:r w:rsidRPr="0035657B">
        <w:rPr>
          <w:rFonts w:ascii="Times New Roman" w:eastAsia="Times New Roman" w:hAnsi="Times New Roman" w:cs="Times New Roman"/>
          <w:color w:val="000000"/>
          <w:sz w:val="28"/>
          <w:szCs w:val="28"/>
        </w:rPr>
        <w:t xml:space="preserve"> психіатрії збереження та зміцнення громадського (ментального/психічного) здоров’я населення шляхом надання медичної допомоги на різних рівнях медичної допомоги, в тому числі при кризових станах пацієнтів з психічними розладами на ІІ і ІІІ рівнях </w:t>
      </w:r>
      <w:r w:rsidRPr="0035657B">
        <w:rPr>
          <w:rFonts w:ascii="Times New Roman" w:eastAsia="Times New Roman" w:hAnsi="Times New Roman" w:cs="Times New Roman"/>
          <w:sz w:val="28"/>
          <w:szCs w:val="28"/>
        </w:rPr>
        <w:t xml:space="preserve">(у психіатричних відділеннях лікарень загального профілю) – </w:t>
      </w:r>
      <w:r w:rsidRPr="0035657B">
        <w:rPr>
          <w:rFonts w:ascii="Times New Roman" w:eastAsia="Times New Roman" w:hAnsi="Times New Roman" w:cs="Times New Roman"/>
          <w:color w:val="000000"/>
          <w:sz w:val="28"/>
          <w:szCs w:val="28"/>
        </w:rPr>
        <w:t>психіатрами, невропатологами іншими фахівцями [3].</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Плани дій, які викладені у Декларації ВООЗ «Про психічне здоров'я у країнах, що утворилися після розпаду СРСР</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 xml:space="preserve">(2008) </w:t>
      </w:r>
      <w:r w:rsidRPr="0035657B">
        <w:rPr>
          <w:rFonts w:ascii="Times New Roman" w:eastAsia="Times New Roman" w:hAnsi="Times New Roman" w:cs="Times New Roman"/>
          <w:color w:val="000000"/>
          <w:sz w:val="28"/>
          <w:szCs w:val="28"/>
        </w:rPr>
        <w:t xml:space="preserve">направлені на покращення психічного здоров’я у пострадянських країнах, які стали суверенними [316]. Наприклад, в Грузії у 2014 році була прийнята «Національна стратегія та план дій на 2015-2020 рр.», яка започаткувала надання медичної психолого/психіатричної допомоги на рівні служб: амбулаторних, мобільних команд/бригад в громаді та допомоги при кризових станах. Завдяки зазначеному національному плану дій з 2017 року в Грузії відзначається позитивна динаміка щодо збільшення кількості ЗОЗ ПП на рівні первинної ланки охорони психічного здоров’я </w:t>
      </w:r>
      <w:r w:rsidRPr="005B4C10">
        <w:rPr>
          <w:rFonts w:ascii="Times New Roman" w:eastAsia="Times New Roman" w:hAnsi="Times New Roman" w:cs="Times New Roman"/>
          <w:sz w:val="28"/>
          <w:szCs w:val="28"/>
          <w:shd w:val="clear" w:color="auto" w:fill="FFFFFF" w:themeFill="background1"/>
        </w:rPr>
        <w:t>стосовно</w:t>
      </w:r>
      <w:r w:rsidRPr="005B4C10">
        <w:rPr>
          <w:rFonts w:ascii="Times New Roman" w:eastAsia="Times New Roman" w:hAnsi="Times New Roman" w:cs="Times New Roman"/>
          <w:color w:val="000000"/>
          <w:sz w:val="28"/>
          <w:szCs w:val="28"/>
          <w:shd w:val="clear" w:color="auto" w:fill="FFFFFF" w:themeFill="background1"/>
        </w:rPr>
        <w:t xml:space="preserve"> вторинного</w:t>
      </w:r>
      <w:r w:rsidRPr="0035657B">
        <w:rPr>
          <w:rFonts w:ascii="Times New Roman" w:eastAsia="Times New Roman" w:hAnsi="Times New Roman" w:cs="Times New Roman"/>
          <w:color w:val="000000"/>
          <w:sz w:val="28"/>
          <w:szCs w:val="28"/>
        </w:rPr>
        <w:t xml:space="preserve"> та третинного рівнів надання медичної психолого/психіатричної допомоги і співвідношення при цьому становило 42/58% (служби в громаді/інституційні служби) [385-387].</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Литві починаючи з 1997 р. на базі 114 центрів первинної психолого/психіатричної допомоги, надавалась психолого/психіатрична допомога, з 2013 р. за допомогою фондів ЄС для покращення психолого/психіатричної допомоги відкрито 5 кризових відділень при лікарнях загального профілю (проведено реконструкцію), відкрито 27 денних відділень для кризових пацієнтів [385].</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В </w:t>
      </w:r>
      <w:r w:rsidR="00AF4B45">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вропейських країнах будівництво/реконструкція ЗОЗ ПП полягає у системному та комплексному підході та створення: садово-паркової зони, яка має лікувально-оздоровчий ефект; оптимального ергономічного дизайну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комфорту для пацієнтів та медичного персоналу; належного санітарно-гігієнічного, протиепідемічного, екологічного та безпекового середовища, та </w:t>
      </w:r>
      <w:r w:rsidRPr="0035657B">
        <w:rPr>
          <w:rFonts w:ascii="Times New Roman" w:eastAsia="Times New Roman" w:hAnsi="Times New Roman" w:cs="Times New Roman"/>
          <w:color w:val="000000"/>
          <w:sz w:val="28"/>
          <w:szCs w:val="28"/>
          <w:shd w:val="clear" w:color="auto" w:fill="FDFDFD"/>
        </w:rPr>
        <w:t>сприяння покращенню організації лікувально-охоронного, реабілітаційного режиму, лікувально-профілактичної роботи, запобіганню ІПНМД [231-233].</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 Україні за прийнятою «Концепцією державної цільової програми на період до 2030 року», Законом України «Про внесення змін до деяких законодавчих актів України щодо надання психіатричної допомоги» передбачаються лише декларативні програми соціалізації пацієнтів з психоневрологічною патологією (працевлаштування, проживання). Проте, перехід на </w:t>
      </w:r>
      <w:proofErr w:type="spellStart"/>
      <w:r w:rsidRPr="0035657B">
        <w:rPr>
          <w:rFonts w:ascii="Times New Roman" w:eastAsia="Times New Roman" w:hAnsi="Times New Roman" w:cs="Times New Roman"/>
          <w:color w:val="000000"/>
          <w:sz w:val="28"/>
          <w:szCs w:val="28"/>
        </w:rPr>
        <w:t>мультидисциплінарну</w:t>
      </w:r>
      <w:proofErr w:type="spellEnd"/>
      <w:r w:rsidRPr="0035657B">
        <w:rPr>
          <w:rFonts w:ascii="Times New Roman" w:eastAsia="Times New Roman" w:hAnsi="Times New Roman" w:cs="Times New Roman"/>
          <w:color w:val="000000"/>
          <w:sz w:val="28"/>
          <w:szCs w:val="28"/>
        </w:rPr>
        <w:t xml:space="preserve"> форму у наданні реабілітаційних послуг (сімейний лікар, психіатр, психолог (психотерапевт), медична сестра, соціальний працівник) та інші не реалізований в жодних підзаконних актах та не забезпечений державним фінансуванням [389].</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жаль, у цій Концепції відсутні заходи щодо вимог до будівництва/реконструкції нових ЗОЗ ПП з урахуванням Європейського досвіду [396-398].</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shd w:val="clear" w:color="auto" w:fill="FDFDFD"/>
        </w:rPr>
      </w:pPr>
      <w:r w:rsidRPr="0035657B">
        <w:rPr>
          <w:rFonts w:ascii="Times New Roman" w:eastAsia="Times New Roman" w:hAnsi="Times New Roman" w:cs="Times New Roman"/>
          <w:color w:val="000000"/>
          <w:sz w:val="28"/>
          <w:szCs w:val="28"/>
        </w:rPr>
        <w:t xml:space="preserve">Заслуговує на увагу </w:t>
      </w:r>
      <w:r w:rsidRPr="0035657B">
        <w:rPr>
          <w:rFonts w:ascii="Times New Roman" w:eastAsia="Times New Roman" w:hAnsi="Times New Roman" w:cs="Times New Roman"/>
          <w:color w:val="000000"/>
          <w:sz w:val="28"/>
          <w:szCs w:val="28"/>
          <w:shd w:val="clear" w:color="auto" w:fill="FDFDFD"/>
        </w:rPr>
        <w:t xml:space="preserve">використання </w:t>
      </w:r>
      <w:proofErr w:type="spellStart"/>
      <w:r w:rsidRPr="0035657B">
        <w:rPr>
          <w:rFonts w:ascii="Times New Roman" w:eastAsia="Times New Roman" w:hAnsi="Times New Roman" w:cs="Times New Roman"/>
          <w:color w:val="000000"/>
          <w:sz w:val="28"/>
          <w:szCs w:val="28"/>
          <w:shd w:val="clear" w:color="auto" w:fill="FDFDFD"/>
        </w:rPr>
        <w:t>мультидисциплінарного</w:t>
      </w:r>
      <w:proofErr w:type="spellEnd"/>
      <w:r w:rsidRPr="0035657B">
        <w:rPr>
          <w:rFonts w:ascii="Times New Roman" w:eastAsia="Times New Roman" w:hAnsi="Times New Roman" w:cs="Times New Roman"/>
          <w:color w:val="000000"/>
          <w:sz w:val="28"/>
          <w:szCs w:val="28"/>
          <w:shd w:val="clear" w:color="auto" w:fill="FDFDFD"/>
        </w:rPr>
        <w:t xml:space="preserve"> підходу до </w:t>
      </w:r>
      <w:proofErr w:type="spellStart"/>
      <w:r w:rsidRPr="0035657B">
        <w:rPr>
          <w:rFonts w:ascii="Times New Roman" w:eastAsia="Times New Roman" w:hAnsi="Times New Roman" w:cs="Times New Roman"/>
          <w:color w:val="000000"/>
          <w:sz w:val="28"/>
          <w:szCs w:val="28"/>
          <w:shd w:val="clear" w:color="auto" w:fill="FDFDFD"/>
        </w:rPr>
        <w:t>проєктування</w:t>
      </w:r>
      <w:proofErr w:type="spellEnd"/>
      <w:r w:rsidRPr="0035657B">
        <w:rPr>
          <w:rFonts w:ascii="Times New Roman" w:eastAsia="Times New Roman" w:hAnsi="Times New Roman" w:cs="Times New Roman"/>
          <w:color w:val="000000"/>
          <w:sz w:val="28"/>
          <w:szCs w:val="28"/>
          <w:shd w:val="clear" w:color="auto" w:fill="FDFDFD"/>
        </w:rPr>
        <w:t xml:space="preserve"> сучасних ЗОЗ ПП </w:t>
      </w:r>
      <w:r w:rsidRPr="0035657B">
        <w:rPr>
          <w:rFonts w:ascii="Times New Roman" w:eastAsia="Times New Roman" w:hAnsi="Times New Roman" w:cs="Times New Roman"/>
          <w:color w:val="000000"/>
          <w:sz w:val="28"/>
          <w:szCs w:val="28"/>
        </w:rPr>
        <w:t xml:space="preserve">країн ЄС </w:t>
      </w:r>
      <w:r w:rsidRPr="0035657B">
        <w:rPr>
          <w:rFonts w:ascii="Times New Roman" w:eastAsia="Times New Roman" w:hAnsi="Times New Roman" w:cs="Times New Roman"/>
          <w:color w:val="000000"/>
          <w:sz w:val="28"/>
          <w:szCs w:val="28"/>
          <w:shd w:val="clear" w:color="auto" w:fill="FDFDFD"/>
        </w:rPr>
        <w:t xml:space="preserve">в частині залучення до робочих груп з </w:t>
      </w:r>
      <w:proofErr w:type="spellStart"/>
      <w:r w:rsidRPr="0035657B">
        <w:rPr>
          <w:rFonts w:ascii="Times New Roman" w:eastAsia="Times New Roman" w:hAnsi="Times New Roman" w:cs="Times New Roman"/>
          <w:color w:val="000000"/>
          <w:sz w:val="28"/>
          <w:szCs w:val="28"/>
          <w:shd w:val="clear" w:color="auto" w:fill="FDFDFD"/>
        </w:rPr>
        <w:t>проєктування</w:t>
      </w:r>
      <w:proofErr w:type="spellEnd"/>
      <w:r w:rsidRPr="0035657B">
        <w:rPr>
          <w:rFonts w:ascii="Times New Roman" w:eastAsia="Times New Roman" w:hAnsi="Times New Roman" w:cs="Times New Roman"/>
          <w:color w:val="000000"/>
          <w:sz w:val="28"/>
          <w:szCs w:val="28"/>
          <w:shd w:val="clear" w:color="auto" w:fill="FDFDFD"/>
        </w:rPr>
        <w:t xml:space="preserve">/реконструкції ЗОЗ ПП окрім архітекторів, й керівників медичних закладів, МП, в тому числі медичних сестер, що важливо для створення ефективного терапевтичного середовища не тільки для пацієнтів, а й медичних працівників, що </w:t>
      </w:r>
      <w:r w:rsidRPr="0035657B">
        <w:rPr>
          <w:rFonts w:ascii="Times New Roman" w:eastAsia="Times New Roman" w:hAnsi="Times New Roman" w:cs="Times New Roman"/>
          <w:color w:val="000000"/>
          <w:sz w:val="28"/>
          <w:szCs w:val="28"/>
        </w:rPr>
        <w:t xml:space="preserve">потребує запозичення </w:t>
      </w:r>
      <w:r w:rsidRPr="0035657B">
        <w:rPr>
          <w:rFonts w:ascii="Times New Roman" w:eastAsia="Times New Roman" w:hAnsi="Times New Roman" w:cs="Times New Roman"/>
          <w:color w:val="000000"/>
          <w:sz w:val="28"/>
          <w:szCs w:val="28"/>
          <w:shd w:val="clear" w:color="auto" w:fill="FDFDFD"/>
        </w:rPr>
        <w:t>[497, 498, 500].</w:t>
      </w:r>
      <w:r w:rsidRPr="0035657B">
        <w:rPr>
          <w:rFonts w:ascii="Times New Roman" w:eastAsia="Times New Roman" w:hAnsi="Times New Roman" w:cs="Times New Roman"/>
          <w:color w:val="000000"/>
          <w:sz w:val="28"/>
          <w:szCs w:val="28"/>
        </w:rPr>
        <w:t xml:space="preserve"> </w:t>
      </w:r>
    </w:p>
    <w:p w:rsidR="005F62DE" w:rsidRPr="0035657B" w:rsidRDefault="00497A5B"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вітчизняній науковій літературі українськ</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вчен</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висвітлюють питання щодо забезпечення доступності та якості медичної допомоги як базової основи формування міцного здоров’я і </w:t>
      </w:r>
      <w:r w:rsidRPr="000F619B">
        <w:rPr>
          <w:rFonts w:ascii="Times New Roman" w:eastAsia="Times New Roman" w:hAnsi="Times New Roman" w:cs="Times New Roman"/>
          <w:sz w:val="28"/>
          <w:szCs w:val="28"/>
          <w:shd w:val="clear" w:color="auto" w:fill="FFFFFF" w:themeFill="background1"/>
        </w:rPr>
        <w:t>добробуту</w:t>
      </w:r>
      <w:r w:rsidRPr="000F619B">
        <w:rPr>
          <w:rFonts w:ascii="Times New Roman" w:eastAsia="Times New Roman" w:hAnsi="Times New Roman" w:cs="Times New Roman"/>
          <w:color w:val="000000"/>
          <w:sz w:val="28"/>
          <w:szCs w:val="28"/>
          <w:shd w:val="clear" w:color="auto" w:fill="FFFFFF" w:themeFill="background1"/>
        </w:rPr>
        <w:t xml:space="preserve"> н</w:t>
      </w:r>
      <w:r w:rsidRPr="0035657B">
        <w:rPr>
          <w:rFonts w:ascii="Times New Roman" w:eastAsia="Times New Roman" w:hAnsi="Times New Roman" w:cs="Times New Roman"/>
          <w:color w:val="000000"/>
          <w:sz w:val="28"/>
          <w:szCs w:val="28"/>
        </w:rPr>
        <w:t xml:space="preserve">аселення, розробляють заходи щодо удосконалення системи управління ЗОЗ на інноваційних засадах, </w:t>
      </w:r>
      <w:r>
        <w:rPr>
          <w:rFonts w:ascii="Times New Roman" w:eastAsia="Times New Roman" w:hAnsi="Times New Roman" w:cs="Times New Roman"/>
          <w:color w:val="000000"/>
          <w:sz w:val="28"/>
          <w:szCs w:val="28"/>
        </w:rPr>
        <w:t>зокрема й</w:t>
      </w:r>
      <w:r w:rsidRPr="0035657B">
        <w:rPr>
          <w:rFonts w:ascii="Times New Roman" w:eastAsia="Times New Roman" w:hAnsi="Times New Roman" w:cs="Times New Roman"/>
          <w:color w:val="000000"/>
          <w:sz w:val="28"/>
          <w:szCs w:val="28"/>
        </w:rPr>
        <w:t xml:space="preserve"> ЗОЗ </w:t>
      </w:r>
      <w:r w:rsidRPr="0035657B">
        <w:rPr>
          <w:rFonts w:ascii="Times New Roman" w:eastAsia="Times New Roman" w:hAnsi="Times New Roman" w:cs="Times New Roman"/>
          <w:color w:val="000000"/>
          <w:sz w:val="28"/>
          <w:szCs w:val="28"/>
        </w:rPr>
        <w:lastRenderedPageBreak/>
        <w:t xml:space="preserve">приватної форми власності. </w:t>
      </w:r>
      <w:r>
        <w:rPr>
          <w:rFonts w:ascii="Times New Roman" w:eastAsia="Times New Roman" w:hAnsi="Times New Roman" w:cs="Times New Roman"/>
          <w:color w:val="000000"/>
          <w:sz w:val="28"/>
          <w:szCs w:val="28"/>
        </w:rPr>
        <w:t>Досліджено</w:t>
      </w:r>
      <w:r w:rsidRPr="0035657B">
        <w:rPr>
          <w:rFonts w:ascii="Times New Roman" w:eastAsia="Times New Roman" w:hAnsi="Times New Roman" w:cs="Times New Roman"/>
          <w:color w:val="000000"/>
          <w:sz w:val="28"/>
          <w:szCs w:val="28"/>
        </w:rPr>
        <w:t xml:space="preserve"> зовнішні та внутрішні фактори лікарняного середовища, що можуть впливати на особливості психофізіології дітей в дитячих лікувальних закладах онкологічної спеціалізації. Українськ</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вчен</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гігієніст</w:t>
      </w:r>
      <w:r>
        <w:rPr>
          <w:rFonts w:ascii="Times New Roman" w:eastAsia="Times New Roman" w:hAnsi="Times New Roman" w:cs="Times New Roman"/>
          <w:color w:val="000000"/>
          <w:sz w:val="28"/>
          <w:szCs w:val="28"/>
        </w:rPr>
        <w:t>и зосереджують</w:t>
      </w:r>
      <w:r w:rsidRPr="0035657B">
        <w:rPr>
          <w:rFonts w:ascii="Times New Roman" w:eastAsia="Times New Roman" w:hAnsi="Times New Roman" w:cs="Times New Roman"/>
          <w:color w:val="000000"/>
          <w:sz w:val="28"/>
          <w:szCs w:val="28"/>
        </w:rPr>
        <w:t xml:space="preserve"> уваг</w:t>
      </w:r>
      <w:r>
        <w:rPr>
          <w:rFonts w:ascii="Times New Roman" w:eastAsia="Times New Roman" w:hAnsi="Times New Roman" w:cs="Times New Roman"/>
          <w:color w:val="000000"/>
          <w:sz w:val="28"/>
          <w:szCs w:val="28"/>
        </w:rPr>
        <w:t>у на</w:t>
      </w:r>
      <w:r w:rsidRPr="0035657B">
        <w:rPr>
          <w:rFonts w:ascii="Times New Roman" w:eastAsia="Times New Roman" w:hAnsi="Times New Roman" w:cs="Times New Roman"/>
          <w:color w:val="000000"/>
          <w:sz w:val="28"/>
          <w:szCs w:val="28"/>
        </w:rPr>
        <w:t xml:space="preserve"> якості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середовища приміщень закладів охорони здоров’я ЗОЗ ЗП за фізичними, хімічними та біологічними факторами, їх комбіновано</w:t>
      </w:r>
      <w:r>
        <w:rPr>
          <w:rFonts w:ascii="Times New Roman" w:eastAsia="Times New Roman" w:hAnsi="Times New Roman" w:cs="Times New Roman"/>
          <w:color w:val="000000"/>
          <w:sz w:val="28"/>
          <w:szCs w:val="28"/>
        </w:rPr>
        <w:t>му</w:t>
      </w:r>
      <w:r w:rsidRPr="0035657B">
        <w:rPr>
          <w:rFonts w:ascii="Times New Roman" w:eastAsia="Times New Roman" w:hAnsi="Times New Roman" w:cs="Times New Roman"/>
          <w:color w:val="000000"/>
          <w:sz w:val="28"/>
          <w:szCs w:val="28"/>
        </w:rPr>
        <w:t xml:space="preserve"> вплив</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на професійну захворюваність МП в ЗОЗ, </w:t>
      </w:r>
      <w:r>
        <w:rPr>
          <w:rFonts w:ascii="Times New Roman" w:eastAsia="Times New Roman" w:hAnsi="Times New Roman" w:cs="Times New Roman"/>
          <w:color w:val="000000"/>
          <w:sz w:val="28"/>
          <w:szCs w:val="28"/>
        </w:rPr>
        <w:t>та вивчають питання</w:t>
      </w:r>
      <w:r w:rsidRPr="0035657B">
        <w:rPr>
          <w:rFonts w:ascii="Times New Roman" w:eastAsia="Times New Roman" w:hAnsi="Times New Roman" w:cs="Times New Roman"/>
          <w:color w:val="000000"/>
          <w:sz w:val="28"/>
          <w:szCs w:val="28"/>
        </w:rPr>
        <w:t xml:space="preserve"> ставлення лікарів до проблем профілактики </w:t>
      </w:r>
      <w:r w:rsidR="00501936" w:rsidRPr="0035657B">
        <w:rPr>
          <w:rFonts w:ascii="Times New Roman" w:eastAsia="Times New Roman" w:hAnsi="Times New Roman" w:cs="Times New Roman"/>
          <w:color w:val="000000"/>
          <w:sz w:val="28"/>
          <w:szCs w:val="28"/>
        </w:rPr>
        <w:t>[250-258].</w:t>
      </w:r>
    </w:p>
    <w:p w:rsidR="005F62DE" w:rsidRPr="0035657B" w:rsidRDefault="00497A5B"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Лише вченими</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наркологами п</w:t>
      </w:r>
      <w:r>
        <w:rPr>
          <w:rFonts w:ascii="Times New Roman" w:eastAsia="Times New Roman" w:hAnsi="Times New Roman" w:cs="Times New Roman"/>
          <w:color w:val="000000"/>
          <w:sz w:val="28"/>
          <w:szCs w:val="28"/>
        </w:rPr>
        <w:t>орушено</w:t>
      </w:r>
      <w:r w:rsidRPr="0035657B">
        <w:rPr>
          <w:rFonts w:ascii="Times New Roman" w:eastAsia="Times New Roman" w:hAnsi="Times New Roman" w:cs="Times New Roman"/>
          <w:color w:val="000000"/>
          <w:sz w:val="28"/>
          <w:szCs w:val="28"/>
        </w:rPr>
        <w:t xml:space="preserve"> питання щодо потреби у будівництві нових багатофункціональних будівель наркологічних клінічних лікарень на базі індивідуальних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рішень для кожного окремого лікувального закладу та відмову від традиційного </w:t>
      </w:r>
      <w:proofErr w:type="spellStart"/>
      <w:r w:rsidRPr="0035657B">
        <w:rPr>
          <w:rFonts w:ascii="Times New Roman" w:eastAsia="Times New Roman" w:hAnsi="Times New Roman" w:cs="Times New Roman"/>
          <w:color w:val="000000"/>
          <w:sz w:val="28"/>
          <w:szCs w:val="28"/>
        </w:rPr>
        <w:t>типово</w:t>
      </w:r>
      <w:proofErr w:type="spellEnd"/>
      <w:r w:rsidRPr="0035657B">
        <w:rPr>
          <w:rFonts w:ascii="Times New Roman" w:eastAsia="Times New Roman" w:hAnsi="Times New Roman" w:cs="Times New Roman"/>
          <w:color w:val="000000"/>
          <w:sz w:val="28"/>
          <w:szCs w:val="28"/>
        </w:rPr>
        <w:t xml:space="preserve">-індустріального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w:t>
      </w:r>
      <w:r w:rsidR="00501936" w:rsidRPr="0035657B">
        <w:rPr>
          <w:rFonts w:ascii="Times New Roman" w:eastAsia="Times New Roman" w:hAnsi="Times New Roman" w:cs="Times New Roman"/>
          <w:color w:val="000000"/>
          <w:sz w:val="28"/>
          <w:szCs w:val="28"/>
        </w:rPr>
        <w:t xml:space="preserve"> [215-217].</w:t>
      </w:r>
    </w:p>
    <w:p w:rsidR="005F62DE" w:rsidRPr="0035657B" w:rsidRDefault="00497A5B"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 xml:space="preserve">Питання потреби будівництва нових сучасних ЗОЗ ПП з урахуванням новітніх </w:t>
      </w:r>
      <w:r w:rsidRPr="0035657B">
        <w:rPr>
          <w:rFonts w:ascii="Times New Roman" w:eastAsia="Times New Roman" w:hAnsi="Times New Roman" w:cs="Times New Roman"/>
          <w:sz w:val="28"/>
          <w:szCs w:val="28"/>
        </w:rPr>
        <w:t xml:space="preserve">оптимальних умов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середовища, що</w:t>
      </w:r>
      <w:r w:rsidRPr="0035657B">
        <w:rPr>
          <w:rFonts w:ascii="Times New Roman" w:eastAsia="Times New Roman" w:hAnsi="Times New Roman" w:cs="Times New Roman"/>
          <w:color w:val="000000"/>
          <w:sz w:val="28"/>
          <w:szCs w:val="28"/>
        </w:rPr>
        <w:t xml:space="preserve"> відіграють важливу роль як для самопочуття, лікування пацієнтів, так і для психофізіологічного стану МП ЗОЗ ПП жодним із українських науковців не </w:t>
      </w:r>
      <w:r>
        <w:rPr>
          <w:rFonts w:ascii="Times New Roman" w:eastAsia="Times New Roman" w:hAnsi="Times New Roman" w:cs="Times New Roman"/>
          <w:color w:val="000000"/>
          <w:sz w:val="28"/>
          <w:szCs w:val="28"/>
        </w:rPr>
        <w:t>було висвітлено</w:t>
      </w:r>
      <w:r w:rsidRPr="0035657B">
        <w:rPr>
          <w:rFonts w:ascii="Times New Roman" w:eastAsia="Times New Roman" w:hAnsi="Times New Roman" w:cs="Times New Roman"/>
          <w:color w:val="000000"/>
          <w:sz w:val="28"/>
          <w:szCs w:val="28"/>
        </w:rPr>
        <w:t>, що обумовлює актуальність і потребує подальшого розвитку дослідження за цим напрямком</w:t>
      </w:r>
      <w:r w:rsidR="00501936" w:rsidRPr="0035657B">
        <w:rPr>
          <w:rFonts w:ascii="Times New Roman" w:eastAsia="Times New Roman" w:hAnsi="Times New Roman" w:cs="Times New Roman"/>
          <w:color w:val="000000"/>
          <w:sz w:val="28"/>
          <w:szCs w:val="28"/>
        </w:rPr>
        <w:t>.</w:t>
      </w:r>
    </w:p>
    <w:p w:rsidR="005F62DE" w:rsidRPr="0035657B" w:rsidRDefault="00497A5B"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гігієнічної оцінки </w:t>
      </w:r>
      <w:proofErr w:type="spellStart"/>
      <w:r w:rsidRPr="0035657B">
        <w:rPr>
          <w:rFonts w:ascii="Times New Roman" w:eastAsia="Times New Roman" w:hAnsi="Times New Roman" w:cs="Times New Roman"/>
          <w:color w:val="000000"/>
          <w:sz w:val="28"/>
          <w:szCs w:val="28"/>
        </w:rPr>
        <w:t>проєктних</w:t>
      </w:r>
      <w:proofErr w:type="spellEnd"/>
      <w:r w:rsidRPr="0035657B">
        <w:rPr>
          <w:rFonts w:ascii="Times New Roman" w:eastAsia="Times New Roman" w:hAnsi="Times New Roman" w:cs="Times New Roman"/>
          <w:color w:val="000000"/>
          <w:sz w:val="28"/>
          <w:szCs w:val="28"/>
        </w:rPr>
        <w:t xml:space="preserve"> архітектурно-планувальних рішень та санітарно-гігієнічних умов </w:t>
      </w:r>
      <w:r w:rsidRPr="000B1A68">
        <w:rPr>
          <w:rFonts w:ascii="Times New Roman" w:eastAsia="Times New Roman" w:hAnsi="Times New Roman" w:cs="Times New Roman"/>
          <w:sz w:val="28"/>
          <w:szCs w:val="28"/>
          <w:shd w:val="clear" w:color="auto" w:fill="FFFFFF" w:themeFill="background1"/>
        </w:rPr>
        <w:t>чинних</w:t>
      </w:r>
      <w:r w:rsidRPr="000B1A68">
        <w:rPr>
          <w:rFonts w:ascii="Times New Roman" w:eastAsia="Times New Roman" w:hAnsi="Times New Roman" w:cs="Times New Roman"/>
          <w:color w:val="000000"/>
          <w:sz w:val="28"/>
          <w:szCs w:val="28"/>
          <w:shd w:val="clear" w:color="auto" w:fill="FFFFFF" w:themeFill="background1"/>
        </w:rPr>
        <w:t xml:space="preserve"> </w:t>
      </w:r>
      <w:r w:rsidRPr="0035657B">
        <w:rPr>
          <w:rFonts w:ascii="Times New Roman" w:eastAsia="Times New Roman" w:hAnsi="Times New Roman" w:cs="Times New Roman"/>
          <w:color w:val="000000"/>
          <w:sz w:val="28"/>
          <w:szCs w:val="28"/>
        </w:rPr>
        <w:t>ЗОЗ ПП України</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встановлено</w:t>
      </w:r>
      <w:r>
        <w:rPr>
          <w:rFonts w:ascii="Times New Roman" w:eastAsia="Times New Roman" w:hAnsi="Times New Roman" w:cs="Times New Roman"/>
          <w:color w:val="000000"/>
          <w:sz w:val="28"/>
          <w:szCs w:val="28"/>
        </w:rPr>
        <w:t>, що н</w:t>
      </w:r>
      <w:r w:rsidRPr="0035657B">
        <w:rPr>
          <w:rFonts w:ascii="Times New Roman" w:eastAsia="Times New Roman" w:hAnsi="Times New Roman" w:cs="Times New Roman"/>
          <w:color w:val="000000"/>
          <w:sz w:val="28"/>
          <w:szCs w:val="28"/>
        </w:rPr>
        <w:t>адання психіатричної допомоги населенню відбувається на застарілій матеріально-технічній базі закладів охорони здоров’я: 28,6% психіатричних закладів було побудовано в Ук</w:t>
      </w:r>
      <w:r>
        <w:rPr>
          <w:rFonts w:ascii="Times New Roman" w:eastAsia="Times New Roman" w:hAnsi="Times New Roman" w:cs="Times New Roman"/>
          <w:color w:val="000000"/>
          <w:sz w:val="28"/>
          <w:szCs w:val="28"/>
        </w:rPr>
        <w:t>раїні у період з 1786 до 1945 р</w:t>
      </w:r>
      <w:r w:rsidRPr="0035657B">
        <w:rPr>
          <w:rFonts w:ascii="Times New Roman" w:eastAsia="Times New Roman" w:hAnsi="Times New Roman" w:cs="Times New Roman"/>
          <w:color w:val="000000"/>
          <w:sz w:val="28"/>
          <w:szCs w:val="28"/>
        </w:rPr>
        <w:t xml:space="preserve">р., 28,6% – після Другої світової війни і 42,8% – за часів незалежності України. </w:t>
      </w:r>
      <w:r w:rsidRPr="00A95083">
        <w:rPr>
          <w:rFonts w:ascii="Times New Roman" w:hAnsi="Times New Roman" w:cs="Times New Roman"/>
          <w:color w:val="000000"/>
          <w:kern w:val="1"/>
          <w:sz w:val="28"/>
          <w:szCs w:val="28"/>
          <w:shd w:val="clear" w:color="auto" w:fill="FFFFFF"/>
          <w:lang w:eastAsia="zh-CN"/>
        </w:rPr>
        <w:t>При дослідженні ЗОЗ ПП виявлено, що не відповідал</w:t>
      </w:r>
      <w:r>
        <w:rPr>
          <w:rFonts w:ascii="Times New Roman" w:hAnsi="Times New Roman" w:cs="Times New Roman"/>
          <w:color w:val="000000"/>
          <w:kern w:val="1"/>
          <w:sz w:val="28"/>
          <w:szCs w:val="28"/>
          <w:shd w:val="clear" w:color="auto" w:fill="FFFFFF"/>
          <w:lang w:eastAsia="zh-CN"/>
        </w:rPr>
        <w:t>о</w:t>
      </w:r>
      <w:r w:rsidRPr="00A95083">
        <w:rPr>
          <w:rFonts w:ascii="Times New Roman" w:hAnsi="Times New Roman" w:cs="Times New Roman"/>
          <w:color w:val="000000"/>
          <w:kern w:val="1"/>
          <w:sz w:val="28"/>
          <w:szCs w:val="28"/>
          <w:shd w:val="clear" w:color="auto" w:fill="FFFFFF"/>
          <w:lang w:eastAsia="zh-CN"/>
        </w:rPr>
        <w:t xml:space="preserve"> гігієнічним вимогам у </w:t>
      </w:r>
      <w:r w:rsidRPr="00A95083">
        <w:rPr>
          <w:rFonts w:ascii="Times New Roman" w:hAnsi="Times New Roman" w:cs="Times New Roman"/>
          <w:color w:val="000000"/>
          <w:sz w:val="28"/>
          <w:szCs w:val="28"/>
        </w:rPr>
        <w:t xml:space="preserve">58,3% закладів </w:t>
      </w:r>
      <w:r w:rsidRPr="00A95083">
        <w:rPr>
          <w:rFonts w:ascii="Times New Roman" w:hAnsi="Times New Roman" w:cs="Times New Roman"/>
          <w:color w:val="000000"/>
          <w:kern w:val="1"/>
          <w:sz w:val="28"/>
          <w:szCs w:val="28"/>
          <w:shd w:val="clear" w:color="auto" w:fill="FFFFFF"/>
          <w:lang w:eastAsia="zh-CN"/>
        </w:rPr>
        <w:t xml:space="preserve">функціональне зонування території </w:t>
      </w:r>
      <w:r w:rsidRPr="00A95083">
        <w:rPr>
          <w:rFonts w:ascii="Times New Roman" w:hAnsi="Times New Roman" w:cs="Times New Roman"/>
          <w:color w:val="000000"/>
          <w:sz w:val="28"/>
          <w:szCs w:val="28"/>
        </w:rPr>
        <w:t>через відсутність на земельній ділянці зони трудотерапії, яка необхідна для соціалізації пацієнтів, у 41,7% – фізкультурна та прогулянкова зони, які необхідні для рухової активності на свіжому повітрі та підтримання фізичної та емоційної якості життя</w:t>
      </w:r>
      <w:r w:rsidR="00501936" w:rsidRPr="0035657B">
        <w:rPr>
          <w:rFonts w:ascii="Times New Roman" w:eastAsia="Times New Roman" w:hAnsi="Times New Roman" w:cs="Times New Roman"/>
          <w:color w:val="000000"/>
          <w:sz w:val="28"/>
          <w:szCs w:val="28"/>
        </w:rPr>
        <w:t>.</w:t>
      </w:r>
    </w:p>
    <w:p w:rsidR="005F62DE" w:rsidRPr="0035657B" w:rsidRDefault="00497A5B"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A95083">
        <w:rPr>
          <w:rFonts w:ascii="Times New Roman" w:hAnsi="Times New Roman" w:cs="Times New Roman"/>
          <w:color w:val="000000"/>
          <w:sz w:val="28"/>
          <w:szCs w:val="28"/>
        </w:rPr>
        <w:lastRenderedPageBreak/>
        <w:t>За набором приміщень</w:t>
      </w:r>
      <w:r w:rsidRPr="00A95083">
        <w:rPr>
          <w:rFonts w:ascii="Times New Roman" w:hAnsi="Times New Roman" w:cs="Times New Roman"/>
          <w:color w:val="000000"/>
          <w:kern w:val="1"/>
          <w:sz w:val="28"/>
          <w:szCs w:val="28"/>
          <w:lang w:eastAsia="zh-CN"/>
        </w:rPr>
        <w:t xml:space="preserve"> зона догляду та лікування пацієнтів</w:t>
      </w:r>
      <w:r w:rsidRPr="00A95083">
        <w:rPr>
          <w:rFonts w:ascii="Times New Roman" w:hAnsi="Times New Roman" w:cs="Times New Roman"/>
          <w:color w:val="000000"/>
          <w:sz w:val="28"/>
          <w:szCs w:val="28"/>
        </w:rPr>
        <w:t xml:space="preserve"> ЗОЗ ПП, враховуючи специфіку їх довготривалого перебування в умовах стаціонару, не відповідає гігієнічним вимогам: у 100% випадків за міжнародним принципом </w:t>
      </w:r>
      <w:proofErr w:type="spellStart"/>
      <w:r w:rsidRPr="00A95083">
        <w:rPr>
          <w:rFonts w:ascii="Times New Roman" w:hAnsi="Times New Roman" w:cs="Times New Roman"/>
          <w:color w:val="000000"/>
          <w:sz w:val="28"/>
          <w:szCs w:val="28"/>
        </w:rPr>
        <w:t>приватності</w:t>
      </w:r>
      <w:proofErr w:type="spellEnd"/>
      <w:r w:rsidRPr="00A95083">
        <w:rPr>
          <w:rFonts w:ascii="Times New Roman" w:hAnsi="Times New Roman" w:cs="Times New Roman"/>
          <w:color w:val="000000"/>
          <w:sz w:val="28"/>
          <w:szCs w:val="28"/>
        </w:rPr>
        <w:t xml:space="preserve"> пацієнта – палати </w:t>
      </w:r>
      <w:r w:rsidRPr="00A95083">
        <w:rPr>
          <w:rFonts w:ascii="Times New Roman" w:hAnsi="Times New Roman" w:cs="Times New Roman"/>
          <w:bCs/>
          <w:color w:val="000000"/>
          <w:sz w:val="28"/>
          <w:szCs w:val="28"/>
          <w:shd w:val="clear" w:color="auto" w:fill="FFFFFF"/>
        </w:rPr>
        <w:t>розраховані на 4-10 ліжок, санітарні вузли загального користування без перегородок та на значному віддаленні від палат (</w:t>
      </w:r>
      <w:r>
        <w:rPr>
          <w:rFonts w:ascii="Times New Roman" w:hAnsi="Times New Roman" w:cs="Times New Roman"/>
          <w:bCs/>
          <w:color w:val="000000"/>
          <w:sz w:val="28"/>
          <w:szCs w:val="28"/>
          <w:shd w:val="clear" w:color="auto" w:fill="FFFFFF"/>
        </w:rPr>
        <w:t>у</w:t>
      </w:r>
      <w:r w:rsidRPr="00A95083">
        <w:rPr>
          <w:rFonts w:ascii="Times New Roman" w:hAnsi="Times New Roman" w:cs="Times New Roman"/>
          <w:bCs/>
          <w:color w:val="000000"/>
          <w:sz w:val="28"/>
          <w:szCs w:val="28"/>
          <w:shd w:val="clear" w:color="auto" w:fill="FFFFFF"/>
        </w:rPr>
        <w:t xml:space="preserve"> кінці коридору), що призводить до перенапруження фізіологічних процесів; у</w:t>
      </w:r>
      <w:r w:rsidRPr="00A95083">
        <w:rPr>
          <w:rFonts w:ascii="Times New Roman" w:hAnsi="Times New Roman" w:cs="Times New Roman"/>
          <w:color w:val="000000"/>
          <w:kern w:val="1"/>
          <w:sz w:val="28"/>
          <w:szCs w:val="28"/>
          <w:lang w:eastAsia="zh-CN"/>
        </w:rPr>
        <w:t xml:space="preserve"> палатах відсутні універсальні санітарно-гігієнічні приміщення із зоною для душ</w:t>
      </w:r>
      <w:r>
        <w:rPr>
          <w:rFonts w:ascii="Times New Roman" w:hAnsi="Times New Roman" w:cs="Times New Roman"/>
          <w:color w:val="000000"/>
          <w:kern w:val="1"/>
          <w:sz w:val="28"/>
          <w:szCs w:val="28"/>
          <w:lang w:eastAsia="zh-CN"/>
        </w:rPr>
        <w:t>у</w:t>
      </w:r>
      <w:r w:rsidRPr="00A95083">
        <w:rPr>
          <w:rFonts w:ascii="Times New Roman" w:hAnsi="Times New Roman" w:cs="Times New Roman"/>
          <w:color w:val="000000"/>
          <w:kern w:val="1"/>
          <w:sz w:val="28"/>
          <w:szCs w:val="28"/>
          <w:lang w:eastAsia="zh-CN"/>
        </w:rPr>
        <w:t xml:space="preserve">; </w:t>
      </w:r>
      <w:r w:rsidRPr="00A95083">
        <w:rPr>
          <w:rFonts w:ascii="Times New Roman" w:hAnsi="Times New Roman" w:cs="Times New Roman"/>
          <w:color w:val="000000"/>
          <w:sz w:val="28"/>
          <w:szCs w:val="28"/>
        </w:rPr>
        <w:t xml:space="preserve">у 100% ЗОЗ ПП відсутні приміщення для зустрічей з родичами; </w:t>
      </w:r>
      <w:r w:rsidRPr="00A95083">
        <w:rPr>
          <w:rFonts w:ascii="Times New Roman" w:hAnsi="Times New Roman" w:cs="Times New Roman"/>
          <w:color w:val="000000"/>
          <w:kern w:val="1"/>
          <w:sz w:val="28"/>
          <w:szCs w:val="28"/>
          <w:lang w:eastAsia="zh-CN"/>
        </w:rPr>
        <w:t xml:space="preserve">у 100% випадків відсутні </w:t>
      </w:r>
      <w:r w:rsidRPr="00A95083">
        <w:rPr>
          <w:rFonts w:ascii="Times New Roman" w:hAnsi="Times New Roman" w:cs="Times New Roman"/>
          <w:color w:val="000000"/>
          <w:sz w:val="28"/>
          <w:szCs w:val="28"/>
          <w:shd w:val="clear" w:color="auto" w:fill="FFFFFF"/>
        </w:rPr>
        <w:t>приміщення для проведення релігійної служби для пацієнтів з психічними розладами та їх</w:t>
      </w:r>
      <w:r>
        <w:rPr>
          <w:rFonts w:ascii="Times New Roman" w:hAnsi="Times New Roman" w:cs="Times New Roman"/>
          <w:color w:val="000000"/>
          <w:sz w:val="28"/>
          <w:szCs w:val="28"/>
          <w:shd w:val="clear" w:color="auto" w:fill="FFFFFF"/>
        </w:rPr>
        <w:t>ніх</w:t>
      </w:r>
      <w:r w:rsidRPr="00A95083">
        <w:rPr>
          <w:rFonts w:ascii="Times New Roman" w:hAnsi="Times New Roman" w:cs="Times New Roman"/>
          <w:color w:val="000000"/>
          <w:sz w:val="28"/>
          <w:szCs w:val="28"/>
          <w:shd w:val="clear" w:color="auto" w:fill="FFFFFF"/>
        </w:rPr>
        <w:t xml:space="preserve"> родичів для покращення духовного стану; </w:t>
      </w:r>
      <w:r w:rsidRPr="00A95083">
        <w:rPr>
          <w:rFonts w:ascii="Times New Roman" w:hAnsi="Times New Roman" w:cs="Times New Roman"/>
          <w:color w:val="000000"/>
          <w:kern w:val="1"/>
          <w:sz w:val="28"/>
          <w:szCs w:val="28"/>
          <w:shd w:val="clear" w:color="auto" w:fill="FFFFFF"/>
          <w:lang w:eastAsia="zh-CN"/>
        </w:rPr>
        <w:t xml:space="preserve">у 75% випадків відсутні (або не облаштовані) спеціальні майстерні трудотерапії, які дуже потрібні для соціалізації пацієнтів; у 66,7% випадків </w:t>
      </w:r>
      <w:r w:rsidRPr="00A95083">
        <w:rPr>
          <w:rFonts w:ascii="Times New Roman" w:hAnsi="Times New Roman" w:cs="Times New Roman"/>
          <w:color w:val="000000"/>
          <w:sz w:val="28"/>
          <w:szCs w:val="28"/>
          <w:shd w:val="clear" w:color="auto" w:fill="FFFFFF"/>
        </w:rPr>
        <w:t xml:space="preserve">не обладнані </w:t>
      </w:r>
      <w:r>
        <w:rPr>
          <w:rFonts w:ascii="Times New Roman" w:hAnsi="Times New Roman" w:cs="Times New Roman"/>
          <w:color w:val="000000"/>
          <w:sz w:val="28"/>
          <w:szCs w:val="28"/>
          <w:shd w:val="clear" w:color="auto" w:fill="FFFFFF"/>
        </w:rPr>
        <w:t>та</w:t>
      </w:r>
      <w:r w:rsidRPr="00A95083">
        <w:rPr>
          <w:rFonts w:ascii="Times New Roman" w:hAnsi="Times New Roman" w:cs="Times New Roman"/>
          <w:color w:val="000000"/>
          <w:sz w:val="28"/>
          <w:szCs w:val="28"/>
          <w:shd w:val="clear" w:color="auto" w:fill="FFFFFF"/>
        </w:rPr>
        <w:t xml:space="preserve"> не використовуються за призначенням приміщення </w:t>
      </w:r>
      <w:proofErr w:type="spellStart"/>
      <w:r w:rsidRPr="00A95083">
        <w:rPr>
          <w:rFonts w:ascii="Times New Roman" w:hAnsi="Times New Roman" w:cs="Times New Roman"/>
          <w:color w:val="000000"/>
          <w:sz w:val="28"/>
          <w:szCs w:val="28"/>
          <w:shd w:val="clear" w:color="auto" w:fill="FFFFFF"/>
        </w:rPr>
        <w:t>арттерапії</w:t>
      </w:r>
      <w:proofErr w:type="spellEnd"/>
      <w:r w:rsidR="00501936" w:rsidRPr="0035657B">
        <w:rPr>
          <w:rFonts w:ascii="Times New Roman" w:eastAsia="Times New Roman" w:hAnsi="Times New Roman" w:cs="Times New Roman"/>
          <w:color w:val="000000"/>
          <w:sz w:val="28"/>
          <w:szCs w:val="28"/>
        </w:rPr>
        <w:t>.</w:t>
      </w:r>
    </w:p>
    <w:p w:rsidR="005F62DE" w:rsidRPr="0035657B" w:rsidRDefault="00497A5B"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У</w:t>
      </w:r>
      <w:r w:rsidRPr="00A95083">
        <w:rPr>
          <w:rFonts w:ascii="Times New Roman" w:hAnsi="Times New Roman" w:cs="Times New Roman"/>
          <w:color w:val="000000"/>
          <w:sz w:val="28"/>
          <w:szCs w:val="28"/>
        </w:rPr>
        <w:t>край незадовільн</w:t>
      </w:r>
      <w:r>
        <w:rPr>
          <w:rFonts w:ascii="Times New Roman" w:hAnsi="Times New Roman" w:cs="Times New Roman"/>
          <w:color w:val="000000"/>
          <w:sz w:val="28"/>
          <w:szCs w:val="28"/>
        </w:rPr>
        <w:t>ою</w:t>
      </w:r>
      <w:r w:rsidRPr="00A95083">
        <w:rPr>
          <w:rFonts w:ascii="Times New Roman" w:hAnsi="Times New Roman" w:cs="Times New Roman"/>
          <w:color w:val="000000"/>
          <w:sz w:val="28"/>
          <w:szCs w:val="28"/>
        </w:rPr>
        <w:t xml:space="preserve"> є з</w:t>
      </w:r>
      <w:r w:rsidRPr="00A95083">
        <w:rPr>
          <w:rFonts w:ascii="Times New Roman" w:hAnsi="Times New Roman" w:cs="Times New Roman"/>
          <w:color w:val="000000"/>
          <w:kern w:val="1"/>
          <w:sz w:val="28"/>
          <w:szCs w:val="28"/>
          <w:shd w:val="clear" w:color="auto" w:fill="FFFFFF"/>
          <w:lang w:eastAsia="zh-CN"/>
        </w:rPr>
        <w:t>абезпеченість пацієнтів з психічними розладами твердим інвентарем (меблями), а саме: лише 8,3% пацієнтів ЗОЗ ПП мають власний письмовий стіл, 58,4% – власні стільці, 50,0% – власні тумбочки, 25% – шафи для зберігання особистого одягу</w:t>
      </w:r>
      <w:r w:rsidR="00501936" w:rsidRPr="0035657B">
        <w:rPr>
          <w:rFonts w:ascii="Times New Roman" w:eastAsia="Times New Roman" w:hAnsi="Times New Roman" w:cs="Times New Roman"/>
          <w:color w:val="000000"/>
          <w:sz w:val="28"/>
          <w:szCs w:val="28"/>
        </w:rPr>
        <w:t>.</w:t>
      </w:r>
    </w:p>
    <w:p w:rsidR="005F62DE" w:rsidRPr="0035657B" w:rsidRDefault="00497A5B" w:rsidP="0068463E">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 стаціонарах ЗОЗ ПП 75,0% палат, 75,0% приміщень для лікувально-</w:t>
      </w:r>
      <w:r w:rsidRPr="00056C34">
        <w:rPr>
          <w:rFonts w:ascii="Times New Roman" w:eastAsia="Times New Roman" w:hAnsi="Times New Roman" w:cs="Times New Roman"/>
          <w:color w:val="000000"/>
          <w:sz w:val="28"/>
          <w:szCs w:val="28"/>
        </w:rPr>
        <w:t>терапевтичних процедур та 50,0% ординаторських не обладнані холодною і гарячою проточною водою (відсутн</w:t>
      </w:r>
      <w:r>
        <w:rPr>
          <w:rFonts w:ascii="Times New Roman" w:eastAsia="Times New Roman" w:hAnsi="Times New Roman" w:cs="Times New Roman"/>
          <w:color w:val="000000"/>
          <w:sz w:val="28"/>
          <w:szCs w:val="28"/>
        </w:rPr>
        <w:t>є підведення</w:t>
      </w:r>
      <w:r w:rsidRPr="00056C34">
        <w:rPr>
          <w:rFonts w:ascii="Times New Roman" w:eastAsia="Times New Roman" w:hAnsi="Times New Roman" w:cs="Times New Roman"/>
          <w:color w:val="000000"/>
          <w:sz w:val="28"/>
          <w:szCs w:val="28"/>
        </w:rPr>
        <w:t xml:space="preserve"> води, відсутні рукомийники), що унеможливлює дотримання пацієнтами елементарних правил гігієни та санітарно-протиепідемічного режиму в зазначених приміщеннях, закладах</w:t>
      </w:r>
      <w:r w:rsidR="00501936" w:rsidRPr="0035657B">
        <w:rPr>
          <w:rFonts w:ascii="Times New Roman" w:eastAsia="Times New Roman" w:hAnsi="Times New Roman" w:cs="Times New Roman"/>
          <w:color w:val="000000"/>
          <w:sz w:val="28"/>
          <w:szCs w:val="28"/>
        </w:rPr>
        <w:t>.</w:t>
      </w:r>
    </w:p>
    <w:p w:rsidR="005F62DE" w:rsidRPr="0035657B" w:rsidRDefault="00A254C4"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056C34">
        <w:rPr>
          <w:rFonts w:ascii="Times New Roman" w:hAnsi="Times New Roman" w:cs="Times New Roman"/>
          <w:color w:val="000000"/>
          <w:sz w:val="28"/>
          <w:szCs w:val="28"/>
          <w:shd w:val="clear" w:color="auto" w:fill="FDFDFD"/>
        </w:rPr>
        <w:t xml:space="preserve">За результатами </w:t>
      </w:r>
      <w:r w:rsidRPr="00056C34">
        <w:rPr>
          <w:rFonts w:ascii="Times New Roman" w:hAnsi="Times New Roman" w:cs="Times New Roman"/>
          <w:color w:val="000000"/>
          <w:sz w:val="28"/>
          <w:szCs w:val="28"/>
        </w:rPr>
        <w:t>ретроспективного аналізу Державної статистичної форми МОЗ України № 18 «Звіт про роботу з контролю за факторами навколишнього середовища, що впливають на стан здоров’я населення» ДУ «Вінницький обласний центр</w:t>
      </w:r>
      <w:r>
        <w:rPr>
          <w:rFonts w:ascii="Times New Roman" w:hAnsi="Times New Roman" w:cs="Times New Roman"/>
          <w:color w:val="000000"/>
          <w:sz w:val="28"/>
          <w:szCs w:val="28"/>
        </w:rPr>
        <w:t xml:space="preserve"> контролю та профілактики </w:t>
      </w:r>
      <w:proofErr w:type="spellStart"/>
      <w:r>
        <w:rPr>
          <w:rFonts w:ascii="Times New Roman" w:hAnsi="Times New Roman" w:cs="Times New Roman"/>
          <w:color w:val="000000"/>
          <w:sz w:val="28"/>
          <w:szCs w:val="28"/>
        </w:rPr>
        <w:t>хвороб</w:t>
      </w:r>
      <w:proofErr w:type="spellEnd"/>
      <w:r w:rsidRPr="00056C34">
        <w:rPr>
          <w:rFonts w:ascii="Times New Roman" w:hAnsi="Times New Roman" w:cs="Times New Roman"/>
          <w:color w:val="000000"/>
          <w:sz w:val="28"/>
          <w:szCs w:val="28"/>
        </w:rPr>
        <w:t xml:space="preserve"> МОЗ України» за період 2013-2022 рр., що стосувались вивчення впливу фізичних факторів на стан здоров’я пацієнтів та медичних працівників в умовах стаціонарів ЗОЗ Вінницької області, встановлено</w:t>
      </w:r>
      <w:r>
        <w:rPr>
          <w:rFonts w:ascii="Times New Roman" w:hAnsi="Times New Roman" w:cs="Times New Roman"/>
          <w:color w:val="000000"/>
          <w:sz w:val="28"/>
          <w:szCs w:val="28"/>
        </w:rPr>
        <w:t xml:space="preserve"> такі факти</w:t>
      </w:r>
      <w:r w:rsidRPr="00056C34">
        <w:rPr>
          <w:rFonts w:ascii="Times New Roman" w:hAnsi="Times New Roman" w:cs="Times New Roman"/>
          <w:color w:val="000000"/>
          <w:sz w:val="28"/>
          <w:szCs w:val="28"/>
        </w:rPr>
        <w:t xml:space="preserve">. Найвища </w:t>
      </w:r>
      <w:r w:rsidRPr="00056C34">
        <w:rPr>
          <w:rFonts w:ascii="Times New Roman" w:hAnsi="Times New Roman" w:cs="Times New Roman"/>
          <w:color w:val="000000"/>
          <w:sz w:val="28"/>
          <w:szCs w:val="28"/>
          <w:lang w:eastAsia="zh-CN"/>
        </w:rPr>
        <w:t>питома вага досліджень фізичних факторів</w:t>
      </w:r>
      <w:r w:rsidRPr="00056C34">
        <w:rPr>
          <w:rFonts w:ascii="Times New Roman" w:hAnsi="Times New Roman" w:cs="Times New Roman"/>
          <w:color w:val="000000"/>
          <w:sz w:val="28"/>
          <w:szCs w:val="28"/>
          <w:lang w:eastAsia="ru-RU"/>
        </w:rPr>
        <w:t xml:space="preserve"> на робочих місцях медичних працівників, що не відповідали нормативним вимогам </w:t>
      </w:r>
      <w:r w:rsidRPr="00056C34">
        <w:rPr>
          <w:rFonts w:ascii="Times New Roman" w:hAnsi="Times New Roman" w:cs="Times New Roman"/>
          <w:color w:val="000000"/>
          <w:sz w:val="28"/>
          <w:szCs w:val="28"/>
          <w:lang w:eastAsia="ru-RU"/>
        </w:rPr>
        <w:lastRenderedPageBreak/>
        <w:t xml:space="preserve">зареєстровано: у 2017 р. 11,8% – штучне освітлення; </w:t>
      </w:r>
      <w:r w:rsidRPr="00056C34">
        <w:rPr>
          <w:rFonts w:ascii="Times New Roman" w:hAnsi="Times New Roman" w:cs="Times New Roman"/>
          <w:bCs/>
          <w:color w:val="000000"/>
          <w:sz w:val="28"/>
          <w:szCs w:val="28"/>
          <w:lang w:eastAsia="ru-RU"/>
        </w:rPr>
        <w:t>у 2015 р. 14,0% – еквівалентний рівень звуку;</w:t>
      </w:r>
      <w:r w:rsidRPr="00056C34">
        <w:rPr>
          <w:rFonts w:ascii="Times New Roman" w:hAnsi="Times New Roman" w:cs="Times New Roman"/>
          <w:color w:val="000000"/>
          <w:sz w:val="28"/>
          <w:szCs w:val="28"/>
          <w:lang w:eastAsia="ru-RU"/>
        </w:rPr>
        <w:t xml:space="preserve"> у 2016 р. 13,0% – показники параметрів мікроклімату (температура повітря, вологість, швидкість руху повітря), що потребує впровадження заходів для покращення санітарно-гігієнічних умов на робочих місцях медперсоналу. Р</w:t>
      </w:r>
      <w:r w:rsidRPr="00056C34">
        <w:rPr>
          <w:rFonts w:ascii="Times New Roman" w:hAnsi="Times New Roman" w:cs="Times New Roman"/>
          <w:color w:val="000000"/>
          <w:sz w:val="28"/>
          <w:szCs w:val="28"/>
        </w:rPr>
        <w:t xml:space="preserve">езультати натурного експерименту ЗОЗ ПП Вінницької області, за яким на робочих місцях лікарів-психіатрів та середніх медичних працівників не виявлено жодного відхилення від </w:t>
      </w:r>
      <w:r w:rsidRPr="00056C34">
        <w:rPr>
          <w:rFonts w:ascii="Times New Roman" w:hAnsi="Times New Roman" w:cs="Times New Roman"/>
          <w:color w:val="000000"/>
          <w:sz w:val="28"/>
          <w:szCs w:val="28"/>
          <w:lang w:eastAsia="zh-CN"/>
        </w:rPr>
        <w:t xml:space="preserve">нормативним вимог </w:t>
      </w:r>
      <w:r w:rsidRPr="00056C34">
        <w:rPr>
          <w:rFonts w:ascii="Times New Roman" w:hAnsi="Times New Roman" w:cs="Times New Roman"/>
          <w:color w:val="000000"/>
          <w:sz w:val="28"/>
          <w:szCs w:val="28"/>
        </w:rPr>
        <w:t xml:space="preserve">досліджуваних параметрів мікроклімату (температура повітря, відносна вологість повітря та швидкість руху повітря) не кореспондуються з багаторічними дослідженнями (упродовж 10 років), наданими </w:t>
      </w:r>
      <w:r>
        <w:rPr>
          <w:rFonts w:ascii="Times New Roman" w:hAnsi="Times New Roman" w:cs="Times New Roman"/>
          <w:color w:val="000000"/>
          <w:sz w:val="28"/>
          <w:szCs w:val="28"/>
        </w:rPr>
        <w:t>в</w:t>
      </w:r>
      <w:r w:rsidRPr="00056C34">
        <w:rPr>
          <w:rFonts w:ascii="Times New Roman" w:hAnsi="Times New Roman" w:cs="Times New Roman"/>
          <w:color w:val="000000"/>
          <w:sz w:val="28"/>
          <w:szCs w:val="28"/>
        </w:rPr>
        <w:t xml:space="preserve"> державних звітних формах ДУ «Вінницький обласний центр</w:t>
      </w:r>
      <w:r>
        <w:rPr>
          <w:rFonts w:ascii="Times New Roman" w:hAnsi="Times New Roman" w:cs="Times New Roman"/>
          <w:color w:val="000000"/>
          <w:sz w:val="28"/>
          <w:szCs w:val="28"/>
        </w:rPr>
        <w:t xml:space="preserve"> контролю та профілактики </w:t>
      </w:r>
      <w:proofErr w:type="spellStart"/>
      <w:r>
        <w:rPr>
          <w:rFonts w:ascii="Times New Roman" w:hAnsi="Times New Roman" w:cs="Times New Roman"/>
          <w:color w:val="000000"/>
          <w:sz w:val="28"/>
          <w:szCs w:val="28"/>
        </w:rPr>
        <w:t>хвороб</w:t>
      </w:r>
      <w:proofErr w:type="spellEnd"/>
      <w:r>
        <w:rPr>
          <w:rFonts w:ascii="Times New Roman" w:hAnsi="Times New Roman" w:cs="Times New Roman"/>
          <w:color w:val="000000"/>
          <w:sz w:val="28"/>
          <w:szCs w:val="28"/>
        </w:rPr>
        <w:t xml:space="preserve"> </w:t>
      </w:r>
      <w:r w:rsidRPr="00056C34">
        <w:rPr>
          <w:rFonts w:ascii="Times New Roman" w:hAnsi="Times New Roman" w:cs="Times New Roman"/>
          <w:color w:val="000000"/>
          <w:sz w:val="28"/>
          <w:szCs w:val="28"/>
        </w:rPr>
        <w:t xml:space="preserve">МОЗ України», що ставить </w:t>
      </w:r>
      <w:r>
        <w:rPr>
          <w:rFonts w:ascii="Times New Roman" w:hAnsi="Times New Roman" w:cs="Times New Roman"/>
          <w:color w:val="000000"/>
          <w:sz w:val="28"/>
          <w:szCs w:val="28"/>
        </w:rPr>
        <w:t xml:space="preserve">під </w:t>
      </w:r>
      <w:r w:rsidRPr="00056C34">
        <w:rPr>
          <w:rFonts w:ascii="Times New Roman" w:hAnsi="Times New Roman" w:cs="Times New Roman"/>
          <w:color w:val="000000"/>
          <w:sz w:val="28"/>
          <w:szCs w:val="28"/>
        </w:rPr>
        <w:t>сумнів їх достовірність</w:t>
      </w:r>
      <w:r w:rsidR="00501936" w:rsidRPr="0035657B">
        <w:rPr>
          <w:rFonts w:ascii="Times New Roman" w:eastAsia="Times New Roman" w:hAnsi="Times New Roman" w:cs="Times New Roman"/>
          <w:color w:val="000000"/>
          <w:sz w:val="28"/>
          <w:szCs w:val="28"/>
        </w:rPr>
        <w:t>.</w:t>
      </w:r>
    </w:p>
    <w:p w:rsidR="005F62DE" w:rsidRPr="0035657B" w:rsidRDefault="00A254C4"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056C34">
        <w:rPr>
          <w:rFonts w:ascii="Times New Roman" w:hAnsi="Times New Roman" w:cs="Times New Roman"/>
          <w:bCs/>
          <w:color w:val="000000"/>
          <w:sz w:val="28"/>
          <w:szCs w:val="28"/>
          <w:lang w:eastAsia="ru-RU"/>
        </w:rPr>
        <w:t xml:space="preserve">Незадовільні санітарно-гігієнічні умови </w:t>
      </w:r>
      <w:proofErr w:type="spellStart"/>
      <w:r w:rsidRPr="00056C34">
        <w:rPr>
          <w:rFonts w:ascii="Times New Roman" w:hAnsi="Times New Roman" w:cs="Times New Roman"/>
          <w:bCs/>
          <w:color w:val="000000"/>
          <w:sz w:val="28"/>
          <w:szCs w:val="28"/>
          <w:lang w:eastAsia="ru-RU"/>
        </w:rPr>
        <w:t>внутрішньолікарняного</w:t>
      </w:r>
      <w:proofErr w:type="spellEnd"/>
      <w:r w:rsidRPr="00056C34">
        <w:rPr>
          <w:rFonts w:ascii="Times New Roman" w:hAnsi="Times New Roman" w:cs="Times New Roman"/>
          <w:bCs/>
          <w:color w:val="000000"/>
          <w:sz w:val="28"/>
          <w:szCs w:val="28"/>
          <w:lang w:eastAsia="ru-RU"/>
        </w:rPr>
        <w:t xml:space="preserve"> середовища стаціонарів ЗОЗ ПП, на думку 68,5% родичів/опікунів</w:t>
      </w:r>
      <w:r>
        <w:rPr>
          <w:rFonts w:ascii="Times New Roman" w:hAnsi="Times New Roman" w:cs="Times New Roman"/>
          <w:bCs/>
          <w:color w:val="000000"/>
          <w:sz w:val="28"/>
          <w:szCs w:val="28"/>
          <w:lang w:eastAsia="ru-RU"/>
        </w:rPr>
        <w:t>,</w:t>
      </w:r>
      <w:r w:rsidRPr="00056C34">
        <w:rPr>
          <w:rFonts w:ascii="Times New Roman" w:hAnsi="Times New Roman" w:cs="Times New Roman"/>
          <w:bCs/>
          <w:color w:val="000000"/>
          <w:sz w:val="28"/>
          <w:szCs w:val="28"/>
          <w:lang w:eastAsia="ru-RU"/>
        </w:rPr>
        <w:t xml:space="preserve"> спонукають хворих та самих родичів/опікунів звертатись за медичною допомогою лише в крайньому випадку – при загостренні хвороби (кризові стани) цих пацієнтів. Перше рейтингове місце серед недоліків стаціонарів ЗОЗ ПП у гігієнічному </w:t>
      </w:r>
      <w:r>
        <w:rPr>
          <w:rFonts w:ascii="Times New Roman" w:hAnsi="Times New Roman" w:cs="Times New Roman"/>
          <w:bCs/>
          <w:color w:val="000000"/>
          <w:sz w:val="28"/>
          <w:szCs w:val="28"/>
          <w:lang w:eastAsia="ru-RU"/>
        </w:rPr>
        <w:t>аспекті</w:t>
      </w:r>
      <w:r w:rsidRPr="00056C34">
        <w:rPr>
          <w:rFonts w:ascii="Times New Roman" w:hAnsi="Times New Roman" w:cs="Times New Roman"/>
          <w:bCs/>
          <w:color w:val="000000"/>
          <w:sz w:val="28"/>
          <w:szCs w:val="28"/>
          <w:lang w:eastAsia="ru-RU"/>
        </w:rPr>
        <w:t xml:space="preserve"> посідає застаріле</w:t>
      </w:r>
      <w:r>
        <w:rPr>
          <w:rFonts w:ascii="Times New Roman" w:hAnsi="Times New Roman" w:cs="Times New Roman"/>
          <w:bCs/>
          <w:color w:val="000000"/>
          <w:sz w:val="28"/>
          <w:szCs w:val="28"/>
          <w:lang w:eastAsia="ru-RU"/>
        </w:rPr>
        <w:t xml:space="preserve"> (зношене)</w:t>
      </w:r>
      <w:r w:rsidRPr="00056C34">
        <w:rPr>
          <w:rFonts w:ascii="Times New Roman" w:hAnsi="Times New Roman" w:cs="Times New Roman"/>
          <w:bCs/>
          <w:color w:val="000000"/>
          <w:sz w:val="28"/>
          <w:szCs w:val="28"/>
          <w:lang w:eastAsia="ru-RU"/>
        </w:rPr>
        <w:t xml:space="preserve"> оснащення та обладнання: постіль, меблі, шафи тощо (відповіді 77,6% родичів-жінок та 76,9% родичів-чоловіків), друге місце – незадовільні санітарно-гігієнічні та побутові умови (відповіді 63,3% родичів-жінок та 61,5% родичів-чоловіків), третє місце – низька якість медичної допомоги (відповіді 42,3% родичів-чоловіків та 34,7%</w:t>
      </w:r>
      <w:r>
        <w:rPr>
          <w:rFonts w:ascii="Times New Roman" w:hAnsi="Times New Roman" w:cs="Times New Roman"/>
          <w:bCs/>
          <w:color w:val="000000"/>
          <w:sz w:val="28"/>
          <w:szCs w:val="28"/>
          <w:lang w:eastAsia="ru-RU"/>
        </w:rPr>
        <w:t> </w:t>
      </w:r>
      <w:r w:rsidRPr="00056C34">
        <w:rPr>
          <w:rFonts w:ascii="Times New Roman" w:hAnsi="Times New Roman" w:cs="Times New Roman"/>
          <w:bCs/>
          <w:color w:val="000000"/>
          <w:sz w:val="28"/>
          <w:szCs w:val="28"/>
          <w:lang w:eastAsia="ru-RU"/>
        </w:rPr>
        <w:t xml:space="preserve">родичів-жінок), що свідчить про вкрай незадовільні матеріально-технічну базу та санітарно-гігієнічні умови </w:t>
      </w:r>
      <w:proofErr w:type="spellStart"/>
      <w:r w:rsidRPr="00056C34">
        <w:rPr>
          <w:rFonts w:ascii="Times New Roman" w:hAnsi="Times New Roman" w:cs="Times New Roman"/>
          <w:bCs/>
          <w:color w:val="000000"/>
          <w:sz w:val="28"/>
          <w:szCs w:val="28"/>
          <w:lang w:eastAsia="ru-RU"/>
        </w:rPr>
        <w:t>внутрішньолікарняного</w:t>
      </w:r>
      <w:proofErr w:type="spellEnd"/>
      <w:r w:rsidRPr="00056C34">
        <w:rPr>
          <w:rFonts w:ascii="Times New Roman" w:hAnsi="Times New Roman" w:cs="Times New Roman"/>
          <w:bCs/>
          <w:color w:val="000000"/>
          <w:sz w:val="28"/>
          <w:szCs w:val="28"/>
          <w:lang w:eastAsia="ru-RU"/>
        </w:rPr>
        <w:t xml:space="preserve"> середовища стаціонарів ЗОЗ ПП і низьку якість медичної допомоги</w:t>
      </w:r>
      <w:r w:rsidR="00501936" w:rsidRPr="0035657B">
        <w:rPr>
          <w:rFonts w:ascii="Times New Roman" w:eastAsia="Times New Roman" w:hAnsi="Times New Roman" w:cs="Times New Roman"/>
          <w:color w:val="000000"/>
          <w:sz w:val="28"/>
          <w:szCs w:val="28"/>
        </w:rPr>
        <w:t>.</w:t>
      </w:r>
    </w:p>
    <w:p w:rsidR="005F62DE" w:rsidRPr="0035657B" w:rsidRDefault="00FF46B5"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 підсилення цих тверджень була одностайність у відповідях як родичів/опікунів</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чоловіків (96,3%), так і родичів/опікунів</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жінок (90,8%) пацієнтів ЗОЗ ПП щодо необхідності проведення заходів поліпшення матеріально-технічного забезпечення стаціонарів ЗОЗ ПП, покращення якості харчування, лікування, реабілітації (санітарно-курортне лікування)</w:t>
      </w:r>
      <w:r w:rsidR="00501936" w:rsidRPr="0035657B">
        <w:rPr>
          <w:rFonts w:ascii="Times New Roman" w:eastAsia="Times New Roman" w:hAnsi="Times New Roman" w:cs="Times New Roman"/>
          <w:color w:val="000000"/>
          <w:sz w:val="28"/>
          <w:szCs w:val="28"/>
        </w:rPr>
        <w:t>.</w:t>
      </w:r>
    </w:p>
    <w:p w:rsidR="005F62DE" w:rsidRPr="0035657B" w:rsidRDefault="00FF46B5"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За нашими дослідженнями встановлено, що недоліком реформування галузі охорони психічного здоров’я щодо надання психологічної та психіатричної допомоги населенню є неефективність первинної ланки медичної допомоги, оскільки звернен</w:t>
      </w:r>
      <w:r>
        <w:rPr>
          <w:rFonts w:ascii="Times New Roman" w:eastAsia="Times New Roman" w:hAnsi="Times New Roman" w:cs="Times New Roman"/>
          <w:color w:val="000000"/>
          <w:sz w:val="28"/>
          <w:szCs w:val="28"/>
        </w:rPr>
        <w:t>ня</w:t>
      </w:r>
      <w:r w:rsidRPr="0035657B">
        <w:rPr>
          <w:rFonts w:ascii="Times New Roman" w:eastAsia="Times New Roman" w:hAnsi="Times New Roman" w:cs="Times New Roman"/>
          <w:color w:val="000000"/>
          <w:sz w:val="28"/>
          <w:szCs w:val="28"/>
        </w:rPr>
        <w:t xml:space="preserve"> пацієнтів з психічними розладами до сімейного лікаря зі скаргами на погіршення здоров’я та </w:t>
      </w:r>
      <w:r>
        <w:rPr>
          <w:rFonts w:ascii="Times New Roman" w:eastAsia="Times New Roman" w:hAnsi="Times New Roman" w:cs="Times New Roman"/>
          <w:color w:val="000000"/>
          <w:sz w:val="28"/>
          <w:szCs w:val="28"/>
        </w:rPr>
        <w:t>з метою отримання направлення</w:t>
      </w:r>
      <w:r w:rsidRPr="0035657B">
        <w:rPr>
          <w:rFonts w:ascii="Times New Roman" w:eastAsia="Times New Roman" w:hAnsi="Times New Roman" w:cs="Times New Roman"/>
          <w:color w:val="000000"/>
          <w:sz w:val="28"/>
          <w:szCs w:val="28"/>
        </w:rPr>
        <w:t xml:space="preserve"> на госпіталізацію було ли</w:t>
      </w:r>
      <w:r>
        <w:rPr>
          <w:rFonts w:ascii="Times New Roman" w:eastAsia="Times New Roman" w:hAnsi="Times New Roman" w:cs="Times New Roman"/>
          <w:color w:val="000000"/>
          <w:sz w:val="28"/>
          <w:szCs w:val="28"/>
        </w:rPr>
        <w:t>ше у 22,8% випадків</w:t>
      </w:r>
      <w:r w:rsidRPr="0035657B">
        <w:rPr>
          <w:rFonts w:ascii="Times New Roman" w:eastAsia="Times New Roman" w:hAnsi="Times New Roman" w:cs="Times New Roman"/>
          <w:color w:val="000000"/>
          <w:sz w:val="28"/>
          <w:szCs w:val="28"/>
        </w:rPr>
        <w:t xml:space="preserve">, що є вкрай низьким показником, </w:t>
      </w:r>
      <w:r>
        <w:rPr>
          <w:rFonts w:ascii="Times New Roman" w:eastAsia="Times New Roman" w:hAnsi="Times New Roman" w:cs="Times New Roman"/>
          <w:color w:val="000000"/>
          <w:sz w:val="28"/>
          <w:szCs w:val="28"/>
        </w:rPr>
        <w:t>адже</w:t>
      </w:r>
      <w:r w:rsidRPr="0035657B">
        <w:rPr>
          <w:rFonts w:ascii="Times New Roman" w:eastAsia="Times New Roman" w:hAnsi="Times New Roman" w:cs="Times New Roman"/>
          <w:color w:val="000000"/>
          <w:sz w:val="28"/>
          <w:szCs w:val="28"/>
        </w:rPr>
        <w:t xml:space="preserve"> реформою передбачено звернення у 100% випадків</w:t>
      </w:r>
      <w:r w:rsidR="00501936" w:rsidRPr="0035657B">
        <w:rPr>
          <w:rFonts w:ascii="Times New Roman" w:eastAsia="Times New Roman" w:hAnsi="Times New Roman" w:cs="Times New Roman"/>
          <w:color w:val="000000"/>
          <w:sz w:val="28"/>
          <w:szCs w:val="28"/>
        </w:rPr>
        <w:t>.</w:t>
      </w:r>
    </w:p>
    <w:p w:rsidR="005F62DE" w:rsidRPr="0035657B" w:rsidRDefault="00FF46B5"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 результатами досліджень встановлено, що негативне ставлення майбутніх медичних працівників до пацієнтів з психічними розладами зростає у часі </w:t>
      </w:r>
      <w:r>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є на високому рівні – 86,3-94,5% здобувачів медичних ЗВО від загальної кількості вважають пацієнтів з психічними розладами загрозою суспільству</w:t>
      </w:r>
      <w:r w:rsidR="00501936" w:rsidRPr="0035657B">
        <w:rPr>
          <w:rFonts w:ascii="Times New Roman" w:eastAsia="Times New Roman" w:hAnsi="Times New Roman" w:cs="Times New Roman"/>
          <w:color w:val="000000"/>
          <w:sz w:val="28"/>
          <w:szCs w:val="28"/>
        </w:rPr>
        <w:t>.</w:t>
      </w:r>
    </w:p>
    <w:p w:rsidR="005F62DE" w:rsidRPr="0035657B" w:rsidRDefault="00FF46B5" w:rsidP="0068463E">
      <w:pPr>
        <w:widowControl w:val="0"/>
        <w:shd w:val="clear" w:color="auto" w:fill="FFFFFF" w:themeFill="background1"/>
        <w:spacing w:after="0" w:line="360" w:lineRule="auto"/>
        <w:ind w:firstLine="567"/>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Ускладнюється</w:t>
      </w:r>
      <w:proofErr w:type="spellEnd"/>
      <w:r w:rsidRPr="0035657B">
        <w:rPr>
          <w:rFonts w:ascii="Times New Roman" w:eastAsia="Times New Roman" w:hAnsi="Times New Roman" w:cs="Times New Roman"/>
          <w:color w:val="000000"/>
          <w:sz w:val="28"/>
          <w:szCs w:val="28"/>
        </w:rPr>
        <w:t xml:space="preserve"> ситуація тим, що 90,8% майбутніх лікарів України вважають, що пацієнти з психічними розладами повинні продовжувати лікування саме в цих умовах – психіатричних диспансерах</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на противагу запропоновани</w:t>
      </w:r>
      <w:r>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денни</w:t>
      </w:r>
      <w:r>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стаціонара</w:t>
      </w:r>
      <w:r>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та вдома (патронаж) в умовах громади, як це </w:t>
      </w:r>
      <w:r>
        <w:rPr>
          <w:rFonts w:ascii="Times New Roman" w:eastAsia="Times New Roman" w:hAnsi="Times New Roman" w:cs="Times New Roman"/>
          <w:color w:val="000000"/>
          <w:sz w:val="28"/>
          <w:szCs w:val="28"/>
        </w:rPr>
        <w:t>повсюди</w:t>
      </w:r>
      <w:r w:rsidRPr="0035657B">
        <w:rPr>
          <w:rFonts w:ascii="Times New Roman" w:eastAsia="Times New Roman" w:hAnsi="Times New Roman" w:cs="Times New Roman"/>
          <w:color w:val="000000"/>
          <w:sz w:val="28"/>
          <w:szCs w:val="28"/>
        </w:rPr>
        <w:t xml:space="preserve"> впроваджено в країнах Європейського Союзу</w:t>
      </w:r>
      <w:r w:rsidR="00501936" w:rsidRPr="0035657B">
        <w:rPr>
          <w:rFonts w:ascii="Times New Roman" w:eastAsia="Times New Roman" w:hAnsi="Times New Roman" w:cs="Times New Roman"/>
          <w:color w:val="000000"/>
          <w:sz w:val="28"/>
          <w:szCs w:val="28"/>
        </w:rPr>
        <w:t>.</w:t>
      </w:r>
    </w:p>
    <w:p w:rsidR="005F62DE" w:rsidRPr="0035657B" w:rsidRDefault="00FF46B5"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Прояви недопустимого ставлення до пацієнтів </w:t>
      </w:r>
      <w:r>
        <w:rPr>
          <w:rFonts w:ascii="Times New Roman" w:eastAsia="Times New Roman" w:hAnsi="Times New Roman" w:cs="Times New Roman"/>
          <w:color w:val="000000"/>
          <w:sz w:val="28"/>
          <w:szCs w:val="28"/>
        </w:rPr>
        <w:t>з психічними захворюваннями мали</w:t>
      </w:r>
      <w:r w:rsidRPr="0035657B">
        <w:rPr>
          <w:rFonts w:ascii="Times New Roman" w:eastAsia="Times New Roman" w:hAnsi="Times New Roman" w:cs="Times New Roman"/>
          <w:color w:val="000000"/>
          <w:sz w:val="28"/>
          <w:szCs w:val="28"/>
        </w:rPr>
        <w:t xml:space="preserve"> місце серед студентів медичних ЗВО у 2,1% випадк</w:t>
      </w:r>
      <w:r>
        <w:rPr>
          <w:rFonts w:ascii="Times New Roman" w:eastAsia="Times New Roman" w:hAnsi="Times New Roman" w:cs="Times New Roman"/>
          <w:color w:val="000000"/>
          <w:sz w:val="28"/>
          <w:szCs w:val="28"/>
        </w:rPr>
        <w:t>ів – це</w:t>
      </w:r>
      <w:r w:rsidRPr="0035657B">
        <w:rPr>
          <w:rFonts w:ascii="Times New Roman" w:eastAsia="Times New Roman" w:hAnsi="Times New Roman" w:cs="Times New Roman"/>
          <w:color w:val="000000"/>
          <w:sz w:val="28"/>
          <w:szCs w:val="28"/>
        </w:rPr>
        <w:t xml:space="preserve"> наслідування ними негативного прикладу медичного персоналу, зокрема 24,5% таких медпрацівників у ЗОЗ ПП м. Одеса, 21,4% – у ЗОЗ ПП м. Полтава та 20,9% – у ЗОЗ ПП м. Чернівці, що є порушенням морально-етичних, правових принципів поведінки лікаря, негативним прикладом для майбутніх лікарів та потребує впровадження профілактичних заходів на рівні нових навчальних дисциплін</w:t>
      </w:r>
      <w:r>
        <w:rPr>
          <w:rFonts w:ascii="Times New Roman" w:eastAsia="Times New Roman" w:hAnsi="Times New Roman" w:cs="Times New Roman"/>
          <w:color w:val="000000"/>
          <w:sz w:val="28"/>
          <w:szCs w:val="28"/>
        </w:rPr>
        <w:t xml:space="preserve"> у сфері </w:t>
      </w:r>
      <w:r w:rsidRPr="0035657B">
        <w:rPr>
          <w:rFonts w:ascii="Times New Roman" w:eastAsia="Times New Roman" w:hAnsi="Times New Roman" w:cs="Times New Roman"/>
          <w:color w:val="000000"/>
          <w:sz w:val="28"/>
          <w:szCs w:val="28"/>
        </w:rPr>
        <w:t>деонтологі</w:t>
      </w:r>
      <w:r>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медичного працівника ЗОЗ</w:t>
      </w:r>
      <w:r>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color w:val="000000"/>
          <w:sz w:val="28"/>
          <w:szCs w:val="28"/>
        </w:rPr>
        <w:t xml:space="preserve">ПП </w:t>
      </w:r>
      <w:r w:rsidR="00501936" w:rsidRPr="0035657B">
        <w:rPr>
          <w:rFonts w:ascii="Times New Roman" w:eastAsia="Times New Roman" w:hAnsi="Times New Roman" w:cs="Times New Roman"/>
          <w:color w:val="000000"/>
          <w:sz w:val="28"/>
          <w:szCs w:val="28"/>
        </w:rPr>
        <w:t>[340, 342, 352, 359, 361, 386, 387, 400-403, 407, 415-422, 433-439].</w:t>
      </w:r>
    </w:p>
    <w:p w:rsidR="005F62DE" w:rsidRPr="0035657B" w:rsidRDefault="00FF46B5"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За результатами аналізу державної статистичної форми №</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10 «Звіт щодо надання психіатричної допомоги населенню по Україні» в динаміці трьох років (2018-2020 рр.) встановлено негативну динаміку змін кадрового ресурсу (психіатрів, психотерапевтів, психологів, соціальних працівників) ЗОЗ ПП</w:t>
      </w:r>
      <w:r w:rsidR="00501936" w:rsidRPr="0035657B">
        <w:rPr>
          <w:rFonts w:ascii="Times New Roman" w:eastAsia="Times New Roman" w:hAnsi="Times New Roman" w:cs="Times New Roman"/>
          <w:color w:val="000000"/>
          <w:sz w:val="28"/>
          <w:szCs w:val="28"/>
        </w:rPr>
        <w:t xml:space="preserve"> [477].</w:t>
      </w:r>
    </w:p>
    <w:p w:rsidR="00FF46B5" w:rsidRPr="0035657B" w:rsidRDefault="00FF46B5" w:rsidP="00FF46B5">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Дефіцит лікарів-психіатрів в амбулаторіях психіатричного профілю за цей </w:t>
      </w:r>
      <w:r w:rsidRPr="0035657B">
        <w:rPr>
          <w:rFonts w:ascii="Times New Roman" w:eastAsia="Times New Roman" w:hAnsi="Times New Roman" w:cs="Times New Roman"/>
          <w:color w:val="000000"/>
          <w:sz w:val="28"/>
          <w:szCs w:val="28"/>
        </w:rPr>
        <w:lastRenderedPageBreak/>
        <w:t>період</w:t>
      </w:r>
      <w:r>
        <w:rPr>
          <w:rFonts w:ascii="Times New Roman" w:eastAsia="Times New Roman" w:hAnsi="Times New Roman" w:cs="Times New Roman"/>
          <w:color w:val="000000"/>
          <w:sz w:val="28"/>
          <w:szCs w:val="28"/>
        </w:rPr>
        <w:t xml:space="preserve"> </w:t>
      </w:r>
      <w:bookmarkStart w:id="46" w:name="_Hlk164542813"/>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bookmarkEnd w:id="46"/>
      <w:r w:rsidRPr="0035657B">
        <w:rPr>
          <w:rFonts w:ascii="Times New Roman" w:eastAsia="Times New Roman" w:hAnsi="Times New Roman" w:cs="Times New Roman"/>
          <w:color w:val="000000"/>
          <w:sz w:val="28"/>
          <w:szCs w:val="28"/>
        </w:rPr>
        <w:t xml:space="preserve">середній показник становив 12,7%; психотерапевтів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29,5%; лікарів психологів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22,3%, психологів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11,4%. У стаціонарах психіатричного профілю дефіцит кадрового ресурсу за період 2018-2020 рр.</w:t>
      </w:r>
      <w:r>
        <w:rPr>
          <w:rFonts w:ascii="Times New Roman" w:eastAsia="Times New Roman" w:hAnsi="Times New Roman" w:cs="Times New Roman"/>
          <w:color w:val="000000"/>
          <w:sz w:val="28"/>
          <w:szCs w:val="28"/>
        </w:rPr>
        <w:t xml:space="preserve"> із</w:t>
      </w:r>
      <w:r w:rsidRPr="0035657B">
        <w:rPr>
          <w:rFonts w:ascii="Times New Roman" w:eastAsia="Times New Roman" w:hAnsi="Times New Roman" w:cs="Times New Roman"/>
          <w:color w:val="000000"/>
          <w:sz w:val="28"/>
          <w:szCs w:val="28"/>
        </w:rPr>
        <w:t xml:space="preserve"> середні</w:t>
      </w:r>
      <w:r>
        <w:rPr>
          <w:rFonts w:ascii="Times New Roman" w:eastAsia="Times New Roman" w:hAnsi="Times New Roman" w:cs="Times New Roman"/>
          <w:color w:val="000000"/>
          <w:sz w:val="28"/>
          <w:szCs w:val="28"/>
        </w:rPr>
        <w:t>м</w:t>
      </w:r>
      <w:r w:rsidRPr="0035657B">
        <w:rPr>
          <w:rFonts w:ascii="Times New Roman" w:eastAsia="Times New Roman" w:hAnsi="Times New Roman" w:cs="Times New Roman"/>
          <w:color w:val="000000"/>
          <w:sz w:val="28"/>
          <w:szCs w:val="28"/>
        </w:rPr>
        <w:t xml:space="preserve"> показник</w:t>
      </w:r>
      <w:r>
        <w:rPr>
          <w:rFonts w:ascii="Times New Roman" w:eastAsia="Times New Roman" w:hAnsi="Times New Roman" w:cs="Times New Roman"/>
          <w:color w:val="000000"/>
          <w:sz w:val="28"/>
          <w:szCs w:val="28"/>
        </w:rPr>
        <w:t>ом</w:t>
      </w:r>
      <w:r w:rsidRPr="0035657B">
        <w:rPr>
          <w:rFonts w:ascii="Times New Roman" w:eastAsia="Times New Roman" w:hAnsi="Times New Roman" w:cs="Times New Roman"/>
          <w:color w:val="000000"/>
          <w:sz w:val="28"/>
          <w:szCs w:val="28"/>
        </w:rPr>
        <w:t xml:space="preserve"> становив</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лікарів-психіатрів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12,9%; психотерапевтів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29,3%; лікарів психологів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19,9%, психологів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8,1%. </w:t>
      </w:r>
      <w:r>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спостерігалось збільшення з 63,8% до 70,6% звернень пацієнтів з психічними розладами за медичною допомогою в амбулаторії ЗОЗ ПП, а госпіталізація пацієнтів у стаціонари зменшилас</w:t>
      </w:r>
      <w:r>
        <w:rPr>
          <w:rFonts w:ascii="Times New Roman" w:eastAsia="Times New Roman" w:hAnsi="Times New Roman" w:cs="Times New Roman"/>
          <w:color w:val="000000"/>
          <w:sz w:val="28"/>
          <w:szCs w:val="28"/>
        </w:rPr>
        <w:t>я</w:t>
      </w:r>
      <w:r w:rsidRPr="0035657B">
        <w:rPr>
          <w:rFonts w:ascii="Times New Roman" w:eastAsia="Times New Roman" w:hAnsi="Times New Roman" w:cs="Times New Roman"/>
          <w:color w:val="000000"/>
          <w:sz w:val="28"/>
          <w:szCs w:val="28"/>
        </w:rPr>
        <w:t xml:space="preserve"> з 32,1% до 27,0%, у денні стаціонари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з 4,1% до 2,4%, що спричинено незадовільними санітарно-гігієнічними умовами зазначених закладів.</w:t>
      </w:r>
    </w:p>
    <w:p w:rsidR="005F62DE" w:rsidRPr="0035657B" w:rsidRDefault="00214575" w:rsidP="00FF46B5">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що в мирний час як в групі медпрацівників ЗОЗ ЗП, так і в групі медпрацівників ЗОЗ ПП спостерігався досить високий рівень обізнаності в </w:t>
      </w:r>
      <w:r>
        <w:rPr>
          <w:rFonts w:ascii="Times New Roman" w:eastAsia="Times New Roman" w:hAnsi="Times New Roman" w:cs="Times New Roman"/>
          <w:color w:val="000000"/>
          <w:sz w:val="28"/>
          <w:szCs w:val="28"/>
        </w:rPr>
        <w:t>галуз</w:t>
      </w:r>
      <w:r w:rsidRPr="0035657B">
        <w:rPr>
          <w:rFonts w:ascii="Times New Roman" w:eastAsia="Times New Roman" w:hAnsi="Times New Roman" w:cs="Times New Roman"/>
          <w:color w:val="000000"/>
          <w:sz w:val="28"/>
          <w:szCs w:val="28"/>
        </w:rPr>
        <w:t xml:space="preserve">і здоров’я та склалася стабільна ситуація з найбільшою довірою саме до лікарів як надійного джерела інформації щодо </w:t>
      </w:r>
      <w:r>
        <w:rPr>
          <w:rFonts w:ascii="Times New Roman" w:eastAsia="Times New Roman" w:hAnsi="Times New Roman" w:cs="Times New Roman"/>
          <w:color w:val="000000"/>
          <w:sz w:val="28"/>
          <w:szCs w:val="28"/>
        </w:rPr>
        <w:t>цьо</w:t>
      </w:r>
      <w:r w:rsidRPr="0035657B">
        <w:rPr>
          <w:rFonts w:ascii="Times New Roman" w:eastAsia="Times New Roman" w:hAnsi="Times New Roman" w:cs="Times New Roman"/>
          <w:color w:val="000000"/>
          <w:sz w:val="28"/>
          <w:szCs w:val="28"/>
        </w:rPr>
        <w:t xml:space="preserve">го питання (ЗОЗ ЗП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5,79±1,45; ЗОЗ ПП – 5,78±1,38). Наступним джерелом за частотою використання респондентами</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стали науково-популярні книги (4,77±2,0 та 5,01±1,79) і найменшу цінність мали ЗМІ (4,28±1,95 та 4,24±1,76 відповідно)</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газети і журнали (4,12±1,84 та 4,24±1,77) та друзі (4,21±1,82 та 4,13±1,69)</w:t>
      </w:r>
      <w:r w:rsidR="00501936"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що в мирний час як в групі медпрацівників ЗОЗ ЗП, так і в групі медпрацівників ЗОЗ ПП спостерігався досить високий рівень обізнаності в </w:t>
      </w:r>
      <w:r w:rsidR="00FC2E82">
        <w:rPr>
          <w:rFonts w:ascii="Times New Roman" w:eastAsia="Times New Roman" w:hAnsi="Times New Roman" w:cs="Times New Roman"/>
          <w:color w:val="000000"/>
          <w:sz w:val="28"/>
          <w:szCs w:val="28"/>
        </w:rPr>
        <w:t>галузі</w:t>
      </w:r>
      <w:r w:rsidRPr="0035657B">
        <w:rPr>
          <w:rFonts w:ascii="Times New Roman" w:eastAsia="Times New Roman" w:hAnsi="Times New Roman" w:cs="Times New Roman"/>
          <w:color w:val="000000"/>
          <w:sz w:val="28"/>
          <w:szCs w:val="28"/>
        </w:rPr>
        <w:t xml:space="preserve"> здоров’я, та склалася стабільна ситуація з найбільшою довірою саме до лікарів, як надійного джерела інформації щодо </w:t>
      </w:r>
      <w:r w:rsidR="00FC2E82">
        <w:rPr>
          <w:rFonts w:ascii="Times New Roman" w:eastAsia="Times New Roman" w:hAnsi="Times New Roman" w:cs="Times New Roman"/>
          <w:color w:val="000000"/>
          <w:sz w:val="28"/>
          <w:szCs w:val="28"/>
        </w:rPr>
        <w:t>цього</w:t>
      </w:r>
      <w:r w:rsidRPr="0035657B">
        <w:rPr>
          <w:rFonts w:ascii="Times New Roman" w:eastAsia="Times New Roman" w:hAnsi="Times New Roman" w:cs="Times New Roman"/>
          <w:color w:val="000000"/>
          <w:sz w:val="28"/>
          <w:szCs w:val="28"/>
        </w:rPr>
        <w:t xml:space="preserve"> питання (ЗОЗ ЗП - 5,79±1,45; ЗОЗ ПП – 5,78±1,38). Наступним джерелом за частотою використання респондентами, стали науково-популярні книги (4,77±2,0 та 5,01±1,79) і найменшу цінність мали ЗМІ (4,28±1,95 та 4,24±1,76 відповідно) газети і журнали (4,12±1,84 та 4,24±1,77) та друзі (4,21±1,82 та 4,13±1,69).</w:t>
      </w:r>
    </w:p>
    <w:p w:rsidR="005F62DE" w:rsidRPr="0035657B" w:rsidRDefault="00501936" w:rsidP="0068463E">
      <w:pPr>
        <w:widowControl w:val="0"/>
        <w:shd w:val="clear" w:color="auto" w:fill="FFFFFF" w:themeFill="background1"/>
        <w:spacing w:after="0" w:line="360" w:lineRule="auto"/>
        <w:ind w:firstLine="403"/>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Встановлено, що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СМП ЗОЗ ПП (основної групи) дослідження вважав особливості харчування фактором, що впливає на стан здоров’я (р&lt;0,05). Жінки – працівниці ЗОЗ ПП стати</w:t>
      </w:r>
      <w:r w:rsidR="00FC2E82">
        <w:rPr>
          <w:rFonts w:ascii="Times New Roman" w:eastAsia="Times New Roman" w:hAnsi="Times New Roman" w:cs="Times New Roman"/>
          <w:color w:val="000000"/>
          <w:sz w:val="28"/>
          <w:szCs w:val="28"/>
        </w:rPr>
        <w:t>стично більше вважали екологічне</w:t>
      </w:r>
      <w:r w:rsidRPr="0035657B">
        <w:rPr>
          <w:rFonts w:ascii="Times New Roman" w:eastAsia="Times New Roman" w:hAnsi="Times New Roman" w:cs="Times New Roman"/>
          <w:color w:val="000000"/>
          <w:sz w:val="28"/>
          <w:szCs w:val="28"/>
        </w:rPr>
        <w:t xml:space="preserve"> </w:t>
      </w:r>
      <w:r w:rsidR="00FC2E82">
        <w:rPr>
          <w:rFonts w:ascii="Times New Roman" w:eastAsia="Times New Roman" w:hAnsi="Times New Roman" w:cs="Times New Roman"/>
          <w:color w:val="000000"/>
          <w:sz w:val="28"/>
          <w:szCs w:val="28"/>
        </w:rPr>
        <w:t>середовище</w:t>
      </w:r>
      <w:r w:rsidRPr="0035657B">
        <w:rPr>
          <w:rFonts w:ascii="Times New Roman" w:eastAsia="Times New Roman" w:hAnsi="Times New Roman" w:cs="Times New Roman"/>
          <w:color w:val="000000"/>
          <w:sz w:val="28"/>
          <w:szCs w:val="28"/>
        </w:rPr>
        <w:t xml:space="preserve"> важливим фактором впливу на здоров’я людини (р&lt;0,05).</w:t>
      </w:r>
      <w:r w:rsidR="00746BEF">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Статистично </w:t>
      </w:r>
      <w:r w:rsidR="00746BEF">
        <w:rPr>
          <w:rFonts w:ascii="Times New Roman" w:eastAsia="Times New Roman" w:hAnsi="Times New Roman" w:cs="Times New Roman"/>
          <w:color w:val="000000"/>
          <w:sz w:val="28"/>
          <w:szCs w:val="28"/>
        </w:rPr>
        <w:t>значущу</w:t>
      </w:r>
      <w:r w:rsidRPr="0035657B">
        <w:rPr>
          <w:rFonts w:ascii="Times New Roman" w:eastAsia="Times New Roman" w:hAnsi="Times New Roman" w:cs="Times New Roman"/>
          <w:color w:val="000000"/>
          <w:sz w:val="28"/>
          <w:szCs w:val="28"/>
        </w:rPr>
        <w:t xml:space="preserve"> різницю між респондентами виявлено при порівнянні обох груп дослідження за підпунктами особливості харчування (р&lt;0,05) та недостатня турбота про здоров’я (р&lt;0,05).</w:t>
      </w:r>
    </w:p>
    <w:p w:rsidR="00214575" w:rsidRPr="0035657B" w:rsidRDefault="00214575" w:rsidP="00214575">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 досліджені встановлено нижчий ступінь тривожності </w:t>
      </w:r>
      <w:r>
        <w:rPr>
          <w:rFonts w:ascii="Times New Roman" w:eastAsia="Times New Roman" w:hAnsi="Times New Roman" w:cs="Times New Roman"/>
          <w:color w:val="000000"/>
          <w:sz w:val="28"/>
          <w:szCs w:val="28"/>
        </w:rPr>
        <w:t>щодо</w:t>
      </w:r>
      <w:r w:rsidRPr="0035657B">
        <w:rPr>
          <w:rFonts w:ascii="Times New Roman" w:eastAsia="Times New Roman" w:hAnsi="Times New Roman" w:cs="Times New Roman"/>
          <w:color w:val="000000"/>
          <w:sz w:val="28"/>
          <w:szCs w:val="28"/>
        </w:rPr>
        <w:t xml:space="preserve"> погіршення здоров’я у медичних працівників ЗОЗ ПП у порівнянні з медичними працівниками ЗОЗ ЗП (р&lt;0,05) в мирний час. Чоловіки ЗОЗ ЗП частіше за жінок почували себе заклопотаними (р&lt;0,05),</w:t>
      </w:r>
      <w:r>
        <w:rPr>
          <w:rFonts w:ascii="Times New Roman" w:eastAsia="Times New Roman" w:hAnsi="Times New Roman" w:cs="Times New Roman"/>
          <w:color w:val="000000"/>
          <w:sz w:val="28"/>
          <w:szCs w:val="28"/>
        </w:rPr>
        <w:t xml:space="preserve"> тоді</w:t>
      </w:r>
      <w:r w:rsidRPr="0035657B">
        <w:rPr>
          <w:rFonts w:ascii="Times New Roman" w:eastAsia="Times New Roman" w:hAnsi="Times New Roman" w:cs="Times New Roman"/>
          <w:color w:val="000000"/>
          <w:sz w:val="28"/>
          <w:szCs w:val="28"/>
        </w:rPr>
        <w:t xml:space="preserve"> як жінки ЗОЗ ПП статистично більше виявляли засмученість (р&lt;0,05).</w:t>
      </w:r>
    </w:p>
    <w:p w:rsidR="00FF0804" w:rsidRPr="0035657B" w:rsidRDefault="00FF0804" w:rsidP="00FF0804">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Медичні працівники ЗОЗ ПП статистично рідше займалися фізичними вправами (р&lt;0,05), менше дотримувалися дієтичних рекомендацій (р&lt;0,05), рідше відвідували лікаря з профілактичною метою (р&lt;0,05), менше стежили за своєю вагою (р&lt;0,001), рідше застосовували спеціальні оздоровчі системи (р&lt;0,05), а також значно рідше практикували інші способи для підтримки здоров’я (р&lt;0,001) в порівняні з медичними працівниками ЗОЗ ЗП. За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ендерним розподілом чоловіки ЗОЗ ПП суттєво частіше загартовувалися (р&lt;0,05) та займалися фізичними вправами (р&lt;0,05) для профілактики захворювань, ніж жінки.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Медпрацівники ЗОЗ ПП,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медпрацівниками ЗОЗ ЗП, надавали меншого значення здоров’ю (р&lt;0,001), цікавості до роботи </w:t>
      </w:r>
      <w:r w:rsidR="00D32C72">
        <w:rPr>
          <w:rFonts w:ascii="Times New Roman" w:eastAsia="Times New Roman" w:hAnsi="Times New Roman" w:cs="Times New Roman"/>
          <w:color w:val="000000"/>
          <w:sz w:val="28"/>
          <w:szCs w:val="28"/>
        </w:rPr>
        <w:t>чи</w:t>
      </w:r>
      <w:r w:rsidRPr="0035657B">
        <w:rPr>
          <w:rFonts w:ascii="Times New Roman" w:eastAsia="Times New Roman" w:hAnsi="Times New Roman" w:cs="Times New Roman"/>
          <w:color w:val="000000"/>
          <w:sz w:val="28"/>
          <w:szCs w:val="28"/>
        </w:rPr>
        <w:t xml:space="preserve"> кар’єрі (р&lt;0,05) та визнанню оточ</w:t>
      </w:r>
      <w:r w:rsidR="00D32C72">
        <w:rPr>
          <w:rFonts w:ascii="Times New Roman" w:eastAsia="Times New Roman" w:hAnsi="Times New Roman" w:cs="Times New Roman"/>
          <w:color w:val="000000"/>
          <w:sz w:val="28"/>
          <w:szCs w:val="28"/>
        </w:rPr>
        <w:t>ення</w:t>
      </w:r>
      <w:r w:rsidRPr="0035657B">
        <w:rPr>
          <w:rFonts w:ascii="Times New Roman" w:eastAsia="Times New Roman" w:hAnsi="Times New Roman" w:cs="Times New Roman"/>
          <w:color w:val="000000"/>
          <w:sz w:val="28"/>
          <w:szCs w:val="28"/>
        </w:rPr>
        <w:t xml:space="preserve"> (р&lt;0,05), що є ризиком виникнення хвороби, байдужості до роботи, до пацієнтів, до родини.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Доведен</w:t>
      </w:r>
      <w:r w:rsidR="00D32C72">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статистично </w:t>
      </w:r>
      <w:r w:rsidR="00D32C72">
        <w:rPr>
          <w:rFonts w:ascii="Times New Roman" w:eastAsia="Times New Roman" w:hAnsi="Times New Roman" w:cs="Times New Roman"/>
          <w:color w:val="000000"/>
          <w:sz w:val="28"/>
          <w:szCs w:val="28"/>
        </w:rPr>
        <w:t>значуща</w:t>
      </w:r>
      <w:r w:rsidRPr="0035657B">
        <w:rPr>
          <w:rFonts w:ascii="Times New Roman" w:eastAsia="Times New Roman" w:hAnsi="Times New Roman" w:cs="Times New Roman"/>
          <w:color w:val="000000"/>
          <w:sz w:val="28"/>
          <w:szCs w:val="28"/>
        </w:rPr>
        <w:t xml:space="preserve"> різниця за всіма показниками опитувальника, що вказує на більший розвиток зниженої працездатності: втоми (р&lt;0,001),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(р&lt;0,05), психічного пересичення (р&lt;0,001), стресу (р&lt;0,05) у медичних працівників закладів ЗОЗ </w:t>
      </w:r>
      <w:proofErr w:type="spellStart"/>
      <w:r w:rsidRPr="0035657B">
        <w:rPr>
          <w:rFonts w:ascii="Times New Roman" w:eastAsia="Times New Roman" w:hAnsi="Times New Roman" w:cs="Times New Roman"/>
          <w:color w:val="000000"/>
          <w:sz w:val="28"/>
          <w:szCs w:val="28"/>
        </w:rPr>
        <w:t>ПП.Тенденція</w:t>
      </w:r>
      <w:proofErr w:type="spellEnd"/>
      <w:r w:rsidRPr="0035657B">
        <w:rPr>
          <w:rFonts w:ascii="Times New Roman" w:eastAsia="Times New Roman" w:hAnsi="Times New Roman" w:cs="Times New Roman"/>
          <w:color w:val="000000"/>
          <w:sz w:val="28"/>
          <w:szCs w:val="28"/>
        </w:rPr>
        <w:t xml:space="preserve"> до більшої стомленості від роботи можлива у групі медпрацівників зі стажем роботи менше 5 років (</w:t>
      </w:r>
      <w:r w:rsidRPr="0035657B">
        <w:rPr>
          <w:rFonts w:ascii="Times New Roman" w:eastAsia="Times New Roman" w:hAnsi="Times New Roman" w:cs="Times New Roman"/>
          <w:sz w:val="28"/>
          <w:szCs w:val="28"/>
        </w:rPr>
        <w:t>p&gt;0,05), а високий</w:t>
      </w:r>
      <w:r w:rsidRPr="0035657B">
        <w:rPr>
          <w:rFonts w:ascii="Times New Roman" w:eastAsia="Times New Roman" w:hAnsi="Times New Roman" w:cs="Times New Roman"/>
          <w:color w:val="000000"/>
          <w:sz w:val="28"/>
          <w:szCs w:val="28"/>
        </w:rPr>
        <w:t xml:space="preserve"> ступень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w:t>
      </w:r>
      <w:r w:rsidR="00D32C72">
        <w:rPr>
          <w:rFonts w:ascii="Times New Roman" w:eastAsia="Times New Roman" w:hAnsi="Times New Roman" w:cs="Times New Roman"/>
          <w:color w:val="000000"/>
          <w:sz w:val="28"/>
          <w:szCs w:val="28"/>
        </w:rPr>
        <w:t>зафіксовано</w:t>
      </w:r>
      <w:r w:rsidRPr="0035657B">
        <w:rPr>
          <w:rFonts w:ascii="Times New Roman" w:eastAsia="Times New Roman" w:hAnsi="Times New Roman" w:cs="Times New Roman"/>
          <w:color w:val="000000"/>
          <w:sz w:val="28"/>
          <w:szCs w:val="28"/>
        </w:rPr>
        <w:t xml:space="preserve"> у медичних працівників від 6 до 15 років стажу, збільшення показника психічного пересичення у медичних працівників зі стажем роботи від 6 до 15 років (</w:t>
      </w:r>
      <w:r w:rsidRPr="0035657B">
        <w:rPr>
          <w:rFonts w:ascii="Times New Roman" w:eastAsia="Times New Roman" w:hAnsi="Times New Roman" w:cs="Times New Roman"/>
          <w:sz w:val="28"/>
          <w:szCs w:val="28"/>
        </w:rPr>
        <w:t>p&gt;0,05</w:t>
      </w:r>
      <w:r w:rsidRPr="0035657B">
        <w:rPr>
          <w:rFonts w:ascii="Times New Roman" w:eastAsia="Times New Roman" w:hAnsi="Times New Roman" w:cs="Times New Roman"/>
          <w:color w:val="000000"/>
          <w:sz w:val="28"/>
          <w:szCs w:val="28"/>
        </w:rPr>
        <w:t xml:space="preserve">). </w:t>
      </w:r>
      <w:r w:rsidR="00CA3BAE">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ендерна зміна цих показників відсутня як у ЗОЗ ПП, так і у ЗОЗ ЗП.</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Встановлено, що перша фаза ПРЕВ «Напруження»: в основній групі – знаходиться в стадії формування ПРЕВ (40,25±22,89), а в контрольній групі – 35,6±23,17 вважається несформованою. Враховуючи загальну професійну зайнятість, СМП ЗОЗ ПП частіше відчували «Загнаність у кут» 7,54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6,98 (р&lt;0,05)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лікарями ЗОЗ ПП – 5,51</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6,31, </w:t>
      </w:r>
      <w:r w:rsidR="00CA3BAE">
        <w:rPr>
          <w:rFonts w:ascii="Times New Roman" w:eastAsia="Times New Roman" w:hAnsi="Times New Roman" w:cs="Times New Roman"/>
          <w:color w:val="000000"/>
          <w:sz w:val="28"/>
          <w:szCs w:val="28"/>
        </w:rPr>
        <w:t>водночас</w:t>
      </w:r>
      <w:r w:rsidRPr="0035657B">
        <w:rPr>
          <w:rFonts w:ascii="Times New Roman" w:eastAsia="Times New Roman" w:hAnsi="Times New Roman" w:cs="Times New Roman"/>
          <w:color w:val="000000"/>
          <w:sz w:val="28"/>
          <w:szCs w:val="28"/>
        </w:rPr>
        <w:t xml:space="preserve"> тривога і депресія найбільші показники </w:t>
      </w:r>
      <w:r w:rsidR="00D32C72">
        <w:rPr>
          <w:rFonts w:ascii="Times New Roman" w:eastAsia="Times New Roman" w:hAnsi="Times New Roman" w:cs="Times New Roman"/>
          <w:color w:val="000000"/>
          <w:sz w:val="28"/>
          <w:szCs w:val="28"/>
        </w:rPr>
        <w:t>спостерігалися</w:t>
      </w:r>
      <w:r w:rsidRPr="0035657B">
        <w:rPr>
          <w:rFonts w:ascii="Times New Roman" w:eastAsia="Times New Roman" w:hAnsi="Times New Roman" w:cs="Times New Roman"/>
          <w:color w:val="000000"/>
          <w:sz w:val="28"/>
          <w:szCs w:val="28"/>
        </w:rPr>
        <w:t xml:space="preserve"> у лікарів ЗОЗ ПП – 10,6</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8,98 в порівняні з медичними працівниками ЗОЗ ЗП. 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має суттєвіші прояви серед жінок ЗОЗ ПП, </w:t>
      </w:r>
      <w:r w:rsidR="0098029E">
        <w:rPr>
          <w:rFonts w:ascii="Times New Roman" w:eastAsia="Times New Roman" w:hAnsi="Times New Roman" w:cs="Times New Roman"/>
          <w:color w:val="000000"/>
          <w:sz w:val="28"/>
          <w:szCs w:val="28"/>
        </w:rPr>
        <w:t>порівняно</w:t>
      </w:r>
      <w:r w:rsidRPr="0035657B">
        <w:rPr>
          <w:rFonts w:ascii="Times New Roman" w:eastAsia="Times New Roman" w:hAnsi="Times New Roman" w:cs="Times New Roman"/>
          <w:color w:val="000000"/>
          <w:sz w:val="28"/>
          <w:szCs w:val="28"/>
        </w:rPr>
        <w:t xml:space="preserve"> з ч</w:t>
      </w:r>
      <w:r w:rsidR="00DA5ECE">
        <w:rPr>
          <w:rFonts w:ascii="Times New Roman" w:eastAsia="Times New Roman" w:hAnsi="Times New Roman" w:cs="Times New Roman"/>
          <w:color w:val="000000"/>
          <w:sz w:val="28"/>
          <w:szCs w:val="28"/>
        </w:rPr>
        <w:t>оловіками</w:t>
      </w:r>
      <w:r w:rsidRPr="0035657B">
        <w:rPr>
          <w:rFonts w:ascii="Times New Roman" w:eastAsia="Times New Roman" w:hAnsi="Times New Roman" w:cs="Times New Roman"/>
          <w:color w:val="000000"/>
          <w:sz w:val="28"/>
          <w:szCs w:val="28"/>
        </w:rPr>
        <w:t xml:space="preserve"> (р&lt;0,05).</w:t>
      </w:r>
    </w:p>
    <w:p w:rsidR="00E247DA" w:rsidRPr="0035657B"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Визначено, що сумарне середнє значення у другій фазі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склало у медичних працівників ЗОЗ ПП 54,3±21,57, ЗОЗ ЗП – 49,77±22,15, що відповідали фазі у стадії формування симптомів ПРЕВ. Явні прояви ПРЕВ </w:t>
      </w:r>
      <w:proofErr w:type="spellStart"/>
      <w:r w:rsidRPr="0035657B">
        <w:rPr>
          <w:rFonts w:ascii="Times New Roman" w:eastAsia="Times New Roman" w:hAnsi="Times New Roman" w:cs="Times New Roman"/>
          <w:color w:val="000000"/>
          <w:sz w:val="28"/>
          <w:szCs w:val="28"/>
        </w:rPr>
        <w:t>відмічено</w:t>
      </w:r>
      <w:proofErr w:type="spellEnd"/>
      <w:r w:rsidRPr="0035657B">
        <w:rPr>
          <w:rFonts w:ascii="Times New Roman" w:eastAsia="Times New Roman" w:hAnsi="Times New Roman" w:cs="Times New Roman"/>
          <w:color w:val="000000"/>
          <w:sz w:val="28"/>
          <w:szCs w:val="28"/>
        </w:rPr>
        <w:t xml:space="preserve"> у СМП ЗОЗ ПП. Якщо поглянути на професійну специфічність, то виявляється суттєва статистична різниця між лікарями (13,69</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8,65) та СМП ЗОЗ ПП (16,12</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7,64) з вищим ступенем редукції професійних обов’язків серед останніх (р&lt;0,05).</w:t>
      </w:r>
    </w:p>
    <w:p w:rsidR="00E247DA" w:rsidRPr="003C6BBA"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у третій фазі ПРЕВ «Виснаження» найвищі показники у СМП ЗОЗ ПП – 40,83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21,23. </w:t>
      </w:r>
      <w:r>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айвищі показники</w:t>
      </w:r>
      <w:r>
        <w:rPr>
          <w:rFonts w:ascii="Times New Roman" w:eastAsia="Times New Roman" w:hAnsi="Times New Roman" w:cs="Times New Roman"/>
          <w:color w:val="000000"/>
          <w:sz w:val="28"/>
          <w:szCs w:val="28"/>
        </w:rPr>
        <w:t xml:space="preserve"> емоційного</w:t>
      </w:r>
      <w:r w:rsidRPr="0035657B">
        <w:rPr>
          <w:rFonts w:ascii="Times New Roman" w:eastAsia="Times New Roman" w:hAnsi="Times New Roman" w:cs="Times New Roman"/>
          <w:color w:val="000000"/>
          <w:sz w:val="28"/>
          <w:szCs w:val="28"/>
        </w:rPr>
        <w:t xml:space="preserve"> дефіцит</w:t>
      </w:r>
      <w:r>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емоційн</w:t>
      </w:r>
      <w:r>
        <w:rPr>
          <w:rFonts w:ascii="Times New Roman" w:eastAsia="Times New Roman" w:hAnsi="Times New Roman" w:cs="Times New Roman"/>
          <w:color w:val="000000"/>
          <w:sz w:val="28"/>
          <w:szCs w:val="28"/>
        </w:rPr>
        <w:t>ого</w:t>
      </w:r>
      <w:r w:rsidRPr="0035657B">
        <w:rPr>
          <w:rFonts w:ascii="Times New Roman" w:eastAsia="Times New Roman" w:hAnsi="Times New Roman" w:cs="Times New Roman"/>
          <w:color w:val="000000"/>
          <w:sz w:val="28"/>
          <w:szCs w:val="28"/>
        </w:rPr>
        <w:t xml:space="preserve"> відчуження, особистісн</w:t>
      </w:r>
      <w:r>
        <w:rPr>
          <w:rFonts w:ascii="Times New Roman" w:eastAsia="Times New Roman" w:hAnsi="Times New Roman" w:cs="Times New Roman"/>
          <w:color w:val="000000"/>
          <w:sz w:val="28"/>
          <w:szCs w:val="28"/>
        </w:rPr>
        <w:t>ого відчуження</w:t>
      </w:r>
      <w:r w:rsidRPr="0035657B">
        <w:rPr>
          <w:rFonts w:ascii="Times New Roman" w:eastAsia="Times New Roman" w:hAnsi="Times New Roman" w:cs="Times New Roman"/>
          <w:color w:val="000000"/>
          <w:sz w:val="28"/>
          <w:szCs w:val="28"/>
        </w:rPr>
        <w:t xml:space="preserve"> (д</w:t>
      </w:r>
      <w:r>
        <w:rPr>
          <w:rFonts w:ascii="Times New Roman" w:eastAsia="Times New Roman" w:hAnsi="Times New Roman" w:cs="Times New Roman"/>
          <w:color w:val="000000"/>
          <w:sz w:val="28"/>
          <w:szCs w:val="28"/>
        </w:rPr>
        <w:t xml:space="preserve">еперсоналізація), психосоматичних та </w:t>
      </w:r>
      <w:proofErr w:type="spellStart"/>
      <w:r>
        <w:rPr>
          <w:rFonts w:ascii="Times New Roman" w:eastAsia="Times New Roman" w:hAnsi="Times New Roman" w:cs="Times New Roman"/>
          <w:color w:val="000000"/>
          <w:sz w:val="28"/>
          <w:szCs w:val="28"/>
        </w:rPr>
        <w:t>психовегетативних</w:t>
      </w:r>
      <w:proofErr w:type="spellEnd"/>
      <w:r>
        <w:rPr>
          <w:rFonts w:ascii="Times New Roman" w:eastAsia="Times New Roman" w:hAnsi="Times New Roman" w:cs="Times New Roman"/>
          <w:color w:val="000000"/>
          <w:sz w:val="28"/>
          <w:szCs w:val="28"/>
        </w:rPr>
        <w:t xml:space="preserve"> порушень спостерігалися</w:t>
      </w:r>
      <w:r w:rsidRPr="0035657B">
        <w:rPr>
          <w:rFonts w:ascii="Times New Roman" w:eastAsia="Times New Roman" w:hAnsi="Times New Roman" w:cs="Times New Roman"/>
          <w:color w:val="000000"/>
          <w:sz w:val="28"/>
          <w:szCs w:val="28"/>
        </w:rPr>
        <w:t xml:space="preserve"> у СМП ЗОЗ ПП </w:t>
      </w:r>
      <w:r>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порівнян</w:t>
      </w:r>
      <w:r>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 xml:space="preserve">і з лікарями </w:t>
      </w:r>
      <w:r w:rsidRPr="003C6BBA">
        <w:rPr>
          <w:rFonts w:ascii="Times New Roman" w:eastAsia="Times New Roman" w:hAnsi="Times New Roman" w:cs="Times New Roman"/>
          <w:color w:val="000000"/>
          <w:sz w:val="28"/>
          <w:szCs w:val="28"/>
        </w:rPr>
        <w:t>ЗОЗ ПП та медичними працівниками ЗОЗ ЗП, що підтверджує формування ПРЕВ.</w:t>
      </w:r>
    </w:p>
    <w:p w:rsidR="00FF0804" w:rsidRPr="0035657B" w:rsidRDefault="00FF0804" w:rsidP="00FF0804">
      <w:pPr>
        <w:widowControl w:val="0"/>
        <w:shd w:val="clear" w:color="auto" w:fill="FFFFFF" w:themeFill="background1"/>
        <w:spacing w:after="0" w:line="360" w:lineRule="auto"/>
        <w:ind w:firstLine="403"/>
        <w:jc w:val="both"/>
        <w:rPr>
          <w:rFonts w:ascii="Times New Roman" w:eastAsia="Times New Roman" w:hAnsi="Times New Roman" w:cs="Times New Roman"/>
          <w:color w:val="000000"/>
          <w:sz w:val="28"/>
          <w:szCs w:val="28"/>
        </w:rPr>
      </w:pPr>
      <w:r w:rsidRPr="003C6BBA">
        <w:rPr>
          <w:rFonts w:ascii="Times New Roman" w:eastAsia="Times New Roman" w:hAnsi="Times New Roman" w:cs="Times New Roman"/>
          <w:color w:val="000000"/>
          <w:sz w:val="28"/>
          <w:szCs w:val="28"/>
        </w:rPr>
        <w:t xml:space="preserve">Доведено, що симптом третьої фази «Психосоматичні та </w:t>
      </w:r>
      <w:proofErr w:type="spellStart"/>
      <w:r w:rsidRPr="003C6BBA">
        <w:rPr>
          <w:rFonts w:ascii="Times New Roman" w:eastAsia="Times New Roman" w:hAnsi="Times New Roman" w:cs="Times New Roman"/>
          <w:color w:val="000000"/>
          <w:sz w:val="28"/>
          <w:szCs w:val="28"/>
        </w:rPr>
        <w:t>психовегетативні</w:t>
      </w:r>
      <w:proofErr w:type="spellEnd"/>
      <w:r w:rsidRPr="003C6BBA">
        <w:rPr>
          <w:rFonts w:ascii="Times New Roman" w:eastAsia="Times New Roman" w:hAnsi="Times New Roman" w:cs="Times New Roman"/>
          <w:color w:val="000000"/>
          <w:sz w:val="28"/>
          <w:szCs w:val="28"/>
        </w:rPr>
        <w:t xml:space="preserve"> порушення»</w:t>
      </w:r>
      <w:r w:rsidRPr="0035657B">
        <w:rPr>
          <w:rFonts w:ascii="Times New Roman" w:eastAsia="Times New Roman" w:hAnsi="Times New Roman" w:cs="Times New Roman"/>
          <w:color w:val="000000"/>
          <w:sz w:val="28"/>
          <w:szCs w:val="28"/>
        </w:rPr>
        <w:t xml:space="preserve"> зустрічався статистично частіше у жінок – працівниць ЗОЗ ЗП (р&lt;0,05). </w:t>
      </w:r>
      <w:r>
        <w:rPr>
          <w:rFonts w:ascii="Times New Roman" w:eastAsia="Times New Roman" w:hAnsi="Times New Roman" w:cs="Times New Roman"/>
          <w:color w:val="000000"/>
          <w:sz w:val="28"/>
          <w:szCs w:val="28"/>
        </w:rPr>
        <w:t>Виявлялися з</w:t>
      </w:r>
      <w:r w:rsidRPr="0035657B">
        <w:rPr>
          <w:rFonts w:ascii="Times New Roman" w:eastAsia="Times New Roman" w:hAnsi="Times New Roman" w:cs="Times New Roman"/>
          <w:color w:val="000000"/>
          <w:sz w:val="28"/>
          <w:szCs w:val="28"/>
        </w:rPr>
        <w:t xml:space="preserve">начно вищі показники професійного вигорання, емоційного виснаження (р&lt;0,05), а також інтегрального показника для СМП ЗОЗ ПП (р&lt;0,05). </w:t>
      </w:r>
      <w:r>
        <w:rPr>
          <w:rFonts w:ascii="Times New Roman" w:eastAsia="Times New Roman" w:hAnsi="Times New Roman" w:cs="Times New Roman"/>
          <w:color w:val="000000"/>
          <w:sz w:val="28"/>
          <w:szCs w:val="28"/>
        </w:rPr>
        <w:t xml:space="preserve">На </w:t>
      </w:r>
      <w:r w:rsidRPr="0035657B">
        <w:rPr>
          <w:rFonts w:ascii="Times New Roman" w:eastAsia="Times New Roman" w:hAnsi="Times New Roman" w:cs="Times New Roman"/>
          <w:color w:val="000000"/>
          <w:sz w:val="28"/>
          <w:szCs w:val="28"/>
        </w:rPr>
        <w:t>противагу</w:t>
      </w:r>
      <w:r>
        <w:rPr>
          <w:rFonts w:ascii="Times New Roman" w:eastAsia="Times New Roman" w:hAnsi="Times New Roman" w:cs="Times New Roman"/>
          <w:color w:val="000000"/>
          <w:sz w:val="28"/>
          <w:szCs w:val="28"/>
        </w:rPr>
        <w:t xml:space="preserve"> цьому,</w:t>
      </w:r>
      <w:r w:rsidRPr="003565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sidRPr="0035657B">
        <w:rPr>
          <w:rFonts w:ascii="Times New Roman" w:eastAsia="Times New Roman" w:hAnsi="Times New Roman" w:cs="Times New Roman"/>
          <w:color w:val="000000"/>
          <w:sz w:val="28"/>
          <w:szCs w:val="28"/>
        </w:rPr>
        <w:t>едукція професійних досягнень</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є вищою у лікарів (р&lt;0,05). Симптоми особистісн</w:t>
      </w:r>
      <w:r>
        <w:rPr>
          <w:rFonts w:ascii="Times New Roman" w:eastAsia="Times New Roman" w:hAnsi="Times New Roman" w:cs="Times New Roman"/>
          <w:color w:val="000000"/>
          <w:sz w:val="28"/>
          <w:szCs w:val="28"/>
        </w:rPr>
        <w:t>ого</w:t>
      </w:r>
      <w:r w:rsidRPr="0035657B">
        <w:rPr>
          <w:rFonts w:ascii="Times New Roman" w:eastAsia="Times New Roman" w:hAnsi="Times New Roman" w:cs="Times New Roman"/>
          <w:color w:val="000000"/>
          <w:sz w:val="28"/>
          <w:szCs w:val="28"/>
        </w:rPr>
        <w:t xml:space="preserve"> відчуження (деперсоналізація) більше виражені у чоловічої статі в умовах ЗОЗ ЗП порівнян</w:t>
      </w:r>
      <w:r>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жінками-співробітни</w:t>
      </w:r>
      <w:r>
        <w:rPr>
          <w:rFonts w:ascii="Times New Roman" w:eastAsia="Times New Roman" w:hAnsi="Times New Roman" w:cs="Times New Roman"/>
          <w:color w:val="000000"/>
          <w:sz w:val="28"/>
          <w:szCs w:val="28"/>
        </w:rPr>
        <w:t>ця</w:t>
      </w:r>
      <w:r w:rsidRPr="0035657B">
        <w:rPr>
          <w:rFonts w:ascii="Times New Roman" w:eastAsia="Times New Roman" w:hAnsi="Times New Roman" w:cs="Times New Roman"/>
          <w:color w:val="000000"/>
          <w:sz w:val="28"/>
          <w:szCs w:val="28"/>
        </w:rPr>
        <w:t>ми (р&lt;0,05).</w:t>
      </w:r>
    </w:p>
    <w:p w:rsidR="00E247DA" w:rsidRPr="0035657B" w:rsidRDefault="00E247DA" w:rsidP="00E247DA">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Виявлено намагання уникнути критики з</w:t>
      </w:r>
      <w:r>
        <w:rPr>
          <w:rFonts w:ascii="Times New Roman" w:eastAsia="Times New Roman" w:hAnsi="Times New Roman" w:cs="Times New Roman"/>
          <w:color w:val="000000"/>
          <w:sz w:val="28"/>
          <w:szCs w:val="28"/>
        </w:rPr>
        <w:t xml:space="preserve"> боку</w:t>
      </w:r>
      <w:r w:rsidRPr="0035657B">
        <w:rPr>
          <w:rFonts w:ascii="Times New Roman" w:eastAsia="Times New Roman" w:hAnsi="Times New Roman" w:cs="Times New Roman"/>
          <w:color w:val="000000"/>
          <w:sz w:val="28"/>
          <w:szCs w:val="28"/>
        </w:rPr>
        <w:t xml:space="preserve"> колег та керівництва, а </w:t>
      </w:r>
      <w:r w:rsidRPr="0035657B">
        <w:rPr>
          <w:rFonts w:ascii="Times New Roman" w:eastAsia="Times New Roman" w:hAnsi="Times New Roman" w:cs="Times New Roman"/>
          <w:color w:val="000000"/>
          <w:sz w:val="28"/>
          <w:szCs w:val="28"/>
        </w:rPr>
        <w:lastRenderedPageBreak/>
        <w:t>також можливих неприємностей на роботі серед медпрацівників ЗОЗ ЗП (р&lt;0,05). Спостерігалася тенденція до меншого намагання підвищення на роботі, грошового заробітку та збільшення соціального престижу серед медпрацівників ЗОЗ ПП (р&lt;0,05).</w:t>
      </w:r>
    </w:p>
    <w:p w:rsidR="00E247DA" w:rsidRPr="0035657B" w:rsidRDefault="00E247DA" w:rsidP="00E247DA">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Внутрішня мотивація співробітників чоловічої статі ЗОЗ ПП перевищує прояви жіночої (р&lt;0,05). Спостерігалося статистично суттєве зміщення проявів зовнішньої позитивної (р&lt;0,05) та зовнішньої негативної мотивації (р&lt;0,05) </w:t>
      </w:r>
      <w:r>
        <w:rPr>
          <w:rFonts w:ascii="Times New Roman" w:eastAsia="Times New Roman" w:hAnsi="Times New Roman" w:cs="Times New Roman"/>
          <w:color w:val="000000"/>
          <w:sz w:val="28"/>
          <w:szCs w:val="28"/>
        </w:rPr>
        <w:t>у бік</w:t>
      </w:r>
      <w:r w:rsidRPr="0035657B">
        <w:rPr>
          <w:rFonts w:ascii="Times New Roman" w:eastAsia="Times New Roman" w:hAnsi="Times New Roman" w:cs="Times New Roman"/>
          <w:color w:val="000000"/>
          <w:sz w:val="28"/>
          <w:szCs w:val="28"/>
        </w:rPr>
        <w:t xml:space="preserve"> чоловіків у</w:t>
      </w:r>
      <w:r>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color w:val="000000"/>
          <w:sz w:val="28"/>
          <w:szCs w:val="28"/>
        </w:rPr>
        <w:t>ЗОЗ</w:t>
      </w:r>
      <w:r>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color w:val="000000"/>
          <w:sz w:val="28"/>
          <w:szCs w:val="28"/>
        </w:rPr>
        <w:t>ЗП.</w:t>
      </w:r>
    </w:p>
    <w:p w:rsidR="00E247DA" w:rsidRPr="0035657B" w:rsidRDefault="00E247DA" w:rsidP="00E247DA">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Професійний мотиваційний тип статистично частіше притаманний саме лікарям ЗОЗ ПП (8,34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2,2) і лікарям ЗОЗ ЗП (7,0), частка такого типу серед СМП суттєво нижча (ЗОЗ ПП – 5,35</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2,33 і ЗОЗ ЗП – 6,24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2,43). Це вказує на більшу зацікавленість лікарів у власних професійних здобутках.</w:t>
      </w:r>
    </w:p>
    <w:p w:rsidR="00E247DA" w:rsidRPr="0035657B"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w:t>
      </w:r>
      <w:r w:rsidRPr="0035657B">
        <w:rPr>
          <w:rFonts w:ascii="Times New Roman" w:eastAsia="Times New Roman" w:hAnsi="Times New Roman" w:cs="Times New Roman"/>
          <w:color w:val="000000"/>
          <w:sz w:val="28"/>
          <w:szCs w:val="28"/>
        </w:rPr>
        <w:t xml:space="preserve"> відносно низьких загальних значен</w:t>
      </w:r>
      <w:r>
        <w:rPr>
          <w:rFonts w:ascii="Times New Roman" w:eastAsia="Times New Roman" w:hAnsi="Times New Roman" w:cs="Times New Roman"/>
          <w:color w:val="000000"/>
          <w:sz w:val="28"/>
          <w:szCs w:val="28"/>
        </w:rPr>
        <w:t>ь</w:t>
      </w:r>
      <w:r w:rsidRPr="0035657B">
        <w:rPr>
          <w:rFonts w:ascii="Times New Roman" w:eastAsia="Times New Roman" w:hAnsi="Times New Roman" w:cs="Times New Roman"/>
          <w:color w:val="000000"/>
          <w:sz w:val="28"/>
          <w:szCs w:val="28"/>
        </w:rPr>
        <w:t xml:space="preserve"> господарського мотиваційного типу статистично частіше він притаманний чоловікам ЗОЗ ПП (4,53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2,4) і ЗОЗ ЗП (5,4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2,22), аніж жінкам (р&lt;0,05). Серед працівників ЗОЗ ЗП привертає увагу суттєва кількість чолові</w:t>
      </w:r>
      <w:r>
        <w:rPr>
          <w:rFonts w:ascii="Times New Roman" w:eastAsia="Times New Roman" w:hAnsi="Times New Roman" w:cs="Times New Roman"/>
          <w:color w:val="000000"/>
          <w:sz w:val="28"/>
          <w:szCs w:val="28"/>
        </w:rPr>
        <w:t>ків</w:t>
      </w:r>
      <w:r w:rsidRPr="0035657B">
        <w:rPr>
          <w:rFonts w:ascii="Times New Roman" w:eastAsia="Times New Roman" w:hAnsi="Times New Roman" w:cs="Times New Roman"/>
          <w:color w:val="000000"/>
          <w:sz w:val="28"/>
          <w:szCs w:val="28"/>
        </w:rPr>
        <w:t xml:space="preserve"> серед інструментального типу (р&lt;0,05).</w:t>
      </w:r>
    </w:p>
    <w:p w:rsidR="00E247DA" w:rsidRPr="0035657B"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Встановлено, що в обох групах медичних працівників ЗОЗ ЗП та ЗОЗ ПП в умовах воєнного стану продемонстровано стабільно найвищу довіру до лікарів як до джерела інформації </w:t>
      </w:r>
      <w:r>
        <w:rPr>
          <w:rFonts w:ascii="Times New Roman" w:eastAsia="Times New Roman" w:hAnsi="Times New Roman" w:cs="Times New Roman"/>
          <w:color w:val="000000"/>
          <w:sz w:val="28"/>
          <w:szCs w:val="28"/>
        </w:rPr>
        <w:t>щодо</w:t>
      </w:r>
      <w:r w:rsidRPr="0035657B">
        <w:rPr>
          <w:rFonts w:ascii="Times New Roman" w:eastAsia="Times New Roman" w:hAnsi="Times New Roman" w:cs="Times New Roman"/>
          <w:color w:val="000000"/>
          <w:sz w:val="28"/>
          <w:szCs w:val="28"/>
        </w:rPr>
        <w:t xml:space="preserve"> поняття здоров’я 6,07±1,16</w:t>
      </w:r>
      <w:r>
        <w:rPr>
          <w:rFonts w:ascii="Times New Roman" w:eastAsia="Times New Roman" w:hAnsi="Times New Roman" w:cs="Times New Roman"/>
          <w:color w:val="000000"/>
          <w:sz w:val="28"/>
          <w:szCs w:val="28"/>
        </w:rPr>
        <w:t xml:space="preserve"> і</w:t>
      </w:r>
      <w:r w:rsidRPr="0035657B">
        <w:rPr>
          <w:rFonts w:ascii="Times New Roman" w:eastAsia="Times New Roman" w:hAnsi="Times New Roman" w:cs="Times New Roman"/>
          <w:color w:val="000000"/>
          <w:sz w:val="28"/>
          <w:szCs w:val="28"/>
        </w:rPr>
        <w:t xml:space="preserve"> 5,07±1,61 відповідно. На другому місці </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використання науково-популярних книг у медпрацівників ЗОЗ ЗП 5,05±1,78; ЗОЗ ПП 4,30±1,86 в умовах воєнного стану (р&lt;0,001). Найменшу цінність мали газети та журнали для медпрацівників ЗОЗ ЗП 3,31±1,73; ЗОЗ ПП 3,87±1,82 та ЗМІ для медпрацівників ЗОЗ ЗП 3,60±1,89 (р&lt;0,05).</w:t>
      </w:r>
    </w:p>
    <w:p w:rsidR="00E247DA" w:rsidRPr="0035657B"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Виявлено, що найв</w:t>
      </w:r>
      <w:r>
        <w:rPr>
          <w:rFonts w:ascii="Times New Roman" w:eastAsia="Times New Roman" w:hAnsi="Times New Roman" w:cs="Times New Roman"/>
          <w:color w:val="000000"/>
          <w:sz w:val="28"/>
          <w:szCs w:val="28"/>
        </w:rPr>
        <w:t>агомішими</w:t>
      </w:r>
      <w:r w:rsidRPr="0035657B">
        <w:rPr>
          <w:rFonts w:ascii="Times New Roman" w:eastAsia="Times New Roman" w:hAnsi="Times New Roman" w:cs="Times New Roman"/>
          <w:color w:val="000000"/>
          <w:sz w:val="28"/>
          <w:szCs w:val="28"/>
        </w:rPr>
        <w:t xml:space="preserve"> фактор</w:t>
      </w:r>
      <w:r>
        <w:rPr>
          <w:rFonts w:ascii="Times New Roman" w:eastAsia="Times New Roman" w:hAnsi="Times New Roman" w:cs="Times New Roman"/>
          <w:color w:val="000000"/>
          <w:sz w:val="28"/>
          <w:szCs w:val="28"/>
        </w:rPr>
        <w:t>ами</w:t>
      </w:r>
      <w:r w:rsidRPr="0035657B">
        <w:rPr>
          <w:rFonts w:ascii="Times New Roman" w:eastAsia="Times New Roman" w:hAnsi="Times New Roman" w:cs="Times New Roman"/>
          <w:color w:val="000000"/>
          <w:sz w:val="28"/>
          <w:szCs w:val="28"/>
        </w:rPr>
        <w:t xml:space="preserve"> під час воєнного стану, </w:t>
      </w:r>
      <w:r>
        <w:rPr>
          <w:rFonts w:ascii="Times New Roman" w:eastAsia="Times New Roman" w:hAnsi="Times New Roman" w:cs="Times New Roman"/>
          <w:color w:val="000000"/>
          <w:sz w:val="28"/>
          <w:szCs w:val="28"/>
        </w:rPr>
        <w:t>які</w:t>
      </w:r>
      <w:r w:rsidRPr="0035657B">
        <w:rPr>
          <w:rFonts w:ascii="Times New Roman" w:eastAsia="Times New Roman" w:hAnsi="Times New Roman" w:cs="Times New Roman"/>
          <w:color w:val="000000"/>
          <w:sz w:val="28"/>
          <w:szCs w:val="28"/>
        </w:rPr>
        <w:t xml:space="preserve"> мо</w:t>
      </w:r>
      <w:r>
        <w:rPr>
          <w:rFonts w:ascii="Times New Roman" w:eastAsia="Times New Roman" w:hAnsi="Times New Roman" w:cs="Times New Roman"/>
          <w:color w:val="000000"/>
          <w:sz w:val="28"/>
          <w:szCs w:val="28"/>
        </w:rPr>
        <w:t>жуть</w:t>
      </w:r>
      <w:r w:rsidRPr="0035657B">
        <w:rPr>
          <w:rFonts w:ascii="Times New Roman" w:eastAsia="Times New Roman" w:hAnsi="Times New Roman" w:cs="Times New Roman"/>
          <w:color w:val="000000"/>
          <w:sz w:val="28"/>
          <w:szCs w:val="28"/>
        </w:rPr>
        <w:t xml:space="preserve"> впливати на стан здоров’я</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для медичних працівників ЗОЗ ЗП та ЗОЗ ПП відповідно </w:t>
      </w:r>
      <w:r>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 xml:space="preserve">: спосіб життя – 6,02±1,29, 5,46±1,56; особливості харчування – 5,96±1,20, 5,32±1,47. Критично важливими </w:t>
      </w:r>
      <w:r>
        <w:rPr>
          <w:rFonts w:ascii="Times New Roman" w:eastAsia="Times New Roman" w:hAnsi="Times New Roman" w:cs="Times New Roman"/>
          <w:color w:val="000000"/>
          <w:sz w:val="28"/>
          <w:szCs w:val="28"/>
        </w:rPr>
        <w:t>чинниками</w:t>
      </w:r>
      <w:r w:rsidRPr="0035657B">
        <w:rPr>
          <w:rFonts w:ascii="Times New Roman" w:eastAsia="Times New Roman" w:hAnsi="Times New Roman" w:cs="Times New Roman"/>
          <w:color w:val="000000"/>
          <w:sz w:val="28"/>
          <w:szCs w:val="28"/>
        </w:rPr>
        <w:t xml:space="preserve"> для медичних працівників ЗОЗ ЗП під час воєнного стану виявилися: професійна діяльність – 5,86±1,32, якість медичного обслуговування – 5,79±1,55 та екологічн</w:t>
      </w:r>
      <w:r>
        <w:rPr>
          <w:rFonts w:ascii="Times New Roman" w:eastAsia="Times New Roman" w:hAnsi="Times New Roman" w:cs="Times New Roman"/>
          <w:color w:val="000000"/>
          <w:sz w:val="28"/>
          <w:szCs w:val="28"/>
        </w:rPr>
        <w:t>е середовище</w:t>
      </w:r>
      <w:r w:rsidRPr="0035657B">
        <w:rPr>
          <w:rFonts w:ascii="Times New Roman" w:eastAsia="Times New Roman" w:hAnsi="Times New Roman" w:cs="Times New Roman"/>
          <w:color w:val="000000"/>
          <w:sz w:val="28"/>
          <w:szCs w:val="28"/>
        </w:rPr>
        <w:t xml:space="preserve"> – </w:t>
      </w:r>
      <w:r w:rsidRPr="0035657B">
        <w:rPr>
          <w:rFonts w:ascii="Times New Roman" w:eastAsia="Times New Roman" w:hAnsi="Times New Roman" w:cs="Times New Roman"/>
          <w:color w:val="000000"/>
          <w:sz w:val="28"/>
          <w:szCs w:val="28"/>
        </w:rPr>
        <w:lastRenderedPageBreak/>
        <w:t>5,75±1,33. Жінки</w:t>
      </w:r>
      <w:r>
        <w:rPr>
          <w:rFonts w:ascii="Times New Roman" w:eastAsia="Times New Roman" w:hAnsi="Times New Roman" w:cs="Times New Roman"/>
          <w:color w:val="000000"/>
          <w:sz w:val="28"/>
          <w:szCs w:val="28"/>
        </w:rPr>
        <w:t xml:space="preserve"> – </w:t>
      </w:r>
      <w:r w:rsidRPr="0035657B">
        <w:rPr>
          <w:rFonts w:ascii="Times New Roman" w:eastAsia="Times New Roman" w:hAnsi="Times New Roman" w:cs="Times New Roman"/>
          <w:color w:val="000000"/>
          <w:sz w:val="28"/>
          <w:szCs w:val="28"/>
        </w:rPr>
        <w:t>співробітни</w:t>
      </w:r>
      <w:r>
        <w:rPr>
          <w:rFonts w:ascii="Times New Roman" w:eastAsia="Times New Roman" w:hAnsi="Times New Roman" w:cs="Times New Roman"/>
          <w:color w:val="000000"/>
          <w:sz w:val="28"/>
          <w:szCs w:val="28"/>
        </w:rPr>
        <w:t>ці</w:t>
      </w:r>
      <w:r w:rsidRPr="0035657B">
        <w:rPr>
          <w:rFonts w:ascii="Times New Roman" w:eastAsia="Times New Roman" w:hAnsi="Times New Roman" w:cs="Times New Roman"/>
          <w:color w:val="000000"/>
          <w:sz w:val="28"/>
          <w:szCs w:val="28"/>
        </w:rPr>
        <w:t xml:space="preserve"> ЗОЗ статистично частіше за чоловіків</w:t>
      </w:r>
      <w:r>
        <w:rPr>
          <w:rFonts w:ascii="Times New Roman" w:eastAsia="Times New Roman" w:hAnsi="Times New Roman" w:cs="Times New Roman"/>
          <w:color w:val="000000"/>
          <w:sz w:val="28"/>
          <w:szCs w:val="28"/>
        </w:rPr>
        <w:t xml:space="preserve"> вважають </w:t>
      </w:r>
      <w:r w:rsidRPr="0035657B">
        <w:rPr>
          <w:rFonts w:ascii="Times New Roman" w:eastAsia="Times New Roman" w:hAnsi="Times New Roman" w:cs="Times New Roman"/>
          <w:color w:val="000000"/>
          <w:sz w:val="28"/>
          <w:szCs w:val="28"/>
        </w:rPr>
        <w:t>факторами, що впливають на здоров’я</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екологічн</w:t>
      </w:r>
      <w:r>
        <w:rPr>
          <w:rFonts w:ascii="Times New Roman" w:eastAsia="Times New Roman" w:hAnsi="Times New Roman" w:cs="Times New Roman"/>
          <w:color w:val="000000"/>
          <w:sz w:val="28"/>
          <w:szCs w:val="28"/>
        </w:rPr>
        <w:t>е середовище</w:t>
      </w:r>
      <w:r w:rsidRPr="0035657B">
        <w:rPr>
          <w:rFonts w:ascii="Times New Roman" w:eastAsia="Times New Roman" w:hAnsi="Times New Roman" w:cs="Times New Roman"/>
          <w:color w:val="000000"/>
          <w:sz w:val="28"/>
          <w:szCs w:val="28"/>
        </w:rPr>
        <w:t xml:space="preserve"> (р&lt;0,05) та спосіб життя (р&lt;0,05), </w:t>
      </w:r>
      <w:r>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чоловіки – співробітники ЗОЗ ЗП достовірно більше як фактор впливу розглядають шкідливі звички (р&lt;0,05). Спостерігається тенденція до частішого сприйняття якості медичного обслуговування як важливого фактору у жінок-</w:t>
      </w:r>
      <w:proofErr w:type="spellStart"/>
      <w:r w:rsidRPr="0035657B">
        <w:rPr>
          <w:rFonts w:ascii="Times New Roman" w:eastAsia="Times New Roman" w:hAnsi="Times New Roman" w:cs="Times New Roman"/>
          <w:color w:val="000000"/>
          <w:sz w:val="28"/>
          <w:szCs w:val="28"/>
        </w:rPr>
        <w:t>медпрацівн</w:t>
      </w:r>
      <w:r>
        <w:rPr>
          <w:rFonts w:ascii="Times New Roman" w:eastAsia="Times New Roman" w:hAnsi="Times New Roman" w:cs="Times New Roman"/>
          <w:color w:val="000000"/>
          <w:sz w:val="28"/>
          <w:szCs w:val="28"/>
        </w:rPr>
        <w:t>иць</w:t>
      </w:r>
      <w:proofErr w:type="spellEnd"/>
      <w:r w:rsidRPr="0035657B">
        <w:rPr>
          <w:rFonts w:ascii="Times New Roman" w:eastAsia="Times New Roman" w:hAnsi="Times New Roman" w:cs="Times New Roman"/>
          <w:color w:val="000000"/>
          <w:sz w:val="28"/>
          <w:szCs w:val="28"/>
        </w:rPr>
        <w:t xml:space="preserve"> в обох групах (р&lt;0,05).</w:t>
      </w:r>
    </w:p>
    <w:p w:rsidR="00E247DA" w:rsidRPr="0035657B"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серед профілактичних заходів зміцнення, які медпрацівники застосовують для підтримки власного здоров’я, найбільшу частку складають «уникання шкідливих звичок» у медичних працівників ЗОЗ ЗП – 4,05±2,10; ЗОЗ ПП – 4,19±2,01), «</w:t>
      </w:r>
      <w:r>
        <w:rPr>
          <w:rFonts w:ascii="Times New Roman" w:eastAsia="Times New Roman" w:hAnsi="Times New Roman" w:cs="Times New Roman"/>
          <w:color w:val="000000"/>
          <w:sz w:val="28"/>
          <w:szCs w:val="28"/>
        </w:rPr>
        <w:t>виконання</w:t>
      </w:r>
      <w:r w:rsidRPr="0035657B">
        <w:rPr>
          <w:rFonts w:ascii="Times New Roman" w:eastAsia="Times New Roman" w:hAnsi="Times New Roman" w:cs="Times New Roman"/>
          <w:color w:val="000000"/>
          <w:sz w:val="28"/>
          <w:szCs w:val="28"/>
        </w:rPr>
        <w:t xml:space="preserve"> фізичн</w:t>
      </w:r>
      <w:r>
        <w:rPr>
          <w:rFonts w:ascii="Times New Roman" w:eastAsia="Times New Roman" w:hAnsi="Times New Roman" w:cs="Times New Roman"/>
          <w:color w:val="000000"/>
          <w:sz w:val="28"/>
          <w:szCs w:val="28"/>
        </w:rPr>
        <w:t>их</w:t>
      </w:r>
      <w:r w:rsidRPr="0035657B">
        <w:rPr>
          <w:rFonts w:ascii="Times New Roman" w:eastAsia="Times New Roman" w:hAnsi="Times New Roman" w:cs="Times New Roman"/>
          <w:color w:val="000000"/>
          <w:sz w:val="28"/>
          <w:szCs w:val="28"/>
        </w:rPr>
        <w:t xml:space="preserve"> вправ» ЗОЗ ЗП – 4,05±1,64; ЗОЗ ПП – 3,87±1,79) та «стеження за своєю вагою» ЗОЗ ЗП – 4,44±1,78; ЗОЗ ЗП – 3,81±1,70). Найрідше респондент</w:t>
      </w:r>
      <w:r>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використовуют</w:t>
      </w:r>
      <w:r>
        <w:rPr>
          <w:rFonts w:ascii="Times New Roman" w:eastAsia="Times New Roman" w:hAnsi="Times New Roman" w:cs="Times New Roman"/>
          <w:color w:val="000000"/>
          <w:sz w:val="28"/>
          <w:szCs w:val="28"/>
        </w:rPr>
        <w:t>ь</w:t>
      </w:r>
      <w:r w:rsidRPr="0035657B">
        <w:rPr>
          <w:rFonts w:ascii="Times New Roman" w:eastAsia="Times New Roman" w:hAnsi="Times New Roman" w:cs="Times New Roman"/>
          <w:color w:val="000000"/>
          <w:sz w:val="28"/>
          <w:szCs w:val="28"/>
        </w:rPr>
        <w:t xml:space="preserve"> «відвідування спортивних секцій» і «</w:t>
      </w:r>
      <w:proofErr w:type="spellStart"/>
      <w:r w:rsidRPr="0035657B">
        <w:rPr>
          <w:rFonts w:ascii="Times New Roman" w:eastAsia="Times New Roman" w:hAnsi="Times New Roman" w:cs="Times New Roman"/>
          <w:color w:val="000000"/>
          <w:sz w:val="28"/>
          <w:szCs w:val="28"/>
        </w:rPr>
        <w:t>практикування</w:t>
      </w:r>
      <w:proofErr w:type="spellEnd"/>
      <w:r w:rsidRPr="0035657B">
        <w:rPr>
          <w:rFonts w:ascii="Times New Roman" w:eastAsia="Times New Roman" w:hAnsi="Times New Roman" w:cs="Times New Roman"/>
          <w:color w:val="000000"/>
          <w:sz w:val="28"/>
          <w:szCs w:val="28"/>
        </w:rPr>
        <w:t xml:space="preserve"> спеціальних оздоровчих систем». СМП ЗОЗ ЗП частіше за лікарів відвідують лікаря з профілактичною метою (р&lt;0,05).</w:t>
      </w:r>
    </w:p>
    <w:p w:rsidR="00E247DA" w:rsidRPr="0035657B"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що медпрацівники ЗОЗ ПП менше замислюються над важливістю таких благ, як здоров’я, щасливе родинне життя, незалежність та кар’єра під час війни. Зважаючи на </w:t>
      </w:r>
      <w:r w:rsidRPr="0035657B">
        <w:rPr>
          <w:rFonts w:ascii="Times New Roman" w:eastAsia="Times New Roman" w:hAnsi="Times New Roman" w:cs="Times New Roman"/>
          <w:sz w:val="28"/>
          <w:szCs w:val="28"/>
        </w:rPr>
        <w:t>ґ</w:t>
      </w:r>
      <w:r w:rsidRPr="0035657B">
        <w:rPr>
          <w:rFonts w:ascii="Times New Roman" w:eastAsia="Times New Roman" w:hAnsi="Times New Roman" w:cs="Times New Roman"/>
          <w:color w:val="000000"/>
          <w:sz w:val="28"/>
          <w:szCs w:val="28"/>
        </w:rPr>
        <w:t xml:space="preserve">ендерний розподіл, респонденти-жінки ЗОЗ ПП більше за чоловіків вважають важливими такі чинники, як «наявність вірних друзів» (р&lt;0,05) та «визнання тих, хто оточує» (р&lt;0,05). На противагу </w:t>
      </w:r>
      <w:r>
        <w:rPr>
          <w:rFonts w:ascii="Times New Roman" w:eastAsia="Times New Roman" w:hAnsi="Times New Roman" w:cs="Times New Roman"/>
          <w:color w:val="000000"/>
          <w:sz w:val="28"/>
          <w:szCs w:val="28"/>
        </w:rPr>
        <w:t xml:space="preserve">цьому, </w:t>
      </w:r>
      <w:r w:rsidRPr="0035657B">
        <w:rPr>
          <w:rFonts w:ascii="Times New Roman" w:eastAsia="Times New Roman" w:hAnsi="Times New Roman" w:cs="Times New Roman"/>
          <w:color w:val="000000"/>
          <w:sz w:val="28"/>
          <w:szCs w:val="28"/>
        </w:rPr>
        <w:t>респонденти ЗОЗ ЗП надають значно більшого значення хорошій освіті (р&lt;0,001), матеріальному достатку (р&lt;0,05), здатності (р&lt;0,001), здоров’ю (р&lt;0,001), завзятості (р&lt;0,001) та потрібним зв’язкам (р=0,04) під час війни, аніж медичні працівники ЗОЗ ПП. Також працівники жіночої статі ЗОЗ ЗП більше за чоловіків надають перевагу завзятості (р&lt;0,05).</w:t>
      </w:r>
    </w:p>
    <w:p w:rsidR="00E247DA" w:rsidRPr="0035657B" w:rsidRDefault="00E247DA" w:rsidP="00E247D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Виявлено суттєві зміни психофізіологічного стану організму щодо зниженої працездатності медичного персоналу ЗОЗ ПП</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r w:rsidRPr="006E7908">
        <w:rPr>
          <w:rFonts w:ascii="Times New Roman" w:eastAsia="Times New Roman" w:hAnsi="Times New Roman" w:cs="Times New Roman"/>
          <w:color w:val="000000"/>
          <w:sz w:val="28"/>
          <w:szCs w:val="28"/>
          <w:shd w:val="clear" w:color="auto" w:fill="FFFFFF" w:themeFill="background1"/>
        </w:rPr>
        <w:t xml:space="preserve">статистично </w:t>
      </w:r>
      <w:r w:rsidRPr="00C5181F">
        <w:rPr>
          <w:rFonts w:ascii="Times New Roman" w:eastAsia="Times New Roman" w:hAnsi="Times New Roman" w:cs="Times New Roman"/>
          <w:sz w:val="28"/>
          <w:szCs w:val="28"/>
          <w:shd w:val="clear" w:color="auto" w:fill="FFFFFF" w:themeFill="background1"/>
        </w:rPr>
        <w:t>вагом</w:t>
      </w:r>
      <w:r>
        <w:rPr>
          <w:rFonts w:ascii="Times New Roman" w:eastAsia="Times New Roman" w:hAnsi="Times New Roman" w:cs="Times New Roman"/>
          <w:sz w:val="28"/>
          <w:szCs w:val="28"/>
          <w:shd w:val="clear" w:color="auto" w:fill="FFFFFF" w:themeFill="background1"/>
        </w:rPr>
        <w:t xml:space="preserve">а </w:t>
      </w:r>
      <w:r w:rsidRPr="00C5181F">
        <w:rPr>
          <w:rFonts w:ascii="Times New Roman" w:eastAsia="Times New Roman" w:hAnsi="Times New Roman" w:cs="Times New Roman"/>
          <w:color w:val="000000"/>
          <w:sz w:val="28"/>
          <w:szCs w:val="28"/>
        </w:rPr>
        <w:t>різниця</w:t>
      </w:r>
      <w:r w:rsidRPr="0035657B">
        <w:rPr>
          <w:rFonts w:ascii="Times New Roman" w:eastAsia="Times New Roman" w:hAnsi="Times New Roman" w:cs="Times New Roman"/>
          <w:color w:val="000000"/>
          <w:sz w:val="28"/>
          <w:szCs w:val="28"/>
        </w:rPr>
        <w:t xml:space="preserve"> спостерігається у всіх показниках опитувальника (р&lt;0,001), що вказує на значно більші прояви втоми,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психічного пересичення та стресу у медпрацівників ЗОЗ ПП під час воєнного стану.</w:t>
      </w:r>
    </w:p>
    <w:p w:rsidR="0077353B" w:rsidRPr="0035657B" w:rsidRDefault="0077353B" w:rsidP="0077353B">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Втома у чоловіків – працівників ЗОЗ ЗП заходиться на статистично вищому </w:t>
      </w:r>
      <w:r w:rsidRPr="006E7908">
        <w:rPr>
          <w:rFonts w:ascii="Times New Roman" w:eastAsia="Times New Roman" w:hAnsi="Times New Roman" w:cs="Times New Roman"/>
          <w:color w:val="000000"/>
          <w:sz w:val="28"/>
          <w:szCs w:val="28"/>
          <w:shd w:val="clear" w:color="auto" w:fill="FFFFFF" w:themeFill="background1"/>
        </w:rPr>
        <w:t xml:space="preserve">рівні </w:t>
      </w:r>
      <w:r w:rsidRPr="006E7908">
        <w:rPr>
          <w:rFonts w:ascii="Times New Roman" w:eastAsia="Times New Roman" w:hAnsi="Times New Roman" w:cs="Times New Roman"/>
          <w:sz w:val="28"/>
          <w:szCs w:val="28"/>
          <w:shd w:val="clear" w:color="auto" w:fill="FFFFFF" w:themeFill="background1"/>
        </w:rPr>
        <w:t>стосовно</w:t>
      </w:r>
      <w:r w:rsidRPr="006E7908">
        <w:rPr>
          <w:rFonts w:ascii="Times New Roman" w:eastAsia="Times New Roman" w:hAnsi="Times New Roman" w:cs="Times New Roman"/>
          <w:color w:val="000000"/>
          <w:sz w:val="28"/>
          <w:szCs w:val="28"/>
          <w:shd w:val="clear" w:color="auto" w:fill="FFFFFF" w:themeFill="background1"/>
        </w:rPr>
        <w:t xml:space="preserve"> жінок</w:t>
      </w:r>
      <w:r w:rsidRPr="0035657B">
        <w:rPr>
          <w:rFonts w:ascii="Times New Roman" w:eastAsia="Times New Roman" w:hAnsi="Times New Roman" w:cs="Times New Roman"/>
          <w:color w:val="000000"/>
          <w:sz w:val="28"/>
          <w:szCs w:val="28"/>
        </w:rPr>
        <w:t xml:space="preserve"> (р&lt;0,05). У чоловіків ЗОЗ ПП на першому місці переважає психічне пересичення, на</w:t>
      </w:r>
      <w:r>
        <w:rPr>
          <w:rFonts w:ascii="Times New Roman" w:eastAsia="Times New Roman" w:hAnsi="Times New Roman" w:cs="Times New Roman"/>
          <w:color w:val="000000"/>
          <w:sz w:val="28"/>
          <w:szCs w:val="28"/>
        </w:rPr>
        <w:t>томість у</w:t>
      </w:r>
      <w:r w:rsidRPr="0035657B">
        <w:rPr>
          <w:rFonts w:ascii="Times New Roman" w:eastAsia="Times New Roman" w:hAnsi="Times New Roman" w:cs="Times New Roman"/>
          <w:color w:val="000000"/>
          <w:sz w:val="28"/>
          <w:szCs w:val="28"/>
        </w:rPr>
        <w:t xml:space="preserve"> жінок ЗОЗ ПП </w:t>
      </w:r>
      <w:r>
        <w:rPr>
          <w:rFonts w:ascii="Times New Roman" w:eastAsia="Times New Roman" w:hAnsi="Times New Roman" w:cs="Times New Roman"/>
          <w:color w:val="000000"/>
          <w:sz w:val="28"/>
          <w:szCs w:val="28"/>
        </w:rPr>
        <w:t>– це</w:t>
      </w:r>
      <w:r w:rsidRPr="0035657B">
        <w:rPr>
          <w:rFonts w:ascii="Times New Roman" w:eastAsia="Times New Roman" w:hAnsi="Times New Roman" w:cs="Times New Roman"/>
          <w:color w:val="000000"/>
          <w:sz w:val="28"/>
          <w:szCs w:val="28"/>
        </w:rPr>
        <w:t xml:space="preserve"> стрес, водночас у контрольній групі переважає фактор стресу як у чоловіків, так і у жінок. Статистично значуща різниця виявлена за всіма показниками опитувальника (р&lt;0,001), що вказує на значно більші прояви втоми,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психічного пересичення та стресу у медпрацівників ЗОЗ ПП під час воєнного стану. Спостерігається певна тенденція до збільшення Індексу стресу зі </w:t>
      </w:r>
      <w:r w:rsidRPr="006E7908">
        <w:rPr>
          <w:rFonts w:ascii="Times New Roman" w:eastAsia="Times New Roman" w:hAnsi="Times New Roman" w:cs="Times New Roman"/>
          <w:color w:val="000000"/>
          <w:sz w:val="28"/>
          <w:szCs w:val="28"/>
          <w:shd w:val="clear" w:color="auto" w:fill="FFFFFF" w:themeFill="background1"/>
        </w:rPr>
        <w:t xml:space="preserve">стажем </w:t>
      </w:r>
      <w:r w:rsidRPr="006E7908">
        <w:rPr>
          <w:rFonts w:ascii="Times New Roman" w:eastAsia="Times New Roman" w:hAnsi="Times New Roman" w:cs="Times New Roman"/>
          <w:sz w:val="28"/>
          <w:szCs w:val="28"/>
          <w:shd w:val="clear" w:color="auto" w:fill="FFFFFF" w:themeFill="background1"/>
        </w:rPr>
        <w:t>менш як 5</w:t>
      </w:r>
      <w:r w:rsidRPr="006E7908">
        <w:rPr>
          <w:rFonts w:ascii="Times New Roman" w:eastAsia="Times New Roman" w:hAnsi="Times New Roman" w:cs="Times New Roman"/>
          <w:color w:val="000000"/>
          <w:sz w:val="28"/>
          <w:szCs w:val="28"/>
          <w:shd w:val="clear" w:color="auto" w:fill="FFFFFF" w:themeFill="background1"/>
        </w:rPr>
        <w:t xml:space="preserve"> років та </w:t>
      </w:r>
      <w:r w:rsidRPr="006E7908">
        <w:rPr>
          <w:rFonts w:ascii="Times New Roman" w:eastAsia="Times New Roman" w:hAnsi="Times New Roman" w:cs="Times New Roman"/>
          <w:sz w:val="28"/>
          <w:szCs w:val="28"/>
          <w:shd w:val="clear" w:color="auto" w:fill="FFFFFF" w:themeFill="background1"/>
        </w:rPr>
        <w:t>понад 30</w:t>
      </w:r>
      <w:r w:rsidRPr="006E7908">
        <w:rPr>
          <w:rFonts w:ascii="Times New Roman" w:eastAsia="Times New Roman" w:hAnsi="Times New Roman" w:cs="Times New Roman"/>
          <w:color w:val="000000"/>
          <w:sz w:val="28"/>
          <w:szCs w:val="28"/>
          <w:shd w:val="clear" w:color="auto" w:fill="FFFFFF" w:themeFill="background1"/>
        </w:rPr>
        <w:t xml:space="preserve"> років, що може вказувати на меншу </w:t>
      </w:r>
      <w:proofErr w:type="spellStart"/>
      <w:r w:rsidRPr="006E7908">
        <w:rPr>
          <w:rFonts w:ascii="Times New Roman" w:eastAsia="Times New Roman" w:hAnsi="Times New Roman" w:cs="Times New Roman"/>
          <w:color w:val="000000"/>
          <w:sz w:val="28"/>
          <w:szCs w:val="28"/>
          <w:shd w:val="clear" w:color="auto" w:fill="FFFFFF" w:themeFill="background1"/>
        </w:rPr>
        <w:t>стресостійкість</w:t>
      </w:r>
      <w:proofErr w:type="spellEnd"/>
      <w:r w:rsidRPr="003565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w:t>
      </w:r>
      <w:r w:rsidRPr="0035657B">
        <w:rPr>
          <w:rFonts w:ascii="Times New Roman" w:eastAsia="Times New Roman" w:hAnsi="Times New Roman" w:cs="Times New Roman"/>
          <w:color w:val="000000"/>
          <w:sz w:val="28"/>
          <w:szCs w:val="28"/>
        </w:rPr>
        <w:t>их медпрацівників.</w:t>
      </w:r>
    </w:p>
    <w:p w:rsidR="0077353B" w:rsidRPr="0035657B" w:rsidRDefault="0077353B" w:rsidP="0077353B">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При дослідженні формування ознак ПРЕВ встановлено, що перша фаза «Напруження» знаходилася в основній групі (37,09±19,40), </w:t>
      </w:r>
      <w:r>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контрольної групи вважається несформованою (35,6±23,17). Показник переживання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 має суттєвіші прояви серед чоловіків та жінок ЗОЗ ЗП (12,21</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7,98 і 12,15</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7,89 відповідно) та жінок ЗОЗ ПП</w:t>
      </w:r>
      <w:r>
        <w:rPr>
          <w:rFonts w:ascii="Times New Roman" w:eastAsia="Times New Roman" w:hAnsi="Times New Roman" w:cs="Times New Roman"/>
          <w:color w:val="000000"/>
          <w:sz w:val="28"/>
          <w:szCs w:val="28"/>
        </w:rPr>
        <w:t>, що</w:t>
      </w:r>
      <w:r w:rsidRPr="0035657B">
        <w:rPr>
          <w:rFonts w:ascii="Times New Roman" w:eastAsia="Times New Roman" w:hAnsi="Times New Roman" w:cs="Times New Roman"/>
          <w:color w:val="000000"/>
          <w:sz w:val="28"/>
          <w:szCs w:val="28"/>
        </w:rPr>
        <w:t xml:space="preserve"> част</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ше відчували «незадоволеність собою» порівнян</w:t>
      </w:r>
      <w:r>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чоловіками ЗОЗ ПП – 8,69</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7,63, </w:t>
      </w:r>
      <w:r>
        <w:rPr>
          <w:rFonts w:ascii="Times New Roman" w:eastAsia="Times New Roman" w:hAnsi="Times New Roman" w:cs="Times New Roman"/>
          <w:color w:val="000000"/>
          <w:sz w:val="28"/>
          <w:szCs w:val="28"/>
        </w:rPr>
        <w:t>однак</w:t>
      </w:r>
      <w:r w:rsidRPr="0035657B">
        <w:rPr>
          <w:rFonts w:ascii="Times New Roman" w:eastAsia="Times New Roman" w:hAnsi="Times New Roman" w:cs="Times New Roman"/>
          <w:color w:val="000000"/>
          <w:sz w:val="28"/>
          <w:szCs w:val="28"/>
        </w:rPr>
        <w:t xml:space="preserve"> найбільші значення показника «тривога і депресія» </w:t>
      </w:r>
      <w:r>
        <w:rPr>
          <w:rFonts w:ascii="Times New Roman" w:eastAsia="Times New Roman" w:hAnsi="Times New Roman" w:cs="Times New Roman"/>
          <w:color w:val="000000"/>
          <w:sz w:val="28"/>
          <w:szCs w:val="28"/>
        </w:rPr>
        <w:t>спостеріга</w:t>
      </w:r>
      <w:r w:rsidRPr="0035657B">
        <w:rPr>
          <w:rFonts w:ascii="Times New Roman" w:eastAsia="Times New Roman" w:hAnsi="Times New Roman" w:cs="Times New Roman"/>
          <w:color w:val="000000"/>
          <w:sz w:val="28"/>
          <w:szCs w:val="28"/>
        </w:rPr>
        <w:t>ли у жінок ЗОЗ ЗП 8,81</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8,47 і ЗОЗ ПП 8,43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7,46.</w:t>
      </w:r>
    </w:p>
    <w:p w:rsidR="0077353B" w:rsidRPr="0035657B" w:rsidRDefault="0077353B" w:rsidP="0077353B">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Працівники ЗОЗ ПП мають суттєвіші прояви ПРЕВ за згаданими підпунктами та за першою фазою в цілому під час воєнного стану і це пов’язано</w:t>
      </w:r>
      <w:r>
        <w:rPr>
          <w:rFonts w:ascii="Times New Roman" w:eastAsia="Times New Roman" w:hAnsi="Times New Roman" w:cs="Times New Roman"/>
          <w:color w:val="000000"/>
          <w:sz w:val="28"/>
          <w:szCs w:val="28"/>
        </w:rPr>
        <w:t xml:space="preserve"> з</w:t>
      </w:r>
      <w:r w:rsidRPr="0035657B">
        <w:rPr>
          <w:rFonts w:ascii="Times New Roman" w:eastAsia="Times New Roman" w:hAnsi="Times New Roman" w:cs="Times New Roman"/>
          <w:color w:val="000000"/>
          <w:sz w:val="28"/>
          <w:szCs w:val="28"/>
        </w:rPr>
        <w:t xml:space="preserve">: «незадоволеністю собою» (р&lt;0,001), відчуттям «загнаності у кут» (р&lt;0,05), «тривогою і депресією», сформованими переживаннями </w:t>
      </w:r>
      <w:proofErr w:type="spellStart"/>
      <w:r w:rsidRPr="0035657B">
        <w:rPr>
          <w:rFonts w:ascii="Times New Roman" w:eastAsia="Times New Roman" w:hAnsi="Times New Roman" w:cs="Times New Roman"/>
          <w:color w:val="000000"/>
          <w:sz w:val="28"/>
          <w:szCs w:val="28"/>
        </w:rPr>
        <w:t>психотравмуючих</w:t>
      </w:r>
      <w:proofErr w:type="spellEnd"/>
      <w:r w:rsidRPr="0035657B">
        <w:rPr>
          <w:rFonts w:ascii="Times New Roman" w:eastAsia="Times New Roman" w:hAnsi="Times New Roman" w:cs="Times New Roman"/>
          <w:color w:val="000000"/>
          <w:sz w:val="28"/>
          <w:szCs w:val="28"/>
        </w:rPr>
        <w:t xml:space="preserve"> обставин.</w:t>
      </w:r>
    </w:p>
    <w:p w:rsidR="0077353B" w:rsidRPr="0035657B" w:rsidRDefault="0077353B" w:rsidP="0077353B">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друга фаза «</w:t>
      </w:r>
      <w:proofErr w:type="spellStart"/>
      <w:r w:rsidRPr="0035657B">
        <w:rPr>
          <w:rFonts w:ascii="Times New Roman" w:eastAsia="Times New Roman" w:hAnsi="Times New Roman" w:cs="Times New Roman"/>
          <w:color w:val="000000"/>
          <w:sz w:val="28"/>
          <w:szCs w:val="28"/>
        </w:rPr>
        <w:t>Резистенції</w:t>
      </w:r>
      <w:proofErr w:type="spellEnd"/>
      <w:r w:rsidRPr="0035657B">
        <w:rPr>
          <w:rFonts w:ascii="Times New Roman" w:eastAsia="Times New Roman" w:hAnsi="Times New Roman" w:cs="Times New Roman"/>
          <w:color w:val="000000"/>
          <w:sz w:val="28"/>
          <w:szCs w:val="28"/>
        </w:rPr>
        <w:t xml:space="preserve">» для обох груп перебуває у стадії формування симптомів ПРЕВ із сумарним середнім значенням в основній досліджуваній групі 50,31±21,57, </w:t>
      </w:r>
      <w:r>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контрольній групі – 52,94±19,48. Однак у працівників ЗОЗ ЗП статистично</w:t>
      </w:r>
      <w:r>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доведено вищий показник неадекватного вибіркового емоційного реагування (р&lt;0,05) та редукції професійних обов’язків (р&lt;0,05). На</w:t>
      </w:r>
      <w:r>
        <w:rPr>
          <w:rFonts w:ascii="Times New Roman" w:eastAsia="Times New Roman" w:hAnsi="Times New Roman" w:cs="Times New Roman"/>
          <w:color w:val="000000"/>
          <w:sz w:val="28"/>
          <w:szCs w:val="28"/>
        </w:rPr>
        <w:t>томість</w:t>
      </w:r>
      <w:r w:rsidRPr="0035657B">
        <w:rPr>
          <w:rFonts w:ascii="Times New Roman" w:eastAsia="Times New Roman" w:hAnsi="Times New Roman" w:cs="Times New Roman"/>
          <w:color w:val="000000"/>
          <w:sz w:val="28"/>
          <w:szCs w:val="28"/>
        </w:rPr>
        <w:t xml:space="preserve"> у працівників ЗОЗ ПП частіше спостерігалася </w:t>
      </w:r>
      <w:proofErr w:type="spellStart"/>
      <w:r w:rsidRPr="0035657B">
        <w:rPr>
          <w:rFonts w:ascii="Times New Roman" w:eastAsia="Times New Roman" w:hAnsi="Times New Roman" w:cs="Times New Roman"/>
          <w:color w:val="000000"/>
          <w:sz w:val="28"/>
          <w:szCs w:val="28"/>
        </w:rPr>
        <w:t>емоційно</w:t>
      </w:r>
      <w:proofErr w:type="spellEnd"/>
      <w:r w:rsidRPr="0035657B">
        <w:rPr>
          <w:rFonts w:ascii="Times New Roman" w:eastAsia="Times New Roman" w:hAnsi="Times New Roman" w:cs="Times New Roman"/>
          <w:color w:val="000000"/>
          <w:sz w:val="28"/>
          <w:szCs w:val="28"/>
        </w:rPr>
        <w:t>-моральна дезорієнтація (р&lt;0,05).</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Доведено, що у третій фазі «Виснаження» формування ПРЕВ </w:t>
      </w:r>
      <w:r>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період в</w:t>
      </w:r>
      <w:r>
        <w:rPr>
          <w:rFonts w:ascii="Times New Roman" w:eastAsia="Times New Roman" w:hAnsi="Times New Roman" w:cs="Times New Roman"/>
          <w:color w:val="000000"/>
          <w:sz w:val="28"/>
          <w:szCs w:val="28"/>
        </w:rPr>
        <w:t>оєнного</w:t>
      </w:r>
      <w:r w:rsidRPr="0035657B">
        <w:rPr>
          <w:rFonts w:ascii="Times New Roman" w:eastAsia="Times New Roman" w:hAnsi="Times New Roman" w:cs="Times New Roman"/>
          <w:color w:val="000000"/>
          <w:sz w:val="28"/>
          <w:szCs w:val="28"/>
        </w:rPr>
        <w:t xml:space="preserve"> стану у працівників ЗОЗ ЗП спостерігалась тенденція до підвищеного неадекватного вибіркового емоційного реагування (р&lt;0,05). Водночас у фазі «Виснаження» найвищий показник виявлений у лікарів ЗОЗ ЗП 39,34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24,61, серед яких емоційне відчуження – 11,73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7,1; емоційний дефіцит – 10,39</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7,21. У СМП ЗОЗ ПП спостерігалися симптоми, </w:t>
      </w:r>
      <w:r>
        <w:rPr>
          <w:rFonts w:ascii="Times New Roman" w:eastAsia="Times New Roman" w:hAnsi="Times New Roman" w:cs="Times New Roman"/>
          <w:color w:val="000000"/>
          <w:sz w:val="28"/>
          <w:szCs w:val="28"/>
        </w:rPr>
        <w:t>де</w:t>
      </w:r>
      <w:r w:rsidRPr="0035657B">
        <w:rPr>
          <w:rFonts w:ascii="Times New Roman" w:eastAsia="Times New Roman" w:hAnsi="Times New Roman" w:cs="Times New Roman"/>
          <w:color w:val="000000"/>
          <w:sz w:val="28"/>
          <w:szCs w:val="28"/>
        </w:rPr>
        <w:t xml:space="preserve"> на першому місці емоційний дефіцит – 12,73</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6,66; на другому – емоційне відчуження – 9,4</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6,65 (р&lt;0,05); особистісне відчуження (деперсоналізація) – 8,05</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 xml:space="preserve">8,0, до того ж у них отримано найвищий показник за психосоматичним та </w:t>
      </w:r>
      <w:proofErr w:type="spellStart"/>
      <w:r w:rsidRPr="0035657B">
        <w:rPr>
          <w:rFonts w:ascii="Times New Roman" w:eastAsia="Times New Roman" w:hAnsi="Times New Roman" w:cs="Times New Roman"/>
          <w:color w:val="000000"/>
          <w:sz w:val="28"/>
          <w:szCs w:val="28"/>
        </w:rPr>
        <w:t>психовегетативним</w:t>
      </w:r>
      <w:proofErr w:type="spellEnd"/>
      <w:r w:rsidRPr="0035657B">
        <w:rPr>
          <w:rFonts w:ascii="Times New Roman" w:eastAsia="Times New Roman" w:hAnsi="Times New Roman" w:cs="Times New Roman"/>
          <w:color w:val="000000"/>
          <w:sz w:val="28"/>
          <w:szCs w:val="28"/>
        </w:rPr>
        <w:t xml:space="preserve"> порушенням – 7,76</w:t>
      </w:r>
      <w:r w:rsidRPr="0035657B">
        <w:rPr>
          <w:rFonts w:ascii="Times New Roman" w:eastAsia="Times New Roman" w:hAnsi="Times New Roman" w:cs="Times New Roman"/>
          <w:color w:val="000000"/>
          <w:sz w:val="28"/>
          <w:szCs w:val="28"/>
          <w:u w:val="single"/>
        </w:rPr>
        <w:t>+</w:t>
      </w:r>
      <w:r w:rsidRPr="0035657B">
        <w:rPr>
          <w:rFonts w:ascii="Times New Roman" w:eastAsia="Times New Roman" w:hAnsi="Times New Roman" w:cs="Times New Roman"/>
          <w:color w:val="000000"/>
          <w:sz w:val="28"/>
          <w:szCs w:val="28"/>
        </w:rPr>
        <w:t>8,01.</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35657B">
        <w:rPr>
          <w:rFonts w:ascii="Times New Roman" w:eastAsia="Times New Roman" w:hAnsi="Times New Roman" w:cs="Times New Roman"/>
          <w:color w:val="000000"/>
          <w:sz w:val="28"/>
          <w:szCs w:val="28"/>
        </w:rPr>
        <w:t>Серед лікарів і СМП показник професійної успішності знаходиться в межах середнього ступеня, але самі числові значення значно нижчі у СМП, що вказує на швидший розвиток професійної редукції саме у них (р&lt;0,001).</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sz w:val="28"/>
          <w:szCs w:val="28"/>
        </w:rPr>
        <w:t>Встановлено ґ</w:t>
      </w:r>
      <w:r w:rsidRPr="0035657B">
        <w:rPr>
          <w:rFonts w:ascii="Times New Roman" w:eastAsia="Times New Roman" w:hAnsi="Times New Roman" w:cs="Times New Roman"/>
          <w:color w:val="000000"/>
          <w:sz w:val="28"/>
          <w:szCs w:val="28"/>
        </w:rPr>
        <w:t>ендерну специфічність у медичних працівників ЗОЗ ПП</w:t>
      </w:r>
      <w:r>
        <w:rPr>
          <w:rFonts w:ascii="Times New Roman" w:eastAsia="Times New Roman" w:hAnsi="Times New Roman" w:cs="Times New Roman"/>
          <w:color w:val="000000"/>
          <w:sz w:val="28"/>
          <w:szCs w:val="28"/>
        </w:rPr>
        <w:t>, зокрема</w:t>
      </w:r>
      <w:r w:rsidRPr="0035657B">
        <w:rPr>
          <w:rFonts w:ascii="Times New Roman" w:eastAsia="Times New Roman" w:hAnsi="Times New Roman" w:cs="Times New Roman"/>
          <w:color w:val="000000"/>
          <w:sz w:val="28"/>
          <w:szCs w:val="28"/>
        </w:rPr>
        <w:t xml:space="preserve"> спостерігається більш значущий розвиток симптомів деперсоналізації у жіночої статі порівнян</w:t>
      </w:r>
      <w:r>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протилежною статтю (р&lt;0,05). При порівнянні результатів визначається </w:t>
      </w:r>
      <w:r w:rsidRPr="006E7908">
        <w:rPr>
          <w:rFonts w:ascii="Times New Roman" w:eastAsia="Times New Roman" w:hAnsi="Times New Roman" w:cs="Times New Roman"/>
          <w:color w:val="000000"/>
          <w:sz w:val="28"/>
          <w:szCs w:val="28"/>
          <w:shd w:val="clear" w:color="auto" w:fill="FFFFFF" w:themeFill="background1"/>
        </w:rPr>
        <w:t xml:space="preserve">статистично </w:t>
      </w:r>
      <w:r w:rsidRPr="006E7908">
        <w:rPr>
          <w:rFonts w:ascii="Times New Roman" w:eastAsia="Times New Roman" w:hAnsi="Times New Roman" w:cs="Times New Roman"/>
          <w:sz w:val="28"/>
          <w:szCs w:val="28"/>
          <w:shd w:val="clear" w:color="auto" w:fill="FFFFFF" w:themeFill="background1"/>
        </w:rPr>
        <w:t>вагома</w:t>
      </w:r>
      <w:r w:rsidRPr="006E7908">
        <w:rPr>
          <w:rFonts w:ascii="Times New Roman" w:eastAsia="Times New Roman" w:hAnsi="Times New Roman" w:cs="Times New Roman"/>
          <w:color w:val="000000"/>
          <w:sz w:val="28"/>
          <w:szCs w:val="28"/>
          <w:shd w:val="clear" w:color="auto" w:fill="FFFFFF" w:themeFill="background1"/>
        </w:rPr>
        <w:t xml:space="preserve"> різниця</w:t>
      </w:r>
      <w:r w:rsidRPr="0035657B">
        <w:rPr>
          <w:rFonts w:ascii="Times New Roman" w:eastAsia="Times New Roman" w:hAnsi="Times New Roman" w:cs="Times New Roman"/>
          <w:color w:val="000000"/>
          <w:sz w:val="28"/>
          <w:szCs w:val="28"/>
        </w:rPr>
        <w:t xml:space="preserve"> між контрольною та основною групами за </w:t>
      </w:r>
      <w:proofErr w:type="spellStart"/>
      <w:r w:rsidRPr="0035657B">
        <w:rPr>
          <w:rFonts w:ascii="Times New Roman" w:eastAsia="Times New Roman" w:hAnsi="Times New Roman" w:cs="Times New Roman"/>
          <w:color w:val="000000"/>
          <w:sz w:val="28"/>
          <w:szCs w:val="28"/>
        </w:rPr>
        <w:t>субшкалами</w:t>
      </w:r>
      <w:proofErr w:type="spellEnd"/>
      <w:r w:rsidRPr="0035657B">
        <w:rPr>
          <w:rFonts w:ascii="Times New Roman" w:eastAsia="Times New Roman" w:hAnsi="Times New Roman" w:cs="Times New Roman"/>
          <w:color w:val="000000"/>
          <w:sz w:val="28"/>
          <w:szCs w:val="28"/>
        </w:rPr>
        <w:t xml:space="preserve"> емоційного виснаження (р&lt;0,001) та професійної успішності (р&lt;0,001). Медичні працівники ЗОЗ ПП більше виявляють емоційне виснаження та редукцію своїх персональних професійних досягнень.</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У медичних працівників ЗОЗ ЗП виявлена суттєва різниця </w:t>
      </w:r>
      <w:r>
        <w:rPr>
          <w:rFonts w:ascii="Times New Roman" w:eastAsia="Times New Roman" w:hAnsi="Times New Roman" w:cs="Times New Roman"/>
          <w:color w:val="000000"/>
          <w:sz w:val="28"/>
          <w:szCs w:val="28"/>
        </w:rPr>
        <w:t xml:space="preserve">за </w:t>
      </w:r>
      <w:r w:rsidRPr="0035657B">
        <w:rPr>
          <w:rFonts w:ascii="Times New Roman" w:eastAsia="Times New Roman" w:hAnsi="Times New Roman" w:cs="Times New Roman"/>
          <w:color w:val="000000"/>
          <w:sz w:val="28"/>
          <w:szCs w:val="28"/>
        </w:rPr>
        <w:t>усім</w:t>
      </w:r>
      <w:r>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трьом</w:t>
      </w:r>
      <w:r>
        <w:rPr>
          <w:rFonts w:ascii="Times New Roman" w:eastAsia="Times New Roman" w:hAnsi="Times New Roman" w:cs="Times New Roman"/>
          <w:color w:val="000000"/>
          <w:sz w:val="28"/>
          <w:szCs w:val="28"/>
        </w:rPr>
        <w:t>а</w:t>
      </w:r>
      <w:r w:rsidRPr="0035657B">
        <w:rPr>
          <w:rFonts w:ascii="Times New Roman" w:eastAsia="Times New Roman" w:hAnsi="Times New Roman" w:cs="Times New Roman"/>
          <w:color w:val="000000"/>
          <w:sz w:val="28"/>
          <w:szCs w:val="28"/>
        </w:rPr>
        <w:t xml:space="preserve"> видам</w:t>
      </w:r>
      <w:r>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мотивацій. </w:t>
      </w:r>
      <w:r>
        <w:rPr>
          <w:rFonts w:ascii="Times New Roman" w:eastAsia="Times New Roman" w:hAnsi="Times New Roman" w:cs="Times New Roman"/>
          <w:color w:val="000000"/>
          <w:sz w:val="28"/>
          <w:szCs w:val="28"/>
        </w:rPr>
        <w:t>Насамперед</w:t>
      </w:r>
      <w:r w:rsidRPr="0035657B">
        <w:rPr>
          <w:rFonts w:ascii="Times New Roman" w:eastAsia="Times New Roman" w:hAnsi="Times New Roman" w:cs="Times New Roman"/>
          <w:color w:val="000000"/>
          <w:sz w:val="28"/>
          <w:szCs w:val="28"/>
        </w:rPr>
        <w:t xml:space="preserve"> </w:t>
      </w:r>
      <w:r w:rsidRPr="006E7908">
        <w:rPr>
          <w:rFonts w:ascii="Times New Roman" w:eastAsia="Times New Roman" w:hAnsi="Times New Roman" w:cs="Times New Roman"/>
          <w:color w:val="000000"/>
          <w:sz w:val="28"/>
          <w:szCs w:val="28"/>
          <w:shd w:val="clear" w:color="auto" w:fill="FFFFFF" w:themeFill="background1"/>
        </w:rPr>
        <w:t xml:space="preserve">потрібно </w:t>
      </w:r>
      <w:r w:rsidRPr="006E7908">
        <w:rPr>
          <w:rFonts w:ascii="Times New Roman" w:eastAsia="Times New Roman" w:hAnsi="Times New Roman" w:cs="Times New Roman"/>
          <w:sz w:val="28"/>
          <w:szCs w:val="28"/>
          <w:shd w:val="clear" w:color="auto" w:fill="FFFFFF" w:themeFill="background1"/>
        </w:rPr>
        <w:t>зазначити</w:t>
      </w:r>
      <w:r w:rsidRPr="006E7908">
        <w:rPr>
          <w:rFonts w:ascii="Times New Roman" w:eastAsia="Times New Roman" w:hAnsi="Times New Roman" w:cs="Times New Roman"/>
          <w:color w:val="000000"/>
          <w:sz w:val="28"/>
          <w:szCs w:val="28"/>
          <w:shd w:val="clear" w:color="auto" w:fill="FFFFFF" w:themeFill="background1"/>
        </w:rPr>
        <w:t xml:space="preserve"> вищу</w:t>
      </w:r>
      <w:r w:rsidRPr="0035657B">
        <w:rPr>
          <w:rFonts w:ascii="Times New Roman" w:eastAsia="Times New Roman" w:hAnsi="Times New Roman" w:cs="Times New Roman"/>
          <w:color w:val="000000"/>
          <w:sz w:val="28"/>
          <w:szCs w:val="28"/>
        </w:rPr>
        <w:t xml:space="preserve"> внутрішню мотивацію у СМП ЗОЗ. Однак показники і зовнішньої негативної, і зовнішньої позитивної мотивації мають вищі значення саме у лікарів.</w:t>
      </w:r>
    </w:p>
    <w:p w:rsidR="00E73C0A" w:rsidRPr="00F97C50"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найвищий рівень зовнішньої негативної мотивації медичних працівників ЗОЗ ЗП чоловіків – 4,14±0,97 (р&lt;0,05) і жінок – 3,85±0,91 та найнижчий саме внутрішньої мотивації (3,17±1,03 і 3,38±1,22 відповідно), що є найгіршим мотиваційним комплексом у виборі роботи.</w:t>
      </w:r>
      <w:r>
        <w:rPr>
          <w:rFonts w:ascii="Times New Roman" w:eastAsia="Times New Roman" w:hAnsi="Times New Roman" w:cs="Times New Roman"/>
          <w:color w:val="000000"/>
          <w:sz w:val="28"/>
          <w:szCs w:val="28"/>
        </w:rPr>
        <w:t xml:space="preserve"> </w:t>
      </w:r>
      <w:r w:rsidRPr="00F97C50">
        <w:rPr>
          <w:rFonts w:ascii="Times New Roman" w:eastAsia="Times New Roman" w:hAnsi="Times New Roman" w:cs="Times New Roman"/>
          <w:color w:val="000000"/>
          <w:sz w:val="28"/>
          <w:szCs w:val="28"/>
        </w:rPr>
        <w:t>Серед медпрацівників ЗОЗ ЗП суттєво вищ</w:t>
      </w:r>
      <w:r>
        <w:rPr>
          <w:rFonts w:ascii="Times New Roman" w:eastAsia="Times New Roman" w:hAnsi="Times New Roman" w:cs="Times New Roman"/>
          <w:color w:val="000000"/>
          <w:sz w:val="28"/>
          <w:szCs w:val="28"/>
        </w:rPr>
        <w:t>і</w:t>
      </w:r>
      <w:r w:rsidRPr="00F97C5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показники</w:t>
      </w:r>
      <w:r w:rsidRPr="00F97C50">
        <w:rPr>
          <w:rFonts w:ascii="Times New Roman" w:eastAsia="Times New Roman" w:hAnsi="Times New Roman" w:cs="Times New Roman"/>
          <w:color w:val="000000"/>
          <w:sz w:val="28"/>
          <w:szCs w:val="28"/>
        </w:rPr>
        <w:t xml:space="preserve"> зовнішньої позитивної мотивації (р&lt;0,05) та зовнішньої негативної мотивації (р&lt;0,05) виявлені саме серед чоловіків.</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9062D0">
        <w:rPr>
          <w:rFonts w:ascii="Times New Roman" w:eastAsia="Times New Roman" w:hAnsi="Times New Roman" w:cs="Times New Roman"/>
          <w:color w:val="000000"/>
          <w:sz w:val="28"/>
          <w:szCs w:val="28"/>
        </w:rPr>
        <w:lastRenderedPageBreak/>
        <w:t xml:space="preserve">Виявлено суттєво більшу частку респондентів професійного (р&lt;0,001) та патріотичного (р&lt;0,001) мотиваційних типів серед медичних працівників ЗОЗ ЗП, водночас серед медпрацівників ЗОЗ ПП достовірно більша частка господарського типу (р&lt;0,05). </w:t>
      </w:r>
      <w:r w:rsidRPr="0035657B">
        <w:rPr>
          <w:rFonts w:ascii="Times New Roman" w:eastAsia="Times New Roman" w:hAnsi="Times New Roman" w:cs="Times New Roman"/>
          <w:color w:val="000000"/>
          <w:sz w:val="28"/>
          <w:szCs w:val="28"/>
        </w:rPr>
        <w:t>Загалом знайдені значення вказують на доволі різнорідну мотивацію лікарів та СМП.</w:t>
      </w:r>
    </w:p>
    <w:p w:rsidR="00E73C0A" w:rsidRPr="0035657B" w:rsidRDefault="00E73C0A" w:rsidP="00E73C0A">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Під час воєнного стану кількість звернень лікарів ЗОЗ ПП щодо здоров’я до лікарів зменшився ІВВ на 11,2% і на 13,0% серед СМП ЗОЗ ПП.</w:t>
      </w:r>
    </w:p>
    <w:p w:rsidR="00E73C0A" w:rsidRPr="0035657B" w:rsidRDefault="00E73C0A" w:rsidP="00E73C0A">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В умовах воєнного стану довіра </w:t>
      </w:r>
      <w:r w:rsidRPr="0035657B">
        <w:rPr>
          <w:rFonts w:ascii="Times New Roman" w:eastAsia="Times New Roman" w:hAnsi="Times New Roman" w:cs="Times New Roman"/>
          <w:color w:val="000000"/>
          <w:sz w:val="28"/>
          <w:szCs w:val="28"/>
        </w:rPr>
        <w:t>у лікарів ЗОЗ ПП засобам масової інформації ІВВ збільшилася на 5,6%, а у СМП ЗОЗ ПП зменшилась на 9,2%</w:t>
      </w:r>
      <w:r>
        <w:rPr>
          <w:rFonts w:ascii="Times New Roman" w:eastAsia="Times New Roman" w:hAnsi="Times New Roman" w:cs="Times New Roman"/>
          <w:color w:val="000000"/>
          <w:sz w:val="28"/>
          <w:szCs w:val="28"/>
        </w:rPr>
        <w:t>, порівнюючи</w:t>
      </w:r>
      <w:r w:rsidRPr="0035657B">
        <w:rPr>
          <w:rFonts w:ascii="Times New Roman" w:eastAsia="Times New Roman" w:hAnsi="Times New Roman" w:cs="Times New Roman"/>
          <w:color w:val="000000"/>
          <w:sz w:val="28"/>
          <w:szCs w:val="28"/>
        </w:rPr>
        <w:t xml:space="preserve"> з мирним часом. Використання науково-популярних книг під час воєнного стану зменшився на 27% ІВВ, довіра до газет і журналів щодо обізнаності про здоров’я на 21,8% ІВВ у лікарів ЗОЗ ПП (р&lt;0,05) порівнян</w:t>
      </w:r>
      <w:r>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лікарями ЗОЗ ЗП. </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Чоловіки ЗОЗ ПП, у порівнянні з мирним часом, під час воєнного стану ІВВ зменшився за чинникам</w:t>
      </w:r>
      <w:r>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якість медичного обслуговування на 13,3%, спосіб життя на 13,0%, недостатня турбота про здоров’я на 12,8% (р&lt;0,05), що пояснюється нехтуванням </w:t>
      </w:r>
      <w:r>
        <w:rPr>
          <w:rFonts w:ascii="Times New Roman" w:eastAsia="Times New Roman" w:hAnsi="Times New Roman" w:cs="Times New Roman"/>
          <w:color w:val="000000"/>
          <w:sz w:val="28"/>
          <w:szCs w:val="28"/>
        </w:rPr>
        <w:t>обставин</w:t>
      </w:r>
      <w:r w:rsidRPr="0035657B">
        <w:rPr>
          <w:rFonts w:ascii="Times New Roman" w:eastAsia="Times New Roman" w:hAnsi="Times New Roman" w:cs="Times New Roman"/>
          <w:color w:val="000000"/>
          <w:sz w:val="28"/>
          <w:szCs w:val="28"/>
        </w:rPr>
        <w:t>, які впливають на стан їх</w:t>
      </w:r>
      <w:r>
        <w:rPr>
          <w:rFonts w:ascii="Times New Roman" w:eastAsia="Times New Roman" w:hAnsi="Times New Roman" w:cs="Times New Roman"/>
          <w:color w:val="000000"/>
          <w:sz w:val="28"/>
          <w:szCs w:val="28"/>
        </w:rPr>
        <w:t>нього</w:t>
      </w:r>
      <w:r w:rsidRPr="0035657B">
        <w:rPr>
          <w:rFonts w:ascii="Times New Roman" w:eastAsia="Times New Roman" w:hAnsi="Times New Roman" w:cs="Times New Roman"/>
          <w:color w:val="000000"/>
          <w:sz w:val="28"/>
          <w:szCs w:val="28"/>
        </w:rPr>
        <w:t xml:space="preserve"> здоров’я.</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Під час воєнного стану у лікарів ЗОЗ ПП показник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шкідливі звички</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збільшився на 12,1% ІВВ у порівнянні з мирним часом </w:t>
      </w:r>
      <w:r>
        <w:rPr>
          <w:rFonts w:ascii="Times New Roman" w:eastAsia="Times New Roman" w:hAnsi="Times New Roman" w:cs="Times New Roman"/>
          <w:color w:val="000000"/>
          <w:sz w:val="28"/>
          <w:szCs w:val="28"/>
        </w:rPr>
        <w:t>через</w:t>
      </w:r>
      <w:r w:rsidRPr="0035657B">
        <w:rPr>
          <w:rFonts w:ascii="Times New Roman" w:eastAsia="Times New Roman" w:hAnsi="Times New Roman" w:cs="Times New Roman"/>
          <w:color w:val="000000"/>
          <w:sz w:val="28"/>
          <w:szCs w:val="28"/>
        </w:rPr>
        <w:t xml:space="preserve"> стресов</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ситуаці</w:t>
      </w:r>
      <w:r>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унаслідок</w:t>
      </w:r>
      <w:r w:rsidRPr="0035657B">
        <w:rPr>
          <w:rFonts w:ascii="Times New Roman" w:eastAsia="Times New Roman" w:hAnsi="Times New Roman" w:cs="Times New Roman"/>
          <w:color w:val="000000"/>
          <w:sz w:val="28"/>
          <w:szCs w:val="28"/>
        </w:rPr>
        <w:t xml:space="preserve"> вживання алкоголю, паління. СМП ПП під час воєнного стану нехтують або не звертають увагу на екологіч</w:t>
      </w:r>
      <w:r>
        <w:rPr>
          <w:rFonts w:ascii="Times New Roman" w:eastAsia="Times New Roman" w:hAnsi="Times New Roman" w:cs="Times New Roman"/>
          <w:color w:val="000000"/>
          <w:sz w:val="28"/>
          <w:szCs w:val="28"/>
        </w:rPr>
        <w:t>ний стан</w:t>
      </w:r>
      <w:r w:rsidRPr="0035657B">
        <w:rPr>
          <w:rFonts w:ascii="Times New Roman" w:eastAsia="Times New Roman" w:hAnsi="Times New Roman" w:cs="Times New Roman"/>
          <w:color w:val="000000"/>
          <w:sz w:val="28"/>
          <w:szCs w:val="28"/>
        </w:rPr>
        <w:t xml:space="preserve"> навколишнього середовища та на особливості харчування, що зменшило ІВВ на 10,5% та 10,3% (р&lt;0,05).</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Найвищі зміни у погіршені </w:t>
      </w:r>
      <w:r w:rsidRPr="006E7908">
        <w:rPr>
          <w:rFonts w:ascii="Times New Roman" w:eastAsia="Times New Roman" w:hAnsi="Times New Roman" w:cs="Times New Roman"/>
          <w:sz w:val="28"/>
          <w:szCs w:val="28"/>
          <w:shd w:val="clear" w:color="auto" w:fill="FFFFFF" w:themeFill="background1"/>
        </w:rPr>
        <w:t>емоційного компонента</w:t>
      </w:r>
      <w:r w:rsidRPr="006E7908">
        <w:rPr>
          <w:rFonts w:ascii="Times New Roman" w:eastAsia="Times New Roman" w:hAnsi="Times New Roman" w:cs="Times New Roman"/>
          <w:color w:val="000000"/>
          <w:sz w:val="28"/>
          <w:szCs w:val="28"/>
          <w:shd w:val="clear" w:color="auto" w:fill="FFFFFF" w:themeFill="background1"/>
        </w:rPr>
        <w:t xml:space="preserve"> порівнян</w:t>
      </w:r>
      <w:r>
        <w:rPr>
          <w:rFonts w:ascii="Times New Roman" w:eastAsia="Times New Roman" w:hAnsi="Times New Roman" w:cs="Times New Roman"/>
          <w:color w:val="000000"/>
          <w:sz w:val="28"/>
          <w:szCs w:val="28"/>
          <w:shd w:val="clear" w:color="auto" w:fill="FFFFFF" w:themeFill="background1"/>
        </w:rPr>
        <w:t>о</w:t>
      </w:r>
      <w:r w:rsidRPr="0035657B">
        <w:rPr>
          <w:rFonts w:ascii="Times New Roman" w:eastAsia="Times New Roman" w:hAnsi="Times New Roman" w:cs="Times New Roman"/>
          <w:color w:val="000000"/>
          <w:sz w:val="28"/>
          <w:szCs w:val="28"/>
        </w:rPr>
        <w:t xml:space="preserve"> з мирним часом встановлено у чоловіків ЗОЗ ПП «Я відчуваю упевненість в собі» на 12,8% ІВВ, «Я відчуваю себе вільно» на 11,4% ІВВ (р&lt;0,05).</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Введений воєнний стан у країні негативно відобразився на </w:t>
      </w:r>
      <w:proofErr w:type="spellStart"/>
      <w:r w:rsidRPr="0035657B">
        <w:rPr>
          <w:rFonts w:ascii="Times New Roman" w:eastAsia="Times New Roman" w:hAnsi="Times New Roman" w:cs="Times New Roman"/>
          <w:color w:val="000000"/>
          <w:sz w:val="28"/>
          <w:szCs w:val="28"/>
        </w:rPr>
        <w:t>ціннісно</w:t>
      </w:r>
      <w:proofErr w:type="spellEnd"/>
      <w:r w:rsidRPr="0035657B">
        <w:rPr>
          <w:rFonts w:ascii="Times New Roman" w:eastAsia="Times New Roman" w:hAnsi="Times New Roman" w:cs="Times New Roman"/>
          <w:color w:val="000000"/>
          <w:sz w:val="28"/>
          <w:szCs w:val="28"/>
        </w:rPr>
        <w:t xml:space="preserve">-мотиваційному компоненті чоловіків </w:t>
      </w:r>
      <w:r>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 xml:space="preserve"> порівнян</w:t>
      </w:r>
      <w:r>
        <w:rPr>
          <w:rFonts w:ascii="Times New Roman" w:eastAsia="Times New Roman" w:hAnsi="Times New Roman" w:cs="Times New Roman"/>
          <w:color w:val="000000"/>
          <w:sz w:val="28"/>
          <w:szCs w:val="28"/>
        </w:rPr>
        <w:t>н</w:t>
      </w:r>
      <w:r w:rsidRPr="0035657B">
        <w:rPr>
          <w:rFonts w:ascii="Times New Roman" w:eastAsia="Times New Roman" w:hAnsi="Times New Roman" w:cs="Times New Roman"/>
          <w:color w:val="000000"/>
          <w:sz w:val="28"/>
          <w:szCs w:val="28"/>
        </w:rPr>
        <w:t>і з жінками ЗОЗ ПП, що підтверджується відповідями чоловіків-медпрацівників, які нехтують показником «хороша освіта» із зменшенням ІВВ на 15,4% порівнян</w:t>
      </w:r>
      <w:r>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мирним </w:t>
      </w:r>
      <w:r w:rsidRPr="0035657B">
        <w:rPr>
          <w:rFonts w:ascii="Times New Roman" w:eastAsia="Times New Roman" w:hAnsi="Times New Roman" w:cs="Times New Roman"/>
          <w:color w:val="000000"/>
          <w:sz w:val="28"/>
          <w:szCs w:val="28"/>
        </w:rPr>
        <w:lastRenderedPageBreak/>
        <w:t>часом, втратою надії на «везіння» – на 11,9%, зменшенням ІВВ за показниками «завзятість» на 10,1% та «здоров’я» на 9,2% (р&lt;0,05).</w:t>
      </w:r>
    </w:p>
    <w:p w:rsidR="00E73C0A" w:rsidRPr="0035657B" w:rsidRDefault="00E73C0A" w:rsidP="00E73C0A">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r w:rsidRPr="0035657B">
        <w:rPr>
          <w:rFonts w:ascii="Times New Roman" w:eastAsia="Times New Roman" w:hAnsi="Times New Roman" w:cs="Times New Roman"/>
          <w:color w:val="000000"/>
          <w:sz w:val="28"/>
          <w:szCs w:val="28"/>
        </w:rPr>
        <w:t xml:space="preserve">період війни спостерігається незначна тенденція до збільшення рангового показника у медичних працівників зі стажем </w:t>
      </w:r>
      <w:r w:rsidRPr="006E7908">
        <w:rPr>
          <w:rFonts w:ascii="Times New Roman" w:eastAsia="Times New Roman" w:hAnsi="Times New Roman" w:cs="Times New Roman"/>
          <w:sz w:val="28"/>
          <w:szCs w:val="28"/>
          <w:shd w:val="clear" w:color="auto" w:fill="FFFFFF" w:themeFill="background1"/>
        </w:rPr>
        <w:t>менш як 5</w:t>
      </w:r>
      <w:r w:rsidRPr="006E7908">
        <w:rPr>
          <w:rFonts w:ascii="Times New Roman" w:eastAsia="Times New Roman" w:hAnsi="Times New Roman" w:cs="Times New Roman"/>
          <w:color w:val="000000"/>
          <w:sz w:val="28"/>
          <w:szCs w:val="28"/>
          <w:shd w:val="clear" w:color="auto" w:fill="FFFFFF" w:themeFill="background1"/>
        </w:rPr>
        <w:t xml:space="preserve"> років</w:t>
      </w:r>
      <w:r w:rsidRPr="0035657B">
        <w:rPr>
          <w:rFonts w:ascii="Times New Roman" w:eastAsia="Times New Roman" w:hAnsi="Times New Roman" w:cs="Times New Roman"/>
          <w:color w:val="000000"/>
          <w:sz w:val="28"/>
          <w:szCs w:val="28"/>
        </w:rPr>
        <w:t xml:space="preserve">, що може вказувати на меншу </w:t>
      </w:r>
      <w:proofErr w:type="spellStart"/>
      <w:r w:rsidRPr="0035657B">
        <w:rPr>
          <w:rFonts w:ascii="Times New Roman" w:eastAsia="Times New Roman" w:hAnsi="Times New Roman" w:cs="Times New Roman"/>
          <w:color w:val="000000"/>
          <w:sz w:val="28"/>
          <w:szCs w:val="28"/>
        </w:rPr>
        <w:t>стресостійкість</w:t>
      </w:r>
      <w:proofErr w:type="spellEnd"/>
      <w:r w:rsidRPr="003565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w:t>
      </w:r>
      <w:r w:rsidRPr="0035657B">
        <w:rPr>
          <w:rFonts w:ascii="Times New Roman" w:eastAsia="Times New Roman" w:hAnsi="Times New Roman" w:cs="Times New Roman"/>
          <w:color w:val="000000"/>
          <w:sz w:val="28"/>
          <w:szCs w:val="28"/>
        </w:rPr>
        <w:t>их медпрацівників.</w:t>
      </w:r>
    </w:p>
    <w:p w:rsidR="00E73C0A" w:rsidRPr="0035657B" w:rsidRDefault="00E73C0A" w:rsidP="00E73C0A">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Показник ІВВ психічного пересичення у лікарів ЗОЗ ПП під час воєнного стану збільшився на 5,9%, втоми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на 4,8% у порівнянні з СМП ІВВ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збільшився на 4,6%, втоми – на 4,4%. Психофізіологічний стан чоловіків ЗОЗ ПП під час воєнного стану погіршився, про що свідчить збільшення показника втоми на 13,7%; психічного пересичення на 13,5%; </w:t>
      </w:r>
      <w:proofErr w:type="spellStart"/>
      <w:r w:rsidRPr="0035657B">
        <w:rPr>
          <w:rFonts w:ascii="Times New Roman" w:eastAsia="Times New Roman" w:hAnsi="Times New Roman" w:cs="Times New Roman"/>
          <w:color w:val="000000"/>
          <w:sz w:val="28"/>
          <w:szCs w:val="28"/>
        </w:rPr>
        <w:t>монотонії</w:t>
      </w:r>
      <w:proofErr w:type="spellEnd"/>
      <w:r w:rsidRPr="0035657B">
        <w:rPr>
          <w:rFonts w:ascii="Times New Roman" w:eastAsia="Times New Roman" w:hAnsi="Times New Roman" w:cs="Times New Roman"/>
          <w:color w:val="000000"/>
          <w:sz w:val="28"/>
          <w:szCs w:val="28"/>
        </w:rPr>
        <w:t xml:space="preserve"> на 11,9% ІВВ (р&lt;0,05) порівнян</w:t>
      </w:r>
      <w:r>
        <w:rPr>
          <w:rFonts w:ascii="Times New Roman" w:eastAsia="Times New Roman" w:hAnsi="Times New Roman" w:cs="Times New Roman"/>
          <w:color w:val="000000"/>
          <w:sz w:val="28"/>
          <w:szCs w:val="28"/>
        </w:rPr>
        <w:t>о</w:t>
      </w:r>
      <w:r w:rsidRPr="0035657B">
        <w:rPr>
          <w:rFonts w:ascii="Times New Roman" w:eastAsia="Times New Roman" w:hAnsi="Times New Roman" w:cs="Times New Roman"/>
          <w:color w:val="000000"/>
          <w:sz w:val="28"/>
          <w:szCs w:val="28"/>
        </w:rPr>
        <w:t xml:space="preserve"> з мирним часом.</w:t>
      </w:r>
    </w:p>
    <w:p w:rsidR="00E73C0A" w:rsidRPr="0035657B" w:rsidRDefault="00E73C0A" w:rsidP="00E73C0A">
      <w:pPr>
        <w:widowControl w:val="0"/>
        <w:shd w:val="clear" w:color="auto" w:fill="FFFFFF" w:themeFill="background1"/>
        <w:spacing w:after="0" w:line="360" w:lineRule="auto"/>
        <w:ind w:firstLine="540"/>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Збільшення показника ІВВ «емоційного дефіциту» у лікарів на 24,9% та у СМП ЗОЗ ПП на 25,0% (р&lt;0,05) показує їх спустошення, розвиток емоційної чуттєвості на</w:t>
      </w:r>
      <w:r>
        <w:rPr>
          <w:rFonts w:ascii="Times New Roman" w:eastAsia="Times New Roman" w:hAnsi="Times New Roman" w:cs="Times New Roman"/>
          <w:color w:val="000000"/>
          <w:sz w:val="28"/>
          <w:szCs w:val="28"/>
        </w:rPr>
        <w:t xml:space="preserve"> тл</w:t>
      </w:r>
      <w:r w:rsidRPr="0035657B">
        <w:rPr>
          <w:rFonts w:ascii="Times New Roman" w:eastAsia="Times New Roman" w:hAnsi="Times New Roman" w:cs="Times New Roman"/>
          <w:color w:val="000000"/>
          <w:sz w:val="28"/>
          <w:szCs w:val="28"/>
        </w:rPr>
        <w:t xml:space="preserve">і </w:t>
      </w:r>
      <w:proofErr w:type="spellStart"/>
      <w:r w:rsidRPr="0035657B">
        <w:rPr>
          <w:rFonts w:ascii="Times New Roman" w:eastAsia="Times New Roman" w:hAnsi="Times New Roman" w:cs="Times New Roman"/>
          <w:color w:val="000000"/>
          <w:sz w:val="28"/>
          <w:szCs w:val="28"/>
        </w:rPr>
        <w:t>перевиснаження</w:t>
      </w:r>
      <w:proofErr w:type="spellEnd"/>
      <w:r w:rsidRPr="0035657B">
        <w:rPr>
          <w:rFonts w:ascii="Times New Roman" w:eastAsia="Times New Roman" w:hAnsi="Times New Roman" w:cs="Times New Roman"/>
          <w:color w:val="000000"/>
          <w:sz w:val="28"/>
          <w:szCs w:val="28"/>
        </w:rPr>
        <w:t xml:space="preserve"> організму при виконанні професійних обов’язків. Симптоми деперсоналізації (особистісне відчуження, відсторонення) більше виражені у чоловічої статі в умовах ЗОЗ ЗП у порівнянні з</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 співробітн</w:t>
      </w:r>
      <w:r>
        <w:rPr>
          <w:rFonts w:ascii="Times New Roman" w:eastAsia="Times New Roman" w:hAnsi="Times New Roman" w:cs="Times New Roman"/>
          <w:color w:val="000000"/>
          <w:sz w:val="28"/>
          <w:szCs w:val="28"/>
        </w:rPr>
        <w:t>ицями-</w:t>
      </w:r>
      <w:r w:rsidRPr="0035657B">
        <w:rPr>
          <w:rFonts w:ascii="Times New Roman" w:eastAsia="Times New Roman" w:hAnsi="Times New Roman" w:cs="Times New Roman"/>
          <w:color w:val="000000"/>
          <w:sz w:val="28"/>
          <w:szCs w:val="28"/>
        </w:rPr>
        <w:t xml:space="preserve">жінками (р&lt;0,05). Під час воєнного стану показник ІВВ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емоційне виснаження</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особистісне відчуження</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(деперсоналізація) у лікарів збільшився в негатив</w:t>
      </w:r>
      <w:r>
        <w:rPr>
          <w:rFonts w:ascii="Times New Roman" w:eastAsia="Times New Roman" w:hAnsi="Times New Roman" w:cs="Times New Roman"/>
          <w:color w:val="000000"/>
          <w:sz w:val="28"/>
          <w:szCs w:val="28"/>
        </w:rPr>
        <w:t>ний бік</w:t>
      </w:r>
      <w:r w:rsidRPr="0035657B">
        <w:rPr>
          <w:rFonts w:ascii="Times New Roman" w:eastAsia="Times New Roman" w:hAnsi="Times New Roman" w:cs="Times New Roman"/>
          <w:color w:val="000000"/>
          <w:sz w:val="28"/>
          <w:szCs w:val="28"/>
        </w:rPr>
        <w:t xml:space="preserve"> на 53,8% і 41,5%, така ж тенденція спостерігалася у СМП ЗОЗ ПП на 37,9% і 38,7% (р&lt;0,05) відповідно. Під час воєнного стану зовнішня негативна мотивація у лікарів ЗОЗ ПП збільшилась на 6,7%, що негативно впливає на роботу та </w:t>
      </w:r>
      <w:r>
        <w:rPr>
          <w:rFonts w:ascii="Times New Roman" w:eastAsia="Times New Roman" w:hAnsi="Times New Roman" w:cs="Times New Roman"/>
          <w:color w:val="000000"/>
          <w:sz w:val="28"/>
          <w:szCs w:val="28"/>
        </w:rPr>
        <w:t>ставл</w:t>
      </w:r>
      <w:r w:rsidRPr="0035657B">
        <w:rPr>
          <w:rFonts w:ascii="Times New Roman" w:eastAsia="Times New Roman" w:hAnsi="Times New Roman" w:cs="Times New Roman"/>
          <w:color w:val="000000"/>
          <w:sz w:val="28"/>
          <w:szCs w:val="28"/>
        </w:rPr>
        <w:t>ення до пацієнтів.</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Встановлено найвищі показники у чоловіків ЗОЗ ЗП під час війни за інструментальним типом, що вказує на першочергову їх матеріальну мотивацію, за професійним типом, особливо серед лікарів ЗОЗ ЗП, вказує на бажання мати професійний успіх та зростання. Прояви патріотичного типу під час воєнного стану </w:t>
      </w:r>
      <w:r>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w:t>
      </w:r>
      <w:r w:rsidRPr="0035657B">
        <w:rPr>
          <w:rFonts w:ascii="Times New Roman" w:eastAsia="Times New Roman" w:hAnsi="Times New Roman" w:cs="Times New Roman"/>
          <w:color w:val="000000"/>
          <w:sz w:val="28"/>
          <w:szCs w:val="28"/>
        </w:rPr>
        <w:t>сіх медичних працівників ЗОЗ займають третє місце. У мирний час спостерігали люмпенізований тип (уника</w:t>
      </w:r>
      <w:r>
        <w:rPr>
          <w:rFonts w:ascii="Times New Roman" w:eastAsia="Times New Roman" w:hAnsi="Times New Roman" w:cs="Times New Roman"/>
          <w:color w:val="000000"/>
          <w:sz w:val="28"/>
          <w:szCs w:val="28"/>
        </w:rPr>
        <w:t>ння</w:t>
      </w:r>
      <w:r w:rsidRPr="0035657B">
        <w:rPr>
          <w:rFonts w:ascii="Times New Roman" w:eastAsia="Times New Roman" w:hAnsi="Times New Roman" w:cs="Times New Roman"/>
          <w:color w:val="000000"/>
          <w:sz w:val="28"/>
          <w:szCs w:val="28"/>
        </w:rPr>
        <w:t xml:space="preserve"> відповідальності). Виявлена велика частка люмпенізованого типу серед СМП може негативно вплинути на надання медичної допомоги під </w:t>
      </w:r>
      <w:r w:rsidRPr="006E7908">
        <w:rPr>
          <w:rFonts w:ascii="Times New Roman" w:eastAsia="Times New Roman" w:hAnsi="Times New Roman" w:cs="Times New Roman"/>
          <w:color w:val="000000"/>
          <w:sz w:val="28"/>
          <w:szCs w:val="28"/>
          <w:shd w:val="clear" w:color="auto" w:fill="FFFFFF" w:themeFill="background1"/>
        </w:rPr>
        <w:t xml:space="preserve">час </w:t>
      </w:r>
      <w:r w:rsidRPr="006E7908">
        <w:rPr>
          <w:rFonts w:ascii="Times New Roman" w:eastAsia="Times New Roman" w:hAnsi="Times New Roman" w:cs="Times New Roman"/>
          <w:sz w:val="28"/>
          <w:szCs w:val="28"/>
          <w:shd w:val="clear" w:color="auto" w:fill="FFFFFF" w:themeFill="background1"/>
        </w:rPr>
        <w:t>воєнного</w:t>
      </w:r>
      <w:r w:rsidRPr="006E7908">
        <w:rPr>
          <w:rFonts w:ascii="Times New Roman" w:eastAsia="Times New Roman" w:hAnsi="Times New Roman" w:cs="Times New Roman"/>
          <w:color w:val="000000"/>
          <w:sz w:val="28"/>
          <w:szCs w:val="28"/>
          <w:shd w:val="clear" w:color="auto" w:fill="FFFFFF" w:themeFill="background1"/>
        </w:rPr>
        <w:t xml:space="preserve"> стану</w:t>
      </w:r>
      <w:r w:rsidRPr="0035657B">
        <w:rPr>
          <w:rFonts w:ascii="Times New Roman" w:eastAsia="Times New Roman" w:hAnsi="Times New Roman" w:cs="Times New Roman"/>
          <w:color w:val="000000"/>
          <w:sz w:val="28"/>
          <w:szCs w:val="28"/>
        </w:rPr>
        <w:t xml:space="preserve"> в цілому.</w:t>
      </w:r>
    </w:p>
    <w:p w:rsidR="00E73C0A" w:rsidRPr="0035657B" w:rsidRDefault="00501936" w:rsidP="00E73C0A">
      <w:pPr>
        <w:widowControl w:val="0"/>
        <w:shd w:val="clear" w:color="auto" w:fill="FFFFFF" w:themeFill="background1"/>
        <w:spacing w:after="0" w:line="360" w:lineRule="auto"/>
        <w:ind w:firstLine="708"/>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lastRenderedPageBreak/>
        <w:t xml:space="preserve">Таким чином, можна зробити висновки, що санітарно-епідеміологічна складова, </w:t>
      </w:r>
      <w:r w:rsidR="00E73C0A" w:rsidRPr="0035657B">
        <w:rPr>
          <w:rFonts w:ascii="Times New Roman" w:eastAsia="Times New Roman" w:hAnsi="Times New Roman" w:cs="Times New Roman"/>
          <w:color w:val="000000"/>
          <w:sz w:val="28"/>
          <w:szCs w:val="28"/>
        </w:rPr>
        <w:t xml:space="preserve">яка базується на міжнародному досвіді, </w:t>
      </w:r>
      <w:r w:rsidR="00E73C0A">
        <w:rPr>
          <w:rFonts w:ascii="Times New Roman" w:eastAsia="Times New Roman" w:hAnsi="Times New Roman" w:cs="Times New Roman"/>
          <w:color w:val="000000"/>
          <w:sz w:val="28"/>
          <w:szCs w:val="28"/>
        </w:rPr>
        <w:t>зокрема і</w:t>
      </w:r>
      <w:r w:rsidR="00E73C0A" w:rsidRPr="0035657B">
        <w:rPr>
          <w:rFonts w:ascii="Times New Roman" w:eastAsia="Times New Roman" w:hAnsi="Times New Roman" w:cs="Times New Roman"/>
          <w:color w:val="000000"/>
          <w:sz w:val="28"/>
          <w:szCs w:val="28"/>
        </w:rPr>
        <w:t xml:space="preserve"> </w:t>
      </w:r>
      <w:r w:rsidR="00E73C0A">
        <w:rPr>
          <w:rFonts w:ascii="Times New Roman" w:eastAsia="Times New Roman" w:hAnsi="Times New Roman" w:cs="Times New Roman"/>
          <w:color w:val="000000"/>
          <w:sz w:val="28"/>
          <w:szCs w:val="28"/>
        </w:rPr>
        <w:t>є</w:t>
      </w:r>
      <w:r w:rsidR="00E73C0A" w:rsidRPr="0035657B">
        <w:rPr>
          <w:rFonts w:ascii="Times New Roman" w:eastAsia="Times New Roman" w:hAnsi="Times New Roman" w:cs="Times New Roman"/>
          <w:color w:val="000000"/>
          <w:sz w:val="28"/>
          <w:szCs w:val="28"/>
        </w:rPr>
        <w:t>вропейських країн, при реформуванні медичної галузі, вимогах цивільного захисту включена до Концепці</w:t>
      </w:r>
      <w:r w:rsidR="00E73C0A">
        <w:rPr>
          <w:rFonts w:ascii="Times New Roman" w:eastAsia="Times New Roman" w:hAnsi="Times New Roman" w:cs="Times New Roman"/>
          <w:color w:val="000000"/>
          <w:sz w:val="28"/>
          <w:szCs w:val="28"/>
        </w:rPr>
        <w:t>ї</w:t>
      </w:r>
      <w:r w:rsidR="00E73C0A" w:rsidRPr="0035657B">
        <w:rPr>
          <w:rFonts w:ascii="Times New Roman" w:eastAsia="Times New Roman" w:hAnsi="Times New Roman" w:cs="Times New Roman"/>
          <w:color w:val="000000"/>
          <w:sz w:val="28"/>
          <w:szCs w:val="28"/>
        </w:rPr>
        <w:t xml:space="preserve"> «Дорожньої карти» формування нормативної </w:t>
      </w:r>
      <w:r w:rsidR="00E73C0A" w:rsidRPr="00EB562C">
        <w:rPr>
          <w:rFonts w:ascii="Times New Roman" w:eastAsia="Times New Roman" w:hAnsi="Times New Roman" w:cs="Times New Roman"/>
          <w:color w:val="000000"/>
          <w:sz w:val="28"/>
          <w:szCs w:val="28"/>
          <w:shd w:val="clear" w:color="auto" w:fill="FFFFFF" w:themeFill="background1"/>
        </w:rPr>
        <w:t xml:space="preserve">бази </w:t>
      </w:r>
      <w:proofErr w:type="spellStart"/>
      <w:r w:rsidR="00E73C0A" w:rsidRPr="00225D3B">
        <w:rPr>
          <w:rFonts w:ascii="Times New Roman" w:eastAsia="Times New Roman" w:hAnsi="Times New Roman" w:cs="Times New Roman"/>
          <w:sz w:val="28"/>
          <w:szCs w:val="28"/>
        </w:rPr>
        <w:t>проєктування</w:t>
      </w:r>
      <w:proofErr w:type="spellEnd"/>
      <w:r w:rsidR="00E73C0A" w:rsidRPr="00225D3B">
        <w:rPr>
          <w:rFonts w:ascii="Times New Roman" w:eastAsia="Times New Roman" w:hAnsi="Times New Roman" w:cs="Times New Roman"/>
          <w:color w:val="000000"/>
          <w:sz w:val="28"/>
          <w:szCs w:val="28"/>
        </w:rPr>
        <w:t xml:space="preserve"> та</w:t>
      </w:r>
      <w:r w:rsidR="00E73C0A" w:rsidRPr="0035657B">
        <w:rPr>
          <w:rFonts w:ascii="Times New Roman" w:eastAsia="Times New Roman" w:hAnsi="Times New Roman" w:cs="Times New Roman"/>
          <w:color w:val="000000"/>
          <w:sz w:val="28"/>
          <w:szCs w:val="28"/>
        </w:rPr>
        <w:t xml:space="preserve"> будівництва споруд і комплексів закладів охорони здоров’я»</w:t>
      </w:r>
      <w:r w:rsidR="00E73C0A">
        <w:rPr>
          <w:rFonts w:ascii="Times New Roman" w:eastAsia="Times New Roman" w:hAnsi="Times New Roman" w:cs="Times New Roman"/>
          <w:color w:val="000000"/>
          <w:sz w:val="28"/>
          <w:szCs w:val="28"/>
        </w:rPr>
        <w:t>,</w:t>
      </w:r>
      <w:r w:rsidR="00E73C0A" w:rsidRPr="0035657B">
        <w:rPr>
          <w:rFonts w:ascii="Times New Roman" w:eastAsia="Times New Roman" w:hAnsi="Times New Roman" w:cs="Times New Roman"/>
          <w:color w:val="000000"/>
          <w:sz w:val="28"/>
          <w:szCs w:val="28"/>
        </w:rPr>
        <w:t xml:space="preserve"> є надзвичайно актуальною для відбудови медичної інфраструктури в умовах воєнного стану та післявоєнний період в Україні.</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Доведено, що створена «Дорожня карта» </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з впровадженням розробленої нами санітарно-гігієнічної складової, доповненням еколого-гігієнічною, санітарно-епідеміологічною, економічною та правовою складов</w:t>
      </w:r>
      <w:r>
        <w:rPr>
          <w:rFonts w:ascii="Times New Roman" w:eastAsia="Times New Roman" w:hAnsi="Times New Roman" w:cs="Times New Roman"/>
          <w:color w:val="000000"/>
          <w:sz w:val="28"/>
          <w:szCs w:val="28"/>
        </w:rPr>
        <w:t>ими</w:t>
      </w:r>
      <w:r w:rsidRPr="0035657B">
        <w:rPr>
          <w:rFonts w:ascii="Times New Roman" w:eastAsia="Times New Roman" w:hAnsi="Times New Roman" w:cs="Times New Roman"/>
          <w:color w:val="000000"/>
          <w:sz w:val="28"/>
          <w:szCs w:val="28"/>
        </w:rPr>
        <w:t xml:space="preserve"> до основного за ієрархічною структурою </w:t>
      </w:r>
      <w:r w:rsidRPr="00EB562C">
        <w:rPr>
          <w:rFonts w:ascii="Times New Roman" w:eastAsia="Times New Roman" w:hAnsi="Times New Roman" w:cs="Times New Roman"/>
          <w:sz w:val="28"/>
          <w:szCs w:val="28"/>
          <w:shd w:val="clear" w:color="auto" w:fill="FFFFFF" w:themeFill="background1"/>
        </w:rPr>
        <w:t>нормативного документа</w:t>
      </w:r>
      <w:r w:rsidRPr="00EB562C">
        <w:rPr>
          <w:rFonts w:ascii="Times New Roman" w:eastAsia="Times New Roman" w:hAnsi="Times New Roman" w:cs="Times New Roman"/>
          <w:color w:val="000000"/>
          <w:sz w:val="28"/>
          <w:szCs w:val="28"/>
          <w:shd w:val="clear" w:color="auto" w:fill="FFFFFF" w:themeFill="background1"/>
        </w:rPr>
        <w:t xml:space="preserve"> ДБН</w:t>
      </w:r>
      <w:r w:rsidRPr="0035657B">
        <w:rPr>
          <w:rFonts w:ascii="Times New Roman" w:eastAsia="Times New Roman" w:hAnsi="Times New Roman" w:cs="Times New Roman"/>
          <w:color w:val="000000"/>
          <w:sz w:val="28"/>
          <w:szCs w:val="28"/>
        </w:rPr>
        <w:t xml:space="preserve"> «Будинки і споруди. Заклади охорони здоров’я» та низки інших будівельних норм, з урахуванням чинних міжнародних вимог та найкращого світового досвіду, вдосконалить оновлену національну нормативну базу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ЗОЗ, в т. ч. ЗОЗ ПП та сприятиме її ефективній реалізації на рівні територіальних громад.</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 xml:space="preserve">Визначення та врахування спеціалізації ЗОЗ ПП в новоствореному ДБН </w:t>
      </w:r>
      <w:r>
        <w:rPr>
          <w:rFonts w:ascii="Times New Roman" w:eastAsia="Times New Roman" w:hAnsi="Times New Roman" w:cs="Times New Roman"/>
          <w:color w:val="000000"/>
          <w:sz w:val="28"/>
          <w:szCs w:val="28"/>
        </w:rPr>
        <w:t>спрямован</w:t>
      </w:r>
      <w:r w:rsidRPr="0035657B">
        <w:rPr>
          <w:rFonts w:ascii="Times New Roman" w:eastAsia="Times New Roman" w:hAnsi="Times New Roman" w:cs="Times New Roman"/>
          <w:color w:val="000000"/>
          <w:sz w:val="28"/>
          <w:szCs w:val="28"/>
        </w:rPr>
        <w:t>о на забезпечення оптимальних умов перебування пацієнтів з психічними розладами в стаціонарі</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праці медичних працівників</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відвідувачів.</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через наслідки повномасштабної війни в Україні на рівні первинної ланки галузі охорони здоров’я потребують психологічної консультації 7,7</w:t>
      </w:r>
      <w:r>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color w:val="000000"/>
          <w:sz w:val="28"/>
          <w:szCs w:val="28"/>
        </w:rPr>
        <w:t>млн ВПО, медикаментозного лікування – 3-4 млн осіб. Однак за реформою галузі охорони здоров’я відсутні умови для масштабного охоплення пацієнтів з психічними розладами медичними оглядами на рівні первинної медико-санітарної допомоги (</w:t>
      </w:r>
      <w:r>
        <w:rPr>
          <w:rFonts w:ascii="Times New Roman" w:eastAsia="Times New Roman" w:hAnsi="Times New Roman" w:cs="Times New Roman"/>
          <w:color w:val="000000"/>
          <w:sz w:val="28"/>
          <w:szCs w:val="28"/>
        </w:rPr>
        <w:t xml:space="preserve">в </w:t>
      </w:r>
      <w:r w:rsidRPr="0035657B">
        <w:rPr>
          <w:rFonts w:ascii="Times New Roman" w:eastAsia="Times New Roman" w:hAnsi="Times New Roman" w:cs="Times New Roman"/>
          <w:color w:val="000000"/>
          <w:sz w:val="28"/>
          <w:szCs w:val="28"/>
        </w:rPr>
        <w:t xml:space="preserve">амбулаторіях загальної практики – сімейної медицини), що підтверджує відсутність наступності (нерозривності) первинної ланки та ЗОЗ ПП за цими питаннями, а відтак проведення первинної профілактики психічних захворювань в Україні. </w:t>
      </w:r>
    </w:p>
    <w:p w:rsidR="00E73C0A"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Встановлено, що одностайні відповіді пацієнтів-чоловіків (90,9%) і пацієнт</w:t>
      </w:r>
      <w:r>
        <w:rPr>
          <w:rFonts w:ascii="Times New Roman" w:eastAsia="Times New Roman" w:hAnsi="Times New Roman" w:cs="Times New Roman"/>
          <w:color w:val="000000"/>
          <w:sz w:val="28"/>
          <w:szCs w:val="28"/>
        </w:rPr>
        <w:t>ок</w:t>
      </w:r>
      <w:r w:rsidRPr="0035657B">
        <w:rPr>
          <w:rFonts w:ascii="Times New Roman" w:eastAsia="Times New Roman" w:hAnsi="Times New Roman" w:cs="Times New Roman"/>
          <w:color w:val="000000"/>
          <w:sz w:val="28"/>
          <w:szCs w:val="28"/>
        </w:rPr>
        <w:t xml:space="preserve">-жінок (88,2%) стосувались </w:t>
      </w:r>
      <w:r>
        <w:rPr>
          <w:rFonts w:ascii="Times New Roman" w:eastAsia="Times New Roman" w:hAnsi="Times New Roman" w:cs="Times New Roman"/>
          <w:color w:val="000000"/>
          <w:sz w:val="28"/>
          <w:szCs w:val="28"/>
        </w:rPr>
        <w:t>так</w:t>
      </w:r>
      <w:r w:rsidRPr="0035657B">
        <w:rPr>
          <w:rFonts w:ascii="Times New Roman" w:eastAsia="Times New Roman" w:hAnsi="Times New Roman" w:cs="Times New Roman"/>
          <w:color w:val="000000"/>
          <w:sz w:val="28"/>
          <w:szCs w:val="28"/>
        </w:rPr>
        <w:t xml:space="preserve">их недоліків умов перебування: </w:t>
      </w:r>
      <w:r w:rsidRPr="0035657B">
        <w:rPr>
          <w:rFonts w:ascii="Times New Roman" w:eastAsia="Times New Roman" w:hAnsi="Times New Roman" w:cs="Times New Roman"/>
          <w:color w:val="000000"/>
          <w:sz w:val="28"/>
          <w:szCs w:val="28"/>
        </w:rPr>
        <w:lastRenderedPageBreak/>
        <w:t>скупченості пацієнтів у палатах через недотримання нормативної площі на одного хворого (6 м</w:t>
      </w:r>
      <w:r w:rsidRPr="0035657B">
        <w:rPr>
          <w:rFonts w:ascii="Times New Roman" w:eastAsia="Times New Roman" w:hAnsi="Times New Roman" w:cs="Times New Roman"/>
          <w:color w:val="000000"/>
          <w:sz w:val="28"/>
          <w:szCs w:val="28"/>
          <w:vertAlign w:val="superscript"/>
        </w:rPr>
        <w:t>2</w:t>
      </w:r>
      <w:r w:rsidRPr="0035657B">
        <w:rPr>
          <w:rFonts w:ascii="Times New Roman" w:eastAsia="Times New Roman" w:hAnsi="Times New Roman" w:cs="Times New Roman"/>
          <w:color w:val="000000"/>
          <w:sz w:val="28"/>
          <w:szCs w:val="28"/>
        </w:rPr>
        <w:t>), що порушує вимоги санітарно-гігієнічного і санітарно-протиепідемічного режимів; недостатність тумбочок для особистих речей (85,7%), що порушувало право пацієнтів на особистий простір.</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Визначено, що в Україні, на відміну від </w:t>
      </w:r>
      <w:r>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вропейських країн, в ЗОЗ ПП існує жорсткий режим перебування пацієнтів у стаціонарі (60,7%) з обмеженням їх</w:t>
      </w:r>
      <w:r>
        <w:rPr>
          <w:rFonts w:ascii="Times New Roman" w:eastAsia="Times New Roman" w:hAnsi="Times New Roman" w:cs="Times New Roman"/>
          <w:color w:val="000000"/>
          <w:sz w:val="28"/>
          <w:szCs w:val="28"/>
        </w:rPr>
        <w:t>ніх</w:t>
      </w:r>
      <w:r w:rsidRPr="0035657B">
        <w:rPr>
          <w:rFonts w:ascii="Times New Roman" w:eastAsia="Times New Roman" w:hAnsi="Times New Roman" w:cs="Times New Roman"/>
          <w:color w:val="000000"/>
          <w:sz w:val="28"/>
          <w:szCs w:val="28"/>
        </w:rPr>
        <w:t xml:space="preserve"> особистісних прав на користування телефоном, проведення прогулянок на свіжому повітрі, заняття улюбленою справою </w:t>
      </w:r>
      <w:r>
        <w:rPr>
          <w:rFonts w:ascii="Times New Roman" w:eastAsia="Times New Roman" w:hAnsi="Times New Roman" w:cs="Times New Roman"/>
          <w:color w:val="000000"/>
          <w:sz w:val="28"/>
          <w:szCs w:val="28"/>
        </w:rPr>
        <w:t>та ін.</w:t>
      </w:r>
      <w:r w:rsidRPr="0035657B">
        <w:rPr>
          <w:rFonts w:ascii="Times New Roman" w:eastAsia="Times New Roman" w:hAnsi="Times New Roman" w:cs="Times New Roman"/>
          <w:color w:val="000000"/>
          <w:sz w:val="28"/>
          <w:szCs w:val="28"/>
        </w:rPr>
        <w:t xml:space="preserve">, що викликає в них втрату інтересу до праці </w:t>
      </w:r>
      <w:r>
        <w:rPr>
          <w:rFonts w:ascii="Times New Roman" w:eastAsia="Times New Roman" w:hAnsi="Times New Roman" w:cs="Times New Roman"/>
          <w:color w:val="000000"/>
          <w:sz w:val="28"/>
          <w:szCs w:val="28"/>
        </w:rPr>
        <w:t>й</w:t>
      </w:r>
      <w:r w:rsidRPr="0035657B">
        <w:rPr>
          <w:rFonts w:ascii="Times New Roman" w:eastAsia="Times New Roman" w:hAnsi="Times New Roman" w:cs="Times New Roman"/>
          <w:color w:val="000000"/>
          <w:sz w:val="28"/>
          <w:szCs w:val="28"/>
        </w:rPr>
        <w:t xml:space="preserve"> розвитку трудових навичок та спричиняє затяжний перебіг захворювання з відсутністю ефекту видужання пацієнтів.</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Обґрунтовано заходи первинної та вторинної профілактики в гігієнічному </w:t>
      </w:r>
      <w:r>
        <w:rPr>
          <w:rFonts w:ascii="Times New Roman" w:eastAsia="Times New Roman" w:hAnsi="Times New Roman" w:cs="Times New Roman"/>
          <w:color w:val="000000"/>
          <w:sz w:val="28"/>
          <w:szCs w:val="28"/>
        </w:rPr>
        <w:t>аспекті</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мультидисциплінарний</w:t>
      </w:r>
      <w:proofErr w:type="spellEnd"/>
      <w:r w:rsidRPr="0035657B">
        <w:rPr>
          <w:rFonts w:ascii="Times New Roman" w:eastAsia="Times New Roman" w:hAnsi="Times New Roman" w:cs="Times New Roman"/>
          <w:color w:val="000000"/>
          <w:sz w:val="28"/>
          <w:szCs w:val="28"/>
        </w:rPr>
        <w:t xml:space="preserve"> алгоритм надання психологічної та психіатричної допомоги населенню, необхідність впровадження </w:t>
      </w:r>
      <w:proofErr w:type="spellStart"/>
      <w:r w:rsidRPr="0035657B">
        <w:rPr>
          <w:rFonts w:ascii="Times New Roman" w:eastAsia="Times New Roman" w:hAnsi="Times New Roman" w:cs="Times New Roman"/>
          <w:color w:val="000000"/>
          <w:sz w:val="28"/>
          <w:szCs w:val="28"/>
        </w:rPr>
        <w:t>Проактивної</w:t>
      </w:r>
      <w:proofErr w:type="spellEnd"/>
      <w:r w:rsidRPr="0035657B">
        <w:rPr>
          <w:rFonts w:ascii="Times New Roman" w:eastAsia="Times New Roman" w:hAnsi="Times New Roman" w:cs="Times New Roman"/>
          <w:color w:val="000000"/>
          <w:sz w:val="28"/>
          <w:szCs w:val="28"/>
        </w:rPr>
        <w:t xml:space="preserve"> інтегрованої психологічної медицини/консультаційної психіатрії, що сприятиме створенню оптимальних умов перебування пацієнтів з психічними розладами в умовах ЗОЗ ПП різних рівнів. </w:t>
      </w:r>
    </w:p>
    <w:p w:rsidR="00E73C0A" w:rsidRPr="0035657B" w:rsidRDefault="00E73C0A" w:rsidP="00E73C0A">
      <w:pPr>
        <w:widowControl w:val="0"/>
        <w:shd w:val="clear" w:color="auto" w:fill="FFFFFF" w:themeFill="background1"/>
        <w:spacing w:after="0" w:line="360" w:lineRule="auto"/>
        <w:ind w:firstLine="765"/>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Розроблено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Закону </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Про психологічну, психотерапевтичну допомогу населенню в Україні</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(спільно з психологами та психотерапевтами), що наданий до Верховної Ради України у профільний комітет на розгляд та подальш</w:t>
      </w:r>
      <w:r>
        <w:rPr>
          <w:rFonts w:ascii="Times New Roman" w:eastAsia="Times New Roman" w:hAnsi="Times New Roman" w:cs="Times New Roman"/>
          <w:color w:val="000000"/>
          <w:sz w:val="28"/>
          <w:szCs w:val="28"/>
        </w:rPr>
        <w:t>е</w:t>
      </w:r>
      <w:r w:rsidRPr="0035657B">
        <w:rPr>
          <w:rFonts w:ascii="Times New Roman" w:eastAsia="Times New Roman" w:hAnsi="Times New Roman" w:cs="Times New Roman"/>
          <w:color w:val="000000"/>
          <w:sz w:val="28"/>
          <w:szCs w:val="28"/>
        </w:rPr>
        <w:t xml:space="preserve"> затвердження, з метою створення умов для збереження і покращення психічного здоров’я населення України шляхом створення психологічної і психотерапевтичної допомоги населенню.</w:t>
      </w:r>
    </w:p>
    <w:p w:rsidR="00E73C0A" w:rsidRPr="0035657B" w:rsidRDefault="00E73C0A" w:rsidP="00E73C0A">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Розроблено положення та </w:t>
      </w:r>
      <w:proofErr w:type="spellStart"/>
      <w:r w:rsidRPr="0035657B">
        <w:rPr>
          <w:rFonts w:ascii="Times New Roman" w:eastAsia="Times New Roman" w:hAnsi="Times New Roman" w:cs="Times New Roman"/>
          <w:color w:val="000000"/>
          <w:sz w:val="28"/>
          <w:szCs w:val="28"/>
        </w:rPr>
        <w:t>внесено</w:t>
      </w:r>
      <w:proofErr w:type="spellEnd"/>
      <w:r w:rsidRPr="0035657B">
        <w:rPr>
          <w:rFonts w:ascii="Times New Roman" w:eastAsia="Times New Roman" w:hAnsi="Times New Roman" w:cs="Times New Roman"/>
          <w:color w:val="000000"/>
          <w:sz w:val="28"/>
          <w:szCs w:val="28"/>
        </w:rPr>
        <w:t xml:space="preserve"> у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Ч.1. Об’єкти закладів з надання первинної медичної допомоги» щодо започаткування профілактичної складової охорони психічного здоров’я населення України шляхом запровадження </w:t>
      </w:r>
      <w:r w:rsidRPr="005B4C10">
        <w:rPr>
          <w:rFonts w:ascii="Times New Roman" w:eastAsia="Times New Roman" w:hAnsi="Times New Roman" w:cs="Times New Roman"/>
          <w:color w:val="000000"/>
          <w:sz w:val="28"/>
          <w:szCs w:val="28"/>
          <w:shd w:val="clear" w:color="auto" w:fill="FFFFFF" w:themeFill="background1"/>
        </w:rPr>
        <w:t>на баз</w:t>
      </w:r>
      <w:r w:rsidRPr="005B4C10">
        <w:rPr>
          <w:rFonts w:ascii="Times New Roman" w:eastAsia="Times New Roman" w:hAnsi="Times New Roman" w:cs="Times New Roman"/>
          <w:sz w:val="28"/>
          <w:szCs w:val="28"/>
          <w:shd w:val="clear" w:color="auto" w:fill="FFFFFF" w:themeFill="background1"/>
        </w:rPr>
        <w:t>і</w:t>
      </w:r>
      <w:r w:rsidRPr="005B4C10">
        <w:rPr>
          <w:rFonts w:ascii="Times New Roman" w:eastAsia="Times New Roman" w:hAnsi="Times New Roman" w:cs="Times New Roman"/>
          <w:color w:val="000000"/>
          <w:sz w:val="28"/>
          <w:szCs w:val="28"/>
          <w:shd w:val="clear" w:color="auto" w:fill="FFFFFF" w:themeFill="background1"/>
        </w:rPr>
        <w:t xml:space="preserve"> первинної</w:t>
      </w:r>
      <w:r w:rsidRPr="0035657B">
        <w:rPr>
          <w:rFonts w:ascii="Times New Roman" w:eastAsia="Times New Roman" w:hAnsi="Times New Roman" w:cs="Times New Roman"/>
          <w:color w:val="000000"/>
          <w:sz w:val="28"/>
          <w:szCs w:val="28"/>
        </w:rPr>
        <w:t xml:space="preserve"> медико-санітарної допомоги (</w:t>
      </w:r>
      <w:r>
        <w:rPr>
          <w:rFonts w:ascii="Times New Roman" w:eastAsia="Times New Roman" w:hAnsi="Times New Roman" w:cs="Times New Roman"/>
          <w:color w:val="000000"/>
          <w:sz w:val="28"/>
          <w:szCs w:val="28"/>
        </w:rPr>
        <w:t xml:space="preserve">в </w:t>
      </w:r>
      <w:r w:rsidRPr="0035657B">
        <w:rPr>
          <w:rFonts w:ascii="Times New Roman" w:eastAsia="Times New Roman" w:hAnsi="Times New Roman" w:cs="Times New Roman"/>
          <w:color w:val="000000"/>
          <w:sz w:val="28"/>
          <w:szCs w:val="28"/>
        </w:rPr>
        <w:t>амбулаторіях загальної практики – сімейної медицини)</w:t>
      </w:r>
      <w:r w:rsidRPr="0035657B">
        <w:rPr>
          <w:rFonts w:ascii="Times New Roman" w:eastAsia="Times New Roman" w:hAnsi="Times New Roman" w:cs="Times New Roman"/>
          <w:color w:val="333333"/>
          <w:sz w:val="28"/>
          <w:szCs w:val="28"/>
        </w:rPr>
        <w:t xml:space="preserve"> </w:t>
      </w:r>
      <w:r w:rsidRPr="0035657B">
        <w:rPr>
          <w:rFonts w:ascii="Times New Roman" w:eastAsia="Times New Roman" w:hAnsi="Times New Roman" w:cs="Times New Roman"/>
          <w:color w:val="000000"/>
          <w:sz w:val="28"/>
          <w:szCs w:val="28"/>
        </w:rPr>
        <w:t>психологічної та психотерапевтичної допомоги населенню.</w:t>
      </w:r>
    </w:p>
    <w:p w:rsidR="00E73C0A" w:rsidRPr="0035657B" w:rsidRDefault="00E73C0A" w:rsidP="00E73C0A">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Об</w:t>
      </w:r>
      <w:r w:rsidRPr="0035657B">
        <w:rPr>
          <w:rFonts w:ascii="Times New Roman" w:eastAsia="Times New Roman" w:hAnsi="Times New Roman" w:cs="Times New Roman"/>
          <w:color w:val="202122"/>
          <w:sz w:val="28"/>
          <w:szCs w:val="28"/>
        </w:rPr>
        <w:t>ґ</w:t>
      </w:r>
      <w:r w:rsidRPr="0035657B">
        <w:rPr>
          <w:rFonts w:ascii="Times New Roman" w:eastAsia="Times New Roman" w:hAnsi="Times New Roman" w:cs="Times New Roman"/>
          <w:color w:val="000000"/>
          <w:sz w:val="28"/>
          <w:szCs w:val="28"/>
        </w:rPr>
        <w:t>рунтувано</w:t>
      </w:r>
      <w:proofErr w:type="spellEnd"/>
      <w:r w:rsidRPr="0035657B">
        <w:rPr>
          <w:rFonts w:ascii="Times New Roman" w:eastAsia="Times New Roman" w:hAnsi="Times New Roman" w:cs="Times New Roman"/>
          <w:color w:val="000000"/>
          <w:sz w:val="28"/>
          <w:szCs w:val="28"/>
        </w:rPr>
        <w:t xml:space="preserve"> новий тип ЗОЗ ПП в Україні </w:t>
      </w:r>
      <w:r>
        <w:rPr>
          <w:rFonts w:ascii="Times New Roman" w:eastAsia="Times New Roman" w:hAnsi="Times New Roman" w:cs="Times New Roman"/>
          <w:color w:val="000000"/>
          <w:sz w:val="28"/>
          <w:szCs w:val="28"/>
        </w:rPr>
        <w:t>і</w:t>
      </w:r>
      <w:r w:rsidRPr="0035657B">
        <w:rPr>
          <w:rFonts w:ascii="Times New Roman" w:eastAsia="Times New Roman" w:hAnsi="Times New Roman" w:cs="Times New Roman"/>
          <w:color w:val="000000"/>
          <w:sz w:val="28"/>
          <w:szCs w:val="28"/>
        </w:rPr>
        <w:t xml:space="preserve">з безпечним </w:t>
      </w:r>
      <w:r>
        <w:rPr>
          <w:rFonts w:ascii="Times New Roman" w:eastAsia="Times New Roman" w:hAnsi="Times New Roman" w:cs="Times New Roman"/>
          <w:color w:val="000000"/>
          <w:sz w:val="28"/>
          <w:szCs w:val="28"/>
        </w:rPr>
        <w:t>та</w:t>
      </w:r>
      <w:r w:rsidRPr="0035657B">
        <w:rPr>
          <w:rFonts w:ascii="Times New Roman" w:eastAsia="Times New Roman" w:hAnsi="Times New Roman" w:cs="Times New Roman"/>
          <w:color w:val="000000"/>
          <w:sz w:val="28"/>
          <w:szCs w:val="28"/>
        </w:rPr>
        <w:t xml:space="preserve"> комфортним середовищем як для пацієнтів, так і </w:t>
      </w:r>
      <w:r>
        <w:rPr>
          <w:rFonts w:ascii="Times New Roman" w:eastAsia="Times New Roman" w:hAnsi="Times New Roman" w:cs="Times New Roman"/>
          <w:color w:val="000000"/>
          <w:sz w:val="28"/>
          <w:szCs w:val="28"/>
        </w:rPr>
        <w:t xml:space="preserve">для </w:t>
      </w:r>
      <w:r w:rsidRPr="0035657B">
        <w:rPr>
          <w:rFonts w:ascii="Times New Roman" w:eastAsia="Times New Roman" w:hAnsi="Times New Roman" w:cs="Times New Roman"/>
          <w:color w:val="000000"/>
          <w:sz w:val="28"/>
          <w:szCs w:val="28"/>
        </w:rPr>
        <w:t xml:space="preserve">персоналу цих закладів, на підставі цього </w:t>
      </w:r>
      <w:r w:rsidRPr="0035657B">
        <w:rPr>
          <w:rFonts w:ascii="Times New Roman" w:eastAsia="Times New Roman" w:hAnsi="Times New Roman" w:cs="Times New Roman"/>
          <w:color w:val="000000"/>
          <w:sz w:val="28"/>
          <w:szCs w:val="28"/>
        </w:rPr>
        <w:lastRenderedPageBreak/>
        <w:t xml:space="preserve">впроваджено нормативні санітарно-гігієнічні вимоги стандартів, рекомендацій ЄС у вітчизняну нормативну базу: Державні санітарні норми і правила «Санітарно-протиепідемічні вимоги до новозбудованих, реставрованих і реконструйованих закладів охорони здоров’я» та ДБН В.2.2-10:2022 «Заклади охорони здоров’я. Основні положення». </w:t>
      </w:r>
    </w:p>
    <w:p w:rsidR="00E73C0A" w:rsidRPr="0035657B" w:rsidRDefault="00E73C0A" w:rsidP="00E73C0A">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Розроблено нормативну базу санітарного та містобудівного законодавства в частині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сучасних ЗОЗ та ЗОЗ ПП для забезпечення впровадження підходу «охорона здоров’я у всіх політиках» і поступовій інтеграції України в </w:t>
      </w:r>
      <w:r>
        <w:rPr>
          <w:rFonts w:ascii="Times New Roman" w:eastAsia="Times New Roman" w:hAnsi="Times New Roman" w:cs="Times New Roman"/>
          <w:color w:val="000000"/>
          <w:sz w:val="28"/>
          <w:szCs w:val="28"/>
        </w:rPr>
        <w:t>є</w:t>
      </w:r>
      <w:r w:rsidRPr="0035657B">
        <w:rPr>
          <w:rFonts w:ascii="Times New Roman" w:eastAsia="Times New Roman" w:hAnsi="Times New Roman" w:cs="Times New Roman"/>
          <w:color w:val="000000"/>
          <w:sz w:val="28"/>
          <w:szCs w:val="28"/>
        </w:rPr>
        <w:t>вропейські мережі охорони здоров’я та реалізації угоди про асоціацію між Україною та ЄС (Угода про асоціацію</w:t>
      </w:r>
      <w:r>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Глава 22 «Про громадське здоров’я», статті №</w:t>
      </w:r>
      <w:r>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color w:val="000000"/>
          <w:sz w:val="28"/>
          <w:szCs w:val="28"/>
        </w:rPr>
        <w:t>426, №</w:t>
      </w:r>
      <w:r>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color w:val="000000"/>
          <w:sz w:val="28"/>
          <w:szCs w:val="28"/>
        </w:rPr>
        <w:t>427).</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Об</w:t>
      </w:r>
      <w:r w:rsidRPr="0035657B">
        <w:rPr>
          <w:rFonts w:ascii="Times New Roman" w:eastAsia="Times New Roman" w:hAnsi="Times New Roman" w:cs="Times New Roman"/>
          <w:color w:val="202122"/>
          <w:sz w:val="28"/>
          <w:szCs w:val="28"/>
        </w:rPr>
        <w:t>ґ</w:t>
      </w:r>
      <w:r w:rsidRPr="0035657B">
        <w:rPr>
          <w:rFonts w:ascii="Times New Roman" w:eastAsia="Times New Roman" w:hAnsi="Times New Roman" w:cs="Times New Roman"/>
          <w:color w:val="000000"/>
          <w:sz w:val="28"/>
          <w:szCs w:val="28"/>
        </w:rPr>
        <w:t xml:space="preserve">рунтовано створення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психологічної та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психіатричної допомоги для населення у закладах охорони здоров’я в умовах реформування у сфері охорони психічного здоров’я у воєнних та післявоєнних умовах в Україні шляхом розробки та прийняття на рівні держави відповідного законодавства і нормативно-правової бази.</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Доведено необхідність створення в Україні Державних психологічних центрів та впровадження в них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психологічної та </w:t>
      </w:r>
      <w:proofErr w:type="spellStart"/>
      <w:r w:rsidRPr="0035657B">
        <w:rPr>
          <w:rFonts w:ascii="Times New Roman" w:eastAsia="Times New Roman" w:hAnsi="Times New Roman" w:cs="Times New Roman"/>
          <w:color w:val="000000"/>
          <w:sz w:val="28"/>
          <w:szCs w:val="28"/>
        </w:rPr>
        <w:t>телемедичної</w:t>
      </w:r>
      <w:proofErr w:type="spellEnd"/>
      <w:r w:rsidRPr="0035657B">
        <w:rPr>
          <w:rFonts w:ascii="Times New Roman" w:eastAsia="Times New Roman" w:hAnsi="Times New Roman" w:cs="Times New Roman"/>
          <w:color w:val="000000"/>
          <w:sz w:val="28"/>
          <w:szCs w:val="28"/>
        </w:rPr>
        <w:t xml:space="preserve"> психіатричної допомоги за аналогією з первинною поліклінічною ланкою з охорони психічного здоров’я населення та Центрів психічного здоров’я Україн</w:t>
      </w:r>
      <w:r>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з ЄС. </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 xml:space="preserve">Встановлено ефективність функціонування нових Центрів психічного здоров’я </w:t>
      </w:r>
      <w:r w:rsidRPr="005B4C10">
        <w:rPr>
          <w:rFonts w:ascii="Times New Roman" w:eastAsia="Times New Roman" w:hAnsi="Times New Roman" w:cs="Times New Roman"/>
          <w:sz w:val="28"/>
          <w:szCs w:val="28"/>
          <w:shd w:val="clear" w:color="auto" w:fill="FFFFFF" w:themeFill="background1"/>
        </w:rPr>
        <w:t xml:space="preserve">в чинних закладах охорони здоров’я з імплементацією </w:t>
      </w:r>
      <w:r>
        <w:rPr>
          <w:rFonts w:ascii="Times New Roman" w:eastAsia="Times New Roman" w:hAnsi="Times New Roman" w:cs="Times New Roman"/>
          <w:sz w:val="28"/>
          <w:szCs w:val="28"/>
          <w:shd w:val="clear" w:color="auto" w:fill="FFFFFF" w:themeFill="background1"/>
        </w:rPr>
        <w:t>є</w:t>
      </w:r>
      <w:r w:rsidRPr="005B4C10">
        <w:rPr>
          <w:rFonts w:ascii="Times New Roman" w:eastAsia="Times New Roman" w:hAnsi="Times New Roman" w:cs="Times New Roman"/>
          <w:sz w:val="28"/>
          <w:szCs w:val="28"/>
          <w:shd w:val="clear" w:color="auto" w:fill="FFFFFF" w:themeFill="background1"/>
        </w:rPr>
        <w:t xml:space="preserve">вропейського досвіду щодо </w:t>
      </w:r>
      <w:proofErr w:type="spellStart"/>
      <w:r w:rsidRPr="005B4C10">
        <w:rPr>
          <w:rFonts w:ascii="Times New Roman" w:eastAsia="Times New Roman" w:hAnsi="Times New Roman" w:cs="Times New Roman"/>
          <w:sz w:val="28"/>
          <w:szCs w:val="28"/>
          <w:shd w:val="clear" w:color="auto" w:fill="FFFFFF" w:themeFill="background1"/>
        </w:rPr>
        <w:t>диджиталізації</w:t>
      </w:r>
      <w:proofErr w:type="spellEnd"/>
      <w:r w:rsidRPr="005B4C10">
        <w:rPr>
          <w:rFonts w:ascii="Times New Roman" w:eastAsia="Times New Roman" w:hAnsi="Times New Roman" w:cs="Times New Roman"/>
          <w:sz w:val="28"/>
          <w:szCs w:val="28"/>
          <w:shd w:val="clear" w:color="auto" w:fill="FFFFFF" w:themeFill="background1"/>
        </w:rPr>
        <w:t xml:space="preserve"> (</w:t>
      </w:r>
      <w:r w:rsidRPr="0035657B">
        <w:rPr>
          <w:rFonts w:ascii="Times New Roman" w:eastAsia="Times New Roman" w:hAnsi="Times New Roman" w:cs="Times New Roman"/>
          <w:sz w:val="28"/>
          <w:szCs w:val="28"/>
        </w:rPr>
        <w:t xml:space="preserve">телекомунікації) психотерапевтичної та психіатричної допомоги з надання психологічної та психіатричної допомоги населенню, створених за аналогією країн ЄС, що сприятиме покращенню доступності допомоги населенню та зменшенню </w:t>
      </w:r>
      <w:r w:rsidRPr="0035657B">
        <w:rPr>
          <w:rFonts w:ascii="Times New Roman" w:eastAsia="Times New Roman" w:hAnsi="Times New Roman" w:cs="Times New Roman"/>
          <w:color w:val="000000"/>
          <w:sz w:val="28"/>
          <w:szCs w:val="28"/>
        </w:rPr>
        <w:t xml:space="preserve">завантаженості стаціонарів, що </w:t>
      </w:r>
      <w:r w:rsidRPr="00034061">
        <w:rPr>
          <w:rFonts w:ascii="Times New Roman" w:eastAsia="Times New Roman" w:hAnsi="Times New Roman" w:cs="Times New Roman"/>
          <w:color w:val="000000"/>
          <w:sz w:val="28"/>
          <w:szCs w:val="28"/>
        </w:rPr>
        <w:t>важливо для економіки післявоєнного періоду.</w:t>
      </w:r>
    </w:p>
    <w:p w:rsidR="00E73C0A" w:rsidRPr="0035657B" w:rsidRDefault="00E73C0A" w:rsidP="00E73C0A">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sz w:val="28"/>
          <w:szCs w:val="28"/>
        </w:rPr>
        <w:t>Доведено економ</w:t>
      </w:r>
      <w:r>
        <w:rPr>
          <w:rFonts w:ascii="Times New Roman" w:eastAsia="Times New Roman" w:hAnsi="Times New Roman" w:cs="Times New Roman"/>
          <w:sz w:val="28"/>
          <w:szCs w:val="28"/>
        </w:rPr>
        <w:t>і</w:t>
      </w:r>
      <w:r w:rsidRPr="0035657B">
        <w:rPr>
          <w:rFonts w:ascii="Times New Roman" w:eastAsia="Times New Roman" w:hAnsi="Times New Roman" w:cs="Times New Roman"/>
          <w:sz w:val="28"/>
          <w:szCs w:val="28"/>
        </w:rPr>
        <w:t xml:space="preserve">чну ефективність запровадження цифрових технологій – телемедицини у закладах </w:t>
      </w:r>
      <w:r w:rsidRPr="00AB3E4C">
        <w:rPr>
          <w:rFonts w:ascii="Times New Roman" w:eastAsia="Times New Roman" w:hAnsi="Times New Roman" w:cs="Times New Roman"/>
          <w:sz w:val="28"/>
          <w:szCs w:val="28"/>
        </w:rPr>
        <w:t>охорони</w:t>
      </w:r>
      <w:r w:rsidRPr="0035657B">
        <w:rPr>
          <w:rFonts w:ascii="Times New Roman" w:eastAsia="Times New Roman" w:hAnsi="Times New Roman" w:cs="Times New Roman"/>
          <w:sz w:val="28"/>
          <w:szCs w:val="28"/>
        </w:rPr>
        <w:t xml:space="preserve"> здоров’я з надання психологічної та </w:t>
      </w:r>
      <w:r w:rsidRPr="0035657B">
        <w:rPr>
          <w:rFonts w:ascii="Times New Roman" w:eastAsia="Times New Roman" w:hAnsi="Times New Roman" w:cs="Times New Roman"/>
          <w:sz w:val="28"/>
          <w:szCs w:val="28"/>
        </w:rPr>
        <w:lastRenderedPageBreak/>
        <w:t>психіатричної медичної допомоги населенню завдяки зменшенню залучення</w:t>
      </w:r>
      <w:r w:rsidRPr="0035657B">
        <w:rPr>
          <w:rFonts w:ascii="Times New Roman" w:eastAsia="Times New Roman" w:hAnsi="Times New Roman" w:cs="Times New Roman"/>
          <w:color w:val="000000"/>
          <w:sz w:val="28"/>
          <w:szCs w:val="28"/>
        </w:rPr>
        <w:t xml:space="preserve"> ресурсів лікарського фонду, що сприятиме здешевленню медичної психологічної/психіатричної послуги, покращенню епідемічної ситуації на території громад (COVID-19)</w:t>
      </w:r>
      <w:r>
        <w:rPr>
          <w:rFonts w:ascii="Times New Roman" w:eastAsia="Times New Roman" w:hAnsi="Times New Roman" w:cs="Times New Roman"/>
          <w:color w:val="000000"/>
          <w:sz w:val="28"/>
          <w:szCs w:val="28"/>
        </w:rPr>
        <w:t xml:space="preserve"> шляхом</w:t>
      </w:r>
      <w:r w:rsidRPr="0035657B">
        <w:rPr>
          <w:rFonts w:ascii="Times New Roman" w:eastAsia="Times New Roman" w:hAnsi="Times New Roman" w:cs="Times New Roman"/>
          <w:color w:val="000000"/>
          <w:sz w:val="28"/>
          <w:szCs w:val="28"/>
        </w:rPr>
        <w:t xml:space="preserve"> дистанційного отримання цих медичних послуг.</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ВИСНОВКИ</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9062D0">
        <w:rPr>
          <w:rFonts w:ascii="Times New Roman" w:eastAsia="Times New Roman" w:hAnsi="Times New Roman" w:cs="Times New Roman"/>
          <w:color w:val="000000"/>
          <w:sz w:val="28"/>
          <w:szCs w:val="28"/>
        </w:rPr>
        <w:t>У дисертаційній роботі вперше на підставі комплексних експертно-аналітичних, санітарно-гігієнічних, лабораторних досліджень, проведених в умовах натурного експерименту, та теоретичного узагальнення результатів науково обґрунтовано вирішення актуального завдання профілактичної медицини – забезпечення умов для збереження громадського (ментального/психічного) здоров’я та профілактики психічних розладів у населення в умовах воєнного стану і післявоєнного періоду в країні.</w:t>
      </w:r>
      <w:r w:rsidRPr="00BE33AD">
        <w:rPr>
          <w:rFonts w:ascii="Times New Roman" w:eastAsia="Times New Roman" w:hAnsi="Times New Roman" w:cs="Times New Roman"/>
          <w:color w:val="000000"/>
          <w:sz w:val="28"/>
          <w:szCs w:val="28"/>
        </w:rPr>
        <w:t xml:space="preserve"> </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1. Порівняльна оцінка вітчизняного та </w:t>
      </w:r>
      <w:r>
        <w:rPr>
          <w:rFonts w:ascii="Times New Roman" w:eastAsia="Times New Roman" w:hAnsi="Times New Roman" w:cs="Times New Roman"/>
          <w:color w:val="000000"/>
          <w:sz w:val="28"/>
          <w:szCs w:val="28"/>
        </w:rPr>
        <w:t>є</w:t>
      </w:r>
      <w:r w:rsidRPr="00BE33AD">
        <w:rPr>
          <w:rFonts w:ascii="Times New Roman" w:eastAsia="Times New Roman" w:hAnsi="Times New Roman" w:cs="Times New Roman"/>
          <w:color w:val="000000"/>
          <w:sz w:val="28"/>
          <w:szCs w:val="28"/>
        </w:rPr>
        <w:t xml:space="preserve">вропейського законодавства </w:t>
      </w:r>
      <w:r>
        <w:rPr>
          <w:rFonts w:ascii="Times New Roman" w:eastAsia="Times New Roman" w:hAnsi="Times New Roman" w:cs="Times New Roman"/>
          <w:color w:val="000000"/>
          <w:sz w:val="28"/>
          <w:szCs w:val="28"/>
        </w:rPr>
        <w:t>у</w:t>
      </w:r>
      <w:r w:rsidRPr="00BE33AD">
        <w:rPr>
          <w:rFonts w:ascii="Times New Roman" w:eastAsia="Times New Roman" w:hAnsi="Times New Roman" w:cs="Times New Roman"/>
          <w:color w:val="000000"/>
          <w:sz w:val="28"/>
          <w:szCs w:val="28"/>
        </w:rPr>
        <w:t xml:space="preserve"> сфері забезпечення громадського (ментального/психічного) здоров’я населення </w:t>
      </w:r>
      <w:r w:rsidRPr="00BE33AD">
        <w:rPr>
          <w:rFonts w:ascii="Times New Roman" w:eastAsia="Times New Roman" w:hAnsi="Times New Roman" w:cs="Times New Roman"/>
          <w:sz w:val="28"/>
          <w:szCs w:val="28"/>
        </w:rPr>
        <w:t xml:space="preserve">свідчить про </w:t>
      </w:r>
      <w:r w:rsidRPr="00BE33AD">
        <w:rPr>
          <w:rFonts w:ascii="Times New Roman" w:eastAsia="Times New Roman" w:hAnsi="Times New Roman" w:cs="Times New Roman"/>
          <w:color w:val="000000"/>
          <w:sz w:val="28"/>
          <w:szCs w:val="28"/>
        </w:rPr>
        <w:t>невідповідність національної нормативної бази сучасним міжнародним документам. Встановлена відсутність в Україні нормативної бази санітарного та містобудівного законодавства щодо створення сучасних закладів охорони здоров’я психіатричного профілю. Доведено, що на відміну від країн ЄС та США, де питання з охорони психічного здоров’я базується на профілактичній складовій ще на первинній ланці надання медичної допомоги, в Україні уваг</w:t>
      </w:r>
      <w:r>
        <w:rPr>
          <w:rFonts w:ascii="Times New Roman" w:eastAsia="Times New Roman" w:hAnsi="Times New Roman" w:cs="Times New Roman"/>
          <w:color w:val="000000"/>
          <w:sz w:val="28"/>
          <w:szCs w:val="28"/>
        </w:rPr>
        <w:t>у зосереджують</w:t>
      </w:r>
      <w:r w:rsidRPr="00BE33AD">
        <w:rPr>
          <w:rFonts w:ascii="Times New Roman" w:eastAsia="Times New Roman" w:hAnsi="Times New Roman" w:cs="Times New Roman"/>
          <w:color w:val="000000"/>
          <w:sz w:val="28"/>
          <w:szCs w:val="28"/>
        </w:rPr>
        <w:t xml:space="preserve"> тільки</w:t>
      </w:r>
      <w:r>
        <w:rPr>
          <w:rFonts w:ascii="Times New Roman" w:eastAsia="Times New Roman" w:hAnsi="Times New Roman" w:cs="Times New Roman"/>
          <w:color w:val="000000"/>
          <w:sz w:val="28"/>
          <w:szCs w:val="28"/>
        </w:rPr>
        <w:t xml:space="preserve"> на</w:t>
      </w:r>
      <w:r w:rsidRPr="00BE33AD">
        <w:rPr>
          <w:rFonts w:ascii="Times New Roman" w:eastAsia="Times New Roman" w:hAnsi="Times New Roman" w:cs="Times New Roman"/>
          <w:color w:val="000000"/>
          <w:sz w:val="28"/>
          <w:szCs w:val="28"/>
        </w:rPr>
        <w:t xml:space="preserve"> другій та третій ланці. Такий підхід на стадії реформування медичної галузі привів до скорочення числа психіатричних закладів на 25% та ліжкового фонду на 64%, </w:t>
      </w:r>
      <w:r>
        <w:rPr>
          <w:rFonts w:ascii="Times New Roman" w:eastAsia="Times New Roman" w:hAnsi="Times New Roman" w:cs="Times New Roman"/>
          <w:color w:val="000000"/>
          <w:sz w:val="28"/>
          <w:szCs w:val="28"/>
        </w:rPr>
        <w:t>у</w:t>
      </w:r>
      <w:r w:rsidRPr="00BE33AD">
        <w:rPr>
          <w:rFonts w:ascii="Times New Roman" w:eastAsia="Times New Roman" w:hAnsi="Times New Roman" w:cs="Times New Roman"/>
          <w:color w:val="000000"/>
          <w:sz w:val="28"/>
          <w:szCs w:val="28"/>
        </w:rPr>
        <w:t xml:space="preserve"> результаті чого зріс дефіцит штатних одиниць лікарів-психологів на 42,1%, лікарів-психотерапевтів на 53,2% та психіатрів на 24,5%.</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2. Забезпечення населення України психологічною та психотерапевтичною допомогою на первинному рівні </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w:t>
      </w:r>
      <w:r w:rsidRPr="00BE33AD">
        <w:rPr>
          <w:rFonts w:ascii="Times New Roman" w:eastAsia="Times New Roman" w:hAnsi="Times New Roman" w:cs="Times New Roman"/>
          <w:color w:val="000000"/>
          <w:sz w:val="28"/>
          <w:szCs w:val="28"/>
        </w:rPr>
        <w:t xml:space="preserve">амбулаторіях медичної сімейної практики та на вторинному рівні </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 </w:t>
      </w:r>
      <w:r w:rsidRPr="00BE33AD">
        <w:rPr>
          <w:rFonts w:ascii="Times New Roman" w:eastAsia="Times New Roman" w:hAnsi="Times New Roman" w:cs="Times New Roman"/>
          <w:color w:val="000000"/>
          <w:sz w:val="28"/>
          <w:szCs w:val="28"/>
        </w:rPr>
        <w:t xml:space="preserve">відділеннях лікарень загального профілю, як це здійснюється в </w:t>
      </w:r>
      <w:r>
        <w:rPr>
          <w:rFonts w:ascii="Times New Roman" w:eastAsia="Times New Roman" w:hAnsi="Times New Roman" w:cs="Times New Roman"/>
          <w:color w:val="000000"/>
          <w:sz w:val="28"/>
          <w:szCs w:val="28"/>
        </w:rPr>
        <w:t>є</w:t>
      </w:r>
      <w:r w:rsidRPr="00BE33AD">
        <w:rPr>
          <w:rFonts w:ascii="Times New Roman" w:eastAsia="Times New Roman" w:hAnsi="Times New Roman" w:cs="Times New Roman"/>
          <w:color w:val="000000"/>
          <w:sz w:val="28"/>
          <w:szCs w:val="28"/>
        </w:rPr>
        <w:t xml:space="preserve">вропейських країнах, відсутнє. Згідно із Законом України «Про психіатричну допомогу» медична психіатрична допомога надається у стаціонарах закладів охорони здоров’я психіатричного профілю для пацієнтів з психічними розладами, які тривалий період перебувають у стаціонарі. Середній термін перебування пацієнтів з психічними розладами у стаціонарі </w:t>
      </w:r>
      <w:r w:rsidRPr="00BE33AD">
        <w:rPr>
          <w:rFonts w:ascii="Times New Roman" w:eastAsia="Times New Roman" w:hAnsi="Times New Roman" w:cs="Times New Roman"/>
          <w:color w:val="000000"/>
          <w:sz w:val="28"/>
          <w:szCs w:val="28"/>
        </w:rPr>
        <w:lastRenderedPageBreak/>
        <w:t>складає 48,7-53,5 дня, що перевищує середньоєвропейський показник (20,3 дня) у 2,4</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2,6 </w:t>
      </w:r>
      <w:proofErr w:type="spellStart"/>
      <w:r w:rsidRPr="00BE33AD">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z w:val="28"/>
          <w:szCs w:val="28"/>
        </w:rPr>
        <w:t>а</w:t>
      </w:r>
      <w:proofErr w:type="spellEnd"/>
      <w:r w:rsidRPr="00BE33AD">
        <w:rPr>
          <w:rFonts w:ascii="Times New Roman" w:eastAsia="Times New Roman" w:hAnsi="Times New Roman" w:cs="Times New Roman"/>
          <w:color w:val="000000"/>
          <w:sz w:val="28"/>
          <w:szCs w:val="28"/>
        </w:rPr>
        <w:t xml:space="preserve">. </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3. Показано, що реформування галузі </w:t>
      </w:r>
      <w:r w:rsidRPr="00BE33AD">
        <w:rPr>
          <w:rFonts w:ascii="Times New Roman" w:eastAsia="Times New Roman" w:hAnsi="Times New Roman" w:cs="Times New Roman"/>
          <w:sz w:val="28"/>
          <w:szCs w:val="28"/>
        </w:rPr>
        <w:t>охорони психічного здоров</w:t>
      </w:r>
      <w:r>
        <w:rPr>
          <w:rFonts w:ascii="Times New Roman" w:eastAsia="Arial" w:hAnsi="Times New Roman" w:cs="Times New Roman"/>
          <w:sz w:val="28"/>
          <w:szCs w:val="28"/>
        </w:rPr>
        <w:t>’</w:t>
      </w:r>
      <w:r w:rsidRPr="00BE33AD">
        <w:rPr>
          <w:rFonts w:ascii="Times New Roman" w:eastAsia="Times New Roman" w:hAnsi="Times New Roman" w:cs="Times New Roman"/>
          <w:sz w:val="28"/>
          <w:szCs w:val="28"/>
        </w:rPr>
        <w:t xml:space="preserve">я </w:t>
      </w:r>
      <w:r w:rsidRPr="00BE33AD">
        <w:rPr>
          <w:rFonts w:ascii="Times New Roman" w:eastAsia="Times New Roman" w:hAnsi="Times New Roman" w:cs="Times New Roman"/>
          <w:color w:val="000000"/>
          <w:sz w:val="28"/>
          <w:szCs w:val="28"/>
        </w:rPr>
        <w:t>відбувається на застарілій матеріально-технічній базі закладів охорони здоров</w:t>
      </w:r>
      <w:r>
        <w:rPr>
          <w:rFonts w:ascii="Times New Roman" w:eastAsia="Arial"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я психіатричного профілю, де 28,6% закладів побудовано в Україні </w:t>
      </w:r>
      <w:r>
        <w:rPr>
          <w:rFonts w:ascii="Times New Roman" w:eastAsia="Times New Roman" w:hAnsi="Times New Roman" w:cs="Times New Roman"/>
          <w:color w:val="000000"/>
          <w:sz w:val="28"/>
          <w:szCs w:val="28"/>
        </w:rPr>
        <w:t>у</w:t>
      </w:r>
      <w:r w:rsidRPr="00BE33AD">
        <w:rPr>
          <w:rFonts w:ascii="Times New Roman" w:eastAsia="Times New Roman" w:hAnsi="Times New Roman" w:cs="Times New Roman"/>
          <w:color w:val="000000"/>
          <w:sz w:val="28"/>
          <w:szCs w:val="28"/>
        </w:rPr>
        <w:t xml:space="preserve"> період з 1786 </w:t>
      </w:r>
      <w:r>
        <w:rPr>
          <w:rFonts w:ascii="Times New Roman" w:eastAsia="Times New Roman" w:hAnsi="Times New Roman" w:cs="Times New Roman"/>
          <w:color w:val="000000"/>
          <w:sz w:val="28"/>
          <w:szCs w:val="28"/>
        </w:rPr>
        <w:t>д</w:t>
      </w:r>
      <w:r w:rsidRPr="00BE33AD">
        <w:rPr>
          <w:rFonts w:ascii="Times New Roman" w:eastAsia="Times New Roman" w:hAnsi="Times New Roman" w:cs="Times New Roman"/>
          <w:color w:val="000000"/>
          <w:sz w:val="28"/>
          <w:szCs w:val="28"/>
        </w:rPr>
        <w:t>о 1945 р</w:t>
      </w:r>
      <w:r>
        <w:rPr>
          <w:rFonts w:ascii="Times New Roman" w:eastAsia="Times New Roman" w:hAnsi="Times New Roman" w:cs="Times New Roman"/>
          <w:color w:val="000000"/>
          <w:sz w:val="28"/>
          <w:szCs w:val="28"/>
        </w:rPr>
        <w:t>р.</w:t>
      </w:r>
      <w:r w:rsidRPr="00BE33AD">
        <w:rPr>
          <w:rFonts w:ascii="Times New Roman" w:eastAsia="Times New Roman" w:hAnsi="Times New Roman" w:cs="Times New Roman"/>
          <w:color w:val="000000"/>
          <w:sz w:val="28"/>
          <w:szCs w:val="28"/>
        </w:rPr>
        <w:t>, 28,6%</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 xml:space="preserve"> після закінчення Другої світової війни і тільки 42,8% </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за часів незалежності України. У 58,3% закладів охорони здоров’я психіатричного </w:t>
      </w:r>
      <w:r w:rsidRPr="00BE33AD">
        <w:rPr>
          <w:rFonts w:ascii="Times New Roman" w:eastAsia="Times New Roman" w:hAnsi="Times New Roman" w:cs="Times New Roman"/>
          <w:color w:val="000000"/>
          <w:sz w:val="28"/>
          <w:szCs w:val="28"/>
          <w:shd w:val="clear" w:color="auto" w:fill="FFFFFF" w:themeFill="background1"/>
        </w:rPr>
        <w:t>профілю на земельній</w:t>
      </w:r>
      <w:r w:rsidRPr="00BE33AD">
        <w:rPr>
          <w:rFonts w:ascii="Times New Roman" w:eastAsia="Times New Roman" w:hAnsi="Times New Roman" w:cs="Times New Roman"/>
          <w:color w:val="000000"/>
          <w:sz w:val="28"/>
          <w:szCs w:val="28"/>
        </w:rPr>
        <w:t xml:space="preserve"> ділянці відсутня зона трудотерапії, у 66,7%</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 xml:space="preserve"> спортивно-фізкультурна зона, у 58,4% </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майданчики для тихого відпочинку пацієнтів, у 87,5% закладів не обладнані майстерні для трудової та соціальної реабілітації пацієнтів. Відсутня подача як холодної, так і гарячої проточної </w:t>
      </w:r>
      <w:r w:rsidRPr="00BE33AD">
        <w:rPr>
          <w:rFonts w:ascii="Times New Roman" w:eastAsia="Times New Roman" w:hAnsi="Times New Roman" w:cs="Times New Roman"/>
          <w:color w:val="000000"/>
          <w:sz w:val="28"/>
          <w:szCs w:val="28"/>
          <w:shd w:val="clear" w:color="auto" w:fill="FFFFFF" w:themeFill="background1"/>
        </w:rPr>
        <w:t>води до 75,0%</w:t>
      </w:r>
      <w:r w:rsidRPr="00BE33AD">
        <w:rPr>
          <w:rFonts w:ascii="Times New Roman" w:eastAsia="Times New Roman" w:hAnsi="Times New Roman" w:cs="Times New Roman"/>
          <w:color w:val="000000"/>
          <w:sz w:val="28"/>
          <w:szCs w:val="28"/>
        </w:rPr>
        <w:t xml:space="preserve"> палат та медичних приміщень для лікувально-терапевтичних процедур і 50,0% ординаторських, що унеможливлює дотримання пацієнтами та медичними працівниками елементарних правил гігієни і санітарно-протиепідемічного режиму в закладах.</w:t>
      </w:r>
      <w:r w:rsidRPr="00BE33AD">
        <w:rPr>
          <w:rFonts w:ascii="Times New Roman" w:eastAsia="Times New Roman" w:hAnsi="Times New Roman" w:cs="Times New Roman"/>
          <w:color w:val="000000"/>
          <w:sz w:val="28"/>
          <w:szCs w:val="28"/>
          <w:shd w:val="clear" w:color="auto" w:fill="FDFDFD"/>
        </w:rPr>
        <w:t xml:space="preserve"> За результатами </w:t>
      </w:r>
      <w:r w:rsidRPr="00BE33AD">
        <w:rPr>
          <w:rFonts w:ascii="Times New Roman" w:eastAsia="Times New Roman" w:hAnsi="Times New Roman" w:cs="Times New Roman"/>
          <w:color w:val="000000"/>
          <w:sz w:val="28"/>
          <w:szCs w:val="28"/>
        </w:rPr>
        <w:t xml:space="preserve">ретроспективного аналізу (за період 2013-2022 рр. за </w:t>
      </w:r>
      <w:proofErr w:type="spellStart"/>
      <w:r w:rsidRPr="00BE33AD">
        <w:rPr>
          <w:rFonts w:ascii="Times New Roman" w:eastAsia="Times New Roman" w:hAnsi="Times New Roman" w:cs="Times New Roman"/>
          <w:color w:val="000000"/>
          <w:sz w:val="28"/>
          <w:szCs w:val="28"/>
        </w:rPr>
        <w:t>держстатформами</w:t>
      </w:r>
      <w:proofErr w:type="spellEnd"/>
      <w:r w:rsidRPr="00BE33AD">
        <w:rPr>
          <w:rFonts w:ascii="Times New Roman" w:eastAsia="Times New Roman" w:hAnsi="Times New Roman" w:cs="Times New Roman"/>
          <w:color w:val="000000"/>
          <w:sz w:val="28"/>
          <w:szCs w:val="28"/>
        </w:rPr>
        <w:t xml:space="preserve"> МОЗ України) встановлено невідповідність нормативним вимогам 6,5% вимірювань досліджень штучного освітлення на робочих місцях медичних працівників, 6,4% вимірювань параметрів мікроклімату.</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4. Поглиблене оцінювання санітарно-гігієнічного стану та архітектурно-планувальних рішень досліджуваних закладів охорони здоров’я психіатричного профілю України висвітлило незадовільні умови у вітчизняних закладах: тільки 21,8% закладів знаходяться за межами санітарно-захисних зон підприємств та автомагістралей; у 33,3% міських закладів не дотримується нормативна санітарна відстань у 1000 м до прилеглої житлової та громадської забудови; у 16,6% відсутнє тверде покриття в’їздів, виїздів, пішохідних доріжок; зовнішнє освітлення відсутнє на території 25% закладів; внутрішній простір будівель усіх закладів організований за коридорним принципом </w:t>
      </w:r>
      <w:r>
        <w:rPr>
          <w:rFonts w:ascii="Times New Roman" w:eastAsia="Times New Roman" w:hAnsi="Times New Roman" w:cs="Times New Roman"/>
          <w:color w:val="000000"/>
          <w:sz w:val="28"/>
          <w:szCs w:val="28"/>
        </w:rPr>
        <w:t>і</w:t>
      </w:r>
      <w:r w:rsidRPr="00BE33AD">
        <w:rPr>
          <w:rFonts w:ascii="Times New Roman" w:eastAsia="Times New Roman" w:hAnsi="Times New Roman" w:cs="Times New Roman"/>
          <w:color w:val="000000"/>
          <w:sz w:val="28"/>
          <w:szCs w:val="28"/>
        </w:rPr>
        <w:t>з загальним санвузлом наприкінці коридору; місткість палат становить 4-10 ліжок, що не відповідає нормативу за площею (6м</w:t>
      </w:r>
      <w:r w:rsidRPr="00BE33AD">
        <w:rPr>
          <w:rFonts w:ascii="Times New Roman" w:eastAsia="Times New Roman" w:hAnsi="Times New Roman" w:cs="Times New Roman"/>
          <w:color w:val="000000"/>
          <w:sz w:val="28"/>
          <w:szCs w:val="28"/>
          <w:vertAlign w:val="superscript"/>
        </w:rPr>
        <w:t>2</w:t>
      </w:r>
      <w:r w:rsidRPr="00BE33AD">
        <w:rPr>
          <w:rFonts w:ascii="Times New Roman" w:eastAsia="Times New Roman" w:hAnsi="Times New Roman" w:cs="Times New Roman"/>
          <w:color w:val="000000"/>
          <w:sz w:val="28"/>
          <w:szCs w:val="28"/>
        </w:rPr>
        <w:t xml:space="preserve"> на хворого)</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і</w:t>
      </w:r>
      <w:r w:rsidRPr="00BE33AD">
        <w:rPr>
          <w:rFonts w:ascii="Times New Roman" w:eastAsia="Times New Roman" w:hAnsi="Times New Roman" w:cs="Times New Roman"/>
          <w:color w:val="000000"/>
          <w:sz w:val="28"/>
          <w:szCs w:val="28"/>
        </w:rPr>
        <w:t xml:space="preserve">з застарілим оснащенням та </w:t>
      </w:r>
      <w:r w:rsidRPr="00BE33AD">
        <w:rPr>
          <w:rFonts w:ascii="Times New Roman" w:eastAsia="Times New Roman" w:hAnsi="Times New Roman" w:cs="Times New Roman"/>
          <w:color w:val="000000"/>
          <w:sz w:val="28"/>
          <w:szCs w:val="28"/>
        </w:rPr>
        <w:lastRenderedPageBreak/>
        <w:t>обладнанням палат; відсутні рукомийники в їдальнях; відсутні кімнати для психологічного розвантаження медичного персоналу, у 100% закладів відсутні санітарно-гігієнічні умови для відвідування/перебування родичів;</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відсутні приміщення для душпастирської допомоги пацієнт</w:t>
      </w:r>
      <w:r>
        <w:rPr>
          <w:rFonts w:ascii="Times New Roman" w:eastAsia="Times New Roman" w:hAnsi="Times New Roman" w:cs="Times New Roman"/>
          <w:color w:val="000000"/>
          <w:sz w:val="28"/>
          <w:szCs w:val="28"/>
        </w:rPr>
        <w:t>ам</w:t>
      </w:r>
      <w:r w:rsidRPr="00BE33AD">
        <w:rPr>
          <w:rFonts w:ascii="Times New Roman" w:eastAsia="Times New Roman" w:hAnsi="Times New Roman" w:cs="Times New Roman"/>
          <w:color w:val="000000"/>
          <w:sz w:val="28"/>
          <w:szCs w:val="28"/>
        </w:rPr>
        <w:t xml:space="preserve"> з психічними розладами та їх</w:t>
      </w:r>
      <w:r>
        <w:rPr>
          <w:rFonts w:ascii="Times New Roman" w:eastAsia="Times New Roman" w:hAnsi="Times New Roman" w:cs="Times New Roman"/>
          <w:color w:val="000000"/>
          <w:sz w:val="28"/>
          <w:szCs w:val="28"/>
        </w:rPr>
        <w:t>нім</w:t>
      </w:r>
      <w:r w:rsidRPr="00BE33AD">
        <w:rPr>
          <w:rFonts w:ascii="Times New Roman" w:eastAsia="Times New Roman" w:hAnsi="Times New Roman" w:cs="Times New Roman"/>
          <w:color w:val="000000"/>
          <w:sz w:val="28"/>
          <w:szCs w:val="28"/>
        </w:rPr>
        <w:t xml:space="preserve"> родич</w:t>
      </w:r>
      <w:r>
        <w:rPr>
          <w:rFonts w:ascii="Times New Roman" w:eastAsia="Times New Roman" w:hAnsi="Times New Roman" w:cs="Times New Roman"/>
          <w:color w:val="000000"/>
          <w:sz w:val="28"/>
          <w:szCs w:val="28"/>
        </w:rPr>
        <w:t>ам</w:t>
      </w:r>
      <w:r w:rsidRPr="00BE33AD">
        <w:rPr>
          <w:rFonts w:ascii="Times New Roman" w:eastAsia="Times New Roman" w:hAnsi="Times New Roman" w:cs="Times New Roman"/>
          <w:color w:val="000000"/>
          <w:sz w:val="28"/>
          <w:szCs w:val="28"/>
        </w:rPr>
        <w:t xml:space="preserve"> (проведення релігійних служб); за санітарно-технічним станом приміщення будівель 25% закладів охорони здоров’я психіатричного профілю потребують капітального ремонту. Незадовільний санітарно-гігієнічний стан ЗОЗ ПП</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на думку більшості родичів/опікунів пацієнтів (68,5%)</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спонукають пацієнтів та самих родичів/опікунів звертатись за медичною допомогою лише </w:t>
      </w:r>
      <w:r w:rsidRPr="00BE33AD">
        <w:rPr>
          <w:rFonts w:ascii="Times New Roman" w:eastAsia="Times New Roman" w:hAnsi="Times New Roman" w:cs="Times New Roman"/>
          <w:sz w:val="28"/>
          <w:szCs w:val="28"/>
        </w:rPr>
        <w:t xml:space="preserve">в </w:t>
      </w:r>
      <w:r w:rsidRPr="00BE33AD">
        <w:rPr>
          <w:rFonts w:ascii="Times New Roman" w:eastAsia="Times New Roman" w:hAnsi="Times New Roman" w:cs="Times New Roman"/>
          <w:sz w:val="28"/>
          <w:szCs w:val="28"/>
          <w:shd w:val="clear" w:color="auto" w:fill="FFFFFF" w:themeFill="background1"/>
        </w:rPr>
        <w:t>крайньому разі</w:t>
      </w:r>
      <w:r w:rsidRPr="00BE33AD">
        <w:rPr>
          <w:rFonts w:ascii="Times New Roman" w:eastAsia="Times New Roman" w:hAnsi="Times New Roman" w:cs="Times New Roman"/>
          <w:color w:val="000000"/>
          <w:sz w:val="28"/>
          <w:szCs w:val="28"/>
          <w:shd w:val="clear" w:color="auto" w:fill="FFFFFF" w:themeFill="background1"/>
        </w:rPr>
        <w:t xml:space="preserve"> </w:t>
      </w:r>
      <w:r w:rsidRPr="00BE33AD">
        <w:rPr>
          <w:rFonts w:ascii="Times New Roman" w:eastAsia="Times New Roman" w:hAnsi="Times New Roman" w:cs="Times New Roman"/>
          <w:sz w:val="28"/>
          <w:szCs w:val="28"/>
          <w:shd w:val="clear" w:color="auto" w:fill="FFFFFF" w:themeFill="background1"/>
        </w:rPr>
        <w:t>–</w:t>
      </w:r>
      <w:r w:rsidRPr="00BE33AD">
        <w:rPr>
          <w:rFonts w:ascii="Times New Roman" w:eastAsia="Times New Roman" w:hAnsi="Times New Roman" w:cs="Times New Roman"/>
          <w:color w:val="000000"/>
          <w:sz w:val="28"/>
          <w:szCs w:val="28"/>
          <w:shd w:val="clear" w:color="auto" w:fill="FFFFFF" w:themeFill="background1"/>
        </w:rPr>
        <w:t xml:space="preserve"> при загостренні</w:t>
      </w:r>
      <w:r w:rsidRPr="00BE33AD">
        <w:rPr>
          <w:rFonts w:ascii="Times New Roman" w:eastAsia="Times New Roman" w:hAnsi="Times New Roman" w:cs="Times New Roman"/>
          <w:color w:val="000000"/>
          <w:sz w:val="28"/>
          <w:szCs w:val="28"/>
        </w:rPr>
        <w:t xml:space="preserve"> хвороби пацієнтів.</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5. У мирний час встановлено особливості психофізіологічного стану медичних працівників закладів охорони здоров’я. У медичних працівників закладів охорони здоров’я психіатричного профілю визначено зміни тривожності з приводу погіршення здоров’я, зокрема за </w:t>
      </w:r>
      <w:r w:rsidRPr="00BE33AD">
        <w:rPr>
          <w:rFonts w:ascii="Times New Roman" w:eastAsia="Times New Roman" w:hAnsi="Times New Roman" w:cs="Times New Roman"/>
          <w:sz w:val="28"/>
          <w:szCs w:val="28"/>
          <w:shd w:val="clear" w:color="auto" w:fill="FFFFFF" w:themeFill="background1"/>
        </w:rPr>
        <w:t>ознаками втоми</w:t>
      </w:r>
      <w:r w:rsidRPr="00BE33AD">
        <w:rPr>
          <w:rFonts w:ascii="Times New Roman" w:eastAsia="Times New Roman" w:hAnsi="Times New Roman" w:cs="Times New Roman"/>
          <w:color w:val="000000"/>
          <w:sz w:val="28"/>
          <w:szCs w:val="28"/>
        </w:rPr>
        <w:t xml:space="preserve"> (р&lt;0,001), </w:t>
      </w:r>
      <w:proofErr w:type="spellStart"/>
      <w:r w:rsidRPr="00BE33AD">
        <w:rPr>
          <w:rFonts w:ascii="Times New Roman" w:eastAsia="Times New Roman" w:hAnsi="Times New Roman" w:cs="Times New Roman"/>
          <w:color w:val="000000"/>
          <w:sz w:val="28"/>
          <w:szCs w:val="28"/>
        </w:rPr>
        <w:t>монотонії</w:t>
      </w:r>
      <w:proofErr w:type="spellEnd"/>
      <w:r w:rsidRPr="00BE33AD">
        <w:rPr>
          <w:rFonts w:ascii="Times New Roman" w:eastAsia="Times New Roman" w:hAnsi="Times New Roman" w:cs="Times New Roman"/>
          <w:color w:val="000000"/>
          <w:sz w:val="28"/>
          <w:szCs w:val="28"/>
        </w:rPr>
        <w:t xml:space="preserve"> (р&lt;0,05), психічного пересичення (р&lt;0,001), стресу (р&lt;0,05). </w:t>
      </w:r>
      <w:r w:rsidRPr="0042719B">
        <w:rPr>
          <w:rFonts w:ascii="Times New Roman" w:eastAsia="Times New Roman" w:hAnsi="Times New Roman" w:cs="Times New Roman"/>
          <w:color w:val="000000"/>
          <w:sz w:val="28"/>
          <w:szCs w:val="28"/>
        </w:rPr>
        <w:t>В</w:t>
      </w:r>
      <w:r w:rsidRPr="0042719B">
        <w:rPr>
          <w:rFonts w:ascii="Times New Roman" w:eastAsia="Times New Roman" w:hAnsi="Times New Roman" w:cs="Times New Roman"/>
          <w:sz w:val="28"/>
          <w:szCs w:val="28"/>
        </w:rPr>
        <w:t xml:space="preserve">становлено, що всі фази </w:t>
      </w:r>
      <w:proofErr w:type="spellStart"/>
      <w:r w:rsidRPr="0042719B">
        <w:rPr>
          <w:rFonts w:ascii="Times New Roman" w:eastAsia="Times New Roman" w:hAnsi="Times New Roman" w:cs="Times New Roman"/>
          <w:sz w:val="28"/>
          <w:szCs w:val="28"/>
        </w:rPr>
        <w:t>предиктори</w:t>
      </w:r>
      <w:proofErr w:type="spellEnd"/>
      <w:r w:rsidRPr="0042719B">
        <w:rPr>
          <w:rFonts w:ascii="Times New Roman" w:eastAsia="Times New Roman" w:hAnsi="Times New Roman" w:cs="Times New Roman"/>
          <w:sz w:val="28"/>
          <w:szCs w:val="28"/>
        </w:rPr>
        <w:t xml:space="preserve"> розвитку емоційного вигорання: </w:t>
      </w:r>
      <w:r w:rsidRPr="0042719B">
        <w:rPr>
          <w:rFonts w:ascii="Times New Roman" w:eastAsia="Times New Roman" w:hAnsi="Times New Roman" w:cs="Times New Roman"/>
          <w:color w:val="000000"/>
          <w:sz w:val="28"/>
          <w:szCs w:val="28"/>
        </w:rPr>
        <w:t>«Напруження», «</w:t>
      </w:r>
      <w:proofErr w:type="spellStart"/>
      <w:r w:rsidRPr="0042719B">
        <w:rPr>
          <w:rFonts w:ascii="Times New Roman" w:eastAsia="Times New Roman" w:hAnsi="Times New Roman" w:cs="Times New Roman"/>
          <w:color w:val="000000"/>
          <w:sz w:val="28"/>
          <w:szCs w:val="28"/>
        </w:rPr>
        <w:t>Резистенції</w:t>
      </w:r>
      <w:proofErr w:type="spellEnd"/>
      <w:r w:rsidRPr="0042719B">
        <w:rPr>
          <w:rFonts w:ascii="Times New Roman" w:eastAsia="Times New Roman" w:hAnsi="Times New Roman" w:cs="Times New Roman"/>
          <w:color w:val="000000"/>
          <w:sz w:val="28"/>
          <w:szCs w:val="28"/>
        </w:rPr>
        <w:t>», «Виснаження» у медичних працівників уже</w:t>
      </w:r>
      <w:r w:rsidRPr="00BE33AD">
        <w:rPr>
          <w:rFonts w:ascii="Times New Roman" w:eastAsia="Times New Roman" w:hAnsi="Times New Roman" w:cs="Times New Roman"/>
          <w:color w:val="000000"/>
          <w:sz w:val="28"/>
          <w:szCs w:val="28"/>
        </w:rPr>
        <w:t xml:space="preserve"> сформовані за рахунок «</w:t>
      </w:r>
      <w:proofErr w:type="spellStart"/>
      <w:r w:rsidRPr="00BE33AD">
        <w:rPr>
          <w:rFonts w:ascii="Times New Roman" w:eastAsia="Times New Roman" w:hAnsi="Times New Roman" w:cs="Times New Roman"/>
          <w:color w:val="000000"/>
          <w:sz w:val="28"/>
          <w:szCs w:val="28"/>
        </w:rPr>
        <w:t>психотравмуючих</w:t>
      </w:r>
      <w:proofErr w:type="spellEnd"/>
      <w:r w:rsidRPr="00BE33AD">
        <w:rPr>
          <w:rFonts w:ascii="Times New Roman" w:eastAsia="Times New Roman" w:hAnsi="Times New Roman" w:cs="Times New Roman"/>
          <w:color w:val="000000"/>
          <w:sz w:val="28"/>
          <w:szCs w:val="28"/>
        </w:rPr>
        <w:t xml:space="preserve"> обставин», що є ознакою переходу у хворобу (р&lt;0,05). Показано, що лікарі ЗОЗ ПП більше відчувають тривогу і депресію у порівнянні з лікарями ЗОЗ ЗП (р&lt;0,05). Для усіх закладів охорони здоров’я ґендерною ознакою було більш суттєве переживання </w:t>
      </w:r>
      <w:proofErr w:type="spellStart"/>
      <w:r w:rsidRPr="00BE33AD">
        <w:rPr>
          <w:rFonts w:ascii="Times New Roman" w:eastAsia="Times New Roman" w:hAnsi="Times New Roman" w:cs="Times New Roman"/>
          <w:color w:val="000000"/>
          <w:sz w:val="28"/>
          <w:szCs w:val="28"/>
        </w:rPr>
        <w:t>психотравмуючих</w:t>
      </w:r>
      <w:proofErr w:type="spellEnd"/>
      <w:r w:rsidRPr="00BE33AD">
        <w:rPr>
          <w:rFonts w:ascii="Times New Roman" w:eastAsia="Times New Roman" w:hAnsi="Times New Roman" w:cs="Times New Roman"/>
          <w:color w:val="000000"/>
          <w:sz w:val="28"/>
          <w:szCs w:val="28"/>
        </w:rPr>
        <w:t xml:space="preserve"> обставин (сприйняття умов праці як </w:t>
      </w:r>
      <w:proofErr w:type="spellStart"/>
      <w:r w:rsidRPr="00BE33AD">
        <w:rPr>
          <w:rFonts w:ascii="Times New Roman" w:eastAsia="Times New Roman" w:hAnsi="Times New Roman" w:cs="Times New Roman"/>
          <w:color w:val="000000"/>
          <w:sz w:val="28"/>
          <w:szCs w:val="28"/>
        </w:rPr>
        <w:t>психотравми</w:t>
      </w:r>
      <w:proofErr w:type="spellEnd"/>
      <w:r w:rsidRPr="00BE33AD">
        <w:rPr>
          <w:rFonts w:ascii="Times New Roman" w:eastAsia="Times New Roman" w:hAnsi="Times New Roman" w:cs="Times New Roman"/>
          <w:color w:val="000000"/>
          <w:sz w:val="28"/>
          <w:szCs w:val="28"/>
        </w:rPr>
        <w:t>) у медперсоналу жіночої статі порівнян</w:t>
      </w:r>
      <w:r>
        <w:rPr>
          <w:rFonts w:ascii="Times New Roman" w:eastAsia="Times New Roman" w:hAnsi="Times New Roman" w:cs="Times New Roman"/>
          <w:color w:val="000000"/>
          <w:sz w:val="28"/>
          <w:szCs w:val="28"/>
        </w:rPr>
        <w:t>о</w:t>
      </w:r>
      <w:r w:rsidRPr="00BE33AD">
        <w:rPr>
          <w:rFonts w:ascii="Times New Roman" w:eastAsia="Times New Roman" w:hAnsi="Times New Roman" w:cs="Times New Roman"/>
          <w:color w:val="000000"/>
          <w:sz w:val="28"/>
          <w:szCs w:val="28"/>
        </w:rPr>
        <w:t xml:space="preserve"> з чоловічою (р&lt;0,05). Такі показники</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як емоційний дефіцит, емоційне відчуження, особистісне відчуження (деперсоналізація), психосоматичні та </w:t>
      </w:r>
      <w:proofErr w:type="spellStart"/>
      <w:r w:rsidRPr="00BE33AD">
        <w:rPr>
          <w:rFonts w:ascii="Times New Roman" w:eastAsia="Times New Roman" w:hAnsi="Times New Roman" w:cs="Times New Roman"/>
          <w:color w:val="000000"/>
          <w:sz w:val="28"/>
          <w:szCs w:val="28"/>
        </w:rPr>
        <w:t>психовегетативні</w:t>
      </w:r>
      <w:proofErr w:type="spellEnd"/>
      <w:r w:rsidRPr="00BE33AD">
        <w:rPr>
          <w:rFonts w:ascii="Times New Roman" w:eastAsia="Times New Roman" w:hAnsi="Times New Roman" w:cs="Times New Roman"/>
          <w:color w:val="000000"/>
          <w:sz w:val="28"/>
          <w:szCs w:val="28"/>
        </w:rPr>
        <w:t xml:space="preserve"> порушення, редукція професійних обов’язків</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були вищими у СМП ЗОЗ психіатричного профілю у порівнянні з лікарями ЗОЗ психіатричного профілю, а також з медичними працівниками ЗОЗ загального профілю. Симптоми особистісн</w:t>
      </w:r>
      <w:r>
        <w:rPr>
          <w:rFonts w:ascii="Times New Roman" w:eastAsia="Times New Roman" w:hAnsi="Times New Roman" w:cs="Times New Roman"/>
          <w:color w:val="000000"/>
          <w:sz w:val="28"/>
          <w:szCs w:val="28"/>
        </w:rPr>
        <w:t>ого</w:t>
      </w:r>
      <w:r w:rsidRPr="00BE33AD">
        <w:rPr>
          <w:rFonts w:ascii="Times New Roman" w:eastAsia="Times New Roman" w:hAnsi="Times New Roman" w:cs="Times New Roman"/>
          <w:color w:val="000000"/>
          <w:sz w:val="28"/>
          <w:szCs w:val="28"/>
        </w:rPr>
        <w:t xml:space="preserve"> відчуження (деперсоналізаці</w:t>
      </w:r>
      <w:r>
        <w:rPr>
          <w:rFonts w:ascii="Times New Roman" w:eastAsia="Times New Roman" w:hAnsi="Times New Roman" w:cs="Times New Roman"/>
          <w:color w:val="000000"/>
          <w:sz w:val="28"/>
          <w:szCs w:val="28"/>
        </w:rPr>
        <w:t>ї</w:t>
      </w:r>
      <w:r w:rsidRPr="00BE33AD">
        <w:rPr>
          <w:rFonts w:ascii="Times New Roman" w:eastAsia="Times New Roman" w:hAnsi="Times New Roman" w:cs="Times New Roman"/>
          <w:color w:val="000000"/>
          <w:sz w:val="28"/>
          <w:szCs w:val="28"/>
        </w:rPr>
        <w:t xml:space="preserve">) були більше виражені у чоловіків (р&lt;0,05) для усіх закладів охорони здоров’я. </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6. Під час воєнного стану спостерігаються суттєві негативні зміни у </w:t>
      </w:r>
      <w:r w:rsidRPr="00BE33AD">
        <w:rPr>
          <w:rFonts w:ascii="Times New Roman" w:eastAsia="Times New Roman" w:hAnsi="Times New Roman" w:cs="Times New Roman"/>
          <w:color w:val="000000"/>
          <w:sz w:val="28"/>
          <w:szCs w:val="28"/>
        </w:rPr>
        <w:lastRenderedPageBreak/>
        <w:t xml:space="preserve">психофізіологічному стані медичних працівників закладів охорони здоров’я психіатричного профілю за показниками проявів втоми, </w:t>
      </w:r>
      <w:proofErr w:type="spellStart"/>
      <w:r w:rsidRPr="00BE33AD">
        <w:rPr>
          <w:rFonts w:ascii="Times New Roman" w:eastAsia="Times New Roman" w:hAnsi="Times New Roman" w:cs="Times New Roman"/>
          <w:color w:val="000000"/>
          <w:sz w:val="28"/>
          <w:szCs w:val="28"/>
        </w:rPr>
        <w:t>монотонії</w:t>
      </w:r>
      <w:proofErr w:type="spellEnd"/>
      <w:r w:rsidRPr="00BE33AD">
        <w:rPr>
          <w:rFonts w:ascii="Times New Roman" w:eastAsia="Times New Roman" w:hAnsi="Times New Roman" w:cs="Times New Roman"/>
          <w:color w:val="000000"/>
          <w:sz w:val="28"/>
          <w:szCs w:val="28"/>
        </w:rPr>
        <w:t xml:space="preserve">, психічного пересичення та стресу (р&lt;0,001). У медичних працівників закладів охорони здоров’я загального профілю у чоловіків прояви втоми заходяться на статистично вищому рівні </w:t>
      </w:r>
      <w:r w:rsidRPr="00BE33AD">
        <w:rPr>
          <w:rFonts w:ascii="Times New Roman" w:eastAsia="Times New Roman" w:hAnsi="Times New Roman" w:cs="Times New Roman"/>
          <w:sz w:val="28"/>
          <w:szCs w:val="28"/>
          <w:shd w:val="clear" w:color="auto" w:fill="FFFFFF" w:themeFill="background1"/>
        </w:rPr>
        <w:t>стосовно</w:t>
      </w:r>
      <w:r w:rsidRPr="00BE33AD">
        <w:rPr>
          <w:rFonts w:ascii="Times New Roman" w:eastAsia="Times New Roman" w:hAnsi="Times New Roman" w:cs="Times New Roman"/>
          <w:color w:val="000000"/>
          <w:sz w:val="28"/>
          <w:szCs w:val="28"/>
          <w:shd w:val="clear" w:color="auto" w:fill="FFFFFF" w:themeFill="background1"/>
        </w:rPr>
        <w:t xml:space="preserve"> жінок</w:t>
      </w:r>
      <w:r w:rsidRPr="00BE33AD">
        <w:rPr>
          <w:rFonts w:ascii="Times New Roman" w:eastAsia="Times New Roman" w:hAnsi="Times New Roman" w:cs="Times New Roman"/>
          <w:color w:val="000000"/>
          <w:sz w:val="28"/>
          <w:szCs w:val="28"/>
        </w:rPr>
        <w:t xml:space="preserve"> (р&lt;0,05).</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42719B">
        <w:rPr>
          <w:rFonts w:ascii="Times New Roman" w:eastAsia="Times New Roman" w:hAnsi="Times New Roman" w:cs="Times New Roman"/>
          <w:color w:val="000000"/>
          <w:sz w:val="28"/>
          <w:szCs w:val="28"/>
        </w:rPr>
        <w:t xml:space="preserve">В умовах воєнного стану всі фази </w:t>
      </w:r>
      <w:proofErr w:type="spellStart"/>
      <w:r w:rsidRPr="0042719B">
        <w:rPr>
          <w:rFonts w:ascii="Times New Roman" w:eastAsia="Times New Roman" w:hAnsi="Times New Roman" w:cs="Times New Roman"/>
          <w:sz w:val="28"/>
          <w:szCs w:val="28"/>
        </w:rPr>
        <w:t>предиктори</w:t>
      </w:r>
      <w:proofErr w:type="spellEnd"/>
      <w:r w:rsidRPr="0042719B">
        <w:rPr>
          <w:rFonts w:ascii="Times New Roman" w:eastAsia="Times New Roman" w:hAnsi="Times New Roman" w:cs="Times New Roman"/>
          <w:sz w:val="28"/>
          <w:szCs w:val="28"/>
        </w:rPr>
        <w:t xml:space="preserve"> розвитку емоційного вигорання </w:t>
      </w:r>
      <w:r w:rsidRPr="0042719B">
        <w:rPr>
          <w:rFonts w:ascii="Times New Roman" w:eastAsia="Times New Roman" w:hAnsi="Times New Roman" w:cs="Times New Roman"/>
          <w:color w:val="000000"/>
          <w:sz w:val="28"/>
          <w:szCs w:val="28"/>
        </w:rPr>
        <w:t>«Напруження», «</w:t>
      </w:r>
      <w:proofErr w:type="spellStart"/>
      <w:r w:rsidRPr="0042719B">
        <w:rPr>
          <w:rFonts w:ascii="Times New Roman" w:eastAsia="Times New Roman" w:hAnsi="Times New Roman" w:cs="Times New Roman"/>
          <w:color w:val="000000"/>
          <w:sz w:val="28"/>
          <w:szCs w:val="28"/>
        </w:rPr>
        <w:t>Резистенції</w:t>
      </w:r>
      <w:proofErr w:type="spellEnd"/>
      <w:r w:rsidRPr="0042719B">
        <w:rPr>
          <w:rFonts w:ascii="Times New Roman" w:eastAsia="Times New Roman" w:hAnsi="Times New Roman" w:cs="Times New Roman"/>
          <w:color w:val="000000"/>
          <w:sz w:val="28"/>
          <w:szCs w:val="28"/>
        </w:rPr>
        <w:t xml:space="preserve">», «Виснаження» сформовані у медичних працівників психіатричного профілю, як це було і в довоєнний час, з вираженою </w:t>
      </w:r>
      <w:proofErr w:type="spellStart"/>
      <w:r w:rsidRPr="0042719B">
        <w:rPr>
          <w:rFonts w:ascii="Times New Roman" w:eastAsia="Times New Roman" w:hAnsi="Times New Roman" w:cs="Times New Roman"/>
          <w:color w:val="000000"/>
          <w:sz w:val="28"/>
          <w:szCs w:val="28"/>
        </w:rPr>
        <w:t>емоційно</w:t>
      </w:r>
      <w:proofErr w:type="spellEnd"/>
      <w:r w:rsidRPr="0042719B">
        <w:rPr>
          <w:rFonts w:ascii="Times New Roman" w:eastAsia="Times New Roman" w:hAnsi="Times New Roman" w:cs="Times New Roman"/>
          <w:color w:val="000000"/>
          <w:sz w:val="28"/>
          <w:szCs w:val="28"/>
        </w:rPr>
        <w:t>-моральною дезорієнтацією (</w:t>
      </w:r>
      <w:r w:rsidRPr="00BE33AD">
        <w:rPr>
          <w:rFonts w:ascii="Times New Roman" w:eastAsia="Times New Roman" w:hAnsi="Times New Roman" w:cs="Times New Roman"/>
          <w:color w:val="000000"/>
          <w:sz w:val="28"/>
          <w:szCs w:val="28"/>
        </w:rPr>
        <w:t>байдужістю до виконання професійних обов’язків) (р&lt;0,05). У медичних працівників закладів охорони здоров’я загального профілю</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на відміну від довоєнного періоду, коли не відмічалось суттєвих змін у всіх фазах ПРЕВ, зареєстровано як у другій фазі «</w:t>
      </w:r>
      <w:proofErr w:type="spellStart"/>
      <w:r w:rsidRPr="00BE33AD">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z w:val="28"/>
          <w:szCs w:val="28"/>
        </w:rPr>
        <w:t>и</w:t>
      </w:r>
      <w:r w:rsidRPr="00BE33AD">
        <w:rPr>
          <w:rFonts w:ascii="Times New Roman" w:eastAsia="Times New Roman" w:hAnsi="Times New Roman" w:cs="Times New Roman"/>
          <w:color w:val="000000"/>
          <w:sz w:val="28"/>
          <w:szCs w:val="28"/>
        </w:rPr>
        <w:t>стенції</w:t>
      </w:r>
      <w:proofErr w:type="spellEnd"/>
      <w:r w:rsidRPr="00BE33AD">
        <w:rPr>
          <w:rFonts w:ascii="Times New Roman" w:eastAsia="Times New Roman" w:hAnsi="Times New Roman" w:cs="Times New Roman"/>
          <w:color w:val="000000"/>
          <w:sz w:val="28"/>
          <w:szCs w:val="28"/>
        </w:rPr>
        <w:t xml:space="preserve">», так і </w:t>
      </w:r>
      <w:r>
        <w:rPr>
          <w:rFonts w:ascii="Times New Roman" w:eastAsia="Times New Roman" w:hAnsi="Times New Roman" w:cs="Times New Roman"/>
          <w:color w:val="000000"/>
          <w:sz w:val="28"/>
          <w:szCs w:val="28"/>
        </w:rPr>
        <w:t>в</w:t>
      </w:r>
      <w:r w:rsidRPr="00BE33AD">
        <w:rPr>
          <w:rFonts w:ascii="Times New Roman" w:eastAsia="Times New Roman" w:hAnsi="Times New Roman" w:cs="Times New Roman"/>
          <w:color w:val="000000"/>
          <w:sz w:val="28"/>
          <w:szCs w:val="28"/>
        </w:rPr>
        <w:t xml:space="preserve"> третій фазі «Виснаження» статистично високі показники неадекватного емоційного реагування (р&lt;0,05) та редукції професійних обов’язків (р&lt;0,05), що є проявами </w:t>
      </w:r>
      <w:proofErr w:type="spellStart"/>
      <w:r w:rsidRPr="00BE33AD">
        <w:rPr>
          <w:rFonts w:ascii="Times New Roman" w:eastAsia="Times New Roman" w:hAnsi="Times New Roman" w:cs="Times New Roman"/>
          <w:color w:val="000000"/>
          <w:sz w:val="28"/>
          <w:szCs w:val="28"/>
        </w:rPr>
        <w:t>передхворобних</w:t>
      </w:r>
      <w:proofErr w:type="spellEnd"/>
      <w:r w:rsidRPr="00BE33AD">
        <w:rPr>
          <w:rFonts w:ascii="Times New Roman" w:eastAsia="Times New Roman" w:hAnsi="Times New Roman" w:cs="Times New Roman"/>
          <w:color w:val="000000"/>
          <w:sz w:val="28"/>
          <w:szCs w:val="28"/>
        </w:rPr>
        <w:t xml:space="preserve"> станів. </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7. Для створення умов надання психологічної, психотерапевтичної медичної допомоги населенню та медичному персоналу на всіх рівнях обґрунтовано необхідність імплементації міжнародних вимог в національну нормативну базу санітарного та містобудівного законодавства.</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Рекомендовано:</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включити в перелік медичних приміщень кабінет лікаря</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психолога/психотерапевта площею 12</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м</w:t>
      </w:r>
      <w:r w:rsidRPr="00BE33AD">
        <w:rPr>
          <w:rFonts w:ascii="Times New Roman" w:eastAsia="Times New Roman" w:hAnsi="Times New Roman" w:cs="Times New Roman"/>
          <w:color w:val="000000"/>
          <w:sz w:val="28"/>
          <w:szCs w:val="28"/>
          <w:vertAlign w:val="superscript"/>
        </w:rPr>
        <w:t>2</w:t>
      </w:r>
      <w:r w:rsidRPr="00BE33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і</w:t>
      </w:r>
      <w:r w:rsidRPr="00BE33AD">
        <w:rPr>
          <w:rFonts w:ascii="Times New Roman" w:eastAsia="Times New Roman" w:hAnsi="Times New Roman" w:cs="Times New Roman"/>
          <w:color w:val="000000"/>
          <w:sz w:val="28"/>
          <w:szCs w:val="28"/>
        </w:rPr>
        <w:t>з розрахунку одна посада на амбулаторно-поліклінічний заклад (до 90 відвідувань за зміну);</w:t>
      </w:r>
    </w:p>
    <w:p w:rsidR="00F851C3" w:rsidRPr="009364A9"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обґрунтовано необхідність створення у закладах охорони здоров’я стаціонарного типу психіатричних відділень із зонуванням обслуговування пацієнтів, їх</w:t>
      </w:r>
      <w:r>
        <w:rPr>
          <w:rFonts w:ascii="Times New Roman" w:eastAsia="Times New Roman" w:hAnsi="Times New Roman" w:cs="Times New Roman"/>
          <w:color w:val="000000"/>
          <w:sz w:val="28"/>
          <w:szCs w:val="28"/>
        </w:rPr>
        <w:t>ніх</w:t>
      </w:r>
      <w:r w:rsidRPr="00BE33AD">
        <w:rPr>
          <w:rFonts w:ascii="Times New Roman" w:eastAsia="Times New Roman" w:hAnsi="Times New Roman" w:cs="Times New Roman"/>
          <w:color w:val="000000"/>
          <w:sz w:val="28"/>
          <w:szCs w:val="28"/>
        </w:rPr>
        <w:t xml:space="preserve"> родичів та медичного персоналу</w:t>
      </w:r>
      <w:r>
        <w:rPr>
          <w:rFonts w:ascii="Times New Roman" w:eastAsia="Times New Roman" w:hAnsi="Times New Roman" w:cs="Times New Roman"/>
          <w:color w:val="000000"/>
          <w:sz w:val="28"/>
          <w:szCs w:val="28"/>
        </w:rPr>
        <w:t>;</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 для профілактики професійних захворювань </w:t>
      </w:r>
      <w:r w:rsidRPr="00BE33AD">
        <w:rPr>
          <w:rFonts w:ascii="Times New Roman" w:eastAsia="Times New Roman" w:hAnsi="Times New Roman" w:cs="Times New Roman"/>
          <w:sz w:val="28"/>
          <w:szCs w:val="28"/>
        </w:rPr>
        <w:t>медичного персоналу закладів охорони здоров’я обґрунтовано створення</w:t>
      </w:r>
      <w:r w:rsidRPr="00BE33AD">
        <w:rPr>
          <w:rFonts w:ascii="Times New Roman" w:eastAsia="Times New Roman" w:hAnsi="Times New Roman" w:cs="Times New Roman"/>
          <w:color w:val="000000"/>
          <w:sz w:val="28"/>
          <w:szCs w:val="28"/>
        </w:rPr>
        <w:t xml:space="preserve"> зони медичного персоналу (ординаторська на кожного лікаря, приміщення відпочинку (включно із зоною прийому їжі), приміщення психологічного розвантаження).</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lastRenderedPageBreak/>
        <w:t xml:space="preserve">8. З урахуванням міжнародних і </w:t>
      </w:r>
      <w:r>
        <w:rPr>
          <w:rFonts w:ascii="Times New Roman" w:eastAsia="Times New Roman" w:hAnsi="Times New Roman" w:cs="Times New Roman"/>
          <w:color w:val="000000"/>
          <w:sz w:val="28"/>
          <w:szCs w:val="28"/>
        </w:rPr>
        <w:t>є</w:t>
      </w:r>
      <w:r w:rsidRPr="00BE33AD">
        <w:rPr>
          <w:rFonts w:ascii="Times New Roman" w:eastAsia="Times New Roman" w:hAnsi="Times New Roman" w:cs="Times New Roman"/>
          <w:color w:val="000000"/>
          <w:sz w:val="28"/>
          <w:szCs w:val="28"/>
        </w:rPr>
        <w:t xml:space="preserve">вропейських стандартів в умовах воєнного стану та післявоєнного </w:t>
      </w:r>
      <w:r>
        <w:rPr>
          <w:rFonts w:ascii="Times New Roman" w:eastAsia="Times New Roman" w:hAnsi="Times New Roman" w:cs="Times New Roman"/>
          <w:color w:val="000000"/>
          <w:sz w:val="28"/>
          <w:szCs w:val="28"/>
        </w:rPr>
        <w:t xml:space="preserve">періоду </w:t>
      </w:r>
      <w:r w:rsidRPr="00BE33AD">
        <w:rPr>
          <w:rFonts w:ascii="Times New Roman" w:eastAsia="Times New Roman" w:hAnsi="Times New Roman" w:cs="Times New Roman"/>
          <w:color w:val="000000"/>
          <w:sz w:val="28"/>
          <w:szCs w:val="28"/>
        </w:rPr>
        <w:t xml:space="preserve">обґрунтована необхідність впровадження профілактичної компоненти в систему вітчизняної медичної допомоги у сфері охорони психічного здоров’я, яка в Україні має </w:t>
      </w:r>
      <w:r w:rsidRPr="00BE33AD">
        <w:rPr>
          <w:rFonts w:ascii="Times New Roman" w:eastAsia="Times New Roman" w:hAnsi="Times New Roman" w:cs="Times New Roman"/>
          <w:sz w:val="28"/>
          <w:szCs w:val="28"/>
          <w:shd w:val="clear" w:color="auto" w:fill="FFFFFF" w:themeFill="background1"/>
        </w:rPr>
        <w:t>запроваджуватись на</w:t>
      </w:r>
      <w:r w:rsidRPr="00BE33AD">
        <w:rPr>
          <w:rFonts w:ascii="Times New Roman" w:eastAsia="Times New Roman" w:hAnsi="Times New Roman" w:cs="Times New Roman"/>
          <w:color w:val="000000"/>
          <w:sz w:val="28"/>
          <w:szCs w:val="28"/>
        </w:rPr>
        <w:t xml:space="preserve"> трьох рівнях: на рівні первинної ланки (амбулаторії) за територіальним принципом – психолог, психотерапевт (у наборі медичних приміщень передбачено додаткове медичне приміщення психолога площею 12</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м</w:t>
      </w:r>
      <w:r w:rsidRPr="00BE33AD">
        <w:rPr>
          <w:rFonts w:ascii="Times New Roman" w:eastAsia="Times New Roman" w:hAnsi="Times New Roman" w:cs="Times New Roman"/>
          <w:color w:val="000000"/>
          <w:sz w:val="28"/>
          <w:szCs w:val="28"/>
          <w:vertAlign w:val="superscript"/>
        </w:rPr>
        <w:t>2</w:t>
      </w:r>
      <w:r w:rsidRPr="00BE33AD">
        <w:rPr>
          <w:rFonts w:ascii="Times New Roman" w:eastAsia="Times New Roman" w:hAnsi="Times New Roman" w:cs="Times New Roman"/>
          <w:color w:val="000000"/>
          <w:sz w:val="28"/>
          <w:szCs w:val="28"/>
        </w:rPr>
        <w:t xml:space="preserve">); на вторинному – відділення психіатричної допомоги у лікарнях загального профілю, психіатричний диспансер або реабілітаційне психіатричне денне відділення, університетські лікарні, заклад медико-соціальної допомоги тощо; на третинному – відділення високоспеціалізованих лікарень, інститутів психіатричного профілю. </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sz w:val="28"/>
          <w:szCs w:val="28"/>
        </w:rPr>
      </w:pPr>
      <w:r w:rsidRPr="00BE33AD">
        <w:rPr>
          <w:rFonts w:ascii="Times New Roman" w:eastAsia="Times New Roman" w:hAnsi="Times New Roman" w:cs="Times New Roman"/>
          <w:color w:val="000000"/>
          <w:sz w:val="28"/>
          <w:szCs w:val="28"/>
        </w:rPr>
        <w:t xml:space="preserve">9. Розроблено комплекс профілактичних заходів </w:t>
      </w:r>
      <w:r>
        <w:rPr>
          <w:rFonts w:ascii="Times New Roman" w:eastAsia="Times New Roman" w:hAnsi="Times New Roman" w:cs="Times New Roman"/>
          <w:color w:val="000000"/>
          <w:sz w:val="28"/>
          <w:szCs w:val="28"/>
        </w:rPr>
        <w:t>щодо</w:t>
      </w:r>
      <w:r w:rsidRPr="00BE33AD">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sz w:val="28"/>
          <w:szCs w:val="28"/>
          <w:shd w:val="clear" w:color="auto" w:fill="FFFFFF" w:themeFill="background1"/>
        </w:rPr>
        <w:t xml:space="preserve">запобігання </w:t>
      </w:r>
      <w:r w:rsidRPr="00BE33AD">
        <w:rPr>
          <w:rFonts w:ascii="Times New Roman" w:eastAsia="Times New Roman" w:hAnsi="Times New Roman" w:cs="Times New Roman"/>
          <w:sz w:val="28"/>
          <w:szCs w:val="28"/>
        </w:rPr>
        <w:t>професійним захворюванням</w:t>
      </w:r>
      <w:r w:rsidRPr="00BE33AD">
        <w:rPr>
          <w:rFonts w:ascii="Times New Roman" w:eastAsia="Times New Roman" w:hAnsi="Times New Roman" w:cs="Times New Roman"/>
          <w:color w:val="000000"/>
          <w:sz w:val="28"/>
          <w:szCs w:val="28"/>
        </w:rPr>
        <w:t xml:space="preserve"> медичних працівників закладів охорони здоров’я, </w:t>
      </w:r>
      <w:r>
        <w:rPr>
          <w:rFonts w:ascii="Times New Roman" w:eastAsia="Times New Roman" w:hAnsi="Times New Roman" w:cs="Times New Roman"/>
          <w:color w:val="000000"/>
          <w:sz w:val="28"/>
          <w:szCs w:val="28"/>
        </w:rPr>
        <w:t>спрямованих</w:t>
      </w:r>
      <w:r w:rsidRPr="00BE33AD">
        <w:rPr>
          <w:rFonts w:ascii="Times New Roman" w:eastAsia="Times New Roman" w:hAnsi="Times New Roman" w:cs="Times New Roman"/>
          <w:color w:val="000000"/>
          <w:sz w:val="28"/>
          <w:szCs w:val="28"/>
        </w:rPr>
        <w:t xml:space="preserve"> на унеможливлення </w:t>
      </w:r>
      <w:proofErr w:type="spellStart"/>
      <w:r w:rsidRPr="00BE33AD">
        <w:rPr>
          <w:rFonts w:ascii="Times New Roman" w:eastAsia="Times New Roman" w:hAnsi="Times New Roman" w:cs="Times New Roman"/>
          <w:color w:val="000000"/>
          <w:sz w:val="28"/>
          <w:szCs w:val="28"/>
        </w:rPr>
        <w:t>предиктор</w:t>
      </w:r>
      <w:r>
        <w:rPr>
          <w:rFonts w:ascii="Times New Roman" w:eastAsia="Times New Roman" w:hAnsi="Times New Roman" w:cs="Times New Roman"/>
          <w:color w:val="000000"/>
          <w:sz w:val="28"/>
          <w:szCs w:val="28"/>
        </w:rPr>
        <w:t>ів</w:t>
      </w:r>
      <w:proofErr w:type="spellEnd"/>
      <w:r w:rsidRPr="00BE33AD">
        <w:rPr>
          <w:rFonts w:ascii="Times New Roman" w:eastAsia="Times New Roman" w:hAnsi="Times New Roman" w:cs="Times New Roman"/>
          <w:color w:val="000000"/>
          <w:sz w:val="28"/>
          <w:szCs w:val="28"/>
        </w:rPr>
        <w:t xml:space="preserve"> розвитку емоційного вигорання та формування хвороби, первинні і вторинні профілактичні заходи для зміцнення психічного </w:t>
      </w:r>
      <w:r w:rsidRPr="00BE33AD">
        <w:rPr>
          <w:rFonts w:ascii="Times New Roman" w:eastAsia="Times New Roman" w:hAnsi="Times New Roman" w:cs="Times New Roman"/>
          <w:color w:val="000000"/>
          <w:sz w:val="28"/>
          <w:szCs w:val="28"/>
          <w:shd w:val="clear" w:color="auto" w:fill="FFFFFF" w:themeFill="background1"/>
        </w:rPr>
        <w:t xml:space="preserve">здоров’я і </w:t>
      </w:r>
      <w:r w:rsidRPr="00BE33AD">
        <w:rPr>
          <w:rFonts w:ascii="Times New Roman" w:eastAsia="Times New Roman" w:hAnsi="Times New Roman" w:cs="Times New Roman"/>
          <w:sz w:val="28"/>
          <w:szCs w:val="28"/>
          <w:shd w:val="clear" w:color="auto" w:fill="FFFFFF" w:themeFill="background1"/>
        </w:rPr>
        <w:t>добробуту</w:t>
      </w:r>
      <w:r w:rsidRPr="00BE33AD">
        <w:rPr>
          <w:rFonts w:ascii="Times New Roman" w:eastAsia="Times New Roman" w:hAnsi="Times New Roman" w:cs="Times New Roman"/>
          <w:color w:val="000000"/>
          <w:sz w:val="28"/>
          <w:szCs w:val="28"/>
          <w:shd w:val="clear" w:color="auto" w:fill="FFFFFF" w:themeFill="background1"/>
        </w:rPr>
        <w:t xml:space="preserve"> населення</w:t>
      </w:r>
      <w:r w:rsidRPr="00BE33AD">
        <w:rPr>
          <w:rFonts w:ascii="Times New Roman" w:eastAsia="Times New Roman" w:hAnsi="Times New Roman" w:cs="Times New Roman"/>
          <w:color w:val="000000"/>
          <w:sz w:val="28"/>
          <w:szCs w:val="28"/>
        </w:rPr>
        <w:t xml:space="preserve"> України.</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10. Розроблено нову профілактичну модель надання психолого/психотерапевтичної допомоги для покращення психічного здоров’я населення України із застосуванням міжгалузевого та </w:t>
      </w:r>
      <w:proofErr w:type="spellStart"/>
      <w:r w:rsidRPr="00BE33AD">
        <w:rPr>
          <w:rFonts w:ascii="Times New Roman" w:eastAsia="Times New Roman" w:hAnsi="Times New Roman" w:cs="Times New Roman"/>
          <w:color w:val="000000"/>
          <w:sz w:val="28"/>
          <w:szCs w:val="28"/>
        </w:rPr>
        <w:t>мультидисциплінарного</w:t>
      </w:r>
      <w:proofErr w:type="spellEnd"/>
      <w:r w:rsidRPr="00BE33AD">
        <w:rPr>
          <w:rFonts w:ascii="Times New Roman" w:eastAsia="Times New Roman" w:hAnsi="Times New Roman" w:cs="Times New Roman"/>
          <w:color w:val="000000"/>
          <w:sz w:val="28"/>
          <w:szCs w:val="28"/>
        </w:rPr>
        <w:t xml:space="preserve"> підходу у воєнний та повоєнний період</w:t>
      </w:r>
      <w:r>
        <w:rPr>
          <w:rFonts w:ascii="Times New Roman" w:eastAsia="Times New Roman" w:hAnsi="Times New Roman" w:cs="Times New Roman"/>
          <w:color w:val="000000"/>
          <w:sz w:val="28"/>
          <w:szCs w:val="28"/>
        </w:rPr>
        <w:t>и</w:t>
      </w:r>
      <w:r w:rsidRPr="00BE33AD">
        <w:rPr>
          <w:rFonts w:ascii="Times New Roman" w:eastAsia="Times New Roman" w:hAnsi="Times New Roman" w:cs="Times New Roman"/>
          <w:color w:val="000000"/>
          <w:sz w:val="28"/>
          <w:szCs w:val="28"/>
        </w:rPr>
        <w:t xml:space="preserve">, що знайшло відображення у </w:t>
      </w:r>
      <w:proofErr w:type="spellStart"/>
      <w:r w:rsidRPr="00BE33AD">
        <w:rPr>
          <w:rFonts w:ascii="Times New Roman" w:eastAsia="Times New Roman" w:hAnsi="Times New Roman" w:cs="Times New Roman"/>
          <w:color w:val="000000"/>
          <w:sz w:val="28"/>
          <w:szCs w:val="28"/>
        </w:rPr>
        <w:t>проєкті</w:t>
      </w:r>
      <w:proofErr w:type="spellEnd"/>
      <w:r w:rsidRPr="00BE33AD">
        <w:rPr>
          <w:rFonts w:ascii="Times New Roman" w:eastAsia="Times New Roman" w:hAnsi="Times New Roman" w:cs="Times New Roman"/>
          <w:color w:val="000000"/>
          <w:sz w:val="28"/>
          <w:szCs w:val="28"/>
        </w:rPr>
        <w:t xml:space="preserve"> Закону України «Про психологічну, психотерапевтичну допомогу населенню України».</w:t>
      </w:r>
    </w:p>
    <w:p w:rsidR="00F851C3" w:rsidRPr="00BE33AD" w:rsidRDefault="00F851C3" w:rsidP="00F851C3">
      <w:pPr>
        <w:widowControl w:val="0"/>
        <w:shd w:val="clear" w:color="auto" w:fill="FFFFFF" w:themeFill="background1"/>
        <w:spacing w:after="0" w:line="360" w:lineRule="auto"/>
        <w:ind w:firstLine="720"/>
        <w:jc w:val="both"/>
        <w:rPr>
          <w:rFonts w:ascii="Times New Roman" w:eastAsia="Times New Roman" w:hAnsi="Times New Roman" w:cs="Times New Roman"/>
          <w:color w:val="000000"/>
          <w:sz w:val="28"/>
          <w:szCs w:val="28"/>
        </w:rPr>
      </w:pPr>
      <w:r w:rsidRPr="00BE33AD">
        <w:rPr>
          <w:rFonts w:ascii="Times New Roman" w:eastAsia="Times New Roman" w:hAnsi="Times New Roman" w:cs="Times New Roman"/>
          <w:color w:val="000000"/>
          <w:sz w:val="28"/>
          <w:szCs w:val="28"/>
        </w:rPr>
        <w:t xml:space="preserve">Розроблено рекомендації щодо умов збереження психічного здоров’я та профілактики психічних розладів у населення в умовах воєнного стану і післявоєнного </w:t>
      </w:r>
      <w:r>
        <w:rPr>
          <w:rFonts w:ascii="Times New Roman" w:eastAsia="Times New Roman" w:hAnsi="Times New Roman" w:cs="Times New Roman"/>
          <w:color w:val="000000"/>
          <w:sz w:val="28"/>
          <w:szCs w:val="28"/>
        </w:rPr>
        <w:t xml:space="preserve">періоду </w:t>
      </w:r>
      <w:r w:rsidRPr="00BE33AD">
        <w:rPr>
          <w:rFonts w:ascii="Times New Roman" w:eastAsia="Times New Roman" w:hAnsi="Times New Roman" w:cs="Times New Roman"/>
          <w:color w:val="000000"/>
          <w:sz w:val="28"/>
          <w:szCs w:val="28"/>
        </w:rPr>
        <w:t>в країні, що реалізовано в нормативній базі санітарного та містобудівного законодавства (ДБН В.2.2.-10:2022 «Заклади охорони здоров’я. Основні положення» та Державних санітарних нормах і правилах «Санітарно-протиепідемічні вимоги до новозбудованих, реставрованих і реконструйованих закладів охорони здоров’я» (Наказ МОЗ України №</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354 від 21.02.2023 р.)</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w:t>
      </w:r>
    </w:p>
    <w:p w:rsidR="00F851C3" w:rsidRPr="00BE33AD" w:rsidRDefault="00F851C3" w:rsidP="00F851C3">
      <w:pPr>
        <w:widowControl w:val="0"/>
        <w:shd w:val="clear" w:color="auto" w:fill="FFFFFF" w:themeFill="background1"/>
        <w:spacing w:after="0" w:line="360" w:lineRule="auto"/>
        <w:ind w:firstLine="720"/>
        <w:jc w:val="both"/>
        <w:rPr>
          <w:rFonts w:ascii="Times New Roman" w:hAnsi="Times New Roman" w:cs="Times New Roman"/>
          <w:sz w:val="28"/>
          <w:szCs w:val="28"/>
        </w:rPr>
      </w:pPr>
      <w:r w:rsidRPr="00BE33AD">
        <w:rPr>
          <w:rFonts w:ascii="Times New Roman" w:eastAsia="Times New Roman" w:hAnsi="Times New Roman" w:cs="Times New Roman"/>
          <w:color w:val="000000"/>
          <w:sz w:val="28"/>
          <w:szCs w:val="28"/>
        </w:rPr>
        <w:lastRenderedPageBreak/>
        <w:t>Розроблені рекомендації та профілактичні заходи</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спрямовані на реалізацію угоди про асоціацію між Україною та Європейським Союзом (Угода про асоціацію</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Глава 22 «Про громадське здоров’я», статті №</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426, №</w:t>
      </w:r>
      <w:r>
        <w:rPr>
          <w:rFonts w:ascii="Times New Roman" w:eastAsia="Times New Roman" w:hAnsi="Times New Roman" w:cs="Times New Roman"/>
          <w:color w:val="000000"/>
          <w:sz w:val="28"/>
          <w:szCs w:val="28"/>
        </w:rPr>
        <w:t xml:space="preserve"> </w:t>
      </w:r>
      <w:r w:rsidRPr="00BE33AD">
        <w:rPr>
          <w:rFonts w:ascii="Times New Roman" w:eastAsia="Times New Roman" w:hAnsi="Times New Roman" w:cs="Times New Roman"/>
          <w:color w:val="000000"/>
          <w:sz w:val="28"/>
          <w:szCs w:val="28"/>
        </w:rPr>
        <w:t>427)</w:t>
      </w:r>
      <w:r>
        <w:rPr>
          <w:rFonts w:ascii="Times New Roman" w:eastAsia="Times New Roman" w:hAnsi="Times New Roman" w:cs="Times New Roman"/>
          <w:color w:val="000000"/>
          <w:sz w:val="28"/>
          <w:szCs w:val="28"/>
        </w:rPr>
        <w:t>,</w:t>
      </w:r>
      <w:r w:rsidRPr="00BE33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що</w:t>
      </w:r>
      <w:r w:rsidRPr="00BE33AD">
        <w:rPr>
          <w:rFonts w:ascii="Times New Roman" w:eastAsia="Times New Roman" w:hAnsi="Times New Roman" w:cs="Times New Roman"/>
          <w:color w:val="000000"/>
          <w:sz w:val="28"/>
          <w:szCs w:val="28"/>
        </w:rPr>
        <w:t xml:space="preserve"> забезпечуватим</w:t>
      </w:r>
      <w:r>
        <w:rPr>
          <w:rFonts w:ascii="Times New Roman" w:eastAsia="Times New Roman" w:hAnsi="Times New Roman" w:cs="Times New Roman"/>
          <w:color w:val="000000"/>
          <w:sz w:val="28"/>
          <w:szCs w:val="28"/>
        </w:rPr>
        <w:t>уть</w:t>
      </w:r>
      <w:r w:rsidRPr="00BE33AD">
        <w:rPr>
          <w:rFonts w:ascii="Times New Roman" w:eastAsia="Times New Roman" w:hAnsi="Times New Roman" w:cs="Times New Roman"/>
          <w:color w:val="000000"/>
          <w:sz w:val="28"/>
          <w:szCs w:val="28"/>
        </w:rPr>
        <w:t xml:space="preserve"> впровадження підходу «охорона здоров’я у всіх політиках» і поступову інтеграцію України в європейські мережі охорони здоров’я.</w:t>
      </w:r>
    </w:p>
    <w:p w:rsidR="00F851C3" w:rsidRPr="00E11706" w:rsidRDefault="00F851C3" w:rsidP="00F851C3">
      <w:pPr>
        <w:spacing w:after="0" w:line="360" w:lineRule="auto"/>
        <w:rPr>
          <w:rFonts w:ascii="Times New Roman" w:hAnsi="Times New Roman" w:cs="Times New Roman"/>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ind w:firstLine="708"/>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ПРАКТИЧНІ РЕКОМЕНДАЦІЇ</w:t>
      </w:r>
    </w:p>
    <w:p w:rsidR="005F62DE" w:rsidRPr="0035657B" w:rsidRDefault="005F62DE" w:rsidP="0068463E">
      <w:pPr>
        <w:widowControl w:val="0"/>
        <w:shd w:val="clear" w:color="auto" w:fill="FFFFFF" w:themeFill="background1"/>
        <w:spacing w:after="0" w:line="360" w:lineRule="auto"/>
        <w:ind w:firstLine="708"/>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Для покращення системи психічного здоров’я населення України нами запроваджено реалізацію </w:t>
      </w:r>
      <w:r w:rsidR="000923BB">
        <w:rPr>
          <w:rFonts w:ascii="Times New Roman" w:eastAsia="Times New Roman" w:hAnsi="Times New Roman" w:cs="Times New Roman"/>
          <w:color w:val="000000"/>
          <w:sz w:val="28"/>
          <w:szCs w:val="28"/>
        </w:rPr>
        <w:t>таких</w:t>
      </w:r>
      <w:r w:rsidRPr="0035657B">
        <w:rPr>
          <w:rFonts w:ascii="Times New Roman" w:eastAsia="Times New Roman" w:hAnsi="Times New Roman" w:cs="Times New Roman"/>
          <w:color w:val="000000"/>
          <w:sz w:val="28"/>
          <w:szCs w:val="28"/>
        </w:rPr>
        <w:t xml:space="preserve"> заходів:</w:t>
      </w:r>
    </w:p>
    <w:p w:rsidR="005F62DE" w:rsidRPr="00CF3D50" w:rsidRDefault="00501936" w:rsidP="0068463E">
      <w:pPr>
        <w:widowControl w:val="0"/>
        <w:numPr>
          <w:ilvl w:val="0"/>
          <w:numId w:val="5"/>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Проведення реструктуризації стаціонарних ЗОЗ ПП та створення трьох рівнів психіатричної допомоги населенню України за аналогією вітчизняної </w:t>
      </w:r>
      <w:proofErr w:type="spellStart"/>
      <w:r w:rsidRPr="0035657B">
        <w:rPr>
          <w:rFonts w:ascii="Times New Roman" w:eastAsia="Times New Roman" w:hAnsi="Times New Roman" w:cs="Times New Roman"/>
          <w:color w:val="000000"/>
          <w:sz w:val="28"/>
          <w:szCs w:val="28"/>
        </w:rPr>
        <w:t>трирівневої</w:t>
      </w:r>
      <w:proofErr w:type="spellEnd"/>
      <w:r w:rsidRPr="0035657B">
        <w:rPr>
          <w:rFonts w:ascii="Times New Roman" w:eastAsia="Times New Roman" w:hAnsi="Times New Roman" w:cs="Times New Roman"/>
          <w:color w:val="000000"/>
          <w:sz w:val="28"/>
          <w:szCs w:val="28"/>
        </w:rPr>
        <w:t xml:space="preserve"> медичної допомоги: на рівні первинної ланки (амбулаторії) – </w:t>
      </w:r>
      <w:proofErr w:type="spellStart"/>
      <w:r w:rsidRPr="0035657B">
        <w:rPr>
          <w:rFonts w:ascii="Times New Roman" w:eastAsia="Times New Roman" w:hAnsi="Times New Roman" w:cs="Times New Roman"/>
          <w:color w:val="000000"/>
          <w:sz w:val="28"/>
          <w:szCs w:val="28"/>
        </w:rPr>
        <w:t>мультидисциплінарні</w:t>
      </w:r>
      <w:proofErr w:type="spellEnd"/>
      <w:r w:rsidRPr="0035657B">
        <w:rPr>
          <w:rFonts w:ascii="Times New Roman" w:eastAsia="Times New Roman" w:hAnsi="Times New Roman" w:cs="Times New Roman"/>
          <w:color w:val="000000"/>
          <w:sz w:val="28"/>
          <w:szCs w:val="28"/>
        </w:rPr>
        <w:t xml:space="preserve"> команди; на вторинному – лікарні загального профілю з відділенням психіатричної допомоги, психіатричний диспансер або реабілітаційне психіатричне денне відділення, університетські лікарні, заклад медико-соціальної допомоги тощо; на третинному – відділення </w:t>
      </w:r>
      <w:r w:rsidRPr="00CF3D50">
        <w:rPr>
          <w:rFonts w:ascii="Times New Roman" w:eastAsia="Times New Roman" w:hAnsi="Times New Roman" w:cs="Times New Roman"/>
          <w:color w:val="000000"/>
          <w:sz w:val="28"/>
          <w:szCs w:val="28"/>
        </w:rPr>
        <w:t xml:space="preserve">високоспеціалізованих лікарень, інститутів психіатричного профілю. </w:t>
      </w:r>
    </w:p>
    <w:p w:rsidR="005F62DE" w:rsidRPr="0035657B" w:rsidRDefault="00501936" w:rsidP="0068463E">
      <w:pPr>
        <w:widowControl w:val="0"/>
        <w:numPr>
          <w:ilvl w:val="0"/>
          <w:numId w:val="5"/>
        </w:numPr>
        <w:shd w:val="clear" w:color="auto" w:fill="FFFFFF" w:themeFill="background1"/>
        <w:spacing w:after="0" w:line="360" w:lineRule="auto"/>
        <w:ind w:left="0" w:firstLine="708"/>
        <w:jc w:val="both"/>
        <w:rPr>
          <w:rFonts w:ascii="Times New Roman" w:eastAsia="Times New Roman" w:hAnsi="Times New Roman" w:cs="Times New Roman"/>
          <w:b/>
          <w:color w:val="000000"/>
          <w:sz w:val="28"/>
          <w:szCs w:val="28"/>
        </w:rPr>
      </w:pPr>
      <w:r w:rsidRPr="00CF3D50">
        <w:rPr>
          <w:rFonts w:ascii="Times New Roman" w:eastAsia="Times New Roman" w:hAnsi="Times New Roman" w:cs="Times New Roman"/>
          <w:color w:val="000000"/>
          <w:sz w:val="28"/>
          <w:szCs w:val="28"/>
        </w:rPr>
        <w:t xml:space="preserve">Запровадження моделей </w:t>
      </w:r>
      <w:proofErr w:type="spellStart"/>
      <w:r w:rsidRPr="00CF3D50">
        <w:rPr>
          <w:rFonts w:ascii="Times New Roman" w:eastAsia="Times New Roman" w:hAnsi="Times New Roman" w:cs="Times New Roman"/>
          <w:color w:val="000000"/>
          <w:sz w:val="28"/>
          <w:szCs w:val="28"/>
        </w:rPr>
        <w:t>Проактивної</w:t>
      </w:r>
      <w:proofErr w:type="spellEnd"/>
      <w:r w:rsidRPr="00CF3D50">
        <w:rPr>
          <w:rFonts w:ascii="Times New Roman" w:eastAsia="Times New Roman" w:hAnsi="Times New Roman" w:cs="Times New Roman"/>
          <w:color w:val="000000"/>
          <w:sz w:val="28"/>
          <w:szCs w:val="28"/>
        </w:rPr>
        <w:t xml:space="preserve"> консультаційної психіатрії для надання психіатричної допомоги стаціонарним пацієнтам з розладами психіки первинними бригадами</w:t>
      </w:r>
      <w:r w:rsidRPr="0035657B">
        <w:rPr>
          <w:rFonts w:ascii="Times New Roman" w:eastAsia="Times New Roman" w:hAnsi="Times New Roman" w:cs="Times New Roman"/>
          <w:color w:val="000000"/>
          <w:sz w:val="28"/>
          <w:szCs w:val="28"/>
        </w:rPr>
        <w:t xml:space="preserve"> та амбулаторіями для лікарень загального профілю сприятиме скороченню тривалості перебування пацієнтів з психічними розладами в стаціонарних умовах, покращенню психіатричного обслуговування, підвищенню задоволеності у наданні медичної психолого/психіатричної допомоги, попередженню повторних госпіталізацій.</w:t>
      </w:r>
    </w:p>
    <w:p w:rsidR="005F62DE" w:rsidRPr="0035657B" w:rsidRDefault="00501936" w:rsidP="0068463E">
      <w:pPr>
        <w:widowControl w:val="0"/>
        <w:numPr>
          <w:ilvl w:val="0"/>
          <w:numId w:val="5"/>
        </w:numPr>
        <w:shd w:val="clear" w:color="auto" w:fill="FFFFFF" w:themeFill="background1"/>
        <w:spacing w:after="0" w:line="360" w:lineRule="auto"/>
        <w:ind w:left="0" w:firstLine="708"/>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color w:val="000000"/>
          <w:sz w:val="28"/>
          <w:szCs w:val="28"/>
        </w:rPr>
        <w:t>Створення державної системи чіткої електронної звітності та підвищення рівня інформованості про стан ГЗ населення на всіх рівнях системи охорони здоров’я України. З цією метою необхідно створити Національний центр психічного здоров’я (моніторинг, розробка заходів та інше);</w:t>
      </w:r>
    </w:p>
    <w:p w:rsidR="005F62DE" w:rsidRPr="0035657B" w:rsidRDefault="00501936" w:rsidP="0068463E">
      <w:pPr>
        <w:widowControl w:val="0"/>
        <w:numPr>
          <w:ilvl w:val="0"/>
          <w:numId w:val="5"/>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Отримані результати дослідження використані для розробки та впровадження у нові Державні будівельні норми України: ДБН В.2.2-10:2022 «Заклади охорони здоров’я. Основні положення»;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w:t>
      </w:r>
      <w:r w:rsidR="00B6045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Ч.1. Об’єкти закладів з надання первинної медичної допомоги»;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ДБН «Заклади охорони здоров’я. Ч.2. Центри екстреної медичної допомоги та медицини катастроф»; </w:t>
      </w:r>
      <w:proofErr w:type="spellStart"/>
      <w:r w:rsidRPr="0035657B">
        <w:rPr>
          <w:rFonts w:ascii="Times New Roman" w:eastAsia="Times New Roman" w:hAnsi="Times New Roman" w:cs="Times New Roman"/>
          <w:color w:val="000000"/>
          <w:sz w:val="28"/>
          <w:szCs w:val="28"/>
        </w:rPr>
        <w:t>проєкт</w:t>
      </w:r>
      <w:proofErr w:type="spellEnd"/>
      <w:r w:rsidRPr="0035657B">
        <w:rPr>
          <w:rFonts w:ascii="Times New Roman" w:eastAsia="Times New Roman" w:hAnsi="Times New Roman" w:cs="Times New Roman"/>
          <w:color w:val="000000"/>
          <w:sz w:val="28"/>
          <w:szCs w:val="28"/>
        </w:rPr>
        <w:t xml:space="preserve"> Державні санітарні норми і правила «Санітарні протиепідемічні вимоги до закладів охорони здоров’я, що надають стаціонарну </w:t>
      </w:r>
      <w:r w:rsidRPr="0035657B">
        <w:rPr>
          <w:rFonts w:ascii="Times New Roman" w:eastAsia="Times New Roman" w:hAnsi="Times New Roman" w:cs="Times New Roman"/>
          <w:color w:val="000000"/>
          <w:sz w:val="28"/>
          <w:szCs w:val="28"/>
        </w:rPr>
        <w:lastRenderedPageBreak/>
        <w:t>медичну допомогу населенню» та інших.</w:t>
      </w:r>
    </w:p>
    <w:p w:rsidR="005F62DE" w:rsidRPr="0035657B" w:rsidRDefault="00501936" w:rsidP="0068463E">
      <w:pPr>
        <w:widowControl w:val="0"/>
        <w:numPr>
          <w:ilvl w:val="0"/>
          <w:numId w:val="5"/>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Запропонована модель надання психологічної та психотерапевтичної допомоги населенню на первинному та вторинному рівні медичної допомоги має відображення у розробленому </w:t>
      </w:r>
      <w:proofErr w:type="spellStart"/>
      <w:r w:rsidRPr="0035657B">
        <w:rPr>
          <w:rFonts w:ascii="Times New Roman" w:eastAsia="Times New Roman" w:hAnsi="Times New Roman" w:cs="Times New Roman"/>
          <w:color w:val="000000"/>
          <w:sz w:val="28"/>
          <w:szCs w:val="28"/>
        </w:rPr>
        <w:t>проєкті</w:t>
      </w:r>
      <w:proofErr w:type="spellEnd"/>
      <w:r w:rsidRPr="0035657B">
        <w:rPr>
          <w:rFonts w:ascii="Times New Roman" w:eastAsia="Times New Roman" w:hAnsi="Times New Roman" w:cs="Times New Roman"/>
          <w:color w:val="000000"/>
          <w:sz w:val="28"/>
          <w:szCs w:val="28"/>
        </w:rPr>
        <w:t xml:space="preserve"> Закону України «Про психологічну, психотерапевтичну допомогу населенню в Україні» для збереження психічного здоров’я населення у воєнний та післявоєнний період</w:t>
      </w:r>
      <w:r w:rsidR="00145A0A">
        <w:rPr>
          <w:rFonts w:ascii="Times New Roman" w:eastAsia="Times New Roman" w:hAnsi="Times New Roman" w:cs="Times New Roman"/>
          <w:color w:val="000000"/>
          <w:sz w:val="28"/>
          <w:szCs w:val="28"/>
        </w:rPr>
        <w:t>и</w:t>
      </w:r>
      <w:r w:rsidRPr="0035657B">
        <w:rPr>
          <w:rFonts w:ascii="Times New Roman" w:eastAsia="Times New Roman" w:hAnsi="Times New Roman" w:cs="Times New Roman"/>
          <w:color w:val="000000"/>
          <w:sz w:val="28"/>
          <w:szCs w:val="28"/>
        </w:rPr>
        <w:t xml:space="preserve"> України. Запропоновано </w:t>
      </w:r>
      <w:r w:rsidRPr="005B4C10">
        <w:rPr>
          <w:rFonts w:ascii="Times New Roman" w:eastAsia="Times New Roman" w:hAnsi="Times New Roman" w:cs="Times New Roman"/>
          <w:sz w:val="28"/>
          <w:szCs w:val="28"/>
          <w:shd w:val="clear" w:color="auto" w:fill="FFFFFF" w:themeFill="background1"/>
        </w:rPr>
        <w:t>обґрунтовані</w:t>
      </w:r>
      <w:r w:rsidRPr="005B4C10">
        <w:rPr>
          <w:rFonts w:ascii="Times New Roman" w:eastAsia="Times New Roman" w:hAnsi="Times New Roman" w:cs="Times New Roman"/>
          <w:color w:val="000000"/>
          <w:sz w:val="28"/>
          <w:szCs w:val="28"/>
          <w:shd w:val="clear" w:color="auto" w:fill="FFFFFF" w:themeFill="background1"/>
        </w:rPr>
        <w:t xml:space="preserve"> профілактичні</w:t>
      </w:r>
      <w:r w:rsidRPr="0035657B">
        <w:rPr>
          <w:rFonts w:ascii="Times New Roman" w:eastAsia="Times New Roman" w:hAnsi="Times New Roman" w:cs="Times New Roman"/>
          <w:color w:val="000000"/>
          <w:sz w:val="28"/>
          <w:szCs w:val="28"/>
        </w:rPr>
        <w:t xml:space="preserve"> заходи та розроблено алгоритм </w:t>
      </w:r>
      <w:proofErr w:type="spellStart"/>
      <w:r w:rsidRPr="0035657B">
        <w:rPr>
          <w:rFonts w:ascii="Times New Roman" w:eastAsia="Times New Roman" w:hAnsi="Times New Roman" w:cs="Times New Roman"/>
          <w:color w:val="000000"/>
          <w:sz w:val="28"/>
          <w:szCs w:val="28"/>
        </w:rPr>
        <w:t>мультидисциплінарного</w:t>
      </w:r>
      <w:proofErr w:type="spellEnd"/>
      <w:r w:rsidRPr="0035657B">
        <w:rPr>
          <w:rFonts w:ascii="Times New Roman" w:eastAsia="Times New Roman" w:hAnsi="Times New Roman" w:cs="Times New Roman"/>
          <w:color w:val="000000"/>
          <w:sz w:val="28"/>
          <w:szCs w:val="28"/>
        </w:rPr>
        <w:t xml:space="preserve"> та </w:t>
      </w:r>
      <w:proofErr w:type="spellStart"/>
      <w:r w:rsidRPr="0035657B">
        <w:rPr>
          <w:rFonts w:ascii="Times New Roman" w:eastAsia="Times New Roman" w:hAnsi="Times New Roman" w:cs="Times New Roman"/>
          <w:color w:val="000000"/>
          <w:sz w:val="28"/>
          <w:szCs w:val="28"/>
        </w:rPr>
        <w:t>міжсекторально</w:t>
      </w:r>
      <w:r w:rsidR="00AF4B45">
        <w:rPr>
          <w:rFonts w:ascii="Times New Roman" w:eastAsia="Times New Roman" w:hAnsi="Times New Roman" w:cs="Times New Roman"/>
          <w:color w:val="000000"/>
          <w:sz w:val="28"/>
          <w:szCs w:val="28"/>
        </w:rPr>
        <w:t>го</w:t>
      </w:r>
      <w:proofErr w:type="spellEnd"/>
      <w:r w:rsidR="00AF4B45">
        <w:rPr>
          <w:rFonts w:ascii="Times New Roman" w:eastAsia="Times New Roman" w:hAnsi="Times New Roman" w:cs="Times New Roman"/>
          <w:color w:val="000000"/>
          <w:sz w:val="28"/>
          <w:szCs w:val="28"/>
        </w:rPr>
        <w:t xml:space="preserve"> запровадження міжнародних і є</w:t>
      </w:r>
      <w:r w:rsidRPr="0035657B">
        <w:rPr>
          <w:rFonts w:ascii="Times New Roman" w:eastAsia="Times New Roman" w:hAnsi="Times New Roman" w:cs="Times New Roman"/>
          <w:color w:val="000000"/>
          <w:sz w:val="28"/>
          <w:szCs w:val="28"/>
        </w:rPr>
        <w:t xml:space="preserve">вропейських стандартів у сфері забезпечення створення оптимальних умов для надання психолого/психіатричної допомоги, впровадження Європейського </w:t>
      </w:r>
      <w:r w:rsidRPr="005B4C10">
        <w:rPr>
          <w:rFonts w:ascii="Times New Roman" w:eastAsia="Times New Roman" w:hAnsi="Times New Roman" w:cs="Times New Roman"/>
          <w:color w:val="000000"/>
          <w:sz w:val="28"/>
          <w:szCs w:val="28"/>
          <w:shd w:val="clear" w:color="auto" w:fill="FFFFFF" w:themeFill="background1"/>
        </w:rPr>
        <w:t xml:space="preserve">досвіду </w:t>
      </w:r>
      <w:proofErr w:type="spellStart"/>
      <w:r w:rsidRPr="005B4C10">
        <w:rPr>
          <w:rFonts w:ascii="Times New Roman" w:eastAsia="Times New Roman" w:hAnsi="Times New Roman" w:cs="Times New Roman"/>
          <w:sz w:val="28"/>
          <w:szCs w:val="28"/>
          <w:shd w:val="clear" w:color="auto" w:fill="FFFFFF" w:themeFill="background1"/>
        </w:rPr>
        <w:t>диджиталізації</w:t>
      </w:r>
      <w:proofErr w:type="spellEnd"/>
      <w:r w:rsidRPr="005B4C10">
        <w:rPr>
          <w:rFonts w:ascii="Times New Roman" w:eastAsia="Times New Roman" w:hAnsi="Times New Roman" w:cs="Times New Roman"/>
          <w:color w:val="000000"/>
          <w:sz w:val="28"/>
          <w:szCs w:val="28"/>
          <w:shd w:val="clear" w:color="auto" w:fill="FFFFFF" w:themeFill="background1"/>
        </w:rPr>
        <w:t xml:space="preserve"> (</w:t>
      </w:r>
      <w:proofErr w:type="spellStart"/>
      <w:r w:rsidRPr="0035657B">
        <w:rPr>
          <w:rFonts w:ascii="Times New Roman" w:eastAsia="Times New Roman" w:hAnsi="Times New Roman" w:cs="Times New Roman"/>
          <w:color w:val="000000"/>
          <w:sz w:val="28"/>
          <w:szCs w:val="28"/>
        </w:rPr>
        <w:t>проактивній</w:t>
      </w:r>
      <w:proofErr w:type="spellEnd"/>
      <w:r w:rsidRPr="0035657B">
        <w:rPr>
          <w:rFonts w:ascii="Times New Roman" w:eastAsia="Times New Roman" w:hAnsi="Times New Roman" w:cs="Times New Roman"/>
          <w:color w:val="000000"/>
          <w:sz w:val="28"/>
          <w:szCs w:val="28"/>
        </w:rPr>
        <w:t xml:space="preserve">, консультативній допомоги) закладів охорони здоров’я в умовах воєнного та післявоєнного </w:t>
      </w:r>
      <w:r w:rsidR="00145A0A">
        <w:rPr>
          <w:rFonts w:ascii="Times New Roman" w:eastAsia="Times New Roman" w:hAnsi="Times New Roman" w:cs="Times New Roman"/>
          <w:color w:val="000000"/>
          <w:sz w:val="28"/>
          <w:szCs w:val="28"/>
        </w:rPr>
        <w:t>періоду</w:t>
      </w:r>
      <w:r w:rsidRPr="0035657B">
        <w:rPr>
          <w:rFonts w:ascii="Times New Roman" w:eastAsia="Times New Roman" w:hAnsi="Times New Roman" w:cs="Times New Roman"/>
          <w:color w:val="000000"/>
          <w:sz w:val="28"/>
          <w:szCs w:val="28"/>
        </w:rPr>
        <w:t xml:space="preserve"> в Україні. </w:t>
      </w:r>
    </w:p>
    <w:p w:rsidR="005F62DE" w:rsidRPr="0035657B" w:rsidRDefault="00501936" w:rsidP="0068463E">
      <w:pPr>
        <w:widowControl w:val="0"/>
        <w:numPr>
          <w:ilvl w:val="0"/>
          <w:numId w:val="5"/>
        </w:numPr>
        <w:shd w:val="clear" w:color="auto" w:fill="FFFFFF" w:themeFill="background1"/>
        <w:spacing w:after="0" w:line="360" w:lineRule="auto"/>
        <w:ind w:left="0" w:firstLine="708"/>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Розроблено методичні рекомендації: «Особливості мотиваційної діяльності медичних працівників охорони здоров’я, шляхи оптимізації» та впроваджено у навчальний процес кафедри загальної гігієни з екологією Львівського національного медичного університету ім. Данила Галицького, Вінницького національного медичного університету ім. М.І. Пирогова, Національного медичного університету ім. О.О. Богомольця, Буковинського державного медичного університету; кафедри медичної психології та психіатрії з курсом ПО ЗВО Вінницького національного медичного університету ім. М.І. Пирогова; у курс підвищення кваліфікації медичних працівників кафедри гігієни та профілактичної токсикології ФПДО Львівського національного медичного університету ім. Данила Галицького; Вінницького обласного центру післядипломної освіти медичних працівників у Вінницькій області, що підтверджено відповідними актами впровадження.</w:t>
      </w:r>
    </w:p>
    <w:p w:rsidR="005F62DE" w:rsidRPr="0035657B" w:rsidRDefault="005F62DE" w:rsidP="0068463E">
      <w:pPr>
        <w:widowControl w:val="0"/>
        <w:shd w:val="clear" w:color="auto" w:fill="FFFFFF" w:themeFill="background1"/>
        <w:spacing w:after="0" w:line="360" w:lineRule="auto"/>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bookmarkStart w:id="47" w:name="_heading=h.28h4qwu" w:colFirst="0" w:colLast="0"/>
      <w:bookmarkEnd w:id="47"/>
      <w:r w:rsidRPr="0035657B">
        <w:rPr>
          <w:rFonts w:ascii="Times New Roman" w:eastAsia="Times New Roman" w:hAnsi="Times New Roman" w:cs="Times New Roman"/>
          <w:b/>
          <w:color w:val="000000"/>
          <w:sz w:val="28"/>
          <w:szCs w:val="28"/>
        </w:rPr>
        <w:lastRenderedPageBreak/>
        <w:t>СПИСОК ВИКОРИСТАНИХ ДЖЕРЕЛ</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Ляшко, В. (2023). Міністр охорони здоров’я України: “Система охорони здоров’я впевнено тримає медичний фронт”. </w:t>
      </w:r>
      <w:r w:rsidRPr="0035657B">
        <w:rPr>
          <w:rFonts w:ascii="Times New Roman" w:eastAsia="Times New Roman" w:hAnsi="Times New Roman" w:cs="Times New Roman"/>
          <w:i/>
          <w:color w:val="000000"/>
          <w:sz w:val="28"/>
          <w:szCs w:val="28"/>
        </w:rPr>
        <w:t>Укрінформ.</w:t>
      </w:r>
      <w:hyperlink r:id="rId262">
        <w:r w:rsidRPr="0035657B">
          <w:rPr>
            <w:rFonts w:ascii="Times New Roman" w:eastAsia="Times New Roman" w:hAnsi="Times New Roman" w:cs="Times New Roman"/>
            <w:color w:val="000000"/>
            <w:sz w:val="28"/>
            <w:szCs w:val="28"/>
          </w:rPr>
          <w:t>https://www.ukrinform.ua/rubric-society/3668211-viktor-lasko-ministr-ohoroni-zdorova-ukraini.html</w:t>
        </w:r>
      </w:hyperlink>
      <w:r w:rsidRPr="0035657B">
        <w:rPr>
          <w:rFonts w:ascii="Times New Roman" w:eastAsia="Times New Roman" w:hAnsi="Times New Roman" w:cs="Times New Roman"/>
          <w:color w:val="000000"/>
          <w:sz w:val="28"/>
          <w:szCs w:val="28"/>
        </w:rPr>
        <w:t>. (12.02.2023).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Carr</w:t>
      </w:r>
      <w:proofErr w:type="spellEnd"/>
      <w:r w:rsidRPr="0035657B">
        <w:rPr>
          <w:rFonts w:ascii="Times New Roman" w:eastAsia="Times New Roman" w:hAnsi="Times New Roman" w:cs="Times New Roman"/>
          <w:color w:val="000000"/>
          <w:sz w:val="28"/>
          <w:szCs w:val="28"/>
        </w:rPr>
        <w:t xml:space="preserve">, R. F. (4July 2017).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hyperlink r:id="rId263">
        <w:r w:rsidRPr="0035657B">
          <w:rPr>
            <w:rFonts w:ascii="Times New Roman" w:eastAsia="Times New Roman" w:hAnsi="Times New Roman" w:cs="Times New Roman"/>
            <w:color w:val="0563C1"/>
            <w:u w:val="single"/>
          </w:rPr>
          <w:t>http</w:t>
        </w:r>
        <w:proofErr w:type="spellEnd"/>
        <w:r w:rsidRPr="0035657B">
          <w:rPr>
            <w:rFonts w:ascii="Times New Roman" w:eastAsia="Times New Roman" w:hAnsi="Times New Roman" w:cs="Times New Roman"/>
            <w:color w:val="0563C1"/>
            <w:u w:val="single"/>
          </w:rPr>
          <w:t>://www.cfm.va.gov/</w:t>
        </w:r>
      </w:hyperlink>
      <w:hyperlink r:id="rId264">
        <w:r w:rsidRPr="0035657B">
          <w:rPr>
            <w:rFonts w:ascii="Times New Roman" w:eastAsia="Times New Roman" w:hAnsi="Times New Roman" w:cs="Times New Roman"/>
            <w:i/>
            <w:color w:val="000000"/>
            <w:sz w:val="28"/>
            <w:szCs w:val="28"/>
          </w:rPr>
          <w:t>Office of Construction &amp; Facilities Managemen.</w:t>
        </w:r>
      </w:hyperlink>
      <w:r w:rsidRPr="0035657B">
        <w:rPr>
          <w:rFonts w:ascii="Times New Roman" w:eastAsia="Times New Roman" w:hAnsi="Times New Roman" w:cs="Times New Roman"/>
          <w:i/>
          <w:color w:val="000000"/>
          <w:sz w:val="28"/>
          <w:szCs w:val="28"/>
        </w:rPr>
        <w:t xml:space="preserve"> </w:t>
      </w:r>
      <w:hyperlink r:id="rId265">
        <w:r w:rsidRPr="0035657B">
          <w:rPr>
            <w:rFonts w:ascii="Times New Roman" w:eastAsia="Times New Roman" w:hAnsi="Times New Roman" w:cs="Times New Roman"/>
            <w:color w:val="000000"/>
            <w:sz w:val="28"/>
            <w:szCs w:val="28"/>
          </w:rPr>
          <w:t>https://www.wbdg.org/building-types/health-care-facilities/psychiatric-facility</w:t>
        </w:r>
      </w:hyperlink>
      <w:r w:rsidRPr="0035657B">
        <w:rPr>
          <w:rFonts w:ascii="Times New Roman" w:eastAsia="Times New Roman" w:hAnsi="Times New Roman" w:cs="Times New Roman"/>
          <w:color w:val="000000"/>
          <w:sz w:val="28"/>
          <w:szCs w:val="28"/>
        </w:rPr>
        <w:t>. (04.07.2017).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Bank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Group</w:t>
      </w:r>
      <w:proofErr w:type="spellEnd"/>
      <w:r w:rsidRPr="0035657B">
        <w:rPr>
          <w:rFonts w:ascii="Times New Roman" w:eastAsia="Times New Roman" w:hAnsi="Times New Roman" w:cs="Times New Roman"/>
          <w:color w:val="000000"/>
          <w:sz w:val="28"/>
          <w:szCs w:val="28"/>
          <w:shd w:val="clear" w:color="auto" w:fill="F9F9F9"/>
        </w:rPr>
        <w:t>.</w:t>
      </w:r>
      <w:r w:rsidRPr="0035657B">
        <w:rPr>
          <w:rFonts w:ascii="Times New Roman" w:eastAsia="Times New Roman" w:hAnsi="Times New Roman" w:cs="Times New Roman"/>
          <w:color w:val="000000"/>
          <w:sz w:val="28"/>
          <w:szCs w:val="28"/>
        </w:rPr>
        <w:t xml:space="preserve"> (2018). </w:t>
      </w:r>
      <w:r w:rsidRPr="0035657B">
        <w:rPr>
          <w:rFonts w:ascii="Times New Roman" w:eastAsia="Times New Roman" w:hAnsi="Times New Roman" w:cs="Times New Roman"/>
          <w:i/>
          <w:color w:val="000000"/>
          <w:sz w:val="28"/>
          <w:szCs w:val="28"/>
        </w:rPr>
        <w:t xml:space="preserve">Психічне здоров’я на перехідному етапі: </w:t>
      </w:r>
      <w:r w:rsidRPr="0035657B">
        <w:rPr>
          <w:rFonts w:ascii="Times New Roman" w:eastAsia="Times New Roman" w:hAnsi="Times New Roman" w:cs="Times New Roman"/>
          <w:color w:val="000000"/>
          <w:sz w:val="28"/>
          <w:szCs w:val="28"/>
        </w:rPr>
        <w:t>результати оцінювання та рекомендації для інтеграції охорони психічного здоров’я в систему первинної медичної допомоги та громадські платформи в Україні. http://surl.li/nptsq</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Ulrich</w:t>
      </w:r>
      <w:proofErr w:type="spellEnd"/>
      <w:r w:rsidRPr="0035657B">
        <w:rPr>
          <w:rFonts w:ascii="Times New Roman" w:eastAsia="Times New Roman" w:hAnsi="Times New Roman" w:cs="Times New Roman"/>
          <w:color w:val="000000"/>
          <w:sz w:val="28"/>
          <w:szCs w:val="28"/>
        </w:rPr>
        <w:t xml:space="preserve">, R. S., </w:t>
      </w:r>
      <w:proofErr w:type="spellStart"/>
      <w:r w:rsidRPr="0035657B">
        <w:rPr>
          <w:rFonts w:ascii="Times New Roman" w:eastAsia="Times New Roman" w:hAnsi="Times New Roman" w:cs="Times New Roman"/>
          <w:color w:val="000000"/>
          <w:sz w:val="28"/>
          <w:szCs w:val="28"/>
        </w:rPr>
        <w:t>Bogren</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Gardiner</w:t>
      </w:r>
      <w:proofErr w:type="spellEnd"/>
      <w:r w:rsidRPr="0035657B">
        <w:rPr>
          <w:rFonts w:ascii="Times New Roman" w:eastAsia="Times New Roman" w:hAnsi="Times New Roman" w:cs="Times New Roman"/>
          <w:color w:val="000000"/>
          <w:sz w:val="28"/>
          <w:szCs w:val="28"/>
        </w:rPr>
        <w:t xml:space="preserve">, S. K., </w:t>
      </w:r>
      <w:proofErr w:type="spellStart"/>
      <w:r w:rsidRPr="0035657B">
        <w:rPr>
          <w:rFonts w:ascii="Times New Roman" w:eastAsia="Times New Roman" w:hAnsi="Times New Roman" w:cs="Times New Roman"/>
          <w:color w:val="000000"/>
          <w:sz w:val="28"/>
          <w:szCs w:val="28"/>
        </w:rPr>
        <w:t>Lundin</w:t>
      </w:r>
      <w:proofErr w:type="spellEnd"/>
      <w:r w:rsidRPr="0035657B">
        <w:rPr>
          <w:rFonts w:ascii="Times New Roman" w:eastAsia="Times New Roman" w:hAnsi="Times New Roman" w:cs="Times New Roman"/>
          <w:color w:val="000000"/>
          <w:sz w:val="28"/>
          <w:szCs w:val="28"/>
        </w:rPr>
        <w:t xml:space="preserve">, S. (2018).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aggressive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behavior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57,</w:t>
      </w:r>
      <w:r w:rsidRPr="0035657B">
        <w:rPr>
          <w:rFonts w:ascii="Times New Roman" w:eastAsia="Times New Roman" w:hAnsi="Times New Roman" w:cs="Times New Roman"/>
          <w:color w:val="000000"/>
          <w:sz w:val="28"/>
          <w:szCs w:val="28"/>
        </w:rPr>
        <w:t xml:space="preserve"> 53–66. https://doi.org/10.1016/j.jenvp.2018.05.002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D’Agostino</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Ferrara</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Terzoni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Ostinelli</w:t>
      </w:r>
      <w:proofErr w:type="spellEnd"/>
      <w:r w:rsidRPr="0035657B">
        <w:rPr>
          <w:rFonts w:ascii="Times New Roman" w:eastAsia="Times New Roman" w:hAnsi="Times New Roman" w:cs="Times New Roman"/>
          <w:color w:val="000000"/>
          <w:sz w:val="28"/>
          <w:szCs w:val="28"/>
        </w:rPr>
        <w:t xml:space="preserve">, E. G., </w:t>
      </w:r>
      <w:proofErr w:type="spellStart"/>
      <w:r w:rsidRPr="0035657B">
        <w:rPr>
          <w:rFonts w:ascii="Times New Roman" w:eastAsia="Times New Roman" w:hAnsi="Times New Roman" w:cs="Times New Roman"/>
          <w:color w:val="000000"/>
          <w:sz w:val="28"/>
          <w:szCs w:val="28"/>
        </w:rPr>
        <w:t>Carrara</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Prunas</w:t>
      </w:r>
      <w:proofErr w:type="spellEnd"/>
      <w:r w:rsidRPr="0035657B">
        <w:rPr>
          <w:rFonts w:ascii="Times New Roman" w:eastAsia="Times New Roman" w:hAnsi="Times New Roman" w:cs="Times New Roman"/>
          <w:color w:val="000000"/>
          <w:sz w:val="28"/>
          <w:szCs w:val="28"/>
        </w:rPr>
        <w:t xml:space="preserve">, C., … </w:t>
      </w:r>
      <w:proofErr w:type="spellStart"/>
      <w:r w:rsidRPr="0035657B">
        <w:rPr>
          <w:rFonts w:ascii="Times New Roman" w:eastAsia="Times New Roman" w:hAnsi="Times New Roman" w:cs="Times New Roman"/>
          <w:color w:val="000000"/>
          <w:sz w:val="28"/>
          <w:szCs w:val="28"/>
        </w:rPr>
        <w:t>Destrebecq</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Efficacy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triple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chronotherapy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unipolar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bipolar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available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Affective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Disorders</w:t>
      </w:r>
      <w:proofErr w:type="spellEnd"/>
      <w:r w:rsidRPr="0035657B">
        <w:rPr>
          <w:rFonts w:ascii="Times New Roman" w:eastAsia="Times New Roman" w:hAnsi="Times New Roman" w:cs="Times New Roman"/>
          <w:i/>
          <w:color w:val="000000"/>
          <w:sz w:val="28"/>
          <w:szCs w:val="28"/>
        </w:rPr>
        <w:t>, 1</w:t>
      </w:r>
      <w:r w:rsidRPr="0035657B">
        <w:rPr>
          <w:rFonts w:ascii="Times New Roman" w:eastAsia="Times New Roman" w:hAnsi="Times New Roman" w:cs="Times New Roman"/>
          <w:color w:val="000000"/>
          <w:sz w:val="28"/>
          <w:szCs w:val="28"/>
        </w:rPr>
        <w:t>(276), 297–304.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Canazei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Pohl</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Bauernhofer</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Papousek</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Lackner</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Bliem</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Weiss</w:t>
      </w:r>
      <w:proofErr w:type="spellEnd"/>
      <w:r w:rsidRPr="0035657B">
        <w:rPr>
          <w:rFonts w:ascii="Times New Roman" w:eastAsia="Times New Roman" w:hAnsi="Times New Roman" w:cs="Times New Roman"/>
          <w:color w:val="000000"/>
          <w:sz w:val="28"/>
          <w:szCs w:val="28"/>
        </w:rPr>
        <w:t xml:space="preserve">, E. (2017). </w:t>
      </w:r>
      <w:proofErr w:type="spellStart"/>
      <w:r w:rsidRPr="0035657B">
        <w:rPr>
          <w:rFonts w:ascii="Times New Roman" w:eastAsia="Times New Roman" w:hAnsi="Times New Roman" w:cs="Times New Roman"/>
          <w:color w:val="000000"/>
          <w:sz w:val="28"/>
          <w:szCs w:val="28"/>
        </w:rPr>
        <w:t>Psychophysiological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single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short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moderately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exposure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mildly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pilot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Gerontology</w:t>
      </w:r>
      <w:proofErr w:type="spellEnd"/>
      <w:r w:rsidRPr="0035657B">
        <w:rPr>
          <w:rFonts w:ascii="Times New Roman" w:eastAsia="Times New Roman" w:hAnsi="Times New Roman" w:cs="Times New Roman"/>
          <w:i/>
          <w:color w:val="000000"/>
          <w:sz w:val="28"/>
          <w:szCs w:val="28"/>
        </w:rPr>
        <w:t>, 63</w:t>
      </w:r>
      <w:r w:rsidRPr="0035657B">
        <w:rPr>
          <w:rFonts w:ascii="Times New Roman" w:eastAsia="Times New Roman" w:hAnsi="Times New Roman" w:cs="Times New Roman"/>
          <w:color w:val="000000"/>
          <w:sz w:val="28"/>
          <w:szCs w:val="28"/>
        </w:rPr>
        <w:t>(4), 308</w:t>
      </w:r>
      <w:r w:rsidRPr="0035657B">
        <w:rPr>
          <w:rFonts w:ascii="Times New Roman" w:eastAsia="Times New Roman" w:hAnsi="Times New Roman" w:cs="Times New Roman"/>
          <w:b/>
          <w:color w:val="000000"/>
          <w:sz w:val="28"/>
          <w:szCs w:val="28"/>
        </w:rPr>
        <w:t>-</w:t>
      </w:r>
      <w:r w:rsidRPr="0035657B">
        <w:rPr>
          <w:rFonts w:ascii="Times New Roman" w:eastAsia="Times New Roman" w:hAnsi="Times New Roman" w:cs="Times New Roman"/>
          <w:color w:val="000000"/>
          <w:sz w:val="28"/>
          <w:szCs w:val="28"/>
        </w:rPr>
        <w:t>317.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Sahlem</w:t>
      </w:r>
      <w:proofErr w:type="spellEnd"/>
      <w:r w:rsidRPr="0035657B">
        <w:rPr>
          <w:rFonts w:ascii="Times New Roman" w:eastAsia="Times New Roman" w:hAnsi="Times New Roman" w:cs="Times New Roman"/>
          <w:color w:val="000000"/>
          <w:sz w:val="28"/>
          <w:szCs w:val="28"/>
        </w:rPr>
        <w:t xml:space="preserve">, G. L., </w:t>
      </w:r>
      <w:proofErr w:type="spellStart"/>
      <w:r w:rsidRPr="0035657B">
        <w:rPr>
          <w:rFonts w:ascii="Times New Roman" w:eastAsia="Times New Roman" w:hAnsi="Times New Roman" w:cs="Times New Roman"/>
          <w:color w:val="000000"/>
          <w:sz w:val="28"/>
          <w:szCs w:val="28"/>
        </w:rPr>
        <w:t>Kalivas</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Fox</w:t>
      </w:r>
      <w:proofErr w:type="spellEnd"/>
      <w:r w:rsidRPr="0035657B">
        <w:rPr>
          <w:rFonts w:ascii="Times New Roman" w:eastAsia="Times New Roman" w:hAnsi="Times New Roman" w:cs="Times New Roman"/>
          <w:color w:val="000000"/>
          <w:sz w:val="28"/>
          <w:szCs w:val="28"/>
        </w:rPr>
        <w:t xml:space="preserve">, J. B., </w:t>
      </w:r>
      <w:proofErr w:type="spellStart"/>
      <w:r w:rsidRPr="0035657B">
        <w:rPr>
          <w:rFonts w:ascii="Times New Roman" w:eastAsia="Times New Roman" w:hAnsi="Times New Roman" w:cs="Times New Roman"/>
          <w:color w:val="000000"/>
          <w:sz w:val="28"/>
          <w:szCs w:val="28"/>
        </w:rPr>
        <w:t>Lamb</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Roper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Williams</w:t>
      </w:r>
      <w:proofErr w:type="spellEnd"/>
      <w:r w:rsidRPr="0035657B">
        <w:rPr>
          <w:rFonts w:ascii="Times New Roman" w:eastAsia="Times New Roman" w:hAnsi="Times New Roman" w:cs="Times New Roman"/>
          <w:color w:val="000000"/>
          <w:sz w:val="28"/>
          <w:szCs w:val="28"/>
        </w:rPr>
        <w:t xml:space="preserve">, E. N., </w:t>
      </w:r>
      <w:proofErr w:type="spellStart"/>
      <w:r w:rsidRPr="0035657B">
        <w:rPr>
          <w:rFonts w:ascii="Times New Roman" w:eastAsia="Times New Roman" w:hAnsi="Times New Roman" w:cs="Times New Roman"/>
          <w:color w:val="000000"/>
          <w:sz w:val="28"/>
          <w:szCs w:val="28"/>
        </w:rPr>
        <w:t>Short</w:t>
      </w:r>
      <w:proofErr w:type="spellEnd"/>
      <w:r w:rsidRPr="0035657B">
        <w:rPr>
          <w:rFonts w:ascii="Times New Roman" w:eastAsia="Times New Roman" w:hAnsi="Times New Roman" w:cs="Times New Roman"/>
          <w:color w:val="000000"/>
          <w:sz w:val="28"/>
          <w:szCs w:val="28"/>
        </w:rPr>
        <w:t xml:space="preserve">, E. B. (2014). </w:t>
      </w:r>
      <w:proofErr w:type="spellStart"/>
      <w:r w:rsidRPr="0035657B">
        <w:rPr>
          <w:rFonts w:ascii="Times New Roman" w:eastAsia="Times New Roman" w:hAnsi="Times New Roman" w:cs="Times New Roman"/>
          <w:color w:val="000000"/>
          <w:sz w:val="28"/>
          <w:szCs w:val="28"/>
        </w:rPr>
        <w:t>Adjunctive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triple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chronotherapy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combined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deprivation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advance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rapidly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mood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suicidality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suicidal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label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pilot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59,</w:t>
      </w:r>
      <w:r w:rsidRPr="0035657B">
        <w:rPr>
          <w:rFonts w:ascii="Times New Roman" w:eastAsia="Times New Roman" w:hAnsi="Times New Roman" w:cs="Times New Roman"/>
          <w:color w:val="000000"/>
          <w:sz w:val="28"/>
          <w:szCs w:val="28"/>
        </w:rPr>
        <w:t xml:space="preserve"> 101–107. https://doi.org/10.1016/j.jpsychires.2014.08.015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Hsu</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Ryherd</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Waye</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Ackerman</w:t>
      </w:r>
      <w:proofErr w:type="spellEnd"/>
      <w:r w:rsidRPr="0035657B">
        <w:rPr>
          <w:rFonts w:ascii="Times New Roman" w:eastAsia="Times New Roman" w:hAnsi="Times New Roman" w:cs="Times New Roman"/>
          <w:color w:val="000000"/>
          <w:sz w:val="28"/>
          <w:szCs w:val="28"/>
        </w:rPr>
        <w:t xml:space="preserve">, J. (2012).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pollution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clinical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outcomes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management</w:t>
      </w:r>
      <w:proofErr w:type="spellEnd"/>
      <w:r w:rsidRPr="0035657B">
        <w:rPr>
          <w:rFonts w:ascii="Times New Roman" w:eastAsia="Times New Roman" w:hAnsi="Times New Roman" w:cs="Times New Roman"/>
          <w:i/>
          <w:color w:val="000000"/>
          <w:sz w:val="28"/>
          <w:szCs w:val="28"/>
        </w:rPr>
        <w:t>, 19</w:t>
      </w:r>
      <w:r w:rsidRPr="0035657B">
        <w:rPr>
          <w:rFonts w:ascii="Times New Roman" w:eastAsia="Times New Roman" w:hAnsi="Times New Roman" w:cs="Times New Roman"/>
          <w:color w:val="000000"/>
          <w:sz w:val="28"/>
          <w:szCs w:val="28"/>
        </w:rPr>
        <w:t>(7), 301–309.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Jue</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Nathan-Roberts</w:t>
      </w:r>
      <w:proofErr w:type="spellEnd"/>
      <w:r w:rsidRPr="0035657B">
        <w:rPr>
          <w:rFonts w:ascii="Times New Roman" w:eastAsia="Times New Roman" w:hAnsi="Times New Roman" w:cs="Times New Roman"/>
          <w:color w:val="000000"/>
          <w:sz w:val="28"/>
          <w:szCs w:val="28"/>
        </w:rPr>
        <w:t xml:space="preserve">, D. (2019). </w:t>
      </w:r>
      <w:proofErr w:type="spellStart"/>
      <w:r w:rsidRPr="0035657B">
        <w:rPr>
          <w:rFonts w:ascii="Times New Roman" w:eastAsia="Times New Roman" w:hAnsi="Times New Roman" w:cs="Times New Roman"/>
          <w:color w:val="000000"/>
          <w:sz w:val="28"/>
          <w:szCs w:val="28"/>
        </w:rPr>
        <w:t>How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Proceedings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Human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Factors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Ergonomics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Society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Annual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Meeting</w:t>
      </w:r>
      <w:proofErr w:type="spellEnd"/>
      <w:r w:rsidRPr="0035657B">
        <w:rPr>
          <w:rFonts w:ascii="Times New Roman" w:eastAsia="Times New Roman" w:hAnsi="Times New Roman" w:cs="Times New Roman"/>
          <w:i/>
          <w:color w:val="000000"/>
          <w:sz w:val="28"/>
          <w:szCs w:val="28"/>
        </w:rPr>
        <w:t>, 63</w:t>
      </w:r>
      <w:r w:rsidRPr="0035657B">
        <w:rPr>
          <w:rFonts w:ascii="Times New Roman" w:eastAsia="Times New Roman" w:hAnsi="Times New Roman" w:cs="Times New Roman"/>
          <w:color w:val="000000"/>
          <w:sz w:val="28"/>
          <w:szCs w:val="28"/>
        </w:rPr>
        <w:t>(1), 1510–1514.https://doi.org/10.1177/1071181319631325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Кравчук, Т. В. (2020). </w:t>
      </w:r>
      <w:r w:rsidRPr="0035657B">
        <w:rPr>
          <w:rFonts w:ascii="Times New Roman" w:eastAsia="Times New Roman" w:hAnsi="Times New Roman" w:cs="Times New Roman"/>
          <w:i/>
          <w:color w:val="000000"/>
          <w:sz w:val="28"/>
          <w:szCs w:val="28"/>
        </w:rPr>
        <w:t>Психіатричні лікувальні заклади СРСР наприкінці 20-х рр. – початку 50-х рр. ХХ ст. (на матеріалах України):</w:t>
      </w:r>
      <w:r w:rsidRPr="0035657B">
        <w:rPr>
          <w:rFonts w:ascii="Times New Roman" w:eastAsia="Times New Roman" w:hAnsi="Times New Roman" w:cs="Times New Roman"/>
          <w:color w:val="000000"/>
          <w:sz w:val="28"/>
          <w:szCs w:val="28"/>
        </w:rPr>
        <w:t xml:space="preserve"> дипломна робота. https://library.vspu.net/handle/123456789/6015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Гавенко</w:t>
      </w:r>
      <w:proofErr w:type="spellEnd"/>
      <w:r w:rsidRPr="0035657B">
        <w:rPr>
          <w:rFonts w:ascii="Times New Roman" w:eastAsia="Times New Roman" w:hAnsi="Times New Roman" w:cs="Times New Roman"/>
          <w:color w:val="000000"/>
          <w:sz w:val="28"/>
          <w:szCs w:val="28"/>
        </w:rPr>
        <w:t xml:space="preserve">, В. Л., </w:t>
      </w:r>
      <w:proofErr w:type="spellStart"/>
      <w:r w:rsidRPr="0035657B">
        <w:rPr>
          <w:rFonts w:ascii="Times New Roman" w:eastAsia="Times New Roman" w:hAnsi="Times New Roman" w:cs="Times New Roman"/>
          <w:color w:val="000000"/>
          <w:sz w:val="28"/>
          <w:szCs w:val="28"/>
        </w:rPr>
        <w:t>Бітенський</w:t>
      </w:r>
      <w:proofErr w:type="spellEnd"/>
      <w:r w:rsidRPr="0035657B">
        <w:rPr>
          <w:rFonts w:ascii="Times New Roman" w:eastAsia="Times New Roman" w:hAnsi="Times New Roman" w:cs="Times New Roman"/>
          <w:color w:val="000000"/>
          <w:sz w:val="28"/>
          <w:szCs w:val="28"/>
        </w:rPr>
        <w:t xml:space="preserve">, В. С., </w:t>
      </w:r>
      <w:proofErr w:type="spellStart"/>
      <w:r w:rsidRPr="0035657B">
        <w:rPr>
          <w:rFonts w:ascii="Times New Roman" w:eastAsia="Times New Roman" w:hAnsi="Times New Roman" w:cs="Times New Roman"/>
          <w:color w:val="000000"/>
          <w:sz w:val="28"/>
          <w:szCs w:val="28"/>
        </w:rPr>
        <w:t>Абрамов</w:t>
      </w:r>
      <w:proofErr w:type="spellEnd"/>
      <w:r w:rsidRPr="0035657B">
        <w:rPr>
          <w:rFonts w:ascii="Times New Roman" w:eastAsia="Times New Roman" w:hAnsi="Times New Roman" w:cs="Times New Roman"/>
          <w:color w:val="000000"/>
          <w:sz w:val="28"/>
          <w:szCs w:val="28"/>
        </w:rPr>
        <w:t xml:space="preserve">, В. А., </w:t>
      </w:r>
      <w:proofErr w:type="spellStart"/>
      <w:r w:rsidRPr="0035657B">
        <w:rPr>
          <w:rFonts w:ascii="Times New Roman" w:eastAsia="Times New Roman" w:hAnsi="Times New Roman" w:cs="Times New Roman"/>
          <w:color w:val="000000"/>
          <w:sz w:val="28"/>
          <w:szCs w:val="28"/>
        </w:rPr>
        <w:t>Влох</w:t>
      </w:r>
      <w:proofErr w:type="spellEnd"/>
      <w:r w:rsidRPr="0035657B">
        <w:rPr>
          <w:rFonts w:ascii="Times New Roman" w:eastAsia="Times New Roman" w:hAnsi="Times New Roman" w:cs="Times New Roman"/>
          <w:color w:val="000000"/>
          <w:sz w:val="28"/>
          <w:szCs w:val="28"/>
        </w:rPr>
        <w:t xml:space="preserve">, І. Й., Кожина, Г. М., Коростій, В. І., Мозгова, Т. П.; </w:t>
      </w:r>
      <w:proofErr w:type="spellStart"/>
      <w:r w:rsidRPr="0035657B">
        <w:rPr>
          <w:rFonts w:ascii="Times New Roman" w:eastAsia="Times New Roman" w:hAnsi="Times New Roman" w:cs="Times New Roman"/>
          <w:color w:val="000000"/>
          <w:sz w:val="28"/>
          <w:szCs w:val="28"/>
        </w:rPr>
        <w:t>Гавенко</w:t>
      </w:r>
      <w:proofErr w:type="spellEnd"/>
      <w:r w:rsidRPr="0035657B">
        <w:rPr>
          <w:rFonts w:ascii="Times New Roman" w:eastAsia="Times New Roman" w:hAnsi="Times New Roman" w:cs="Times New Roman"/>
          <w:color w:val="000000"/>
          <w:sz w:val="28"/>
          <w:szCs w:val="28"/>
        </w:rPr>
        <w:t xml:space="preserve">, В. Л. (Ред.), </w:t>
      </w:r>
      <w:proofErr w:type="spellStart"/>
      <w:r w:rsidRPr="0035657B">
        <w:rPr>
          <w:rFonts w:ascii="Times New Roman" w:eastAsia="Times New Roman" w:hAnsi="Times New Roman" w:cs="Times New Roman"/>
          <w:color w:val="000000"/>
          <w:sz w:val="28"/>
          <w:szCs w:val="28"/>
        </w:rPr>
        <w:t>Бітенський</w:t>
      </w:r>
      <w:proofErr w:type="spellEnd"/>
      <w:r w:rsidRPr="0035657B">
        <w:rPr>
          <w:rFonts w:ascii="Times New Roman" w:eastAsia="Times New Roman" w:hAnsi="Times New Roman" w:cs="Times New Roman"/>
          <w:color w:val="000000"/>
          <w:sz w:val="28"/>
          <w:szCs w:val="28"/>
        </w:rPr>
        <w:t xml:space="preserve">, В. С. (Ред.). (2020). </w:t>
      </w:r>
      <w:r w:rsidRPr="0035657B">
        <w:rPr>
          <w:rFonts w:ascii="Times New Roman" w:eastAsia="Times New Roman" w:hAnsi="Times New Roman" w:cs="Times New Roman"/>
          <w:i/>
          <w:color w:val="000000"/>
          <w:sz w:val="28"/>
          <w:szCs w:val="28"/>
        </w:rPr>
        <w:t>Психіатрія і наркологія:</w:t>
      </w:r>
      <w:r w:rsidRPr="0035657B">
        <w:rPr>
          <w:rFonts w:ascii="Times New Roman" w:eastAsia="Times New Roman" w:hAnsi="Times New Roman" w:cs="Times New Roman"/>
          <w:color w:val="000000"/>
          <w:sz w:val="28"/>
          <w:szCs w:val="28"/>
        </w:rPr>
        <w:t xml:space="preserve"> Підручник. (3-тє вид., перероб. та </w:t>
      </w:r>
      <w:proofErr w:type="spellStart"/>
      <w:r w:rsidRPr="0035657B">
        <w:rPr>
          <w:rFonts w:ascii="Times New Roman" w:eastAsia="Times New Roman" w:hAnsi="Times New Roman" w:cs="Times New Roman"/>
          <w:color w:val="000000"/>
          <w:sz w:val="28"/>
          <w:szCs w:val="28"/>
        </w:rPr>
        <w:t>допов</w:t>
      </w:r>
      <w:proofErr w:type="spellEnd"/>
      <w:r w:rsidRPr="0035657B">
        <w:rPr>
          <w:rFonts w:ascii="Times New Roman" w:eastAsia="Times New Roman" w:hAnsi="Times New Roman" w:cs="Times New Roman"/>
          <w:color w:val="000000"/>
          <w:sz w:val="28"/>
          <w:szCs w:val="28"/>
        </w:rPr>
        <w:t xml:space="preserve">.). Київ: Медицина.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Вовк, О. І. (2016). З історії розвитку психіатрії: хронологічна таблиця. </w:t>
      </w:r>
      <w:r w:rsidRPr="0035657B">
        <w:rPr>
          <w:rFonts w:ascii="Times New Roman" w:eastAsia="Times New Roman" w:hAnsi="Times New Roman" w:cs="Times New Roman"/>
          <w:i/>
          <w:color w:val="000000"/>
          <w:sz w:val="28"/>
          <w:szCs w:val="28"/>
        </w:rPr>
        <w:t>Психіатрія, неврологія та медична психологія,</w:t>
      </w:r>
      <w:r w:rsidRPr="0035657B">
        <w:rPr>
          <w:rFonts w:ascii="Times New Roman" w:eastAsia="Times New Roman" w:hAnsi="Times New Roman" w:cs="Times New Roman"/>
          <w:color w:val="000000"/>
          <w:sz w:val="28"/>
          <w:szCs w:val="28"/>
        </w:rPr>
        <w:t xml:space="preserve"> 3, 2(6), 138–145.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Ярема, Н. Ю. (2015). Психологічне здоров’я особистості. </w:t>
      </w:r>
      <w:r w:rsidRPr="0035657B">
        <w:rPr>
          <w:rFonts w:ascii="Times New Roman" w:eastAsia="Times New Roman" w:hAnsi="Times New Roman" w:cs="Times New Roman"/>
          <w:i/>
          <w:color w:val="000000"/>
          <w:sz w:val="28"/>
          <w:szCs w:val="28"/>
        </w:rPr>
        <w:t>Юридична психологія, 2,</w:t>
      </w:r>
      <w:r w:rsidRPr="0035657B">
        <w:rPr>
          <w:rFonts w:ascii="Times New Roman" w:eastAsia="Times New Roman" w:hAnsi="Times New Roman" w:cs="Times New Roman"/>
          <w:color w:val="000000"/>
          <w:sz w:val="28"/>
          <w:szCs w:val="28"/>
        </w:rPr>
        <w:t xml:space="preserve"> 106–115. http://nbuv.gov.ua/UJRN/urpp_2015_2_11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Підкоритов</w:t>
      </w:r>
      <w:proofErr w:type="spellEnd"/>
      <w:r w:rsidRPr="0035657B">
        <w:rPr>
          <w:rFonts w:ascii="Times New Roman" w:eastAsia="Times New Roman" w:hAnsi="Times New Roman" w:cs="Times New Roman"/>
          <w:color w:val="000000"/>
          <w:sz w:val="28"/>
          <w:szCs w:val="28"/>
        </w:rPr>
        <w:t xml:space="preserve">, В. С. (2008). Психіатрія в Україні – минуле, </w:t>
      </w:r>
      <w:proofErr w:type="spellStart"/>
      <w:r w:rsidRPr="0035657B">
        <w:rPr>
          <w:rFonts w:ascii="Times New Roman" w:eastAsia="Times New Roman" w:hAnsi="Times New Roman" w:cs="Times New Roman"/>
          <w:color w:val="000000"/>
          <w:sz w:val="28"/>
          <w:szCs w:val="28"/>
        </w:rPr>
        <w:t>теперешне</w:t>
      </w:r>
      <w:proofErr w:type="spellEnd"/>
      <w:r w:rsidRPr="0035657B">
        <w:rPr>
          <w:rFonts w:ascii="Times New Roman" w:eastAsia="Times New Roman" w:hAnsi="Times New Roman" w:cs="Times New Roman"/>
          <w:color w:val="000000"/>
          <w:sz w:val="28"/>
          <w:szCs w:val="28"/>
        </w:rPr>
        <w:t xml:space="preserve">, майбутнє. </w:t>
      </w:r>
      <w:r w:rsidRPr="0035657B">
        <w:rPr>
          <w:rFonts w:ascii="Times New Roman" w:eastAsia="Times New Roman" w:hAnsi="Times New Roman" w:cs="Times New Roman"/>
          <w:i/>
          <w:color w:val="000000"/>
          <w:sz w:val="28"/>
          <w:szCs w:val="28"/>
        </w:rPr>
        <w:t xml:space="preserve">Вісник психіатрії та </w:t>
      </w:r>
      <w:proofErr w:type="spellStart"/>
      <w:r w:rsidRPr="0035657B">
        <w:rPr>
          <w:rFonts w:ascii="Times New Roman" w:eastAsia="Times New Roman" w:hAnsi="Times New Roman" w:cs="Times New Roman"/>
          <w:i/>
          <w:color w:val="000000"/>
          <w:sz w:val="28"/>
          <w:szCs w:val="28"/>
        </w:rPr>
        <w:t>психофармакотерапії</w:t>
      </w:r>
      <w:proofErr w:type="spellEnd"/>
      <w:r w:rsidRPr="0035657B">
        <w:rPr>
          <w:rFonts w:ascii="Times New Roman" w:eastAsia="Times New Roman" w:hAnsi="Times New Roman" w:cs="Times New Roman"/>
          <w:i/>
          <w:color w:val="000000"/>
          <w:sz w:val="28"/>
          <w:szCs w:val="28"/>
        </w:rPr>
        <w:t>, 2</w:t>
      </w:r>
      <w:r w:rsidRPr="0035657B">
        <w:rPr>
          <w:rFonts w:ascii="Times New Roman" w:eastAsia="Times New Roman" w:hAnsi="Times New Roman" w:cs="Times New Roman"/>
          <w:color w:val="000000"/>
          <w:sz w:val="28"/>
          <w:szCs w:val="28"/>
        </w:rPr>
        <w:t>(14), 29–32.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Kozhyna</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Mishchenko</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Maruta</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Gaichuk</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Haydabrus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Khaustov</w:t>
      </w:r>
      <w:proofErr w:type="spellEnd"/>
      <w:r w:rsidRPr="0035657B">
        <w:rPr>
          <w:rFonts w:ascii="Times New Roman" w:eastAsia="Times New Roman" w:hAnsi="Times New Roman" w:cs="Times New Roman"/>
          <w:color w:val="000000"/>
          <w:sz w:val="28"/>
          <w:szCs w:val="28"/>
        </w:rPr>
        <w:t xml:space="preserve">, M., … </w:t>
      </w:r>
      <w:proofErr w:type="spellStart"/>
      <w:r w:rsidRPr="0035657B">
        <w:rPr>
          <w:rFonts w:ascii="Times New Roman" w:eastAsia="Times New Roman" w:hAnsi="Times New Roman" w:cs="Times New Roman"/>
          <w:color w:val="000000"/>
          <w:sz w:val="28"/>
          <w:szCs w:val="28"/>
        </w:rPr>
        <w:t>Zelenska</w:t>
      </w:r>
      <w:proofErr w:type="spellEnd"/>
      <w:r w:rsidRPr="0035657B">
        <w:rPr>
          <w:rFonts w:ascii="Times New Roman" w:eastAsia="Times New Roman" w:hAnsi="Times New Roman" w:cs="Times New Roman"/>
          <w:color w:val="000000"/>
          <w:sz w:val="28"/>
          <w:szCs w:val="28"/>
        </w:rPr>
        <w:t xml:space="preserve">, K. (2021).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narcoligy</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Textbook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Kyiv</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Medicine</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Погорєлов, І. І., </w:t>
      </w:r>
      <w:proofErr w:type="spellStart"/>
      <w:r w:rsidRPr="0035657B">
        <w:rPr>
          <w:rFonts w:ascii="Times New Roman" w:eastAsia="Times New Roman" w:hAnsi="Times New Roman" w:cs="Times New Roman"/>
          <w:color w:val="000000"/>
          <w:sz w:val="28"/>
          <w:szCs w:val="28"/>
        </w:rPr>
        <w:t>Сезін</w:t>
      </w:r>
      <w:proofErr w:type="spellEnd"/>
      <w:r w:rsidRPr="0035657B">
        <w:rPr>
          <w:rFonts w:ascii="Times New Roman" w:eastAsia="Times New Roman" w:hAnsi="Times New Roman" w:cs="Times New Roman"/>
          <w:color w:val="000000"/>
          <w:sz w:val="28"/>
          <w:szCs w:val="28"/>
        </w:rPr>
        <w:t xml:space="preserve">, С. Ю. (2018). </w:t>
      </w:r>
      <w:proofErr w:type="spellStart"/>
      <w:r w:rsidRPr="0035657B">
        <w:rPr>
          <w:rFonts w:ascii="Times New Roman" w:eastAsia="Times New Roman" w:hAnsi="Times New Roman" w:cs="Times New Roman"/>
          <w:i/>
          <w:color w:val="000000"/>
          <w:sz w:val="28"/>
          <w:szCs w:val="28"/>
        </w:rPr>
        <w:t>Медсестринство</w:t>
      </w:r>
      <w:proofErr w:type="spellEnd"/>
      <w:r w:rsidRPr="0035657B">
        <w:rPr>
          <w:rFonts w:ascii="Times New Roman" w:eastAsia="Times New Roman" w:hAnsi="Times New Roman" w:cs="Times New Roman"/>
          <w:i/>
          <w:color w:val="000000"/>
          <w:sz w:val="28"/>
          <w:szCs w:val="28"/>
        </w:rPr>
        <w:t xml:space="preserve"> в психіатрії і наркології: </w:t>
      </w:r>
      <w:r w:rsidRPr="0035657B">
        <w:rPr>
          <w:rFonts w:ascii="Times New Roman" w:eastAsia="Times New Roman" w:hAnsi="Times New Roman" w:cs="Times New Roman"/>
          <w:color w:val="000000"/>
          <w:sz w:val="28"/>
          <w:szCs w:val="28"/>
        </w:rPr>
        <w:t xml:space="preserve">Підручник. (3-тє вид., </w:t>
      </w:r>
      <w:proofErr w:type="spellStart"/>
      <w:r w:rsidRPr="0035657B">
        <w:rPr>
          <w:rFonts w:ascii="Times New Roman" w:eastAsia="Times New Roman" w:hAnsi="Times New Roman" w:cs="Times New Roman"/>
          <w:color w:val="000000"/>
          <w:sz w:val="28"/>
          <w:szCs w:val="28"/>
        </w:rPr>
        <w:t>випр</w:t>
      </w:r>
      <w:proofErr w:type="spellEnd"/>
      <w:r w:rsidRPr="0035657B">
        <w:rPr>
          <w:rFonts w:ascii="Times New Roman" w:eastAsia="Times New Roman" w:hAnsi="Times New Roman" w:cs="Times New Roman"/>
          <w:color w:val="000000"/>
          <w:sz w:val="28"/>
          <w:szCs w:val="28"/>
        </w:rPr>
        <w:t xml:space="preserve">.). Київ: Медицина.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Бенесько</w:t>
      </w:r>
      <w:proofErr w:type="spellEnd"/>
      <w:r w:rsidRPr="0035657B">
        <w:rPr>
          <w:rFonts w:ascii="Times New Roman" w:eastAsia="Times New Roman" w:hAnsi="Times New Roman" w:cs="Times New Roman"/>
          <w:color w:val="000000"/>
          <w:sz w:val="28"/>
          <w:szCs w:val="28"/>
        </w:rPr>
        <w:t xml:space="preserve">, О. І., </w:t>
      </w:r>
      <w:proofErr w:type="spellStart"/>
      <w:r w:rsidRPr="0035657B">
        <w:rPr>
          <w:rFonts w:ascii="Times New Roman" w:eastAsia="Times New Roman" w:hAnsi="Times New Roman" w:cs="Times New Roman"/>
          <w:color w:val="000000"/>
          <w:sz w:val="28"/>
          <w:szCs w:val="28"/>
        </w:rPr>
        <w:t>Селюков</w:t>
      </w:r>
      <w:proofErr w:type="spellEnd"/>
      <w:r w:rsidRPr="0035657B">
        <w:rPr>
          <w:rFonts w:ascii="Times New Roman" w:eastAsia="Times New Roman" w:hAnsi="Times New Roman" w:cs="Times New Roman"/>
          <w:color w:val="000000"/>
          <w:sz w:val="28"/>
          <w:szCs w:val="28"/>
        </w:rPr>
        <w:t xml:space="preserve">, Г. І. (1994). Погляд в історичну давнину київської психіатрії. </w:t>
      </w:r>
      <w:proofErr w:type="spellStart"/>
      <w:r w:rsidRPr="0035657B">
        <w:rPr>
          <w:rFonts w:ascii="Times New Roman" w:eastAsia="Times New Roman" w:hAnsi="Times New Roman" w:cs="Times New Roman"/>
          <w:i/>
          <w:color w:val="000000"/>
          <w:sz w:val="28"/>
          <w:szCs w:val="28"/>
        </w:rPr>
        <w:t>История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украинской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психиатрии</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Сборник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научных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работ</w:t>
      </w:r>
      <w:proofErr w:type="spellEnd"/>
      <w:r w:rsidRPr="0035657B">
        <w:rPr>
          <w:rFonts w:ascii="Times New Roman" w:eastAsia="Times New Roman" w:hAnsi="Times New Roman" w:cs="Times New Roman"/>
          <w:color w:val="000000"/>
          <w:sz w:val="28"/>
          <w:szCs w:val="28"/>
        </w:rPr>
        <w:t>. (Т. 1). (с. 16–17). http://www.psychiatry.ua/books/history/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Заболотько</w:t>
      </w:r>
      <w:proofErr w:type="spellEnd"/>
      <w:r w:rsidRPr="0035657B">
        <w:rPr>
          <w:rFonts w:ascii="Times New Roman" w:eastAsia="Times New Roman" w:hAnsi="Times New Roman" w:cs="Times New Roman"/>
          <w:color w:val="000000"/>
          <w:sz w:val="28"/>
          <w:szCs w:val="28"/>
        </w:rPr>
        <w:t>, В. М. (</w:t>
      </w:r>
      <w:proofErr w:type="spellStart"/>
      <w:r w:rsidRPr="0035657B">
        <w:rPr>
          <w:rFonts w:ascii="Times New Roman" w:eastAsia="Times New Roman" w:hAnsi="Times New Roman" w:cs="Times New Roman"/>
          <w:color w:val="000000"/>
          <w:sz w:val="28"/>
          <w:szCs w:val="28"/>
        </w:rPr>
        <w:t>Голов</w:t>
      </w:r>
      <w:proofErr w:type="spellEnd"/>
      <w:r w:rsidRPr="0035657B">
        <w:rPr>
          <w:rFonts w:ascii="Times New Roman" w:eastAsia="Times New Roman" w:hAnsi="Times New Roman" w:cs="Times New Roman"/>
          <w:color w:val="000000"/>
          <w:sz w:val="28"/>
          <w:szCs w:val="28"/>
        </w:rPr>
        <w:t xml:space="preserve">. ред.). (2003). </w:t>
      </w:r>
      <w:r w:rsidRPr="0035657B">
        <w:rPr>
          <w:rFonts w:ascii="Times New Roman" w:eastAsia="Times New Roman" w:hAnsi="Times New Roman" w:cs="Times New Roman"/>
          <w:i/>
          <w:color w:val="000000"/>
          <w:sz w:val="28"/>
          <w:szCs w:val="28"/>
        </w:rPr>
        <w:t>Психіатрія:</w:t>
      </w:r>
      <w:r w:rsidRPr="0035657B">
        <w:rPr>
          <w:rFonts w:ascii="Times New Roman" w:eastAsia="Times New Roman" w:hAnsi="Times New Roman" w:cs="Times New Roman"/>
          <w:color w:val="000000"/>
          <w:sz w:val="28"/>
          <w:szCs w:val="28"/>
        </w:rPr>
        <w:t xml:space="preserve"> Збірник. Київ: </w:t>
      </w:r>
      <w:proofErr w:type="spellStart"/>
      <w:r w:rsidRPr="0035657B">
        <w:rPr>
          <w:rFonts w:ascii="Times New Roman" w:eastAsia="Times New Roman" w:hAnsi="Times New Roman" w:cs="Times New Roman"/>
          <w:color w:val="000000"/>
          <w:sz w:val="28"/>
          <w:szCs w:val="28"/>
        </w:rPr>
        <w:t>Медінформ</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Дьяченко, Л. И. (1994). </w:t>
      </w:r>
      <w:proofErr w:type="spellStart"/>
      <w:r w:rsidRPr="0035657B">
        <w:rPr>
          <w:rFonts w:ascii="Times New Roman" w:eastAsia="Times New Roman" w:hAnsi="Times New Roman" w:cs="Times New Roman"/>
          <w:color w:val="000000"/>
          <w:sz w:val="28"/>
          <w:szCs w:val="28"/>
        </w:rPr>
        <w:t>Из</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истории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развития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украинской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психиатрии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История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украинской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психиатрии</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Сборник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научных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работ</w:t>
      </w:r>
      <w:proofErr w:type="spellEnd"/>
      <w:r w:rsidRPr="0035657B">
        <w:rPr>
          <w:rFonts w:ascii="Times New Roman" w:eastAsia="Times New Roman" w:hAnsi="Times New Roman" w:cs="Times New Roman"/>
          <w:color w:val="000000"/>
          <w:sz w:val="28"/>
          <w:szCs w:val="28"/>
        </w:rPr>
        <w:t>. (Т. 1). (с. 48–52). http://www.psychiatry.ua/books/history/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Абрамов</w:t>
      </w:r>
      <w:proofErr w:type="spellEnd"/>
      <w:r w:rsidRPr="0035657B">
        <w:rPr>
          <w:rFonts w:ascii="Times New Roman" w:eastAsia="Times New Roman" w:hAnsi="Times New Roman" w:cs="Times New Roman"/>
          <w:color w:val="000000"/>
          <w:sz w:val="28"/>
          <w:szCs w:val="28"/>
        </w:rPr>
        <w:t xml:space="preserve">, В. А., </w:t>
      </w:r>
      <w:proofErr w:type="spellStart"/>
      <w:r w:rsidRPr="0035657B">
        <w:rPr>
          <w:rFonts w:ascii="Times New Roman" w:eastAsia="Times New Roman" w:hAnsi="Times New Roman" w:cs="Times New Roman"/>
          <w:color w:val="000000"/>
          <w:sz w:val="28"/>
          <w:szCs w:val="28"/>
        </w:rPr>
        <w:t>Абрамов</w:t>
      </w:r>
      <w:proofErr w:type="spellEnd"/>
      <w:r w:rsidRPr="0035657B">
        <w:rPr>
          <w:rFonts w:ascii="Times New Roman" w:eastAsia="Times New Roman" w:hAnsi="Times New Roman" w:cs="Times New Roman"/>
          <w:color w:val="000000"/>
          <w:sz w:val="28"/>
          <w:szCs w:val="28"/>
        </w:rPr>
        <w:t xml:space="preserve">, А. В. (1994). </w:t>
      </w:r>
      <w:proofErr w:type="spellStart"/>
      <w:r w:rsidRPr="0035657B">
        <w:rPr>
          <w:rFonts w:ascii="Times New Roman" w:eastAsia="Times New Roman" w:hAnsi="Times New Roman" w:cs="Times New Roman"/>
          <w:color w:val="000000"/>
          <w:sz w:val="28"/>
          <w:szCs w:val="28"/>
        </w:rPr>
        <w:t>Историческая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периодизация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отношения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общества</w:t>
      </w:r>
      <w:proofErr w:type="spellEnd"/>
      <w:r w:rsidRPr="0035657B">
        <w:rPr>
          <w:rFonts w:ascii="Times New Roman" w:eastAsia="Times New Roman" w:hAnsi="Times New Roman" w:cs="Times New Roman"/>
          <w:color w:val="000000"/>
          <w:sz w:val="28"/>
          <w:szCs w:val="28"/>
        </w:rPr>
        <w:t xml:space="preserve"> к </w:t>
      </w:r>
      <w:proofErr w:type="spellStart"/>
      <w:r w:rsidRPr="0035657B">
        <w:rPr>
          <w:rFonts w:ascii="Times New Roman" w:eastAsia="Times New Roman" w:hAnsi="Times New Roman" w:cs="Times New Roman"/>
          <w:color w:val="000000"/>
          <w:sz w:val="28"/>
          <w:szCs w:val="28"/>
        </w:rPr>
        <w:t>душевнобольным</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История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украинской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психиатрии:</w:t>
      </w:r>
      <w:r w:rsidRPr="0035657B">
        <w:rPr>
          <w:rFonts w:ascii="Times New Roman" w:eastAsia="Times New Roman" w:hAnsi="Times New Roman" w:cs="Times New Roman"/>
          <w:color w:val="000000"/>
          <w:sz w:val="28"/>
          <w:szCs w:val="28"/>
        </w:rPr>
        <w:t>Сборник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научных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работ</w:t>
      </w:r>
      <w:proofErr w:type="spellEnd"/>
      <w:r w:rsidRPr="0035657B">
        <w:rPr>
          <w:rFonts w:ascii="Times New Roman" w:eastAsia="Times New Roman" w:hAnsi="Times New Roman" w:cs="Times New Roman"/>
          <w:color w:val="000000"/>
          <w:sz w:val="28"/>
          <w:szCs w:val="28"/>
        </w:rPr>
        <w:t>. (Т. 1). (с. 13–14). http://www.psychiatry.ua/books/history/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Thomsen</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Dilling</w:t>
      </w:r>
      <w:proofErr w:type="spellEnd"/>
      <w:r w:rsidRPr="0035657B">
        <w:rPr>
          <w:rFonts w:ascii="Times New Roman" w:eastAsia="Times New Roman" w:hAnsi="Times New Roman" w:cs="Times New Roman"/>
          <w:color w:val="000000"/>
          <w:sz w:val="28"/>
          <w:szCs w:val="28"/>
        </w:rPr>
        <w:t xml:space="preserve">, H. (2008). </w:t>
      </w:r>
      <w:proofErr w:type="spellStart"/>
      <w:r w:rsidRPr="0035657B">
        <w:rPr>
          <w:rFonts w:ascii="Times New Roman" w:eastAsia="Times New Roman" w:hAnsi="Times New Roman" w:cs="Times New Roman"/>
          <w:color w:val="000000"/>
          <w:sz w:val="28"/>
          <w:szCs w:val="28"/>
        </w:rPr>
        <w:t>Zum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Wandel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Versorgung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psychisch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Kranker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vom</w:t>
      </w:r>
      <w:proofErr w:type="spellEnd"/>
      <w:r w:rsidRPr="0035657B">
        <w:rPr>
          <w:rFonts w:ascii="Times New Roman" w:eastAsia="Times New Roman" w:hAnsi="Times New Roman" w:cs="Times New Roman"/>
          <w:color w:val="000000"/>
          <w:sz w:val="28"/>
          <w:szCs w:val="28"/>
        </w:rPr>
        <w:t xml:space="preserve"> 17. </w:t>
      </w:r>
      <w:proofErr w:type="spellStart"/>
      <w:r w:rsidRPr="0035657B">
        <w:rPr>
          <w:rFonts w:ascii="Times New Roman" w:eastAsia="Times New Roman" w:hAnsi="Times New Roman" w:cs="Times New Roman"/>
          <w:color w:val="000000"/>
          <w:sz w:val="28"/>
          <w:szCs w:val="28"/>
        </w:rPr>
        <w:t>bis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zum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Beginn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19. </w:t>
      </w:r>
      <w:proofErr w:type="spellStart"/>
      <w:r w:rsidRPr="0035657B">
        <w:rPr>
          <w:rFonts w:ascii="Times New Roman" w:eastAsia="Times New Roman" w:hAnsi="Times New Roman" w:cs="Times New Roman"/>
          <w:color w:val="000000"/>
          <w:sz w:val="28"/>
          <w:szCs w:val="28"/>
        </w:rPr>
        <w:t>Jahrhunderts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Beispiel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Hauses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armen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unsinnigen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Lübeck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Fortschritte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Neurologie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Psychiatrie</w:t>
      </w:r>
      <w:proofErr w:type="spellEnd"/>
      <w:r w:rsidRPr="0035657B">
        <w:rPr>
          <w:rFonts w:ascii="Times New Roman" w:eastAsia="Times New Roman" w:hAnsi="Times New Roman" w:cs="Times New Roman"/>
          <w:i/>
          <w:color w:val="000000"/>
          <w:sz w:val="28"/>
          <w:szCs w:val="28"/>
        </w:rPr>
        <w:t>, 76</w:t>
      </w:r>
      <w:r w:rsidRPr="0035657B">
        <w:rPr>
          <w:rFonts w:ascii="Times New Roman" w:eastAsia="Times New Roman" w:hAnsi="Times New Roman" w:cs="Times New Roman"/>
          <w:color w:val="000000"/>
          <w:sz w:val="28"/>
          <w:szCs w:val="28"/>
        </w:rPr>
        <w:t>(6), 325–333. https://doi.org/10.1055/s-2008-1038200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Петрюк</w:t>
      </w:r>
      <w:proofErr w:type="spellEnd"/>
      <w:r w:rsidRPr="0035657B">
        <w:rPr>
          <w:rFonts w:ascii="Times New Roman" w:eastAsia="Times New Roman" w:hAnsi="Times New Roman" w:cs="Times New Roman"/>
          <w:color w:val="000000"/>
          <w:sz w:val="28"/>
          <w:szCs w:val="28"/>
        </w:rPr>
        <w:t xml:space="preserve">, П. Т., </w:t>
      </w:r>
      <w:proofErr w:type="spellStart"/>
      <w:r w:rsidRPr="0035657B">
        <w:rPr>
          <w:rFonts w:ascii="Times New Roman" w:eastAsia="Times New Roman" w:hAnsi="Times New Roman" w:cs="Times New Roman"/>
          <w:color w:val="000000"/>
          <w:sz w:val="28"/>
          <w:szCs w:val="28"/>
        </w:rPr>
        <w:t>Петрюк</w:t>
      </w:r>
      <w:proofErr w:type="spellEnd"/>
      <w:r w:rsidRPr="0035657B">
        <w:rPr>
          <w:rFonts w:ascii="Times New Roman" w:eastAsia="Times New Roman" w:hAnsi="Times New Roman" w:cs="Times New Roman"/>
          <w:color w:val="000000"/>
          <w:sz w:val="28"/>
          <w:szCs w:val="28"/>
        </w:rPr>
        <w:t xml:space="preserve">, А. П. (2013). </w:t>
      </w:r>
      <w:proofErr w:type="spellStart"/>
      <w:r w:rsidRPr="0035657B">
        <w:rPr>
          <w:rFonts w:ascii="Times New Roman" w:eastAsia="Times New Roman" w:hAnsi="Times New Roman" w:cs="Times New Roman"/>
          <w:i/>
          <w:color w:val="000000"/>
          <w:sz w:val="28"/>
          <w:szCs w:val="28"/>
        </w:rPr>
        <w:t>Психиатрия</w:t>
      </w:r>
      <w:proofErr w:type="spellEnd"/>
      <w:r w:rsidRPr="0035657B">
        <w:rPr>
          <w:rFonts w:ascii="Times New Roman" w:eastAsia="Times New Roman" w:hAnsi="Times New Roman" w:cs="Times New Roman"/>
          <w:i/>
          <w:color w:val="000000"/>
          <w:sz w:val="28"/>
          <w:szCs w:val="28"/>
        </w:rPr>
        <w:t xml:space="preserve"> при нацизме: об </w:t>
      </w:r>
      <w:proofErr w:type="spellStart"/>
      <w:r w:rsidRPr="0035657B">
        <w:rPr>
          <w:rFonts w:ascii="Times New Roman" w:eastAsia="Times New Roman" w:hAnsi="Times New Roman" w:cs="Times New Roman"/>
          <w:i/>
          <w:color w:val="000000"/>
          <w:sz w:val="28"/>
          <w:szCs w:val="28"/>
        </w:rPr>
        <w:t>истории</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установления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памятных</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знаков</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расстрелянных</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пациентам</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Сабуровой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дачи.Психічне</w:t>
      </w:r>
      <w:proofErr w:type="spellEnd"/>
      <w:r w:rsidRPr="0035657B">
        <w:rPr>
          <w:rFonts w:ascii="Times New Roman" w:eastAsia="Times New Roman" w:hAnsi="Times New Roman" w:cs="Times New Roman"/>
          <w:i/>
          <w:color w:val="000000"/>
          <w:sz w:val="28"/>
          <w:szCs w:val="28"/>
        </w:rPr>
        <w:t xml:space="preserve"> здоров’я, 2,</w:t>
      </w:r>
      <w:r w:rsidRPr="0035657B">
        <w:rPr>
          <w:rFonts w:ascii="Times New Roman" w:eastAsia="Times New Roman" w:hAnsi="Times New Roman" w:cs="Times New Roman"/>
          <w:color w:val="000000"/>
          <w:sz w:val="28"/>
          <w:szCs w:val="28"/>
        </w:rPr>
        <w:t xml:space="preserve"> 115–118.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Козідубова</w:t>
      </w:r>
      <w:proofErr w:type="spellEnd"/>
      <w:r w:rsidRPr="0035657B">
        <w:rPr>
          <w:rFonts w:ascii="Times New Roman" w:eastAsia="Times New Roman" w:hAnsi="Times New Roman" w:cs="Times New Roman"/>
          <w:color w:val="000000"/>
          <w:sz w:val="28"/>
          <w:szCs w:val="28"/>
        </w:rPr>
        <w:t xml:space="preserve">, В. М. (Ред.), Кузнєцов, В. М. (Ред.), </w:t>
      </w:r>
      <w:proofErr w:type="spellStart"/>
      <w:r w:rsidRPr="0035657B">
        <w:rPr>
          <w:rFonts w:ascii="Times New Roman" w:eastAsia="Times New Roman" w:hAnsi="Times New Roman" w:cs="Times New Roman"/>
          <w:color w:val="000000"/>
          <w:sz w:val="28"/>
          <w:szCs w:val="28"/>
        </w:rPr>
        <w:t>Вербенко</w:t>
      </w:r>
      <w:proofErr w:type="spellEnd"/>
      <w:r w:rsidRPr="0035657B">
        <w:rPr>
          <w:rFonts w:ascii="Times New Roman" w:eastAsia="Times New Roman" w:hAnsi="Times New Roman" w:cs="Times New Roman"/>
          <w:color w:val="000000"/>
          <w:sz w:val="28"/>
          <w:szCs w:val="28"/>
        </w:rPr>
        <w:t xml:space="preserve">, В. А. (Ред.), Юр’єва, Л. М. (Ред.), Фільц, О. О. (Ред.),  </w:t>
      </w:r>
      <w:proofErr w:type="spellStart"/>
      <w:r w:rsidRPr="0035657B">
        <w:rPr>
          <w:rFonts w:ascii="Times New Roman" w:eastAsia="Times New Roman" w:hAnsi="Times New Roman" w:cs="Times New Roman"/>
          <w:color w:val="000000"/>
          <w:sz w:val="28"/>
          <w:szCs w:val="28"/>
        </w:rPr>
        <w:t>Бабюк</w:t>
      </w:r>
      <w:proofErr w:type="spellEnd"/>
      <w:r w:rsidRPr="0035657B">
        <w:rPr>
          <w:rFonts w:ascii="Times New Roman" w:eastAsia="Times New Roman" w:hAnsi="Times New Roman" w:cs="Times New Roman"/>
          <w:color w:val="000000"/>
          <w:sz w:val="28"/>
          <w:szCs w:val="28"/>
        </w:rPr>
        <w:t xml:space="preserve"> І. О. (Ред.). (2013). </w:t>
      </w:r>
      <w:r w:rsidRPr="0035657B">
        <w:rPr>
          <w:rFonts w:ascii="Times New Roman" w:eastAsia="Times New Roman" w:hAnsi="Times New Roman" w:cs="Times New Roman"/>
          <w:i/>
          <w:color w:val="000000"/>
          <w:sz w:val="28"/>
          <w:szCs w:val="28"/>
        </w:rPr>
        <w:t>Психіатрія.</w:t>
      </w:r>
      <w:r w:rsidRPr="0035657B">
        <w:rPr>
          <w:rFonts w:ascii="Times New Roman" w:eastAsia="Times New Roman" w:hAnsi="Times New Roman" w:cs="Times New Roman"/>
          <w:color w:val="000000"/>
          <w:sz w:val="28"/>
          <w:szCs w:val="28"/>
        </w:rPr>
        <w:t xml:space="preserve"> Харків: Оберіг.</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Демочко</w:t>
      </w:r>
      <w:proofErr w:type="spellEnd"/>
      <w:r w:rsidRPr="0035657B">
        <w:rPr>
          <w:rFonts w:ascii="Times New Roman" w:eastAsia="Times New Roman" w:hAnsi="Times New Roman" w:cs="Times New Roman"/>
          <w:color w:val="000000"/>
          <w:sz w:val="28"/>
          <w:szCs w:val="28"/>
        </w:rPr>
        <w:t xml:space="preserve">, Г. Л. (2011). </w:t>
      </w:r>
      <w:r w:rsidRPr="0035657B">
        <w:rPr>
          <w:rFonts w:ascii="Times New Roman" w:eastAsia="Times New Roman" w:hAnsi="Times New Roman" w:cs="Times New Roman"/>
          <w:i/>
          <w:color w:val="000000"/>
          <w:sz w:val="28"/>
          <w:szCs w:val="28"/>
        </w:rPr>
        <w:t>Формування і розвиток української радянської системи охорони здоров’я у Харкові (1919–1934 рр.).</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Автореф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дис</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канд</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іст</w:t>
      </w:r>
      <w:proofErr w:type="spellEnd"/>
      <w:r w:rsidRPr="0035657B">
        <w:rPr>
          <w:rFonts w:ascii="Times New Roman" w:eastAsia="Times New Roman" w:hAnsi="Times New Roman" w:cs="Times New Roman"/>
          <w:color w:val="000000"/>
          <w:sz w:val="28"/>
          <w:szCs w:val="28"/>
        </w:rPr>
        <w:t>. наук.). Харківський національний університет ім. В. Н. Каразіна, Харків.</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Куделко</w:t>
      </w:r>
      <w:proofErr w:type="spellEnd"/>
      <w:r w:rsidRPr="0035657B">
        <w:rPr>
          <w:rFonts w:ascii="Times New Roman" w:eastAsia="Times New Roman" w:hAnsi="Times New Roman" w:cs="Times New Roman"/>
          <w:color w:val="000000"/>
          <w:sz w:val="28"/>
          <w:szCs w:val="28"/>
        </w:rPr>
        <w:t xml:space="preserve">, С. М. (2014). </w:t>
      </w:r>
      <w:proofErr w:type="spellStart"/>
      <w:r w:rsidRPr="0035657B">
        <w:rPr>
          <w:rFonts w:ascii="Times New Roman" w:eastAsia="Times New Roman" w:hAnsi="Times New Roman" w:cs="Times New Roman"/>
          <w:color w:val="000000"/>
          <w:sz w:val="28"/>
          <w:szCs w:val="28"/>
        </w:rPr>
        <w:t>Очерк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истории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развития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психиатрии</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color w:val="000000"/>
          <w:sz w:val="28"/>
          <w:szCs w:val="28"/>
        </w:rPr>
        <w:t>Харьковском</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классическом</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университете</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Психіатрія, неврологія та медична психологія,1</w:t>
      </w:r>
      <w:r w:rsidRPr="0035657B">
        <w:rPr>
          <w:rFonts w:ascii="Times New Roman" w:eastAsia="Times New Roman" w:hAnsi="Times New Roman" w:cs="Times New Roman"/>
          <w:color w:val="000000"/>
          <w:sz w:val="28"/>
          <w:szCs w:val="28"/>
        </w:rPr>
        <w:t>(1), 89–93.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Лашинский</w:t>
      </w:r>
      <w:proofErr w:type="spellEnd"/>
      <w:r w:rsidRPr="0035657B">
        <w:rPr>
          <w:rFonts w:ascii="Times New Roman" w:eastAsia="Times New Roman" w:hAnsi="Times New Roman" w:cs="Times New Roman"/>
          <w:color w:val="000000"/>
          <w:sz w:val="28"/>
          <w:szCs w:val="28"/>
        </w:rPr>
        <w:t xml:space="preserve">, Э. И., </w:t>
      </w:r>
      <w:proofErr w:type="spellStart"/>
      <w:r w:rsidRPr="0035657B">
        <w:rPr>
          <w:rFonts w:ascii="Times New Roman" w:eastAsia="Times New Roman" w:hAnsi="Times New Roman" w:cs="Times New Roman"/>
          <w:color w:val="000000"/>
          <w:sz w:val="28"/>
          <w:szCs w:val="28"/>
        </w:rPr>
        <w:t>Брезме</w:t>
      </w:r>
      <w:proofErr w:type="spellEnd"/>
      <w:r w:rsidRPr="0035657B">
        <w:rPr>
          <w:rFonts w:ascii="Times New Roman" w:eastAsia="Times New Roman" w:hAnsi="Times New Roman" w:cs="Times New Roman"/>
          <w:color w:val="000000"/>
          <w:sz w:val="28"/>
          <w:szCs w:val="28"/>
        </w:rPr>
        <w:t xml:space="preserve">, В. Н., </w:t>
      </w:r>
      <w:proofErr w:type="spellStart"/>
      <w:r w:rsidRPr="0035657B">
        <w:rPr>
          <w:rFonts w:ascii="Times New Roman" w:eastAsia="Times New Roman" w:hAnsi="Times New Roman" w:cs="Times New Roman"/>
          <w:color w:val="000000"/>
          <w:sz w:val="28"/>
          <w:szCs w:val="28"/>
        </w:rPr>
        <w:t>Кордиш</w:t>
      </w:r>
      <w:proofErr w:type="spellEnd"/>
      <w:r w:rsidRPr="0035657B">
        <w:rPr>
          <w:rFonts w:ascii="Times New Roman" w:eastAsia="Times New Roman" w:hAnsi="Times New Roman" w:cs="Times New Roman"/>
          <w:color w:val="000000"/>
          <w:sz w:val="28"/>
          <w:szCs w:val="28"/>
        </w:rPr>
        <w:t xml:space="preserve">, Л. З., </w:t>
      </w:r>
      <w:proofErr w:type="spellStart"/>
      <w:r w:rsidRPr="0035657B">
        <w:rPr>
          <w:rFonts w:ascii="Times New Roman" w:eastAsia="Times New Roman" w:hAnsi="Times New Roman" w:cs="Times New Roman"/>
          <w:color w:val="000000"/>
          <w:sz w:val="28"/>
          <w:szCs w:val="28"/>
        </w:rPr>
        <w:t>Слободской</w:t>
      </w:r>
      <w:proofErr w:type="spellEnd"/>
      <w:r w:rsidRPr="0035657B">
        <w:rPr>
          <w:rFonts w:ascii="Times New Roman" w:eastAsia="Times New Roman" w:hAnsi="Times New Roman" w:cs="Times New Roman"/>
          <w:color w:val="000000"/>
          <w:sz w:val="28"/>
          <w:szCs w:val="28"/>
        </w:rPr>
        <w:t xml:space="preserve">, А. Г. (1994). </w:t>
      </w:r>
      <w:proofErr w:type="spellStart"/>
      <w:r w:rsidRPr="0035657B">
        <w:rPr>
          <w:rFonts w:ascii="Times New Roman" w:eastAsia="Times New Roman" w:hAnsi="Times New Roman" w:cs="Times New Roman"/>
          <w:color w:val="000000"/>
          <w:sz w:val="28"/>
          <w:szCs w:val="28"/>
        </w:rPr>
        <w:t>Очерки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развития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психиатрии</w:t>
      </w:r>
      <w:proofErr w:type="spellEnd"/>
      <w:r w:rsidRPr="0035657B">
        <w:rPr>
          <w:rFonts w:ascii="Times New Roman" w:eastAsia="Times New Roman" w:hAnsi="Times New Roman" w:cs="Times New Roman"/>
          <w:color w:val="000000"/>
          <w:sz w:val="28"/>
          <w:szCs w:val="28"/>
        </w:rPr>
        <w:t xml:space="preserve"> на </w:t>
      </w:r>
      <w:proofErr w:type="spellStart"/>
      <w:r w:rsidRPr="0035657B">
        <w:rPr>
          <w:rFonts w:ascii="Times New Roman" w:eastAsia="Times New Roman" w:hAnsi="Times New Roman" w:cs="Times New Roman"/>
          <w:color w:val="000000"/>
          <w:sz w:val="28"/>
          <w:szCs w:val="28"/>
        </w:rPr>
        <w:t>Черниговщине</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История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украинской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психиатрии</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Сборник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научных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работ</w:t>
      </w:r>
      <w:proofErr w:type="spellEnd"/>
      <w:r w:rsidRPr="0035657B">
        <w:rPr>
          <w:rFonts w:ascii="Times New Roman" w:eastAsia="Times New Roman" w:hAnsi="Times New Roman" w:cs="Times New Roman"/>
          <w:color w:val="000000"/>
          <w:sz w:val="28"/>
          <w:szCs w:val="28"/>
        </w:rPr>
        <w:t>. (Т. 1). (с. 97–99). http://www.psychiatry.ua/books/history/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Петрюк</w:t>
      </w:r>
      <w:proofErr w:type="spellEnd"/>
      <w:r w:rsidRPr="0035657B">
        <w:rPr>
          <w:rFonts w:ascii="Times New Roman" w:eastAsia="Times New Roman" w:hAnsi="Times New Roman" w:cs="Times New Roman"/>
          <w:color w:val="000000"/>
          <w:sz w:val="28"/>
          <w:szCs w:val="28"/>
        </w:rPr>
        <w:t xml:space="preserve">, П. Т. (1994). </w:t>
      </w:r>
      <w:proofErr w:type="spellStart"/>
      <w:r w:rsidRPr="0035657B">
        <w:rPr>
          <w:rFonts w:ascii="Times New Roman" w:eastAsia="Times New Roman" w:hAnsi="Times New Roman" w:cs="Times New Roman"/>
          <w:color w:val="000000"/>
          <w:sz w:val="28"/>
          <w:szCs w:val="28"/>
        </w:rPr>
        <w:t>Дореволюционный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этап</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деятельности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Сабуровой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дачи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История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украинской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психиатрии</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Сборник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научных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работ</w:t>
      </w:r>
      <w:proofErr w:type="spellEnd"/>
      <w:r w:rsidRPr="0035657B">
        <w:rPr>
          <w:rFonts w:ascii="Times New Roman" w:eastAsia="Times New Roman" w:hAnsi="Times New Roman" w:cs="Times New Roman"/>
          <w:color w:val="000000"/>
          <w:sz w:val="28"/>
          <w:szCs w:val="28"/>
        </w:rPr>
        <w:t>. (Т. 1). (с. 112–115). http://www.psychiatry.ua/books/history/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Селезнев</w:t>
      </w:r>
      <w:proofErr w:type="spellEnd"/>
      <w:r w:rsidRPr="0035657B">
        <w:rPr>
          <w:rFonts w:ascii="Times New Roman" w:eastAsia="Times New Roman" w:hAnsi="Times New Roman" w:cs="Times New Roman"/>
          <w:color w:val="000000"/>
          <w:sz w:val="28"/>
          <w:szCs w:val="28"/>
        </w:rPr>
        <w:t xml:space="preserve">, Е. И., Касько, А. Ф. (1994). </w:t>
      </w:r>
      <w:proofErr w:type="spellStart"/>
      <w:r w:rsidRPr="0035657B">
        <w:rPr>
          <w:rFonts w:ascii="Times New Roman" w:eastAsia="Times New Roman" w:hAnsi="Times New Roman" w:cs="Times New Roman"/>
          <w:color w:val="000000"/>
          <w:sz w:val="28"/>
          <w:szCs w:val="28"/>
        </w:rPr>
        <w:t>Развитие</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психиатрической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помощи</w:t>
      </w:r>
      <w:proofErr w:type="spellEnd"/>
      <w:r w:rsidRPr="0035657B">
        <w:rPr>
          <w:rFonts w:ascii="Times New Roman" w:eastAsia="Times New Roman" w:hAnsi="Times New Roman" w:cs="Times New Roman"/>
          <w:color w:val="000000"/>
          <w:sz w:val="28"/>
          <w:szCs w:val="28"/>
        </w:rPr>
        <w:t xml:space="preserve"> на </w:t>
      </w:r>
      <w:proofErr w:type="spellStart"/>
      <w:r w:rsidRPr="0035657B">
        <w:rPr>
          <w:rFonts w:ascii="Times New Roman" w:eastAsia="Times New Roman" w:hAnsi="Times New Roman" w:cs="Times New Roman"/>
          <w:color w:val="000000"/>
          <w:sz w:val="28"/>
          <w:szCs w:val="28"/>
        </w:rPr>
        <w:t>Буковине</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i/>
          <w:color w:val="000000"/>
          <w:sz w:val="28"/>
          <w:szCs w:val="28"/>
        </w:rPr>
        <w:t>История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украинской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психиатрии</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Сборник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научных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работ</w:t>
      </w:r>
      <w:proofErr w:type="spellEnd"/>
      <w:r w:rsidRPr="0035657B">
        <w:rPr>
          <w:rFonts w:ascii="Times New Roman" w:eastAsia="Times New Roman" w:hAnsi="Times New Roman" w:cs="Times New Roman"/>
          <w:color w:val="000000"/>
          <w:sz w:val="28"/>
          <w:szCs w:val="28"/>
        </w:rPr>
        <w:t>. (Т. 1). (с. 121–122). http://www.psychiatry.ua/books/history/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Влох</w:t>
      </w:r>
      <w:proofErr w:type="spellEnd"/>
      <w:r w:rsidRPr="0035657B">
        <w:rPr>
          <w:rFonts w:ascii="Times New Roman" w:eastAsia="Times New Roman" w:hAnsi="Times New Roman" w:cs="Times New Roman"/>
          <w:color w:val="000000"/>
          <w:sz w:val="28"/>
          <w:szCs w:val="28"/>
        </w:rPr>
        <w:t xml:space="preserve">, І. Й., Даниленко, Ю. М., Бондар, Р. М., </w:t>
      </w:r>
      <w:proofErr w:type="spellStart"/>
      <w:r w:rsidRPr="0035657B">
        <w:rPr>
          <w:rFonts w:ascii="Times New Roman" w:eastAsia="Times New Roman" w:hAnsi="Times New Roman" w:cs="Times New Roman"/>
          <w:color w:val="000000"/>
          <w:sz w:val="28"/>
          <w:szCs w:val="28"/>
        </w:rPr>
        <w:t>Закаль</w:t>
      </w:r>
      <w:proofErr w:type="spellEnd"/>
      <w:r w:rsidRPr="0035657B">
        <w:rPr>
          <w:rFonts w:ascii="Times New Roman" w:eastAsia="Times New Roman" w:hAnsi="Times New Roman" w:cs="Times New Roman"/>
          <w:color w:val="000000"/>
          <w:sz w:val="28"/>
          <w:szCs w:val="28"/>
        </w:rPr>
        <w:t xml:space="preserve">, Ю. П., Гуль, Л. Г.  (1994). Про основні етапи розвитку психіатричної допомоги в Західному регіоні України. В </w:t>
      </w:r>
      <w:proofErr w:type="spellStart"/>
      <w:r w:rsidRPr="0035657B">
        <w:rPr>
          <w:rFonts w:ascii="Times New Roman" w:eastAsia="Times New Roman" w:hAnsi="Times New Roman" w:cs="Times New Roman"/>
          <w:i/>
          <w:color w:val="000000"/>
          <w:sz w:val="28"/>
          <w:szCs w:val="28"/>
        </w:rPr>
        <w:t>История</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украинской</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психиатрии</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Сборник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научных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работ</w:t>
      </w:r>
      <w:proofErr w:type="spellEnd"/>
      <w:r w:rsidRPr="0035657B">
        <w:rPr>
          <w:rFonts w:ascii="Times New Roman" w:eastAsia="Times New Roman" w:hAnsi="Times New Roman" w:cs="Times New Roman"/>
          <w:color w:val="000000"/>
          <w:sz w:val="28"/>
          <w:szCs w:val="28"/>
        </w:rPr>
        <w:t>. (Т. 1). (с. 30–31). http://www.psychiatry.ua/books/history/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Альков, В. А. (2015). </w:t>
      </w:r>
      <w:r w:rsidRPr="0035657B">
        <w:rPr>
          <w:rFonts w:ascii="Times New Roman" w:eastAsia="Times New Roman" w:hAnsi="Times New Roman" w:cs="Times New Roman"/>
          <w:i/>
          <w:color w:val="000000"/>
          <w:sz w:val="28"/>
          <w:szCs w:val="28"/>
        </w:rPr>
        <w:t xml:space="preserve">Віддзеркалення повсякденності психічнохворих та медичного персоналу кін. ХІХ – </w:t>
      </w:r>
      <w:proofErr w:type="spellStart"/>
      <w:r w:rsidRPr="0035657B">
        <w:rPr>
          <w:rFonts w:ascii="Times New Roman" w:eastAsia="Times New Roman" w:hAnsi="Times New Roman" w:cs="Times New Roman"/>
          <w:i/>
          <w:color w:val="000000"/>
          <w:sz w:val="28"/>
          <w:szCs w:val="28"/>
        </w:rPr>
        <w:t>поч</w:t>
      </w:r>
      <w:proofErr w:type="spellEnd"/>
      <w:r w:rsidRPr="0035657B">
        <w:rPr>
          <w:rFonts w:ascii="Times New Roman" w:eastAsia="Times New Roman" w:hAnsi="Times New Roman" w:cs="Times New Roman"/>
          <w:i/>
          <w:color w:val="000000"/>
          <w:sz w:val="28"/>
          <w:szCs w:val="28"/>
        </w:rPr>
        <w:t xml:space="preserve">. ХХ ст. в спогадах К. К. Платонова про діда. </w:t>
      </w:r>
      <w:r w:rsidRPr="0035657B">
        <w:rPr>
          <w:rFonts w:ascii="Times New Roman" w:eastAsia="Times New Roman" w:hAnsi="Times New Roman" w:cs="Times New Roman"/>
          <w:color w:val="000000"/>
          <w:sz w:val="28"/>
          <w:szCs w:val="28"/>
        </w:rPr>
        <w:t>Секція: Актуальні проблеми історичних наук. http://surl.li/npwcy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Мельничук, О. А. (2018). Знищення душевнохворих 4-ї радянської психіатричної лікарні м. Вінниці в роки нацистської окупації (1941–1944 рр.). </w:t>
      </w:r>
      <w:r w:rsidRPr="0035657B">
        <w:rPr>
          <w:rFonts w:ascii="Times New Roman" w:eastAsia="Times New Roman" w:hAnsi="Times New Roman" w:cs="Times New Roman"/>
          <w:i/>
          <w:color w:val="000000"/>
          <w:sz w:val="28"/>
          <w:szCs w:val="28"/>
        </w:rPr>
        <w:t>Наукові записки Вінницького державного педагогічного університету імені Михайла Коцюбинського. Серія: Історія, 26,</w:t>
      </w:r>
      <w:r w:rsidRPr="0035657B">
        <w:rPr>
          <w:rFonts w:ascii="Times New Roman" w:eastAsia="Times New Roman" w:hAnsi="Times New Roman" w:cs="Times New Roman"/>
          <w:color w:val="000000"/>
          <w:sz w:val="28"/>
          <w:szCs w:val="28"/>
        </w:rPr>
        <w:t xml:space="preserve"> 179–191.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Напрєєнко</w:t>
      </w:r>
      <w:proofErr w:type="spellEnd"/>
      <w:r w:rsidRPr="0035657B">
        <w:rPr>
          <w:rFonts w:ascii="Times New Roman" w:eastAsia="Times New Roman" w:hAnsi="Times New Roman" w:cs="Times New Roman"/>
          <w:color w:val="000000"/>
          <w:sz w:val="28"/>
          <w:szCs w:val="28"/>
        </w:rPr>
        <w:t xml:space="preserve">, О. К., </w:t>
      </w:r>
      <w:proofErr w:type="spellStart"/>
      <w:r w:rsidRPr="0035657B">
        <w:rPr>
          <w:rFonts w:ascii="Times New Roman" w:eastAsia="Times New Roman" w:hAnsi="Times New Roman" w:cs="Times New Roman"/>
          <w:color w:val="000000"/>
          <w:sz w:val="28"/>
          <w:szCs w:val="28"/>
        </w:rPr>
        <w:t>Влох</w:t>
      </w:r>
      <w:proofErr w:type="spellEnd"/>
      <w:r w:rsidRPr="0035657B">
        <w:rPr>
          <w:rFonts w:ascii="Times New Roman" w:eastAsia="Times New Roman" w:hAnsi="Times New Roman" w:cs="Times New Roman"/>
          <w:color w:val="000000"/>
          <w:sz w:val="28"/>
          <w:szCs w:val="28"/>
        </w:rPr>
        <w:t xml:space="preserve">, І. Й., </w:t>
      </w:r>
      <w:proofErr w:type="spellStart"/>
      <w:r w:rsidRPr="0035657B">
        <w:rPr>
          <w:rFonts w:ascii="Times New Roman" w:eastAsia="Times New Roman" w:hAnsi="Times New Roman" w:cs="Times New Roman"/>
          <w:color w:val="000000"/>
          <w:sz w:val="28"/>
          <w:szCs w:val="28"/>
        </w:rPr>
        <w:t>Голубков</w:t>
      </w:r>
      <w:proofErr w:type="spellEnd"/>
      <w:r w:rsidRPr="0035657B">
        <w:rPr>
          <w:rFonts w:ascii="Times New Roman" w:eastAsia="Times New Roman" w:hAnsi="Times New Roman" w:cs="Times New Roman"/>
          <w:color w:val="000000"/>
          <w:sz w:val="28"/>
          <w:szCs w:val="28"/>
        </w:rPr>
        <w:t xml:space="preserve">, О. З., Двірський, А. О., </w:t>
      </w:r>
      <w:proofErr w:type="spellStart"/>
      <w:r w:rsidRPr="0035657B">
        <w:rPr>
          <w:rFonts w:ascii="Times New Roman" w:eastAsia="Times New Roman" w:hAnsi="Times New Roman" w:cs="Times New Roman"/>
          <w:color w:val="000000"/>
          <w:sz w:val="28"/>
          <w:szCs w:val="28"/>
        </w:rPr>
        <w:t>Дищук</w:t>
      </w:r>
      <w:proofErr w:type="spellEnd"/>
      <w:r w:rsidRPr="0035657B">
        <w:rPr>
          <w:rFonts w:ascii="Times New Roman" w:eastAsia="Times New Roman" w:hAnsi="Times New Roman" w:cs="Times New Roman"/>
          <w:color w:val="000000"/>
          <w:sz w:val="28"/>
          <w:szCs w:val="28"/>
        </w:rPr>
        <w:t xml:space="preserve">, І. П. (2001). </w:t>
      </w:r>
      <w:r w:rsidRPr="0035657B">
        <w:rPr>
          <w:rFonts w:ascii="Times New Roman" w:eastAsia="Times New Roman" w:hAnsi="Times New Roman" w:cs="Times New Roman"/>
          <w:i/>
          <w:color w:val="000000"/>
          <w:sz w:val="28"/>
          <w:szCs w:val="28"/>
        </w:rPr>
        <w:t>Психіатрія:</w:t>
      </w:r>
      <w:r w:rsidRPr="0035657B">
        <w:rPr>
          <w:rFonts w:ascii="Times New Roman" w:eastAsia="Times New Roman" w:hAnsi="Times New Roman" w:cs="Times New Roman"/>
          <w:color w:val="000000"/>
          <w:sz w:val="28"/>
          <w:szCs w:val="28"/>
        </w:rPr>
        <w:t xml:space="preserve"> Підручник. Київ: Здоров’я.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Робак, І. Ю., </w:t>
      </w:r>
      <w:proofErr w:type="spellStart"/>
      <w:r w:rsidRPr="0035657B">
        <w:rPr>
          <w:rFonts w:ascii="Times New Roman" w:eastAsia="Times New Roman" w:hAnsi="Times New Roman" w:cs="Times New Roman"/>
          <w:color w:val="000000"/>
          <w:sz w:val="28"/>
          <w:szCs w:val="28"/>
        </w:rPr>
        <w:t>Демочко</w:t>
      </w:r>
      <w:proofErr w:type="spellEnd"/>
      <w:r w:rsidRPr="0035657B">
        <w:rPr>
          <w:rFonts w:ascii="Times New Roman" w:eastAsia="Times New Roman" w:hAnsi="Times New Roman" w:cs="Times New Roman"/>
          <w:color w:val="000000"/>
          <w:sz w:val="28"/>
          <w:szCs w:val="28"/>
        </w:rPr>
        <w:t xml:space="preserve">, Г. Л. (2012). </w:t>
      </w:r>
      <w:r w:rsidRPr="0035657B">
        <w:rPr>
          <w:rFonts w:ascii="Times New Roman" w:eastAsia="Times New Roman" w:hAnsi="Times New Roman" w:cs="Times New Roman"/>
          <w:i/>
          <w:color w:val="000000"/>
          <w:sz w:val="28"/>
          <w:szCs w:val="28"/>
        </w:rPr>
        <w:t>Охорона здоров’я в першій столиці радянської України (1919–1934 рр.).</w:t>
      </w:r>
      <w:r w:rsidRPr="0035657B">
        <w:rPr>
          <w:rFonts w:ascii="Times New Roman" w:eastAsia="Times New Roman" w:hAnsi="Times New Roman" w:cs="Times New Roman"/>
          <w:color w:val="000000"/>
          <w:sz w:val="28"/>
          <w:szCs w:val="28"/>
        </w:rPr>
        <w:t xml:space="preserve"> Харків: Колегіум.</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Волониць</w:t>
      </w:r>
      <w:proofErr w:type="spellEnd"/>
      <w:r w:rsidRPr="0035657B">
        <w:rPr>
          <w:rFonts w:ascii="Times New Roman" w:eastAsia="Times New Roman" w:hAnsi="Times New Roman" w:cs="Times New Roman"/>
          <w:color w:val="000000"/>
          <w:sz w:val="28"/>
          <w:szCs w:val="28"/>
        </w:rPr>
        <w:t xml:space="preserve">, В. (2021). Система охорони здоров’я в УРСР та спроби її реформування. </w:t>
      </w:r>
      <w:r w:rsidRPr="0035657B">
        <w:rPr>
          <w:rFonts w:ascii="Times New Roman" w:eastAsia="Times New Roman" w:hAnsi="Times New Roman" w:cs="Times New Roman"/>
          <w:i/>
          <w:color w:val="000000"/>
          <w:sz w:val="28"/>
          <w:szCs w:val="28"/>
        </w:rPr>
        <w:t xml:space="preserve">Наукові записки Вінницького державного педагогічного університету імені Михайла </w:t>
      </w:r>
      <w:proofErr w:type="spellStart"/>
      <w:r w:rsidRPr="0035657B">
        <w:rPr>
          <w:rFonts w:ascii="Times New Roman" w:eastAsia="Times New Roman" w:hAnsi="Times New Roman" w:cs="Times New Roman"/>
          <w:i/>
          <w:color w:val="000000"/>
          <w:sz w:val="28"/>
          <w:szCs w:val="28"/>
        </w:rPr>
        <w:t>Коцюбинського.Серія</w:t>
      </w:r>
      <w:proofErr w:type="spellEnd"/>
      <w:r w:rsidRPr="0035657B">
        <w:rPr>
          <w:rFonts w:ascii="Times New Roman" w:eastAsia="Times New Roman" w:hAnsi="Times New Roman" w:cs="Times New Roman"/>
          <w:i/>
          <w:color w:val="000000"/>
          <w:sz w:val="28"/>
          <w:szCs w:val="28"/>
        </w:rPr>
        <w:t>: Історія, 37,</w:t>
      </w:r>
      <w:r w:rsidRPr="0035657B">
        <w:rPr>
          <w:rFonts w:ascii="Times New Roman" w:eastAsia="Times New Roman" w:hAnsi="Times New Roman" w:cs="Times New Roman"/>
          <w:color w:val="000000"/>
          <w:sz w:val="28"/>
          <w:szCs w:val="28"/>
        </w:rPr>
        <w:t xml:space="preserve"> 63–73. https://doi.org/10.31652/2411-2143-2021-37-63-73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Грінченко, Г. Г. (2020). </w:t>
      </w:r>
      <w:proofErr w:type="spellStart"/>
      <w:r w:rsidRPr="0035657B">
        <w:rPr>
          <w:rFonts w:ascii="Times New Roman" w:eastAsia="Times New Roman" w:hAnsi="Times New Roman" w:cs="Times New Roman"/>
          <w:color w:val="000000"/>
          <w:sz w:val="28"/>
          <w:szCs w:val="28"/>
        </w:rPr>
        <w:t>Архівно</w:t>
      </w:r>
      <w:proofErr w:type="spellEnd"/>
      <w:r w:rsidRPr="0035657B">
        <w:rPr>
          <w:rFonts w:ascii="Times New Roman" w:eastAsia="Times New Roman" w:hAnsi="Times New Roman" w:cs="Times New Roman"/>
          <w:color w:val="000000"/>
          <w:sz w:val="28"/>
          <w:szCs w:val="28"/>
        </w:rPr>
        <w:t xml:space="preserve">-слідчі справи про масове знищення пацієнтів психіатричних лікарень окупованої України: розслідування злочину та історичне джерело. </w:t>
      </w:r>
      <w:r w:rsidRPr="0035657B">
        <w:rPr>
          <w:rFonts w:ascii="Times New Roman" w:eastAsia="Times New Roman" w:hAnsi="Times New Roman" w:cs="Times New Roman"/>
          <w:i/>
          <w:color w:val="000000"/>
          <w:sz w:val="28"/>
          <w:szCs w:val="28"/>
        </w:rPr>
        <w:t>Україна Модерна, 28,</w:t>
      </w:r>
      <w:r w:rsidRPr="0035657B">
        <w:rPr>
          <w:rFonts w:ascii="Times New Roman" w:eastAsia="Times New Roman" w:hAnsi="Times New Roman" w:cs="Times New Roman"/>
          <w:color w:val="000000"/>
          <w:sz w:val="28"/>
          <w:szCs w:val="28"/>
        </w:rPr>
        <w:t xml:space="preserve"> 9–29. http://dx.doi.org/10.30970/uam.2020.28.1161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Грінченко, Г. Г. (2016). Масове знищення пацієнтів </w:t>
      </w:r>
      <w:proofErr w:type="spellStart"/>
      <w:r w:rsidRPr="0035657B">
        <w:rPr>
          <w:rFonts w:ascii="Times New Roman" w:eastAsia="Times New Roman" w:hAnsi="Times New Roman" w:cs="Times New Roman"/>
          <w:color w:val="000000"/>
          <w:sz w:val="28"/>
          <w:szCs w:val="28"/>
        </w:rPr>
        <w:t>Ігренської</w:t>
      </w:r>
      <w:proofErr w:type="spellEnd"/>
      <w:r w:rsidRPr="0035657B">
        <w:rPr>
          <w:rFonts w:ascii="Times New Roman" w:eastAsia="Times New Roman" w:hAnsi="Times New Roman" w:cs="Times New Roman"/>
          <w:color w:val="000000"/>
          <w:sz w:val="28"/>
          <w:szCs w:val="28"/>
        </w:rPr>
        <w:t xml:space="preserve"> психіатричної лікарні впродовж 1941–1943 рр. </w:t>
      </w:r>
      <w:r w:rsidRPr="0035657B">
        <w:rPr>
          <w:rFonts w:ascii="Times New Roman" w:eastAsia="Times New Roman" w:hAnsi="Times New Roman" w:cs="Times New Roman"/>
          <w:i/>
          <w:color w:val="000000"/>
          <w:sz w:val="28"/>
          <w:szCs w:val="28"/>
        </w:rPr>
        <w:t xml:space="preserve">Вісник Харківського національного університету ім. В. Н. </w:t>
      </w:r>
      <w:proofErr w:type="spellStart"/>
      <w:r w:rsidRPr="0035657B">
        <w:rPr>
          <w:rFonts w:ascii="Times New Roman" w:eastAsia="Times New Roman" w:hAnsi="Times New Roman" w:cs="Times New Roman"/>
          <w:i/>
          <w:color w:val="000000"/>
          <w:sz w:val="28"/>
          <w:szCs w:val="28"/>
        </w:rPr>
        <w:t>Каразіна.Серія</w:t>
      </w:r>
      <w:proofErr w:type="spellEnd"/>
      <w:r w:rsidRPr="0035657B">
        <w:rPr>
          <w:rFonts w:ascii="Times New Roman" w:eastAsia="Times New Roman" w:hAnsi="Times New Roman" w:cs="Times New Roman"/>
          <w:i/>
          <w:color w:val="000000"/>
          <w:sz w:val="28"/>
          <w:szCs w:val="28"/>
        </w:rPr>
        <w:t xml:space="preserve">: Історія України. Українознавство: історичні та </w:t>
      </w:r>
      <w:proofErr w:type="spellStart"/>
      <w:r w:rsidRPr="0035657B">
        <w:rPr>
          <w:rFonts w:ascii="Times New Roman" w:eastAsia="Times New Roman" w:hAnsi="Times New Roman" w:cs="Times New Roman"/>
          <w:i/>
          <w:color w:val="000000"/>
          <w:sz w:val="28"/>
          <w:szCs w:val="28"/>
        </w:rPr>
        <w:t>філосовські</w:t>
      </w:r>
      <w:proofErr w:type="spellEnd"/>
      <w:r w:rsidRPr="0035657B">
        <w:rPr>
          <w:rFonts w:ascii="Times New Roman" w:eastAsia="Times New Roman" w:hAnsi="Times New Roman" w:cs="Times New Roman"/>
          <w:i/>
          <w:color w:val="000000"/>
          <w:sz w:val="28"/>
          <w:szCs w:val="28"/>
        </w:rPr>
        <w:t xml:space="preserve"> науки, 23,</w:t>
      </w:r>
      <w:r w:rsidRPr="0035657B">
        <w:rPr>
          <w:rFonts w:ascii="Times New Roman" w:eastAsia="Times New Roman" w:hAnsi="Times New Roman" w:cs="Times New Roman"/>
          <w:color w:val="000000"/>
          <w:sz w:val="28"/>
          <w:szCs w:val="28"/>
        </w:rPr>
        <w:t xml:space="preserve"> 60–69.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Кицак</w:t>
      </w:r>
      <w:proofErr w:type="spellEnd"/>
      <w:r w:rsidRPr="0035657B">
        <w:rPr>
          <w:rFonts w:ascii="Times New Roman" w:eastAsia="Times New Roman" w:hAnsi="Times New Roman" w:cs="Times New Roman"/>
          <w:color w:val="000000"/>
          <w:sz w:val="28"/>
          <w:szCs w:val="28"/>
        </w:rPr>
        <w:t xml:space="preserve">, Б. В. (2018). </w:t>
      </w:r>
      <w:r w:rsidRPr="0035657B">
        <w:rPr>
          <w:rFonts w:ascii="Times New Roman" w:eastAsia="Times New Roman" w:hAnsi="Times New Roman" w:cs="Times New Roman"/>
          <w:i/>
          <w:color w:val="000000"/>
          <w:sz w:val="28"/>
          <w:szCs w:val="28"/>
        </w:rPr>
        <w:t>Медичне забезпеченн</w:t>
      </w:r>
      <w:r w:rsidR="00B60458">
        <w:rPr>
          <w:rFonts w:ascii="Times New Roman" w:eastAsia="Times New Roman" w:hAnsi="Times New Roman" w:cs="Times New Roman"/>
          <w:i/>
          <w:color w:val="000000"/>
          <w:sz w:val="28"/>
          <w:szCs w:val="28"/>
        </w:rPr>
        <w:t xml:space="preserve">я населення в </w:t>
      </w:r>
      <w:proofErr w:type="spellStart"/>
      <w:r w:rsidR="00B60458">
        <w:rPr>
          <w:rFonts w:ascii="Times New Roman" w:eastAsia="Times New Roman" w:hAnsi="Times New Roman" w:cs="Times New Roman"/>
          <w:i/>
          <w:color w:val="000000"/>
          <w:sz w:val="28"/>
          <w:szCs w:val="28"/>
        </w:rPr>
        <w:t>райхскомісаріаті</w:t>
      </w:r>
      <w:proofErr w:type="spellEnd"/>
      <w:r w:rsidR="00B60458">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i/>
          <w:color w:val="000000"/>
          <w:sz w:val="28"/>
          <w:szCs w:val="28"/>
        </w:rPr>
        <w:t xml:space="preserve">Україна" в 1941–1944 рр. </w:t>
      </w:r>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Дис</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канд</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іст</w:t>
      </w:r>
      <w:proofErr w:type="spellEnd"/>
      <w:r w:rsidRPr="0035657B">
        <w:rPr>
          <w:rFonts w:ascii="Times New Roman" w:eastAsia="Times New Roman" w:hAnsi="Times New Roman" w:cs="Times New Roman"/>
          <w:color w:val="000000"/>
          <w:sz w:val="28"/>
          <w:szCs w:val="28"/>
        </w:rPr>
        <w:t>. наук). Житомирський державний університет ім. І. Франка, Житомир.</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Маньковський, Б. (1958). Основні підсумки розвитку невропатології в Українській РСР. В П. Л. Шупик (</w:t>
      </w:r>
      <w:proofErr w:type="spellStart"/>
      <w:r w:rsidRPr="0035657B">
        <w:rPr>
          <w:rFonts w:ascii="Times New Roman" w:eastAsia="Times New Roman" w:hAnsi="Times New Roman" w:cs="Times New Roman"/>
          <w:color w:val="000000"/>
          <w:sz w:val="28"/>
          <w:szCs w:val="28"/>
        </w:rPr>
        <w:t>Голов</w:t>
      </w:r>
      <w:proofErr w:type="spellEnd"/>
      <w:r w:rsidRPr="0035657B">
        <w:rPr>
          <w:rFonts w:ascii="Times New Roman" w:eastAsia="Times New Roman" w:hAnsi="Times New Roman" w:cs="Times New Roman"/>
          <w:color w:val="000000"/>
          <w:sz w:val="28"/>
          <w:szCs w:val="28"/>
        </w:rPr>
        <w:t xml:space="preserve">. ред.). </w:t>
      </w:r>
      <w:r w:rsidRPr="0035657B">
        <w:rPr>
          <w:rFonts w:ascii="Times New Roman" w:eastAsia="Times New Roman" w:hAnsi="Times New Roman" w:cs="Times New Roman"/>
          <w:i/>
          <w:color w:val="000000"/>
          <w:sz w:val="28"/>
          <w:szCs w:val="28"/>
        </w:rPr>
        <w:t xml:space="preserve">Досягнення охорони здоров’я в УРСР </w:t>
      </w:r>
      <w:r w:rsidRPr="0035657B">
        <w:rPr>
          <w:rFonts w:ascii="Times New Roman" w:eastAsia="Times New Roman" w:hAnsi="Times New Roman" w:cs="Times New Roman"/>
          <w:color w:val="000000"/>
          <w:sz w:val="28"/>
          <w:szCs w:val="28"/>
        </w:rPr>
        <w:t xml:space="preserve">(с. 393–404). Київ: </w:t>
      </w:r>
      <w:proofErr w:type="spellStart"/>
      <w:r w:rsidRPr="0035657B">
        <w:rPr>
          <w:rFonts w:ascii="Times New Roman" w:eastAsia="Times New Roman" w:hAnsi="Times New Roman" w:cs="Times New Roman"/>
          <w:color w:val="000000"/>
          <w:sz w:val="28"/>
          <w:szCs w:val="28"/>
        </w:rPr>
        <w:t>Держмедвидав</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shd w:val="clear" w:color="auto" w:fill="F9F9F9"/>
        </w:rPr>
        <w:t>http://surl.li/ngkct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shd w:val="clear" w:color="auto" w:fill="F9F9F9"/>
        </w:rPr>
      </w:pPr>
      <w:proofErr w:type="spellStart"/>
      <w:r w:rsidRPr="0035657B">
        <w:rPr>
          <w:rFonts w:ascii="Times New Roman" w:eastAsia="Times New Roman" w:hAnsi="Times New Roman" w:cs="Times New Roman"/>
          <w:color w:val="000000"/>
          <w:sz w:val="28"/>
          <w:szCs w:val="28"/>
          <w:shd w:val="clear" w:color="auto" w:fill="F9F9F9"/>
        </w:rPr>
        <w:t>Широкова</w:t>
      </w:r>
      <w:proofErr w:type="spellEnd"/>
      <w:r w:rsidRPr="0035657B">
        <w:rPr>
          <w:rFonts w:ascii="Times New Roman" w:eastAsia="Times New Roman" w:hAnsi="Times New Roman" w:cs="Times New Roman"/>
          <w:color w:val="000000"/>
          <w:sz w:val="28"/>
          <w:szCs w:val="28"/>
          <w:shd w:val="clear" w:color="auto" w:fill="F9F9F9"/>
        </w:rPr>
        <w:t>, І. В. (2012). Каральна психіатрія у СРСР: наука на службі у держави (1960</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shd w:val="clear" w:color="auto" w:fill="F9F9F9"/>
        </w:rPr>
        <w:t xml:space="preserve">1980). </w:t>
      </w:r>
      <w:r w:rsidRPr="0035657B">
        <w:rPr>
          <w:rFonts w:ascii="Times New Roman" w:eastAsia="Times New Roman" w:hAnsi="Times New Roman" w:cs="Times New Roman"/>
          <w:i/>
          <w:color w:val="000000"/>
          <w:sz w:val="28"/>
          <w:szCs w:val="28"/>
          <w:shd w:val="clear" w:color="auto" w:fill="F9F9F9"/>
        </w:rPr>
        <w:t xml:space="preserve">Наукові записки </w:t>
      </w:r>
      <w:proofErr w:type="spellStart"/>
      <w:r w:rsidRPr="0035657B">
        <w:rPr>
          <w:rFonts w:ascii="Times New Roman" w:eastAsia="Times New Roman" w:hAnsi="Times New Roman" w:cs="Times New Roman"/>
          <w:i/>
          <w:color w:val="000000"/>
          <w:sz w:val="28"/>
          <w:szCs w:val="28"/>
          <w:shd w:val="clear" w:color="auto" w:fill="F9F9F9"/>
        </w:rPr>
        <w:t>НаУКМА</w:t>
      </w:r>
      <w:proofErr w:type="spellEnd"/>
      <w:r w:rsidRPr="0035657B">
        <w:rPr>
          <w:rFonts w:ascii="Times New Roman" w:eastAsia="Times New Roman" w:hAnsi="Times New Roman" w:cs="Times New Roman"/>
          <w:i/>
          <w:color w:val="000000"/>
          <w:sz w:val="28"/>
          <w:szCs w:val="28"/>
          <w:shd w:val="clear" w:color="auto" w:fill="F9F9F9"/>
        </w:rPr>
        <w:t>.</w:t>
      </w:r>
      <w:r w:rsidRPr="0035657B">
        <w:rPr>
          <w:rFonts w:ascii="Times New Roman" w:eastAsia="Times New Roman" w:hAnsi="Times New Roman" w:cs="Times New Roman"/>
          <w:i/>
          <w:color w:val="000000"/>
          <w:sz w:val="28"/>
          <w:szCs w:val="28"/>
        </w:rPr>
        <w:t xml:space="preserve"> Історичні науки</w:t>
      </w:r>
      <w:r w:rsidRPr="0035657B">
        <w:rPr>
          <w:rFonts w:ascii="Times New Roman" w:eastAsia="Times New Roman" w:hAnsi="Times New Roman" w:cs="Times New Roman"/>
          <w:i/>
          <w:color w:val="000000"/>
          <w:sz w:val="28"/>
          <w:szCs w:val="28"/>
          <w:shd w:val="clear" w:color="auto" w:fill="F9F9F9"/>
        </w:rPr>
        <w:t>, 130,</w:t>
      </w:r>
      <w:r w:rsidRPr="0035657B">
        <w:rPr>
          <w:rFonts w:ascii="Times New Roman" w:eastAsia="Times New Roman" w:hAnsi="Times New Roman" w:cs="Times New Roman"/>
          <w:color w:val="000000"/>
          <w:sz w:val="28"/>
          <w:szCs w:val="28"/>
          <w:shd w:val="clear" w:color="auto" w:fill="F9F9F9"/>
        </w:rPr>
        <w:t xml:space="preserve"> 33</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shd w:val="clear" w:color="auto" w:fill="F9F9F9"/>
        </w:rPr>
        <w:t>36.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Широкова</w:t>
      </w:r>
      <w:proofErr w:type="spellEnd"/>
      <w:r w:rsidRPr="0035657B">
        <w:rPr>
          <w:rFonts w:ascii="Times New Roman" w:eastAsia="Times New Roman" w:hAnsi="Times New Roman" w:cs="Times New Roman"/>
          <w:color w:val="000000"/>
          <w:sz w:val="28"/>
          <w:szCs w:val="28"/>
        </w:rPr>
        <w:t xml:space="preserve">, I. В. (2013). Позиція західної медичної спільноти щодо каральної психіатрії в СРСР (1960–1980-ті рр.). </w:t>
      </w:r>
      <w:r w:rsidRPr="0035657B">
        <w:rPr>
          <w:rFonts w:ascii="Times New Roman" w:eastAsia="Times New Roman" w:hAnsi="Times New Roman" w:cs="Times New Roman"/>
          <w:i/>
          <w:color w:val="000000"/>
          <w:sz w:val="28"/>
          <w:szCs w:val="28"/>
        </w:rPr>
        <w:t xml:space="preserve">Наукові записки </w:t>
      </w:r>
      <w:proofErr w:type="spellStart"/>
      <w:r w:rsidRPr="0035657B">
        <w:rPr>
          <w:rFonts w:ascii="Times New Roman" w:eastAsia="Times New Roman" w:hAnsi="Times New Roman" w:cs="Times New Roman"/>
          <w:i/>
          <w:color w:val="000000"/>
          <w:sz w:val="28"/>
          <w:szCs w:val="28"/>
        </w:rPr>
        <w:t>НаУКМА.Історичні</w:t>
      </w:r>
      <w:proofErr w:type="spellEnd"/>
      <w:r w:rsidRPr="0035657B">
        <w:rPr>
          <w:rFonts w:ascii="Times New Roman" w:eastAsia="Times New Roman" w:hAnsi="Times New Roman" w:cs="Times New Roman"/>
          <w:i/>
          <w:color w:val="000000"/>
          <w:sz w:val="28"/>
          <w:szCs w:val="28"/>
        </w:rPr>
        <w:t xml:space="preserve"> науки, 143,</w:t>
      </w:r>
      <w:r w:rsidRPr="0035657B">
        <w:rPr>
          <w:rFonts w:ascii="Times New Roman" w:eastAsia="Times New Roman" w:hAnsi="Times New Roman" w:cs="Times New Roman"/>
          <w:color w:val="000000"/>
          <w:sz w:val="28"/>
          <w:szCs w:val="28"/>
        </w:rPr>
        <w:t xml:space="preserve"> 36–42.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Кузовова</w:t>
      </w:r>
      <w:proofErr w:type="spellEnd"/>
      <w:r w:rsidRPr="0035657B">
        <w:rPr>
          <w:rFonts w:ascii="Times New Roman" w:eastAsia="Times New Roman" w:hAnsi="Times New Roman" w:cs="Times New Roman"/>
          <w:color w:val="000000"/>
          <w:sz w:val="28"/>
          <w:szCs w:val="28"/>
        </w:rPr>
        <w:t>, Н. М. (2022). Слідча справа Якова Бер-</w:t>
      </w:r>
      <w:proofErr w:type="spellStart"/>
      <w:r w:rsidRPr="0035657B">
        <w:rPr>
          <w:rFonts w:ascii="Times New Roman" w:eastAsia="Times New Roman" w:hAnsi="Times New Roman" w:cs="Times New Roman"/>
          <w:color w:val="000000"/>
          <w:sz w:val="28"/>
          <w:szCs w:val="28"/>
        </w:rPr>
        <w:t>Баєра</w:t>
      </w:r>
      <w:proofErr w:type="spellEnd"/>
      <w:r w:rsidRPr="0035657B">
        <w:rPr>
          <w:rFonts w:ascii="Times New Roman" w:eastAsia="Times New Roman" w:hAnsi="Times New Roman" w:cs="Times New Roman"/>
          <w:color w:val="000000"/>
          <w:sz w:val="28"/>
          <w:szCs w:val="28"/>
        </w:rPr>
        <w:t xml:space="preserve">, завідувача Херсонської інфекційної лікарні, як джерело з історії Голокосту. </w:t>
      </w:r>
      <w:proofErr w:type="spellStart"/>
      <w:r w:rsidRPr="0035657B">
        <w:rPr>
          <w:rFonts w:ascii="Times New Roman" w:eastAsia="Times New Roman" w:hAnsi="Times New Roman" w:cs="Times New Roman"/>
          <w:i/>
          <w:color w:val="000000"/>
          <w:sz w:val="28"/>
          <w:szCs w:val="28"/>
        </w:rPr>
        <w:t>Південий</w:t>
      </w:r>
      <w:proofErr w:type="spellEnd"/>
      <w:r w:rsidRPr="0035657B">
        <w:rPr>
          <w:rFonts w:ascii="Times New Roman" w:eastAsia="Times New Roman" w:hAnsi="Times New Roman" w:cs="Times New Roman"/>
          <w:i/>
          <w:color w:val="000000"/>
          <w:sz w:val="28"/>
          <w:szCs w:val="28"/>
        </w:rPr>
        <w:t xml:space="preserve"> архів. Історичні науки, 37,</w:t>
      </w:r>
      <w:r w:rsidRPr="0035657B">
        <w:rPr>
          <w:rFonts w:ascii="Times New Roman" w:eastAsia="Times New Roman" w:hAnsi="Times New Roman" w:cs="Times New Roman"/>
          <w:color w:val="000000"/>
          <w:sz w:val="28"/>
          <w:szCs w:val="28"/>
        </w:rPr>
        <w:t xml:space="preserve"> 43–51. https://doi.org/10.32999/ksu2786-5118/2022-37-6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Voren</w:t>
      </w:r>
      <w:proofErr w:type="spellEnd"/>
      <w:r w:rsidRPr="0035657B">
        <w:rPr>
          <w:rFonts w:ascii="Times New Roman" w:eastAsia="Times New Roman" w:hAnsi="Times New Roman" w:cs="Times New Roman"/>
          <w:color w:val="000000"/>
          <w:sz w:val="28"/>
          <w:szCs w:val="28"/>
        </w:rPr>
        <w:t xml:space="preserve">, R. V. (16 </w:t>
      </w:r>
      <w:proofErr w:type="spellStart"/>
      <w:r w:rsidRPr="0035657B">
        <w:rPr>
          <w:rFonts w:ascii="Times New Roman" w:eastAsia="Times New Roman" w:hAnsi="Times New Roman" w:cs="Times New Roman"/>
          <w:color w:val="000000"/>
          <w:sz w:val="28"/>
          <w:szCs w:val="28"/>
        </w:rPr>
        <w:t>July</w:t>
      </w:r>
      <w:proofErr w:type="spellEnd"/>
      <w:r w:rsidRPr="0035657B">
        <w:rPr>
          <w:rFonts w:ascii="Times New Roman" w:eastAsia="Times New Roman" w:hAnsi="Times New Roman" w:cs="Times New Roman"/>
          <w:color w:val="000000"/>
          <w:sz w:val="28"/>
          <w:szCs w:val="28"/>
        </w:rPr>
        <w:t xml:space="preserve"> 2013).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tool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coercion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post-soviet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http://surl.li/npxih</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Чайка, О. В., (2014). </w:t>
      </w:r>
      <w:proofErr w:type="spellStart"/>
      <w:r w:rsidRPr="0035657B">
        <w:rPr>
          <w:rFonts w:ascii="Times New Roman" w:eastAsia="Times New Roman" w:hAnsi="Times New Roman" w:cs="Times New Roman"/>
          <w:color w:val="000000"/>
          <w:sz w:val="28"/>
          <w:szCs w:val="28"/>
        </w:rPr>
        <w:t>История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психиатрической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лечебницы</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Бетания</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Музейний вісник</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14,</w:t>
      </w:r>
      <w:r w:rsidRPr="0035657B">
        <w:rPr>
          <w:rFonts w:ascii="Times New Roman" w:eastAsia="Times New Roman" w:hAnsi="Times New Roman" w:cs="Times New Roman"/>
          <w:color w:val="000000"/>
          <w:sz w:val="28"/>
          <w:szCs w:val="28"/>
        </w:rPr>
        <w:t xml:space="preserve"> 177–192.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Коротенко</w:t>
      </w:r>
      <w:proofErr w:type="spellEnd"/>
      <w:r w:rsidRPr="0035657B">
        <w:rPr>
          <w:rFonts w:ascii="Times New Roman" w:eastAsia="Times New Roman" w:hAnsi="Times New Roman" w:cs="Times New Roman"/>
          <w:color w:val="000000"/>
          <w:sz w:val="28"/>
          <w:szCs w:val="28"/>
        </w:rPr>
        <w:t xml:space="preserve">, А. И. (2003). </w:t>
      </w:r>
      <w:proofErr w:type="spellStart"/>
      <w:r w:rsidRPr="0035657B">
        <w:rPr>
          <w:rFonts w:ascii="Times New Roman" w:eastAsia="Times New Roman" w:hAnsi="Times New Roman" w:cs="Times New Roman"/>
          <w:i/>
          <w:color w:val="000000"/>
          <w:sz w:val="28"/>
          <w:szCs w:val="28"/>
        </w:rPr>
        <w:t>Психиатрия</w:t>
      </w:r>
      <w:proofErr w:type="spellEnd"/>
      <w:r w:rsidRPr="0035657B">
        <w:rPr>
          <w:rFonts w:ascii="Times New Roman" w:eastAsia="Times New Roman" w:hAnsi="Times New Roman" w:cs="Times New Roman"/>
          <w:i/>
          <w:color w:val="000000"/>
          <w:sz w:val="28"/>
          <w:szCs w:val="28"/>
        </w:rPr>
        <w:t xml:space="preserve"> на </w:t>
      </w:r>
      <w:proofErr w:type="spellStart"/>
      <w:r w:rsidRPr="0035657B">
        <w:rPr>
          <w:rFonts w:ascii="Times New Roman" w:eastAsia="Times New Roman" w:hAnsi="Times New Roman" w:cs="Times New Roman"/>
          <w:i/>
          <w:color w:val="000000"/>
          <w:sz w:val="28"/>
          <w:szCs w:val="28"/>
        </w:rPr>
        <w:t>перепутье</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Украина</w:t>
      </w:r>
      <w:proofErr w:type="spellEnd"/>
      <w:r w:rsidRPr="0035657B">
        <w:rPr>
          <w:rFonts w:ascii="Times New Roman" w:eastAsia="Times New Roman" w:hAnsi="Times New Roman" w:cs="Times New Roman"/>
          <w:i/>
          <w:color w:val="000000"/>
          <w:sz w:val="28"/>
          <w:szCs w:val="28"/>
        </w:rPr>
        <w:t>, 1990–2001 гг.</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Киев</w:t>
      </w:r>
      <w:proofErr w:type="spellEnd"/>
      <w:r w:rsidRPr="0035657B">
        <w:rPr>
          <w:rFonts w:ascii="Times New Roman" w:eastAsia="Times New Roman" w:hAnsi="Times New Roman" w:cs="Times New Roman"/>
          <w:color w:val="000000"/>
          <w:sz w:val="28"/>
          <w:szCs w:val="28"/>
        </w:rPr>
        <w:t>: Сфера. 119 с.</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Защик</w:t>
      </w:r>
      <w:proofErr w:type="spellEnd"/>
      <w:r w:rsidRPr="0035657B">
        <w:rPr>
          <w:rFonts w:ascii="Times New Roman" w:eastAsia="Times New Roman" w:hAnsi="Times New Roman" w:cs="Times New Roman"/>
          <w:color w:val="000000"/>
          <w:sz w:val="28"/>
          <w:szCs w:val="28"/>
        </w:rPr>
        <w:t xml:space="preserve">, Н. С., Загородній, С. М. (2015). Підходи до збереження психічного здоров’я сільського населення в умовах впровадження сімейної медицини. </w:t>
      </w:r>
      <w:r w:rsidRPr="0035657B">
        <w:rPr>
          <w:rFonts w:ascii="Times New Roman" w:eastAsia="Times New Roman" w:hAnsi="Times New Roman" w:cs="Times New Roman"/>
          <w:i/>
          <w:color w:val="000000"/>
          <w:sz w:val="28"/>
          <w:szCs w:val="28"/>
        </w:rPr>
        <w:t>Україна. Здоров’я нації, 1,</w:t>
      </w:r>
      <w:r w:rsidRPr="0035657B">
        <w:rPr>
          <w:rFonts w:ascii="Times New Roman" w:eastAsia="Times New Roman" w:hAnsi="Times New Roman" w:cs="Times New Roman"/>
          <w:color w:val="000000"/>
          <w:sz w:val="28"/>
          <w:szCs w:val="28"/>
        </w:rPr>
        <w:t xml:space="preserve"> 114–121.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Пінчук, І. Я., </w:t>
      </w:r>
      <w:proofErr w:type="spellStart"/>
      <w:r w:rsidRPr="0035657B">
        <w:rPr>
          <w:rFonts w:ascii="Times New Roman" w:eastAsia="Times New Roman" w:hAnsi="Times New Roman" w:cs="Times New Roman"/>
          <w:color w:val="000000"/>
          <w:sz w:val="28"/>
          <w:szCs w:val="28"/>
        </w:rPr>
        <w:t>Колодєжний</w:t>
      </w:r>
      <w:proofErr w:type="spellEnd"/>
      <w:r w:rsidRPr="0035657B">
        <w:rPr>
          <w:rFonts w:ascii="Times New Roman" w:eastAsia="Times New Roman" w:hAnsi="Times New Roman" w:cs="Times New Roman"/>
          <w:color w:val="000000"/>
          <w:sz w:val="28"/>
          <w:szCs w:val="28"/>
        </w:rPr>
        <w:t xml:space="preserve">, О. В., </w:t>
      </w:r>
      <w:proofErr w:type="spellStart"/>
      <w:r w:rsidRPr="0035657B">
        <w:rPr>
          <w:rFonts w:ascii="Times New Roman" w:eastAsia="Times New Roman" w:hAnsi="Times New Roman" w:cs="Times New Roman"/>
          <w:color w:val="000000"/>
          <w:sz w:val="28"/>
          <w:szCs w:val="28"/>
        </w:rPr>
        <w:t>Ладик-Бризгалова</w:t>
      </w:r>
      <w:proofErr w:type="spellEnd"/>
      <w:r w:rsidRPr="0035657B">
        <w:rPr>
          <w:rFonts w:ascii="Times New Roman" w:eastAsia="Times New Roman" w:hAnsi="Times New Roman" w:cs="Times New Roman"/>
          <w:color w:val="000000"/>
          <w:sz w:val="28"/>
          <w:szCs w:val="28"/>
        </w:rPr>
        <w:t xml:space="preserve">, А. К., </w:t>
      </w:r>
      <w:proofErr w:type="spellStart"/>
      <w:r w:rsidRPr="0035657B">
        <w:rPr>
          <w:rFonts w:ascii="Times New Roman" w:eastAsia="Times New Roman" w:hAnsi="Times New Roman" w:cs="Times New Roman"/>
          <w:color w:val="000000"/>
          <w:sz w:val="28"/>
          <w:szCs w:val="28"/>
        </w:rPr>
        <w:t>Ячнік</w:t>
      </w:r>
      <w:proofErr w:type="spellEnd"/>
      <w:r w:rsidRPr="0035657B">
        <w:rPr>
          <w:rFonts w:ascii="Times New Roman" w:eastAsia="Times New Roman" w:hAnsi="Times New Roman" w:cs="Times New Roman"/>
          <w:color w:val="000000"/>
          <w:sz w:val="28"/>
          <w:szCs w:val="28"/>
        </w:rPr>
        <w:t xml:space="preserve">, Ю. В. (2016). </w:t>
      </w:r>
      <w:proofErr w:type="spellStart"/>
      <w:r w:rsidRPr="0035657B">
        <w:rPr>
          <w:rFonts w:ascii="Times New Roman" w:eastAsia="Times New Roman" w:hAnsi="Times New Roman" w:cs="Times New Roman"/>
          <w:color w:val="000000"/>
          <w:sz w:val="28"/>
          <w:szCs w:val="28"/>
        </w:rPr>
        <w:t>Спільнотні</w:t>
      </w:r>
      <w:proofErr w:type="spellEnd"/>
      <w:r w:rsidRPr="0035657B">
        <w:rPr>
          <w:rFonts w:ascii="Times New Roman" w:eastAsia="Times New Roman" w:hAnsi="Times New Roman" w:cs="Times New Roman"/>
          <w:color w:val="000000"/>
          <w:sz w:val="28"/>
          <w:szCs w:val="28"/>
        </w:rPr>
        <w:t xml:space="preserve"> служби охорони психічного здоров’я – перспективний напрям розвитку. </w:t>
      </w:r>
      <w:r w:rsidRPr="0035657B">
        <w:rPr>
          <w:rFonts w:ascii="Times New Roman" w:eastAsia="Times New Roman" w:hAnsi="Times New Roman" w:cs="Times New Roman"/>
          <w:i/>
          <w:color w:val="000000"/>
          <w:sz w:val="28"/>
          <w:szCs w:val="28"/>
        </w:rPr>
        <w:t>Україна. Здоров’я нації, 4</w:t>
      </w:r>
      <w:r w:rsidRPr="0035657B">
        <w:rPr>
          <w:rFonts w:ascii="Times New Roman" w:eastAsia="Times New Roman" w:hAnsi="Times New Roman" w:cs="Times New Roman"/>
          <w:color w:val="000000"/>
          <w:sz w:val="28"/>
          <w:szCs w:val="28"/>
        </w:rPr>
        <w:t>(40), 162–166.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Свінціцький</w:t>
      </w:r>
      <w:proofErr w:type="spellEnd"/>
      <w:r w:rsidRPr="0035657B">
        <w:rPr>
          <w:rFonts w:ascii="Times New Roman" w:eastAsia="Times New Roman" w:hAnsi="Times New Roman" w:cs="Times New Roman"/>
          <w:color w:val="000000"/>
          <w:sz w:val="28"/>
          <w:szCs w:val="28"/>
        </w:rPr>
        <w:t xml:space="preserve">, А. С. (2013). Здоров’я населення як важливий чинник державотворення та національної безпеки. </w:t>
      </w:r>
      <w:r w:rsidRPr="0035657B">
        <w:rPr>
          <w:rFonts w:ascii="Times New Roman" w:eastAsia="Times New Roman" w:hAnsi="Times New Roman" w:cs="Times New Roman"/>
          <w:i/>
          <w:color w:val="000000"/>
          <w:sz w:val="28"/>
          <w:szCs w:val="28"/>
        </w:rPr>
        <w:t>Практикуючий лікар</w:t>
      </w:r>
      <w:r w:rsidRPr="0035657B">
        <w:rPr>
          <w:rFonts w:ascii="Times New Roman" w:eastAsia="Times New Roman" w:hAnsi="Times New Roman" w:cs="Times New Roman"/>
          <w:color w:val="000000"/>
          <w:sz w:val="28"/>
          <w:szCs w:val="28"/>
        </w:rPr>
        <w:t>, 2, 7-13.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Anderson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Goldsmith</w:t>
      </w:r>
      <w:proofErr w:type="spellEnd"/>
      <w:r w:rsidRPr="0035657B">
        <w:rPr>
          <w:rFonts w:ascii="Times New Roman" w:eastAsia="Times New Roman" w:hAnsi="Times New Roman" w:cs="Times New Roman"/>
          <w:color w:val="000000"/>
          <w:sz w:val="28"/>
          <w:szCs w:val="28"/>
        </w:rPr>
        <w:t xml:space="preserve">, L. P., </w:t>
      </w:r>
      <w:proofErr w:type="spellStart"/>
      <w:r w:rsidRPr="0035657B">
        <w:rPr>
          <w:rFonts w:ascii="Times New Roman" w:eastAsia="Times New Roman" w:hAnsi="Times New Roman" w:cs="Times New Roman"/>
          <w:color w:val="000000"/>
          <w:sz w:val="28"/>
          <w:szCs w:val="28"/>
        </w:rPr>
        <w:t>Lomani</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Ali</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Clarke</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Crowe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Gillard</w:t>
      </w:r>
      <w:proofErr w:type="spellEnd"/>
      <w:r w:rsidRPr="0035657B">
        <w:rPr>
          <w:rFonts w:ascii="Times New Roman" w:eastAsia="Times New Roman" w:hAnsi="Times New Roman" w:cs="Times New Roman"/>
          <w:color w:val="000000"/>
          <w:sz w:val="28"/>
          <w:szCs w:val="28"/>
        </w:rPr>
        <w:t xml:space="preserve">, S. (2022). </w:t>
      </w:r>
      <w:proofErr w:type="spellStart"/>
      <w:r w:rsidRPr="0035657B">
        <w:rPr>
          <w:rFonts w:ascii="Times New Roman" w:eastAsia="Times New Roman" w:hAnsi="Times New Roman" w:cs="Times New Roman"/>
          <w:color w:val="000000"/>
          <w:sz w:val="28"/>
          <w:szCs w:val="28"/>
        </w:rPr>
        <w:t>Short-stay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pathways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BJPsych</w:t>
      </w:r>
      <w:proofErr w:type="spellEnd"/>
      <w:r w:rsidRPr="0035657B">
        <w:rPr>
          <w:rFonts w:ascii="Times New Roman" w:eastAsia="Times New Roman" w:hAnsi="Times New Roman" w:cs="Times New Roman"/>
          <w:i/>
          <w:color w:val="000000"/>
          <w:sz w:val="28"/>
          <w:szCs w:val="28"/>
        </w:rPr>
        <w:t xml:space="preserve"> Open,8</w:t>
      </w:r>
      <w:r w:rsidRPr="0035657B">
        <w:rPr>
          <w:rFonts w:ascii="Times New Roman" w:eastAsia="Times New Roman" w:hAnsi="Times New Roman" w:cs="Times New Roman"/>
          <w:color w:val="000000"/>
          <w:sz w:val="28"/>
          <w:szCs w:val="28"/>
        </w:rPr>
        <w:t>(4), e144. https://doi.org/10.1192/bjo.2022.534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Goldsmith</w:t>
      </w:r>
      <w:proofErr w:type="spellEnd"/>
      <w:r w:rsidRPr="0035657B">
        <w:rPr>
          <w:rFonts w:ascii="Times New Roman" w:eastAsia="Times New Roman" w:hAnsi="Times New Roman" w:cs="Times New Roman"/>
          <w:color w:val="000000"/>
          <w:sz w:val="28"/>
          <w:szCs w:val="28"/>
        </w:rPr>
        <w:t xml:space="preserve">, L. P., </w:t>
      </w:r>
      <w:proofErr w:type="spellStart"/>
      <w:r w:rsidRPr="0035657B">
        <w:rPr>
          <w:rFonts w:ascii="Times New Roman" w:eastAsia="Times New Roman" w:hAnsi="Times New Roman" w:cs="Times New Roman"/>
          <w:color w:val="000000"/>
          <w:sz w:val="28"/>
          <w:szCs w:val="28"/>
        </w:rPr>
        <w:t>Anderson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Clarke</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Crowe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Jarman</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Johnson</w:t>
      </w:r>
      <w:proofErr w:type="spellEnd"/>
      <w:r w:rsidRPr="0035657B">
        <w:rPr>
          <w:rFonts w:ascii="Times New Roman" w:eastAsia="Times New Roman" w:hAnsi="Times New Roman" w:cs="Times New Roman"/>
          <w:color w:val="000000"/>
          <w:sz w:val="28"/>
          <w:szCs w:val="28"/>
        </w:rPr>
        <w:t xml:space="preserve">, S., … </w:t>
      </w:r>
      <w:proofErr w:type="spellStart"/>
      <w:r w:rsidRPr="0035657B">
        <w:rPr>
          <w:rFonts w:ascii="Times New Roman" w:eastAsia="Times New Roman" w:hAnsi="Times New Roman" w:cs="Times New Roman"/>
          <w:color w:val="000000"/>
          <w:sz w:val="28"/>
          <w:szCs w:val="28"/>
        </w:rPr>
        <w:t>Gillard</w:t>
      </w:r>
      <w:proofErr w:type="spellEnd"/>
      <w:r w:rsidRPr="0035657B">
        <w:rPr>
          <w:rFonts w:ascii="Times New Roman" w:eastAsia="Times New Roman" w:hAnsi="Times New Roman" w:cs="Times New Roman"/>
          <w:color w:val="000000"/>
          <w:sz w:val="28"/>
          <w:szCs w:val="28"/>
        </w:rPr>
        <w:t xml:space="preserve">, S. (2023).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preceding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following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first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referral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emergency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short-stay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cohort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across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three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69</w:t>
      </w:r>
      <w:r w:rsidRPr="0035657B">
        <w:rPr>
          <w:rFonts w:ascii="Times New Roman" w:eastAsia="Times New Roman" w:hAnsi="Times New Roman" w:cs="Times New Roman"/>
          <w:color w:val="000000"/>
          <w:sz w:val="28"/>
          <w:szCs w:val="28"/>
        </w:rPr>
        <w:t>(4), 928–941. https://doi.org/10.1177/00207640221142530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Osborn</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Lamb</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Canaway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Davidson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Favarato</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Pinfold</w:t>
      </w:r>
      <w:proofErr w:type="spellEnd"/>
      <w:r w:rsidRPr="0035657B">
        <w:rPr>
          <w:rFonts w:ascii="Times New Roman" w:eastAsia="Times New Roman" w:hAnsi="Times New Roman" w:cs="Times New Roman"/>
          <w:color w:val="000000"/>
          <w:sz w:val="28"/>
          <w:szCs w:val="28"/>
        </w:rPr>
        <w:t xml:space="preserve">, V., … </w:t>
      </w:r>
      <w:proofErr w:type="spellStart"/>
      <w:r w:rsidRPr="0035657B">
        <w:rPr>
          <w:rFonts w:ascii="Times New Roman" w:eastAsia="Times New Roman" w:hAnsi="Times New Roman" w:cs="Times New Roman"/>
          <w:color w:val="000000"/>
          <w:sz w:val="28"/>
          <w:szCs w:val="28"/>
        </w:rPr>
        <w:t>Weich</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non-residential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AD-CARE </w:t>
      </w:r>
      <w:proofErr w:type="spellStart"/>
      <w:r w:rsidRPr="0035657B">
        <w:rPr>
          <w:rFonts w:ascii="Times New Roman" w:eastAsia="Times New Roman" w:hAnsi="Times New Roman" w:cs="Times New Roman"/>
          <w:color w:val="000000"/>
          <w:sz w:val="28"/>
          <w:szCs w:val="28"/>
        </w:rPr>
        <w:t>mixed-methods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Delivery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9</w:t>
      </w:r>
      <w:r w:rsidRPr="0035657B">
        <w:rPr>
          <w:rFonts w:ascii="Times New Roman" w:eastAsia="Times New Roman" w:hAnsi="Times New Roman" w:cs="Times New Roman"/>
          <w:color w:val="000000"/>
          <w:sz w:val="28"/>
          <w:szCs w:val="28"/>
        </w:rPr>
        <w:t>(18), 1–122. https://doi.org/10.3310/hsdr09180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Killaspy</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Priebe</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Bremner</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McCrone</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Dowling</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Harrison</w:t>
      </w:r>
      <w:proofErr w:type="spellEnd"/>
      <w:r w:rsidRPr="0035657B">
        <w:rPr>
          <w:rFonts w:ascii="Times New Roman" w:eastAsia="Times New Roman" w:hAnsi="Times New Roman" w:cs="Times New Roman"/>
          <w:color w:val="000000"/>
          <w:sz w:val="28"/>
          <w:szCs w:val="28"/>
        </w:rPr>
        <w:t xml:space="preserve">, I., … </w:t>
      </w:r>
      <w:proofErr w:type="spellStart"/>
      <w:r w:rsidRPr="0035657B">
        <w:rPr>
          <w:rFonts w:ascii="Times New Roman" w:eastAsia="Times New Roman" w:hAnsi="Times New Roman" w:cs="Times New Roman"/>
          <w:color w:val="000000"/>
          <w:sz w:val="28"/>
          <w:szCs w:val="28"/>
        </w:rPr>
        <w:t>King</w:t>
      </w:r>
      <w:proofErr w:type="spellEnd"/>
      <w:r w:rsidRPr="0035657B">
        <w:rPr>
          <w:rFonts w:ascii="Times New Roman" w:eastAsia="Times New Roman" w:hAnsi="Times New Roman" w:cs="Times New Roman"/>
          <w:color w:val="000000"/>
          <w:sz w:val="28"/>
          <w:szCs w:val="28"/>
        </w:rPr>
        <w:t xml:space="preserve">, M. (2016).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autonomy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accommodation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England</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3</w:t>
      </w:r>
      <w:r w:rsidRPr="0035657B">
        <w:rPr>
          <w:rFonts w:ascii="Times New Roman" w:eastAsia="Times New Roman" w:hAnsi="Times New Roman" w:cs="Times New Roman"/>
          <w:color w:val="000000"/>
          <w:sz w:val="28"/>
          <w:szCs w:val="28"/>
        </w:rPr>
        <w:t>(12), 1129–1137. https://doi.org/10.1016/s2215-0366(16)30327-3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Dalton-Locke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Attard</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Killaspy</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White</w:t>
      </w:r>
      <w:proofErr w:type="spellEnd"/>
      <w:r w:rsidRPr="0035657B">
        <w:rPr>
          <w:rFonts w:ascii="Times New Roman" w:eastAsia="Times New Roman" w:hAnsi="Times New Roman" w:cs="Times New Roman"/>
          <w:color w:val="000000"/>
          <w:sz w:val="28"/>
          <w:szCs w:val="28"/>
        </w:rPr>
        <w:t xml:space="preserve">, S. (2018). </w:t>
      </w:r>
      <w:proofErr w:type="spellStart"/>
      <w:r w:rsidRPr="0035657B">
        <w:rPr>
          <w:rFonts w:ascii="Times New Roman" w:eastAsia="Times New Roman" w:hAnsi="Times New Roman" w:cs="Times New Roman"/>
          <w:color w:val="000000"/>
          <w:sz w:val="28"/>
          <w:szCs w:val="28"/>
        </w:rPr>
        <w:t>Predictors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accommodation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England</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multiple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BMC Psychiatry,18</w:t>
      </w:r>
      <w:r w:rsidRPr="0035657B">
        <w:rPr>
          <w:rFonts w:ascii="Times New Roman" w:eastAsia="Times New Roman" w:hAnsi="Times New Roman" w:cs="Times New Roman"/>
          <w:color w:val="000000"/>
          <w:sz w:val="28"/>
          <w:szCs w:val="28"/>
        </w:rPr>
        <w:t>(1), 344. https://doi.org/10.1186/s12888-018-1912-7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Killaspy</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King</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Holloway</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Craig</w:t>
      </w:r>
      <w:proofErr w:type="spellEnd"/>
      <w:r w:rsidRPr="0035657B">
        <w:rPr>
          <w:rFonts w:ascii="Times New Roman" w:eastAsia="Times New Roman" w:hAnsi="Times New Roman" w:cs="Times New Roman"/>
          <w:color w:val="000000"/>
          <w:sz w:val="28"/>
          <w:szCs w:val="28"/>
        </w:rPr>
        <w:t xml:space="preserve">, T. J., </w:t>
      </w:r>
      <w:proofErr w:type="spellStart"/>
      <w:r w:rsidRPr="0035657B">
        <w:rPr>
          <w:rFonts w:ascii="Times New Roman" w:eastAsia="Times New Roman" w:hAnsi="Times New Roman" w:cs="Times New Roman"/>
          <w:color w:val="000000"/>
          <w:sz w:val="28"/>
          <w:szCs w:val="28"/>
        </w:rPr>
        <w:t>Cook</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Mundy</w:t>
      </w:r>
      <w:proofErr w:type="spellEnd"/>
      <w:r w:rsidRPr="0035657B">
        <w:rPr>
          <w:rFonts w:ascii="Times New Roman" w:eastAsia="Times New Roman" w:hAnsi="Times New Roman" w:cs="Times New Roman"/>
          <w:color w:val="000000"/>
          <w:sz w:val="28"/>
          <w:szCs w:val="28"/>
        </w:rPr>
        <w:t xml:space="preserve">, T., … </w:t>
      </w:r>
      <w:proofErr w:type="spellStart"/>
      <w:r w:rsidRPr="0035657B">
        <w:rPr>
          <w:rFonts w:ascii="Times New Roman" w:eastAsia="Times New Roman" w:hAnsi="Times New Roman" w:cs="Times New Roman"/>
          <w:color w:val="000000"/>
          <w:sz w:val="28"/>
          <w:szCs w:val="28"/>
        </w:rPr>
        <w:t>Bhanbhro</w:t>
      </w:r>
      <w:proofErr w:type="spellEnd"/>
      <w:r w:rsidRPr="0035657B">
        <w:rPr>
          <w:rFonts w:ascii="Times New Roman" w:eastAsia="Times New Roman" w:hAnsi="Times New Roman" w:cs="Times New Roman"/>
          <w:color w:val="000000"/>
          <w:sz w:val="28"/>
          <w:szCs w:val="28"/>
        </w:rPr>
        <w:t xml:space="preserve">, S. (2017).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rehabilitation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effectiveness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activities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life</w:t>
      </w:r>
      <w:proofErr w:type="spellEnd"/>
      <w:r w:rsidRPr="0035657B">
        <w:rPr>
          <w:rFonts w:ascii="Times New Roman" w:eastAsia="Times New Roman" w:hAnsi="Times New Roman" w:cs="Times New Roman"/>
          <w:color w:val="000000"/>
          <w:sz w:val="28"/>
          <w:szCs w:val="28"/>
        </w:rPr>
        <w:t xml:space="preserve"> (REAL)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into</w:t>
      </w:r>
      <w:proofErr w:type="spellEnd"/>
      <w:r w:rsidRPr="0035657B">
        <w:rPr>
          <w:rFonts w:ascii="Times New Roman" w:eastAsia="Times New Roman" w:hAnsi="Times New Roman" w:cs="Times New Roman"/>
          <w:color w:val="000000"/>
          <w:sz w:val="28"/>
          <w:szCs w:val="28"/>
        </w:rPr>
        <w:t xml:space="preserve"> NHS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rehabilitation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across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Programme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Grants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Applied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5</w:t>
      </w:r>
      <w:r w:rsidRPr="0035657B">
        <w:rPr>
          <w:rFonts w:ascii="Times New Roman" w:eastAsia="Times New Roman" w:hAnsi="Times New Roman" w:cs="Times New Roman"/>
          <w:color w:val="000000"/>
          <w:sz w:val="28"/>
          <w:szCs w:val="28"/>
        </w:rPr>
        <w:t>(7), 1–284. https://doi.org/10.3310/pgfar05070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Schaaf</w:t>
      </w:r>
      <w:proofErr w:type="spellEnd"/>
      <w:r w:rsidRPr="0035657B">
        <w:rPr>
          <w:rFonts w:ascii="Times New Roman" w:eastAsia="Times New Roman" w:hAnsi="Times New Roman" w:cs="Times New Roman"/>
          <w:color w:val="000000"/>
          <w:sz w:val="28"/>
          <w:szCs w:val="28"/>
        </w:rPr>
        <w:t xml:space="preserve">, P. S., </w:t>
      </w:r>
      <w:proofErr w:type="spellStart"/>
      <w:r w:rsidRPr="0035657B">
        <w:rPr>
          <w:rFonts w:ascii="Times New Roman" w:eastAsia="Times New Roman" w:hAnsi="Times New Roman" w:cs="Times New Roman"/>
          <w:color w:val="000000"/>
          <w:sz w:val="28"/>
          <w:szCs w:val="28"/>
        </w:rPr>
        <w:t>Dusseldorp</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Keuning</w:t>
      </w:r>
      <w:proofErr w:type="spellEnd"/>
      <w:r w:rsidRPr="0035657B">
        <w:rPr>
          <w:rFonts w:ascii="Times New Roman" w:eastAsia="Times New Roman" w:hAnsi="Times New Roman" w:cs="Times New Roman"/>
          <w:color w:val="000000"/>
          <w:sz w:val="28"/>
          <w:szCs w:val="28"/>
        </w:rPr>
        <w:t xml:space="preserve">, F. M., </w:t>
      </w:r>
      <w:proofErr w:type="spellStart"/>
      <w:r w:rsidRPr="0035657B">
        <w:rPr>
          <w:rFonts w:ascii="Times New Roman" w:eastAsia="Times New Roman" w:hAnsi="Times New Roman" w:cs="Times New Roman"/>
          <w:color w:val="000000"/>
          <w:sz w:val="28"/>
          <w:szCs w:val="28"/>
        </w:rPr>
        <w:t>Janssen</w:t>
      </w:r>
      <w:proofErr w:type="spellEnd"/>
      <w:r w:rsidRPr="0035657B">
        <w:rPr>
          <w:rFonts w:ascii="Times New Roman" w:eastAsia="Times New Roman" w:hAnsi="Times New Roman" w:cs="Times New Roman"/>
          <w:color w:val="000000"/>
          <w:sz w:val="28"/>
          <w:szCs w:val="28"/>
        </w:rPr>
        <w:t xml:space="preserve">, W. A., </w:t>
      </w:r>
      <w:proofErr w:type="spellStart"/>
      <w:r w:rsidRPr="0035657B">
        <w:rPr>
          <w:rFonts w:ascii="Times New Roman" w:eastAsia="Times New Roman" w:hAnsi="Times New Roman" w:cs="Times New Roman"/>
          <w:color w:val="000000"/>
          <w:sz w:val="28"/>
          <w:szCs w:val="28"/>
        </w:rPr>
        <w:t>Noorthoorn</w:t>
      </w:r>
      <w:proofErr w:type="spellEnd"/>
      <w:r w:rsidRPr="0035657B">
        <w:rPr>
          <w:rFonts w:ascii="Times New Roman" w:eastAsia="Times New Roman" w:hAnsi="Times New Roman" w:cs="Times New Roman"/>
          <w:color w:val="000000"/>
          <w:sz w:val="28"/>
          <w:szCs w:val="28"/>
        </w:rPr>
        <w:t xml:space="preserve">, E. O. (2013).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seclusion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British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202</w:t>
      </w:r>
      <w:r w:rsidRPr="0035657B">
        <w:rPr>
          <w:rFonts w:ascii="Times New Roman" w:eastAsia="Times New Roman" w:hAnsi="Times New Roman" w:cs="Times New Roman"/>
          <w:color w:val="000000"/>
          <w:sz w:val="28"/>
          <w:szCs w:val="28"/>
        </w:rPr>
        <w:t xml:space="preserve">(2), 142–149. https://doi.org/10.1192/bjp.bp.112.118422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Isobel</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Foster</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Edwards</w:t>
      </w:r>
      <w:proofErr w:type="spellEnd"/>
      <w:r w:rsidRPr="0035657B">
        <w:rPr>
          <w:rFonts w:ascii="Times New Roman" w:eastAsia="Times New Roman" w:hAnsi="Times New Roman" w:cs="Times New Roman"/>
          <w:color w:val="000000"/>
          <w:sz w:val="28"/>
          <w:szCs w:val="28"/>
        </w:rPr>
        <w:t xml:space="preserve">, C. (2015). </w:t>
      </w:r>
      <w:proofErr w:type="spellStart"/>
      <w:r w:rsidRPr="0035657B">
        <w:rPr>
          <w:rFonts w:ascii="Times New Roman" w:eastAsia="Times New Roman" w:hAnsi="Times New Roman" w:cs="Times New Roman"/>
          <w:color w:val="000000"/>
          <w:sz w:val="28"/>
          <w:szCs w:val="28"/>
        </w:rPr>
        <w:t>Developing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rooms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exploratory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descriptive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15</w:t>
      </w:r>
      <w:r w:rsidRPr="0035657B">
        <w:rPr>
          <w:rFonts w:ascii="Times New Roman" w:eastAsia="Times New Roman" w:hAnsi="Times New Roman" w:cs="Times New Roman"/>
          <w:color w:val="000000"/>
          <w:sz w:val="28"/>
          <w:szCs w:val="28"/>
        </w:rPr>
        <w:t>(238), 2–9. https://doi.org/10.1186/s12913-015-0914-0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Derby</w:t>
      </w:r>
      <w:proofErr w:type="spellEnd"/>
      <w:r w:rsidRPr="0035657B">
        <w:rPr>
          <w:rFonts w:ascii="Times New Roman" w:eastAsia="Times New Roman" w:hAnsi="Times New Roman" w:cs="Times New Roman"/>
          <w:color w:val="000000"/>
          <w:sz w:val="28"/>
          <w:szCs w:val="28"/>
        </w:rPr>
        <w:t xml:space="preserve">, M. M., </w:t>
      </w:r>
      <w:proofErr w:type="spellStart"/>
      <w:r w:rsidRPr="0035657B">
        <w:rPr>
          <w:rFonts w:ascii="Times New Roman" w:eastAsia="Times New Roman" w:hAnsi="Times New Roman" w:cs="Times New Roman"/>
          <w:color w:val="000000"/>
          <w:sz w:val="28"/>
          <w:szCs w:val="28"/>
        </w:rPr>
        <w:t>Hamehkasi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Eckels</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Hwang</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t>Jones</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Maghirang</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Shulan</w:t>
      </w:r>
      <w:proofErr w:type="spellEnd"/>
      <w:r w:rsidRPr="0035657B">
        <w:rPr>
          <w:rFonts w:ascii="Times New Roman" w:eastAsia="Times New Roman" w:hAnsi="Times New Roman" w:cs="Times New Roman"/>
          <w:color w:val="000000"/>
          <w:sz w:val="28"/>
          <w:szCs w:val="28"/>
        </w:rPr>
        <w:t xml:space="preserve">, D. (2016). </w:t>
      </w:r>
      <w:proofErr w:type="spellStart"/>
      <w:r w:rsidRPr="0035657B">
        <w:rPr>
          <w:rFonts w:ascii="Times New Roman" w:eastAsia="Times New Roman" w:hAnsi="Times New Roman" w:cs="Times New Roman"/>
          <w:color w:val="000000"/>
          <w:sz w:val="28"/>
          <w:szCs w:val="28"/>
        </w:rPr>
        <w:t>Update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specifying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limit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humidity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levels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comfort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occupied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xml:space="preserve"> (RP-1630).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Technology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Built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w:t>
      </w:r>
      <w:proofErr w:type="spellEnd"/>
      <w:r w:rsidRPr="0035657B">
        <w:rPr>
          <w:rFonts w:ascii="Times New Roman" w:eastAsia="Times New Roman" w:hAnsi="Times New Roman" w:cs="Times New Roman"/>
          <w:i/>
          <w:color w:val="000000"/>
          <w:sz w:val="28"/>
          <w:szCs w:val="28"/>
        </w:rPr>
        <w:t>, 23</w:t>
      </w:r>
      <w:r w:rsidRPr="0035657B">
        <w:rPr>
          <w:rFonts w:ascii="Times New Roman" w:eastAsia="Times New Roman" w:hAnsi="Times New Roman" w:cs="Times New Roman"/>
          <w:color w:val="000000"/>
          <w:sz w:val="28"/>
          <w:szCs w:val="28"/>
        </w:rPr>
        <w:t>(1), 30–45. https://doi.org/10.1080/23744731.2016.1206430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Kovacs</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Asztalos</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Grøntved</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Nielsen</w:t>
      </w:r>
      <w:proofErr w:type="spellEnd"/>
      <w:r w:rsidRPr="0035657B">
        <w:rPr>
          <w:rFonts w:ascii="Times New Roman" w:eastAsia="Times New Roman" w:hAnsi="Times New Roman" w:cs="Times New Roman"/>
          <w:color w:val="000000"/>
          <w:sz w:val="28"/>
          <w:szCs w:val="28"/>
        </w:rPr>
        <w:t xml:space="preserve">, R. E. (2021).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consultation-liaison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21</w:t>
      </w:r>
      <w:r w:rsidRPr="0035657B">
        <w:rPr>
          <w:rFonts w:ascii="Times New Roman" w:eastAsia="Times New Roman" w:hAnsi="Times New Roman" w:cs="Times New Roman"/>
          <w:color w:val="000000"/>
          <w:sz w:val="28"/>
          <w:szCs w:val="28"/>
        </w:rPr>
        <w:t>(1), 281. https://doi.org/10.1186/s12888-021-03281-4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Hopkins</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Cullum</w:t>
      </w:r>
      <w:proofErr w:type="spellEnd"/>
      <w:r w:rsidRPr="0035657B">
        <w:rPr>
          <w:rFonts w:ascii="Times New Roman" w:eastAsia="Times New Roman" w:hAnsi="Times New Roman" w:cs="Times New Roman"/>
          <w:color w:val="000000"/>
          <w:sz w:val="28"/>
          <w:szCs w:val="28"/>
        </w:rPr>
        <w:t xml:space="preserve">, S., &amp; </w:t>
      </w:r>
      <w:proofErr w:type="spellStart"/>
      <w:r w:rsidRPr="0035657B">
        <w:rPr>
          <w:rFonts w:ascii="Times New Roman" w:eastAsia="Times New Roman" w:hAnsi="Times New Roman" w:cs="Times New Roman"/>
          <w:color w:val="000000"/>
          <w:sz w:val="28"/>
          <w:szCs w:val="28"/>
        </w:rPr>
        <w:t>Sundram</w:t>
      </w:r>
      <w:proofErr w:type="spellEnd"/>
      <w:r w:rsidRPr="0035657B">
        <w:rPr>
          <w:rFonts w:ascii="Times New Roman" w:eastAsia="Times New Roman" w:hAnsi="Times New Roman" w:cs="Times New Roman"/>
          <w:color w:val="000000"/>
          <w:sz w:val="28"/>
          <w:szCs w:val="28"/>
        </w:rPr>
        <w:t xml:space="preserve">, F. (2020).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play</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first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Zealand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Australasian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28</w:t>
      </w:r>
      <w:r w:rsidRPr="0035657B">
        <w:rPr>
          <w:rFonts w:ascii="Times New Roman" w:eastAsia="Times New Roman" w:hAnsi="Times New Roman" w:cs="Times New Roman"/>
          <w:color w:val="000000"/>
          <w:sz w:val="28"/>
          <w:szCs w:val="28"/>
        </w:rPr>
        <w:t>(4), 448–453. https://doi.org/10.1177/1039856220908174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Walker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Barrett</w:t>
      </w:r>
      <w:proofErr w:type="spellEnd"/>
      <w:r w:rsidRPr="0035657B">
        <w:rPr>
          <w:rFonts w:ascii="Times New Roman" w:eastAsia="Times New Roman" w:hAnsi="Times New Roman" w:cs="Times New Roman"/>
          <w:color w:val="000000"/>
          <w:sz w:val="28"/>
          <w:szCs w:val="28"/>
        </w:rPr>
        <w:t xml:space="preserve">, J. R., </w:t>
      </w:r>
      <w:proofErr w:type="spellStart"/>
      <w:r w:rsidRPr="0035657B">
        <w:rPr>
          <w:rFonts w:ascii="Times New Roman" w:eastAsia="Times New Roman" w:hAnsi="Times New Roman" w:cs="Times New Roman"/>
          <w:color w:val="000000"/>
          <w:sz w:val="28"/>
          <w:szCs w:val="28"/>
        </w:rPr>
        <w:t>Lee</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West</w:t>
      </w:r>
      <w:proofErr w:type="spellEnd"/>
      <w:r w:rsidRPr="0035657B">
        <w:rPr>
          <w:rFonts w:ascii="Times New Roman" w:eastAsia="Times New Roman" w:hAnsi="Times New Roman" w:cs="Times New Roman"/>
          <w:color w:val="000000"/>
          <w:sz w:val="28"/>
          <w:szCs w:val="28"/>
        </w:rPr>
        <w:t xml:space="preserve">, R. M., </w:t>
      </w:r>
      <w:proofErr w:type="spellStart"/>
      <w:r w:rsidRPr="0035657B">
        <w:rPr>
          <w:rFonts w:ascii="Times New Roman" w:eastAsia="Times New Roman" w:hAnsi="Times New Roman" w:cs="Times New Roman"/>
          <w:color w:val="000000"/>
          <w:sz w:val="28"/>
          <w:szCs w:val="28"/>
        </w:rPr>
        <w:t>Guthrie</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Trigwell</w:t>
      </w:r>
      <w:proofErr w:type="spellEnd"/>
      <w:r w:rsidRPr="0035657B">
        <w:rPr>
          <w:rFonts w:ascii="Times New Roman" w:eastAsia="Times New Roman" w:hAnsi="Times New Roman" w:cs="Times New Roman"/>
          <w:color w:val="000000"/>
          <w:sz w:val="28"/>
          <w:szCs w:val="28"/>
        </w:rPr>
        <w:t xml:space="preserve">, P., … </w:t>
      </w:r>
      <w:proofErr w:type="spellStart"/>
      <w:r w:rsidRPr="0035657B">
        <w:rPr>
          <w:rFonts w:ascii="Times New Roman" w:eastAsia="Times New Roman" w:hAnsi="Times New Roman" w:cs="Times New Roman"/>
          <w:color w:val="000000"/>
          <w:sz w:val="28"/>
          <w:szCs w:val="28"/>
        </w:rPr>
        <w:t>House</w:t>
      </w:r>
      <w:proofErr w:type="spellEnd"/>
      <w:r w:rsidRPr="0035657B">
        <w:rPr>
          <w:rFonts w:ascii="Times New Roman" w:eastAsia="Times New Roman" w:hAnsi="Times New Roman" w:cs="Times New Roman"/>
          <w:color w:val="000000"/>
          <w:sz w:val="28"/>
          <w:szCs w:val="28"/>
        </w:rPr>
        <w:t xml:space="preserve">, A. (2018). </w:t>
      </w:r>
      <w:proofErr w:type="spellStart"/>
      <w:r w:rsidRPr="0035657B">
        <w:rPr>
          <w:rFonts w:ascii="Times New Roman" w:eastAsia="Times New Roman" w:hAnsi="Times New Roman" w:cs="Times New Roman"/>
          <w:color w:val="000000"/>
          <w:sz w:val="28"/>
          <w:szCs w:val="28"/>
        </w:rPr>
        <w:t>Organisation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delivery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BMJ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8</w:t>
      </w:r>
      <w:r w:rsidRPr="0035657B">
        <w:rPr>
          <w:rFonts w:ascii="Times New Roman" w:eastAsia="Times New Roman" w:hAnsi="Times New Roman" w:cs="Times New Roman"/>
          <w:color w:val="000000"/>
          <w:sz w:val="28"/>
          <w:szCs w:val="28"/>
        </w:rPr>
        <w:t>(8), e023091. https://doi.org/10.1136/bmjopen-2018-023091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Jasmin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Walker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Guthrie</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Trigwell</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Quirk</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Hewison</w:t>
      </w:r>
      <w:proofErr w:type="spellEnd"/>
      <w:r w:rsidRPr="0035657B">
        <w:rPr>
          <w:rFonts w:ascii="Times New Roman" w:eastAsia="Times New Roman" w:hAnsi="Times New Roman" w:cs="Times New Roman"/>
          <w:color w:val="000000"/>
          <w:sz w:val="28"/>
          <w:szCs w:val="28"/>
        </w:rPr>
        <w:t xml:space="preserve">, J., … </w:t>
      </w:r>
      <w:proofErr w:type="spellStart"/>
      <w:r w:rsidRPr="0035657B">
        <w:rPr>
          <w:rFonts w:ascii="Times New Roman" w:eastAsia="Times New Roman" w:hAnsi="Times New Roman" w:cs="Times New Roman"/>
          <w:color w:val="000000"/>
          <w:sz w:val="28"/>
          <w:szCs w:val="28"/>
        </w:rPr>
        <w:t>House</w:t>
      </w:r>
      <w:proofErr w:type="spellEnd"/>
      <w:r w:rsidRPr="0035657B">
        <w:rPr>
          <w:rFonts w:ascii="Times New Roman" w:eastAsia="Times New Roman" w:hAnsi="Times New Roman" w:cs="Times New Roman"/>
          <w:color w:val="000000"/>
          <w:sz w:val="28"/>
          <w:szCs w:val="28"/>
        </w:rPr>
        <w:t xml:space="preserve">, A. (2019). </w:t>
      </w:r>
      <w:proofErr w:type="spellStart"/>
      <w:r w:rsidRPr="0035657B">
        <w:rPr>
          <w:rFonts w:ascii="Times New Roman" w:eastAsia="Times New Roman" w:hAnsi="Times New Roman" w:cs="Times New Roman"/>
          <w:color w:val="000000"/>
          <w:sz w:val="28"/>
          <w:szCs w:val="28"/>
        </w:rPr>
        <w:t>Integrated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England</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views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practitioners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four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distinctly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kinds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19</w:t>
      </w:r>
      <w:r w:rsidRPr="0035657B">
        <w:rPr>
          <w:rFonts w:ascii="Times New Roman" w:eastAsia="Times New Roman" w:hAnsi="Times New Roman" w:cs="Times New Roman"/>
          <w:color w:val="000000"/>
          <w:sz w:val="28"/>
          <w:szCs w:val="28"/>
        </w:rPr>
        <w:t>(1),522. https://doi.org/10.1186/s12913-019-4356-y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Tzortzopoulos</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Kagioglou</w:t>
      </w:r>
      <w:proofErr w:type="spellEnd"/>
      <w:r w:rsidRPr="0035657B">
        <w:rPr>
          <w:rFonts w:ascii="Times New Roman" w:eastAsia="Times New Roman" w:hAnsi="Times New Roman" w:cs="Times New Roman"/>
          <w:color w:val="000000"/>
          <w:sz w:val="28"/>
          <w:szCs w:val="28"/>
        </w:rPr>
        <w:t xml:space="preserve">, M. (2019). </w:t>
      </w:r>
      <w:proofErr w:type="spellStart"/>
      <w:r w:rsidRPr="0035657B">
        <w:rPr>
          <w:rFonts w:ascii="Times New Roman" w:eastAsia="Times New Roman" w:hAnsi="Times New Roman" w:cs="Times New Roman"/>
          <w:color w:val="000000"/>
          <w:sz w:val="28"/>
          <w:szCs w:val="28"/>
        </w:rPr>
        <w:t>Healing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environment-occupant-health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framework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Building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Information</w:t>
      </w:r>
      <w:proofErr w:type="spellEnd"/>
      <w:r w:rsidRPr="0035657B">
        <w:rPr>
          <w:rFonts w:ascii="Times New Roman" w:eastAsia="Times New Roman" w:hAnsi="Times New Roman" w:cs="Times New Roman"/>
          <w:i/>
          <w:color w:val="000000"/>
          <w:sz w:val="28"/>
          <w:szCs w:val="28"/>
        </w:rPr>
        <w:t>, 47</w:t>
      </w:r>
      <w:r w:rsidRPr="0035657B">
        <w:rPr>
          <w:rFonts w:ascii="Times New Roman" w:eastAsia="Times New Roman" w:hAnsi="Times New Roman" w:cs="Times New Roman"/>
          <w:color w:val="000000"/>
          <w:sz w:val="28"/>
          <w:szCs w:val="28"/>
        </w:rPr>
        <w:t>(6), 747–766. https://doi.org/10.1080/09613218.2017.1411130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Price</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Baker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Bee</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Lovell</w:t>
      </w:r>
      <w:proofErr w:type="spellEnd"/>
      <w:r w:rsidRPr="0035657B">
        <w:rPr>
          <w:rFonts w:ascii="Times New Roman" w:eastAsia="Times New Roman" w:hAnsi="Times New Roman" w:cs="Times New Roman"/>
          <w:color w:val="000000"/>
          <w:sz w:val="28"/>
          <w:szCs w:val="28"/>
        </w:rPr>
        <w:t xml:space="preserve">, K. (2018).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support-control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continuum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investigation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influencing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success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failure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de-escalation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techniques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management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violence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aggression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Studies</w:t>
      </w:r>
      <w:proofErr w:type="spellEnd"/>
      <w:r w:rsidRPr="0035657B">
        <w:rPr>
          <w:rFonts w:ascii="Times New Roman" w:eastAsia="Times New Roman" w:hAnsi="Times New Roman" w:cs="Times New Roman"/>
          <w:i/>
          <w:color w:val="000000"/>
          <w:sz w:val="28"/>
          <w:szCs w:val="28"/>
        </w:rPr>
        <w:t>, 77,</w:t>
      </w:r>
      <w:r w:rsidRPr="0035657B">
        <w:rPr>
          <w:rFonts w:ascii="Times New Roman" w:eastAsia="Times New Roman" w:hAnsi="Times New Roman" w:cs="Times New Roman"/>
          <w:color w:val="000000"/>
          <w:sz w:val="28"/>
          <w:szCs w:val="28"/>
        </w:rPr>
        <w:t xml:space="preserve"> 197–206. https://doi.org/10.1016/j.ijnurstu.2017.10.002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Johnston</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Price</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McPherson</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Armitage</w:t>
      </w:r>
      <w:proofErr w:type="spellEnd"/>
      <w:r w:rsidRPr="0035657B">
        <w:rPr>
          <w:rFonts w:ascii="Times New Roman" w:eastAsia="Times New Roman" w:hAnsi="Times New Roman" w:cs="Times New Roman"/>
          <w:color w:val="000000"/>
          <w:sz w:val="28"/>
          <w:szCs w:val="28"/>
        </w:rPr>
        <w:t xml:space="preserve">, C. J., </w:t>
      </w:r>
      <w:proofErr w:type="spellStart"/>
      <w:r w:rsidRPr="0035657B">
        <w:rPr>
          <w:rFonts w:ascii="Times New Roman" w:eastAsia="Times New Roman" w:hAnsi="Times New Roman" w:cs="Times New Roman"/>
          <w:color w:val="000000"/>
          <w:sz w:val="28"/>
          <w:szCs w:val="28"/>
        </w:rPr>
        <w:t>Brooks</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Bee</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Brooks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C. P. (2022). </w:t>
      </w:r>
      <w:proofErr w:type="spellStart"/>
      <w:r w:rsidRPr="0035657B">
        <w:rPr>
          <w:rFonts w:ascii="Times New Roman" w:eastAsia="Times New Roman" w:hAnsi="Times New Roman" w:cs="Times New Roman"/>
          <w:color w:val="000000"/>
          <w:sz w:val="28"/>
          <w:szCs w:val="28"/>
        </w:rPr>
        <w:t>De-escalation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conflict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forensic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theoretical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domains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framework-informed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investigation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10</w:t>
      </w:r>
      <w:r w:rsidRPr="0035657B">
        <w:rPr>
          <w:rFonts w:ascii="Times New Roman" w:eastAsia="Times New Roman" w:hAnsi="Times New Roman" w:cs="Times New Roman"/>
          <w:color w:val="000000"/>
          <w:sz w:val="28"/>
          <w:szCs w:val="28"/>
        </w:rPr>
        <w:t>(1), 30. https://doi.org/10.1186/s40359-022-00735-6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(17 </w:t>
      </w:r>
      <w:proofErr w:type="spellStart"/>
      <w:r w:rsidRPr="0035657B">
        <w:rPr>
          <w:rFonts w:ascii="Times New Roman" w:eastAsia="Times New Roman" w:hAnsi="Times New Roman" w:cs="Times New Roman"/>
          <w:color w:val="000000"/>
          <w:sz w:val="28"/>
          <w:szCs w:val="28"/>
        </w:rPr>
        <w:t>June</w:t>
      </w:r>
      <w:proofErr w:type="spellEnd"/>
      <w:r w:rsidRPr="0035657B">
        <w:rPr>
          <w:rFonts w:ascii="Times New Roman" w:eastAsia="Times New Roman" w:hAnsi="Times New Roman" w:cs="Times New Roman"/>
          <w:color w:val="000000"/>
          <w:sz w:val="28"/>
          <w:szCs w:val="28"/>
        </w:rPr>
        <w:t xml:space="preserve"> 2022). </w:t>
      </w:r>
      <w:hyperlink r:id="rId266">
        <w:r w:rsidRPr="0035657B">
          <w:rPr>
            <w:rFonts w:ascii="Times New Roman" w:eastAsia="Times New Roman" w:hAnsi="Times New Roman" w:cs="Times New Roman"/>
            <w:color w:val="000000"/>
            <w:sz w:val="28"/>
            <w:szCs w:val="28"/>
          </w:rPr>
          <w:t>https://www.who.int/ru/news-room/fact-sheets/detail/mental-health-strengthening-our-response</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Nguyen</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Tran</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Tran</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Tran</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Fisher</w:t>
      </w:r>
      <w:proofErr w:type="spellEnd"/>
      <w:r w:rsidRPr="0035657B">
        <w:rPr>
          <w:rFonts w:ascii="Times New Roman" w:eastAsia="Times New Roman" w:hAnsi="Times New Roman" w:cs="Times New Roman"/>
          <w:color w:val="000000"/>
          <w:sz w:val="28"/>
          <w:szCs w:val="28"/>
        </w:rPr>
        <w:t xml:space="preserve">, J. (2019). </w:t>
      </w:r>
      <w:proofErr w:type="spellStart"/>
      <w:r w:rsidRPr="0035657B">
        <w:rPr>
          <w:rFonts w:ascii="Times New Roman" w:eastAsia="Times New Roman" w:hAnsi="Times New Roman" w:cs="Times New Roman"/>
          <w:color w:val="000000"/>
          <w:sz w:val="28"/>
          <w:szCs w:val="28"/>
        </w:rPr>
        <w:t>Challenges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Integrating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Vietnam</w:t>
      </w:r>
      <w:proofErr w:type="spellEnd"/>
      <w:r w:rsidRPr="0035657B">
        <w:rPr>
          <w:rFonts w:ascii="Times New Roman" w:eastAsia="Times New Roman" w:hAnsi="Times New Roman" w:cs="Times New Roman"/>
          <w:color w:val="000000"/>
          <w:sz w:val="28"/>
          <w:szCs w:val="28"/>
        </w:rPr>
        <w:t xml:space="preserve">. В S. </w:t>
      </w:r>
      <w:proofErr w:type="spellStart"/>
      <w:r w:rsidRPr="0035657B">
        <w:rPr>
          <w:rFonts w:ascii="Times New Roman" w:eastAsia="Times New Roman" w:hAnsi="Times New Roman" w:cs="Times New Roman"/>
          <w:color w:val="000000"/>
          <w:sz w:val="28"/>
          <w:szCs w:val="28"/>
        </w:rPr>
        <w:t>Okpaku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Global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(1–21). https://doi.org/10.1007/978-3-319-70134-9_74-1.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Richter</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Hoffmann</w:t>
      </w:r>
      <w:proofErr w:type="spellEnd"/>
      <w:r w:rsidRPr="0035657B">
        <w:rPr>
          <w:rFonts w:ascii="Times New Roman" w:eastAsia="Times New Roman" w:hAnsi="Times New Roman" w:cs="Times New Roman"/>
          <w:color w:val="000000"/>
          <w:sz w:val="28"/>
          <w:szCs w:val="28"/>
        </w:rPr>
        <w:t xml:space="preserve">, H. (2014). </w:t>
      </w:r>
      <w:proofErr w:type="spellStart"/>
      <w:r w:rsidRPr="0035657B">
        <w:rPr>
          <w:rFonts w:ascii="Times New Roman" w:eastAsia="Times New Roman" w:hAnsi="Times New Roman" w:cs="Times New Roman"/>
          <w:color w:val="000000"/>
          <w:sz w:val="28"/>
          <w:szCs w:val="28"/>
        </w:rPr>
        <w:t>Architektur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psychiatrischer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einrichtungen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Psychiatrische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Praxis</w:t>
      </w:r>
      <w:proofErr w:type="spellEnd"/>
      <w:r w:rsidRPr="0035657B">
        <w:rPr>
          <w:rFonts w:ascii="Times New Roman" w:eastAsia="Times New Roman" w:hAnsi="Times New Roman" w:cs="Times New Roman"/>
          <w:i/>
          <w:color w:val="000000"/>
          <w:sz w:val="28"/>
          <w:szCs w:val="28"/>
        </w:rPr>
        <w:t>, 41</w:t>
      </w:r>
      <w:r w:rsidRPr="0035657B">
        <w:rPr>
          <w:rFonts w:ascii="Times New Roman" w:eastAsia="Times New Roman" w:hAnsi="Times New Roman" w:cs="Times New Roman"/>
          <w:color w:val="000000"/>
          <w:sz w:val="28"/>
          <w:szCs w:val="28"/>
        </w:rPr>
        <w:t>(3), 128–134. https://doi.org/10.1055/s-0033-1360032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Sulyok</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Weiland-Fiedler</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Schwehla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Pfersmann</w:t>
      </w:r>
      <w:proofErr w:type="spellEnd"/>
      <w:r w:rsidRPr="0035657B">
        <w:rPr>
          <w:rFonts w:ascii="Times New Roman" w:eastAsia="Times New Roman" w:hAnsi="Times New Roman" w:cs="Times New Roman"/>
          <w:color w:val="000000"/>
          <w:sz w:val="28"/>
          <w:szCs w:val="28"/>
        </w:rPr>
        <w:t>, V. (2016). [</w:t>
      </w:r>
      <w:proofErr w:type="spellStart"/>
      <w:r w:rsidRPr="0035657B">
        <w:rPr>
          <w:rFonts w:ascii="Times New Roman" w:eastAsia="Times New Roman" w:hAnsi="Times New Roman" w:cs="Times New Roman"/>
          <w:color w:val="000000"/>
          <w:sz w:val="28"/>
          <w:szCs w:val="28"/>
        </w:rPr>
        <w:t>End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era</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mechanical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restraints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prohibition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regional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department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Vienna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Austria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Neuropsychiatrie</w:t>
      </w:r>
      <w:proofErr w:type="spellEnd"/>
      <w:r w:rsidRPr="0035657B">
        <w:rPr>
          <w:rFonts w:ascii="Times New Roman" w:eastAsia="Times New Roman" w:hAnsi="Times New Roman" w:cs="Times New Roman"/>
          <w:i/>
          <w:color w:val="000000"/>
          <w:sz w:val="28"/>
          <w:szCs w:val="28"/>
        </w:rPr>
        <w:t>, 30</w:t>
      </w:r>
      <w:r w:rsidRPr="0035657B">
        <w:rPr>
          <w:rFonts w:ascii="Times New Roman" w:eastAsia="Times New Roman" w:hAnsi="Times New Roman" w:cs="Times New Roman"/>
          <w:color w:val="000000"/>
          <w:sz w:val="28"/>
          <w:szCs w:val="28"/>
        </w:rPr>
        <w:t>(3), 158–164. https://doi.org/10.1007/s40211-016-0197-7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Connellan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Gaardboe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Riggs</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Due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Reinschmidt</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Mustillo</w:t>
      </w:r>
      <w:proofErr w:type="spellEnd"/>
      <w:r w:rsidRPr="0035657B">
        <w:rPr>
          <w:rFonts w:ascii="Times New Roman" w:eastAsia="Times New Roman" w:hAnsi="Times New Roman" w:cs="Times New Roman"/>
          <w:color w:val="000000"/>
          <w:sz w:val="28"/>
          <w:szCs w:val="28"/>
        </w:rPr>
        <w:t xml:space="preserve">, L. (2013). </w:t>
      </w:r>
      <w:proofErr w:type="spellStart"/>
      <w:r w:rsidRPr="0035657B">
        <w:rPr>
          <w:rFonts w:ascii="Times New Roman" w:eastAsia="Times New Roman" w:hAnsi="Times New Roman" w:cs="Times New Roman"/>
          <w:color w:val="000000"/>
          <w:sz w:val="28"/>
          <w:szCs w:val="28"/>
        </w:rPr>
        <w:t>Stressed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6</w:t>
      </w:r>
      <w:r w:rsidRPr="0035657B">
        <w:rPr>
          <w:rFonts w:ascii="Times New Roman" w:eastAsia="Times New Roman" w:hAnsi="Times New Roman" w:cs="Times New Roman"/>
          <w:color w:val="000000"/>
          <w:sz w:val="28"/>
          <w:szCs w:val="28"/>
        </w:rPr>
        <w:t>(4), 127–168. https://doi.org/10.1177/193758671300600408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Shepley</w:t>
      </w:r>
      <w:proofErr w:type="spellEnd"/>
      <w:r w:rsidRPr="0035657B">
        <w:rPr>
          <w:rFonts w:ascii="Times New Roman" w:eastAsia="Times New Roman" w:hAnsi="Times New Roman" w:cs="Times New Roman"/>
          <w:color w:val="000000"/>
          <w:sz w:val="28"/>
          <w:szCs w:val="28"/>
        </w:rPr>
        <w:t xml:space="preserve">, M. M., </w:t>
      </w:r>
      <w:proofErr w:type="spellStart"/>
      <w:r w:rsidRPr="0035657B">
        <w:rPr>
          <w:rFonts w:ascii="Times New Roman" w:eastAsia="Times New Roman" w:hAnsi="Times New Roman" w:cs="Times New Roman"/>
          <w:color w:val="000000"/>
          <w:sz w:val="28"/>
          <w:szCs w:val="28"/>
        </w:rPr>
        <w:t>Watson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Pitts</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Garrity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Spelman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Kelkar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Fronsman</w:t>
      </w:r>
      <w:proofErr w:type="spellEnd"/>
      <w:r w:rsidRPr="0035657B">
        <w:rPr>
          <w:rFonts w:ascii="Times New Roman" w:eastAsia="Times New Roman" w:hAnsi="Times New Roman" w:cs="Times New Roman"/>
          <w:color w:val="000000"/>
          <w:sz w:val="28"/>
          <w:szCs w:val="28"/>
        </w:rPr>
        <w:t xml:space="preserve">, A. (2016).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behavioral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considerations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General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42,</w:t>
      </w:r>
      <w:r w:rsidRPr="0035657B">
        <w:rPr>
          <w:rFonts w:ascii="Times New Roman" w:eastAsia="Times New Roman" w:hAnsi="Times New Roman" w:cs="Times New Roman"/>
          <w:color w:val="000000"/>
          <w:sz w:val="28"/>
          <w:szCs w:val="28"/>
        </w:rPr>
        <w:t xml:space="preserve"> 15–21. https://doi.org/10.1016/j.genhosppsych.2016.06.003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McKellar</w:t>
      </w:r>
      <w:proofErr w:type="spellEnd"/>
      <w:r w:rsidRPr="0035657B">
        <w:rPr>
          <w:rFonts w:ascii="Times New Roman" w:eastAsia="Times New Roman" w:hAnsi="Times New Roman" w:cs="Times New Roman"/>
          <w:color w:val="000000"/>
          <w:sz w:val="28"/>
          <w:szCs w:val="28"/>
        </w:rPr>
        <w:t xml:space="preserve">, S. (2015). </w:t>
      </w:r>
      <w:proofErr w:type="spellStart"/>
      <w:r w:rsidRPr="0035657B">
        <w:rPr>
          <w:rFonts w:ascii="Times New Roman" w:eastAsia="Times New Roman" w:hAnsi="Times New Roman" w:cs="Times New Roman"/>
          <w:color w:val="000000"/>
          <w:sz w:val="28"/>
          <w:szCs w:val="28"/>
        </w:rPr>
        <w:t>Contested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interiors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w:t>
      </w:r>
      <w:proofErr w:type="spellStart"/>
      <w:r w:rsidRPr="0035657B">
        <w:rPr>
          <w:rFonts w:ascii="Times New Roman" w:eastAsia="Times New Roman" w:hAnsi="Times New Roman" w:cs="Times New Roman"/>
          <w:i/>
          <w:color w:val="000000"/>
          <w:sz w:val="28"/>
          <w:szCs w:val="28"/>
        </w:rPr>
        <w:t>Architecture</w:t>
      </w:r>
      <w:proofErr w:type="spellEnd"/>
      <w:r w:rsidRPr="0035657B">
        <w:rPr>
          <w:rFonts w:ascii="Times New Roman" w:eastAsia="Times New Roman" w:hAnsi="Times New Roman" w:cs="Times New Roman"/>
          <w:i/>
          <w:color w:val="000000"/>
          <w:sz w:val="28"/>
          <w:szCs w:val="28"/>
        </w:rPr>
        <w:t>/</w:t>
      </w:r>
      <w:proofErr w:type="spellStart"/>
      <w:r w:rsidRPr="0035657B">
        <w:rPr>
          <w:rFonts w:ascii="Times New Roman" w:eastAsia="Times New Roman" w:hAnsi="Times New Roman" w:cs="Times New Roman"/>
          <w:i/>
          <w:color w:val="000000"/>
          <w:sz w:val="28"/>
          <w:szCs w:val="28"/>
        </w:rPr>
        <w:t>Culture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6</w:t>
      </w:r>
      <w:r w:rsidRPr="0035657B">
        <w:rPr>
          <w:rFonts w:ascii="Times New Roman" w:eastAsia="Times New Roman" w:hAnsi="Times New Roman" w:cs="Times New Roman"/>
          <w:color w:val="000000"/>
          <w:sz w:val="28"/>
          <w:szCs w:val="28"/>
        </w:rPr>
        <w:t>(1), 21–39. https://doi.org/10.2752/204191115x14218559960150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Andrade</w:t>
      </w:r>
      <w:proofErr w:type="spellEnd"/>
      <w:r w:rsidRPr="0035657B">
        <w:rPr>
          <w:rFonts w:ascii="Times New Roman" w:eastAsia="Times New Roman" w:hAnsi="Times New Roman" w:cs="Times New Roman"/>
          <w:color w:val="000000"/>
          <w:sz w:val="28"/>
          <w:szCs w:val="28"/>
        </w:rPr>
        <w:t xml:space="preserve">, C. C., </w:t>
      </w:r>
      <w:proofErr w:type="spellStart"/>
      <w:r w:rsidRPr="0035657B">
        <w:rPr>
          <w:rFonts w:ascii="Times New Roman" w:eastAsia="Times New Roman" w:hAnsi="Times New Roman" w:cs="Times New Roman"/>
          <w:color w:val="000000"/>
          <w:sz w:val="28"/>
          <w:szCs w:val="28"/>
        </w:rPr>
        <w:t>Devlin</w:t>
      </w:r>
      <w:proofErr w:type="spellEnd"/>
      <w:r w:rsidRPr="0035657B">
        <w:rPr>
          <w:rFonts w:ascii="Times New Roman" w:eastAsia="Times New Roman" w:hAnsi="Times New Roman" w:cs="Times New Roman"/>
          <w:color w:val="000000"/>
          <w:sz w:val="28"/>
          <w:szCs w:val="28"/>
        </w:rPr>
        <w:t xml:space="preserve">, A. S. (2015). </w:t>
      </w:r>
      <w:proofErr w:type="spellStart"/>
      <w:r w:rsidRPr="0035657B">
        <w:rPr>
          <w:rFonts w:ascii="Times New Roman" w:eastAsia="Times New Roman" w:hAnsi="Times New Roman" w:cs="Times New Roman"/>
          <w:color w:val="000000"/>
          <w:sz w:val="28"/>
          <w:szCs w:val="28"/>
        </w:rPr>
        <w:t>Stress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applying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Ulrich’s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Psychology</w:t>
      </w:r>
      <w:proofErr w:type="spellEnd"/>
      <w:r w:rsidRPr="0035657B">
        <w:rPr>
          <w:rFonts w:ascii="Times New Roman" w:eastAsia="Times New Roman" w:hAnsi="Times New Roman" w:cs="Times New Roman"/>
          <w:i/>
          <w:color w:val="000000"/>
          <w:sz w:val="28"/>
          <w:szCs w:val="28"/>
        </w:rPr>
        <w:t>, 41,</w:t>
      </w:r>
      <w:r w:rsidRPr="0035657B">
        <w:rPr>
          <w:rFonts w:ascii="Times New Roman" w:eastAsia="Times New Roman" w:hAnsi="Times New Roman" w:cs="Times New Roman"/>
          <w:color w:val="000000"/>
          <w:sz w:val="28"/>
          <w:szCs w:val="28"/>
        </w:rPr>
        <w:t xml:space="preserve"> 125–134. https://doi.org/10.1016/j.jenvp.2014.12.001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Coburn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Kardan</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Kotabe</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Steinberg</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Hout</w:t>
      </w:r>
      <w:proofErr w:type="spellEnd"/>
      <w:r w:rsidRPr="0035657B">
        <w:rPr>
          <w:rFonts w:ascii="Times New Roman" w:eastAsia="Times New Roman" w:hAnsi="Times New Roman" w:cs="Times New Roman"/>
          <w:color w:val="000000"/>
          <w:sz w:val="28"/>
          <w:szCs w:val="28"/>
        </w:rPr>
        <w:t xml:space="preserve">, M. C., </w:t>
      </w:r>
      <w:proofErr w:type="spellStart"/>
      <w:r w:rsidRPr="0035657B">
        <w:rPr>
          <w:rFonts w:ascii="Times New Roman" w:eastAsia="Times New Roman" w:hAnsi="Times New Roman" w:cs="Times New Roman"/>
          <w:color w:val="000000"/>
          <w:sz w:val="28"/>
          <w:szCs w:val="28"/>
        </w:rPr>
        <w:t>Robbins</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Berman</w:t>
      </w:r>
      <w:proofErr w:type="spellEnd"/>
      <w:r w:rsidRPr="0035657B">
        <w:rPr>
          <w:rFonts w:ascii="Times New Roman" w:eastAsia="Times New Roman" w:hAnsi="Times New Roman" w:cs="Times New Roman"/>
          <w:color w:val="000000"/>
          <w:sz w:val="28"/>
          <w:szCs w:val="28"/>
        </w:rPr>
        <w:t xml:space="preserve">, M. G. (2019).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responses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patterns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62,</w:t>
      </w:r>
      <w:r w:rsidRPr="0035657B">
        <w:rPr>
          <w:rFonts w:ascii="Times New Roman" w:eastAsia="Times New Roman" w:hAnsi="Times New Roman" w:cs="Times New Roman"/>
          <w:color w:val="000000"/>
          <w:sz w:val="28"/>
          <w:szCs w:val="28"/>
        </w:rPr>
        <w:t xml:space="preserve"> 133–145. </w:t>
      </w:r>
      <w:hyperlink r:id="rId267">
        <w:r w:rsidRPr="0035657B">
          <w:rPr>
            <w:rFonts w:ascii="Times New Roman" w:eastAsia="Times New Roman" w:hAnsi="Times New Roman" w:cs="Times New Roman"/>
            <w:color w:val="0563C1"/>
            <w:sz w:val="28"/>
            <w:szCs w:val="28"/>
            <w:u w:val="single"/>
          </w:rPr>
          <w:t>https://doi.org/10.1016/j.jenvp.2019.02.007</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Augustin</w:t>
      </w:r>
      <w:proofErr w:type="spellEnd"/>
      <w:r w:rsidRPr="0035657B">
        <w:rPr>
          <w:rFonts w:ascii="Times New Roman" w:eastAsia="Times New Roman" w:hAnsi="Times New Roman" w:cs="Times New Roman"/>
          <w:color w:val="000000"/>
          <w:sz w:val="28"/>
          <w:szCs w:val="28"/>
        </w:rPr>
        <w:t xml:space="preserve">, S. (2014). </w:t>
      </w:r>
      <w:proofErr w:type="spellStart"/>
      <w:r w:rsidRPr="0035657B">
        <w:rPr>
          <w:rFonts w:ascii="Times New Roman" w:eastAsia="Times New Roman" w:hAnsi="Times New Roman" w:cs="Times New Roman"/>
          <w:color w:val="000000"/>
          <w:sz w:val="28"/>
          <w:szCs w:val="28"/>
        </w:rPr>
        <w:t>Book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landscapes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approach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gardens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restorative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7</w:t>
      </w:r>
      <w:r w:rsidRPr="0035657B">
        <w:rPr>
          <w:rFonts w:ascii="Times New Roman" w:eastAsia="Times New Roman" w:hAnsi="Times New Roman" w:cs="Times New Roman"/>
          <w:color w:val="000000"/>
          <w:sz w:val="28"/>
          <w:szCs w:val="28"/>
        </w:rPr>
        <w:t xml:space="preserve">(4), 140–141. </w:t>
      </w:r>
      <w:hyperlink r:id="rId268">
        <w:r w:rsidRPr="0035657B">
          <w:rPr>
            <w:rFonts w:ascii="Times New Roman" w:eastAsia="Times New Roman" w:hAnsi="Times New Roman" w:cs="Times New Roman"/>
            <w:color w:val="0563C1"/>
            <w:sz w:val="28"/>
            <w:szCs w:val="28"/>
            <w:u w:val="single"/>
          </w:rPr>
          <w:t>https://doi.org/10.1177/193758671400700413</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Whear</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Coon</w:t>
      </w:r>
      <w:proofErr w:type="spellEnd"/>
      <w:r w:rsidRPr="0035657B">
        <w:rPr>
          <w:rFonts w:ascii="Times New Roman" w:eastAsia="Times New Roman" w:hAnsi="Times New Roman" w:cs="Times New Roman"/>
          <w:color w:val="000000"/>
          <w:sz w:val="28"/>
          <w:szCs w:val="28"/>
        </w:rPr>
        <w:t xml:space="preserve">, J. T., </w:t>
      </w:r>
      <w:proofErr w:type="spellStart"/>
      <w:r w:rsidRPr="0035657B">
        <w:rPr>
          <w:rFonts w:ascii="Times New Roman" w:eastAsia="Times New Roman" w:hAnsi="Times New Roman" w:cs="Times New Roman"/>
          <w:color w:val="000000"/>
          <w:sz w:val="28"/>
          <w:szCs w:val="28"/>
        </w:rPr>
        <w:t>Bethel</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Abbott</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Stein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Garside</w:t>
      </w:r>
      <w:proofErr w:type="spellEnd"/>
      <w:r w:rsidRPr="0035657B">
        <w:rPr>
          <w:rFonts w:ascii="Times New Roman" w:eastAsia="Times New Roman" w:hAnsi="Times New Roman" w:cs="Times New Roman"/>
          <w:color w:val="000000"/>
          <w:sz w:val="28"/>
          <w:szCs w:val="28"/>
        </w:rPr>
        <w:t xml:space="preserve">, R. (2014). </w:t>
      </w:r>
      <w:proofErr w:type="spellStart"/>
      <w:r w:rsidRPr="0035657B">
        <w:rPr>
          <w:rFonts w:ascii="Times New Roman" w:eastAsia="Times New Roman" w:hAnsi="Times New Roman" w:cs="Times New Roman"/>
          <w:color w:val="000000"/>
          <w:sz w:val="28"/>
          <w:szCs w:val="28"/>
        </w:rPr>
        <w:t>What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gardens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well-being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those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dementia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quantitative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Am</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Assoc</w:t>
      </w:r>
      <w:proofErr w:type="spellEnd"/>
      <w:r w:rsidRPr="0035657B">
        <w:rPr>
          <w:rFonts w:ascii="Times New Roman" w:eastAsia="Times New Roman" w:hAnsi="Times New Roman" w:cs="Times New Roman"/>
          <w:i/>
          <w:color w:val="000000"/>
          <w:sz w:val="28"/>
          <w:szCs w:val="28"/>
        </w:rPr>
        <w:t>, 15</w:t>
      </w:r>
      <w:r w:rsidRPr="0035657B">
        <w:rPr>
          <w:rFonts w:ascii="Times New Roman" w:eastAsia="Times New Roman" w:hAnsi="Times New Roman" w:cs="Times New Roman"/>
          <w:color w:val="000000"/>
          <w:sz w:val="28"/>
          <w:szCs w:val="28"/>
        </w:rPr>
        <w:t xml:space="preserve">(10), 697–705. </w:t>
      </w:r>
      <w:hyperlink r:id="rId269">
        <w:r w:rsidRPr="0035657B">
          <w:rPr>
            <w:rFonts w:ascii="Times New Roman" w:eastAsia="Times New Roman" w:hAnsi="Times New Roman" w:cs="Times New Roman"/>
            <w:color w:val="0563C1"/>
            <w:sz w:val="28"/>
            <w:szCs w:val="28"/>
            <w:u w:val="single"/>
          </w:rPr>
          <w:t>https://doi.org/10.1016/j.jamda.2014.05.013</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Motealleh</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Moyle</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Jones</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Dupre</w:t>
      </w:r>
      <w:proofErr w:type="spellEnd"/>
      <w:r w:rsidRPr="0035657B">
        <w:rPr>
          <w:rFonts w:ascii="Times New Roman" w:eastAsia="Times New Roman" w:hAnsi="Times New Roman" w:cs="Times New Roman"/>
          <w:color w:val="000000"/>
          <w:sz w:val="28"/>
          <w:szCs w:val="28"/>
        </w:rPr>
        <w:t xml:space="preserve">, K.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dementia-friendly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garden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dementia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residential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15</w:t>
      </w:r>
      <w:r w:rsidRPr="0035657B">
        <w:rPr>
          <w:rFonts w:ascii="Times New Roman" w:eastAsia="Times New Roman" w:hAnsi="Times New Roman" w:cs="Times New Roman"/>
          <w:color w:val="000000"/>
          <w:sz w:val="28"/>
          <w:szCs w:val="28"/>
        </w:rPr>
        <w:t xml:space="preserve">(2), 196–218. </w:t>
      </w:r>
      <w:hyperlink r:id="rId270">
        <w:r w:rsidRPr="0035657B">
          <w:rPr>
            <w:rFonts w:ascii="Times New Roman" w:eastAsia="Times New Roman" w:hAnsi="Times New Roman" w:cs="Times New Roman"/>
            <w:color w:val="0563C1"/>
            <w:sz w:val="28"/>
            <w:szCs w:val="28"/>
            <w:u w:val="single"/>
          </w:rPr>
          <w:t>https://doi.org/10.1177/19375867211063489</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Hjort</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Mau</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Høj</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Roessler</w:t>
      </w:r>
      <w:proofErr w:type="spellEnd"/>
      <w:r w:rsidRPr="0035657B">
        <w:rPr>
          <w:rFonts w:ascii="Times New Roman" w:eastAsia="Times New Roman" w:hAnsi="Times New Roman" w:cs="Times New Roman"/>
          <w:color w:val="000000"/>
          <w:sz w:val="28"/>
          <w:szCs w:val="28"/>
        </w:rPr>
        <w:t xml:space="preserve">, K. K. (2023).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importance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recovery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scoping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(3), 2240. https://doi.org/10.3390/ijerph20032240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Bil</w:t>
      </w:r>
      <w:proofErr w:type="spellEnd"/>
      <w:r w:rsidRPr="0035657B">
        <w:rPr>
          <w:rFonts w:ascii="Times New Roman" w:eastAsia="Times New Roman" w:hAnsi="Times New Roman" w:cs="Times New Roman"/>
          <w:color w:val="000000"/>
          <w:sz w:val="28"/>
          <w:szCs w:val="28"/>
        </w:rPr>
        <w:t xml:space="preserve">, J. S. (2016). </w:t>
      </w:r>
      <w:proofErr w:type="spellStart"/>
      <w:r w:rsidRPr="0035657B">
        <w:rPr>
          <w:rFonts w:ascii="Times New Roman" w:eastAsia="Times New Roman" w:hAnsi="Times New Roman" w:cs="Times New Roman"/>
          <w:color w:val="000000"/>
          <w:sz w:val="28"/>
          <w:szCs w:val="28"/>
        </w:rPr>
        <w:t>Kształtowanie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środowiska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zbudowanego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szpitali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psychiatrycznych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Shaping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Przestrze</w:t>
      </w:r>
      <w:proofErr w:type="spellEnd"/>
      <w:r w:rsidRPr="0035657B">
        <w:rPr>
          <w:rFonts w:ascii="Times New Roman" w:eastAsia="Times New Roman" w:hAnsi="Times New Roman" w:cs="Times New Roman"/>
          <w:i/>
          <w:color w:val="000000"/>
          <w:sz w:val="28"/>
          <w:szCs w:val="28"/>
        </w:rPr>
        <w:t xml:space="preserve"> ń i </w:t>
      </w:r>
      <w:proofErr w:type="spellStart"/>
      <w:r w:rsidRPr="0035657B">
        <w:rPr>
          <w:rFonts w:ascii="Times New Roman" w:eastAsia="Times New Roman" w:hAnsi="Times New Roman" w:cs="Times New Roman"/>
          <w:i/>
          <w:color w:val="000000"/>
          <w:sz w:val="28"/>
          <w:szCs w:val="28"/>
        </w:rPr>
        <w:t>FORMa</w:t>
      </w:r>
      <w:proofErr w:type="spellEnd"/>
      <w:r w:rsidRPr="0035657B">
        <w:rPr>
          <w:rFonts w:ascii="Times New Roman" w:eastAsia="Times New Roman" w:hAnsi="Times New Roman" w:cs="Times New Roman"/>
          <w:i/>
          <w:color w:val="000000"/>
          <w:sz w:val="28"/>
          <w:szCs w:val="28"/>
        </w:rPr>
        <w:t>, 25</w:t>
      </w:r>
      <w:r w:rsidRPr="0035657B">
        <w:rPr>
          <w:rFonts w:ascii="Times New Roman" w:eastAsia="Times New Roman" w:hAnsi="Times New Roman" w:cs="Times New Roman"/>
          <w:color w:val="000000"/>
          <w:sz w:val="28"/>
          <w:szCs w:val="28"/>
        </w:rPr>
        <w:t>(1), 75–90. https://doi.org/10.21005/pif.2016.25.b-01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Bil</w:t>
      </w:r>
      <w:proofErr w:type="spellEnd"/>
      <w:r w:rsidRPr="0035657B">
        <w:rPr>
          <w:rFonts w:ascii="Times New Roman" w:eastAsia="Times New Roman" w:hAnsi="Times New Roman" w:cs="Times New Roman"/>
          <w:color w:val="000000"/>
          <w:sz w:val="28"/>
          <w:szCs w:val="28"/>
        </w:rPr>
        <w:t xml:space="preserve">, J. S. (2016).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British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208</w:t>
      </w:r>
      <w:r w:rsidRPr="0035657B">
        <w:rPr>
          <w:rFonts w:ascii="Times New Roman" w:eastAsia="Times New Roman" w:hAnsi="Times New Roman" w:cs="Times New Roman"/>
          <w:color w:val="000000"/>
          <w:sz w:val="28"/>
          <w:szCs w:val="28"/>
        </w:rPr>
        <w:t>(5), 499–500. https://doi.org/10.1192/bjp.208.5.499b</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Bil</w:t>
      </w:r>
      <w:proofErr w:type="spellEnd"/>
      <w:r w:rsidRPr="0035657B">
        <w:rPr>
          <w:rFonts w:ascii="Times New Roman" w:eastAsia="Times New Roman" w:hAnsi="Times New Roman" w:cs="Times New Roman"/>
          <w:color w:val="000000"/>
          <w:sz w:val="28"/>
          <w:szCs w:val="28"/>
        </w:rPr>
        <w:t xml:space="preserve">, J. (2016). </w:t>
      </w:r>
      <w:proofErr w:type="spellStart"/>
      <w:r w:rsidRPr="0035657B">
        <w:rPr>
          <w:rFonts w:ascii="Times New Roman" w:eastAsia="Times New Roman" w:hAnsi="Times New Roman" w:cs="Times New Roman"/>
          <w:color w:val="000000"/>
          <w:sz w:val="28"/>
          <w:szCs w:val="28"/>
        </w:rPr>
        <w:t>Letter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editor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architecture</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selected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existind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infrastructure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Polska</w:t>
      </w:r>
      <w:proofErr w:type="spellEnd"/>
      <w:r w:rsidRPr="0035657B">
        <w:rPr>
          <w:rFonts w:ascii="Times New Roman" w:eastAsia="Times New Roman" w:hAnsi="Times New Roman" w:cs="Times New Roman"/>
          <w:i/>
          <w:color w:val="000000"/>
          <w:sz w:val="28"/>
          <w:szCs w:val="28"/>
        </w:rPr>
        <w:t>, 50</w:t>
      </w:r>
      <w:r w:rsidRPr="0035657B">
        <w:rPr>
          <w:rFonts w:ascii="Times New Roman" w:eastAsia="Times New Roman" w:hAnsi="Times New Roman" w:cs="Times New Roman"/>
          <w:color w:val="000000"/>
          <w:sz w:val="28"/>
          <w:szCs w:val="28"/>
        </w:rPr>
        <w:t>(4), 887–890. https://doi.org/10.12740/pp/62572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Faerden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Rosenqvist</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Håkansson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Strøm-Gundersen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Stav</w:t>
      </w:r>
      <w:proofErr w:type="spellEnd"/>
      <w:r w:rsidRPr="0035657B">
        <w:rPr>
          <w:rFonts w:ascii="Times New Roman" w:eastAsia="Times New Roman" w:hAnsi="Times New Roman" w:cs="Times New Roman"/>
          <w:color w:val="000000"/>
          <w:sz w:val="28"/>
          <w:szCs w:val="28"/>
        </w:rPr>
        <w:t xml:space="preserve">, Å., </w:t>
      </w:r>
      <w:proofErr w:type="spellStart"/>
      <w:r w:rsidRPr="0035657B">
        <w:rPr>
          <w:rFonts w:ascii="Times New Roman" w:eastAsia="Times New Roman" w:hAnsi="Times New Roman" w:cs="Times New Roman"/>
          <w:color w:val="000000"/>
          <w:sz w:val="28"/>
          <w:szCs w:val="28"/>
        </w:rPr>
        <w:t>Svartsund</w:t>
      </w:r>
      <w:proofErr w:type="spellEnd"/>
      <w:r w:rsidRPr="0035657B">
        <w:rPr>
          <w:rFonts w:ascii="Times New Roman" w:eastAsia="Times New Roman" w:hAnsi="Times New Roman" w:cs="Times New Roman"/>
          <w:color w:val="000000"/>
          <w:sz w:val="28"/>
          <w:szCs w:val="28"/>
        </w:rPr>
        <w:t xml:space="preserve">, J., … </w:t>
      </w:r>
      <w:proofErr w:type="spellStart"/>
      <w:r w:rsidRPr="0035657B">
        <w:rPr>
          <w:rFonts w:ascii="Times New Roman" w:eastAsia="Times New Roman" w:hAnsi="Times New Roman" w:cs="Times New Roman"/>
          <w:color w:val="000000"/>
          <w:sz w:val="28"/>
          <w:szCs w:val="28"/>
        </w:rPr>
        <w:t>Kistorp</w:t>
      </w:r>
      <w:proofErr w:type="spellEnd"/>
      <w:r w:rsidRPr="0035657B">
        <w:rPr>
          <w:rFonts w:ascii="Times New Roman" w:eastAsia="Times New Roman" w:hAnsi="Times New Roman" w:cs="Times New Roman"/>
          <w:color w:val="000000"/>
          <w:sz w:val="28"/>
          <w:szCs w:val="28"/>
        </w:rPr>
        <w:t xml:space="preserve">, K. M. (2023). </w:t>
      </w:r>
      <w:proofErr w:type="spellStart"/>
      <w:r w:rsidRPr="0035657B">
        <w:rPr>
          <w:rFonts w:ascii="Times New Roman" w:eastAsia="Times New Roman" w:hAnsi="Times New Roman" w:cs="Times New Roman"/>
          <w:color w:val="000000"/>
          <w:sz w:val="28"/>
          <w:szCs w:val="28"/>
        </w:rPr>
        <w:t>Environmental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transformations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enhancing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dignity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used-driven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project</w:t>
      </w:r>
      <w:proofErr w:type="spellEnd"/>
      <w:r w:rsidRPr="0035657B">
        <w:rPr>
          <w:rFonts w:ascii="Times New Roman" w:eastAsia="Times New Roman" w:hAnsi="Times New Roman" w:cs="Times New Roman"/>
          <w:i/>
          <w:color w:val="000000"/>
          <w:sz w:val="28"/>
          <w:szCs w:val="28"/>
        </w:rPr>
        <w:t xml:space="preserve">. 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16</w:t>
      </w:r>
      <w:r w:rsidRPr="0035657B">
        <w:rPr>
          <w:rFonts w:ascii="Times New Roman" w:eastAsia="Times New Roman" w:hAnsi="Times New Roman" w:cs="Times New Roman"/>
          <w:color w:val="000000"/>
          <w:sz w:val="28"/>
          <w:szCs w:val="28"/>
        </w:rPr>
        <w:t>(2), 55–72. https://doi.org/10.1177/19375867221136558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Grignoli</w:t>
      </w:r>
      <w:proofErr w:type="spellEnd"/>
      <w:r w:rsidRPr="0035657B">
        <w:rPr>
          <w:rFonts w:ascii="Times New Roman" w:eastAsia="Times New Roman" w:hAnsi="Times New Roman" w:cs="Times New Roman"/>
          <w:color w:val="000000"/>
          <w:sz w:val="28"/>
          <w:szCs w:val="28"/>
        </w:rPr>
        <w:t xml:space="preserve">, N. (2021). </w:t>
      </w:r>
      <w:proofErr w:type="spellStart"/>
      <w:r w:rsidRPr="0035657B">
        <w:rPr>
          <w:rFonts w:ascii="Times New Roman" w:eastAsia="Times New Roman" w:hAnsi="Times New Roman" w:cs="Times New Roman"/>
          <w:color w:val="000000"/>
          <w:sz w:val="28"/>
          <w:szCs w:val="28"/>
        </w:rPr>
        <w:t>Potential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psychologist</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14</w:t>
      </w:r>
      <w:r w:rsidRPr="0035657B">
        <w:rPr>
          <w:rFonts w:ascii="Times New Roman" w:eastAsia="Times New Roman" w:hAnsi="Times New Roman" w:cs="Times New Roman"/>
          <w:color w:val="000000"/>
          <w:sz w:val="28"/>
          <w:szCs w:val="28"/>
        </w:rPr>
        <w:t>(2), 84–95. https://doi.org/10.1177/1937586720983831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Brambilla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Rebecchi</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Capolongo</w:t>
      </w:r>
      <w:proofErr w:type="spellEnd"/>
      <w:r w:rsidRPr="0035657B">
        <w:rPr>
          <w:rFonts w:ascii="Times New Roman" w:eastAsia="Times New Roman" w:hAnsi="Times New Roman" w:cs="Times New Roman"/>
          <w:color w:val="000000"/>
          <w:sz w:val="28"/>
          <w:szCs w:val="28"/>
        </w:rPr>
        <w:t xml:space="preserve">, S. (2019).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literature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publications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about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EBD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occupants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Ann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Ig</w:t>
      </w:r>
      <w:proofErr w:type="spellEnd"/>
      <w:r w:rsidRPr="0035657B">
        <w:rPr>
          <w:rFonts w:ascii="Times New Roman" w:eastAsia="Times New Roman" w:hAnsi="Times New Roman" w:cs="Times New Roman"/>
          <w:i/>
          <w:color w:val="000000"/>
          <w:sz w:val="28"/>
          <w:szCs w:val="28"/>
        </w:rPr>
        <w:t>, 31</w:t>
      </w:r>
      <w:r w:rsidRPr="0035657B">
        <w:rPr>
          <w:rFonts w:ascii="Times New Roman" w:eastAsia="Times New Roman" w:hAnsi="Times New Roman" w:cs="Times New Roman"/>
          <w:color w:val="000000"/>
          <w:sz w:val="28"/>
          <w:szCs w:val="28"/>
        </w:rPr>
        <w:t xml:space="preserve">(2), 165–180.https://doi.org/10.7416/ai.2019.2269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Ahern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McKinnon</w:t>
      </w:r>
      <w:proofErr w:type="spellEnd"/>
      <w:r w:rsidRPr="0035657B">
        <w:rPr>
          <w:rFonts w:ascii="Times New Roman" w:eastAsia="Times New Roman" w:hAnsi="Times New Roman" w:cs="Times New Roman"/>
          <w:color w:val="000000"/>
          <w:sz w:val="28"/>
          <w:szCs w:val="28"/>
        </w:rPr>
        <w:t xml:space="preserve">, M. C., </w:t>
      </w:r>
      <w:proofErr w:type="spellStart"/>
      <w:r w:rsidRPr="0035657B">
        <w:rPr>
          <w:rFonts w:ascii="Times New Roman" w:eastAsia="Times New Roman" w:hAnsi="Times New Roman" w:cs="Times New Roman"/>
          <w:color w:val="000000"/>
          <w:sz w:val="28"/>
          <w:szCs w:val="28"/>
        </w:rPr>
        <w:t>Bieling</w:t>
      </w:r>
      <w:proofErr w:type="spellEnd"/>
      <w:r w:rsidRPr="0035657B">
        <w:rPr>
          <w:rFonts w:ascii="Times New Roman" w:eastAsia="Times New Roman" w:hAnsi="Times New Roman" w:cs="Times New Roman"/>
          <w:color w:val="000000"/>
          <w:sz w:val="28"/>
          <w:szCs w:val="28"/>
        </w:rPr>
        <w:t xml:space="preserve">, P. J., </w:t>
      </w:r>
      <w:proofErr w:type="spellStart"/>
      <w:r w:rsidRPr="0035657B">
        <w:rPr>
          <w:rFonts w:ascii="Times New Roman" w:eastAsia="Times New Roman" w:hAnsi="Times New Roman" w:cs="Times New Roman"/>
          <w:color w:val="000000"/>
          <w:sz w:val="28"/>
          <w:szCs w:val="28"/>
        </w:rPr>
        <w:t>McNeely</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Langstaff</w:t>
      </w:r>
      <w:proofErr w:type="spellEnd"/>
      <w:r w:rsidRPr="0035657B">
        <w:rPr>
          <w:rFonts w:ascii="Times New Roman" w:eastAsia="Times New Roman" w:hAnsi="Times New Roman" w:cs="Times New Roman"/>
          <w:color w:val="000000"/>
          <w:sz w:val="28"/>
          <w:szCs w:val="28"/>
        </w:rPr>
        <w:t xml:space="preserve">, K. (2016). </w:t>
      </w:r>
      <w:proofErr w:type="spellStart"/>
      <w:r w:rsidRPr="0035657B">
        <w:rPr>
          <w:rFonts w:ascii="Times New Roman" w:eastAsia="Times New Roman" w:hAnsi="Times New Roman" w:cs="Times New Roman"/>
          <w:color w:val="000000"/>
          <w:sz w:val="28"/>
          <w:szCs w:val="28"/>
        </w:rPr>
        <w:t>Overcoming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challenges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inherent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conducting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lessons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St.Joseph’s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Hamilton’s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Post-Occupancy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(2), 119–129. https://doi.org/10.1177/1937586715602219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Alvaro</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Wilkinson</w:t>
      </w:r>
      <w:proofErr w:type="spellEnd"/>
      <w:r w:rsidRPr="0035657B">
        <w:rPr>
          <w:rFonts w:ascii="Times New Roman" w:eastAsia="Times New Roman" w:hAnsi="Times New Roman" w:cs="Times New Roman"/>
          <w:color w:val="000000"/>
          <w:sz w:val="28"/>
          <w:szCs w:val="28"/>
        </w:rPr>
        <w:t xml:space="preserve">, A. J., </w:t>
      </w:r>
      <w:proofErr w:type="spellStart"/>
      <w:r w:rsidRPr="0035657B">
        <w:rPr>
          <w:rFonts w:ascii="Times New Roman" w:eastAsia="Times New Roman" w:hAnsi="Times New Roman" w:cs="Times New Roman"/>
          <w:color w:val="000000"/>
          <w:sz w:val="28"/>
          <w:szCs w:val="28"/>
        </w:rPr>
        <w:t>Gallant</w:t>
      </w:r>
      <w:proofErr w:type="spellEnd"/>
      <w:r w:rsidRPr="0035657B">
        <w:rPr>
          <w:rFonts w:ascii="Times New Roman" w:eastAsia="Times New Roman" w:hAnsi="Times New Roman" w:cs="Times New Roman"/>
          <w:color w:val="000000"/>
          <w:sz w:val="28"/>
          <w:szCs w:val="28"/>
        </w:rPr>
        <w:t xml:space="preserve">, S. N., </w:t>
      </w:r>
      <w:proofErr w:type="spellStart"/>
      <w:r w:rsidRPr="0035657B">
        <w:rPr>
          <w:rFonts w:ascii="Times New Roman" w:eastAsia="Times New Roman" w:hAnsi="Times New Roman" w:cs="Times New Roman"/>
          <w:color w:val="000000"/>
          <w:sz w:val="28"/>
          <w:szCs w:val="28"/>
        </w:rPr>
        <w:t>Kostovski</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Gardner</w:t>
      </w:r>
      <w:proofErr w:type="spellEnd"/>
      <w:r w:rsidRPr="0035657B">
        <w:rPr>
          <w:rFonts w:ascii="Times New Roman" w:eastAsia="Times New Roman" w:hAnsi="Times New Roman" w:cs="Times New Roman"/>
          <w:color w:val="000000"/>
          <w:sz w:val="28"/>
          <w:szCs w:val="28"/>
        </w:rPr>
        <w:t xml:space="preserve">, P. (2016). </w:t>
      </w:r>
      <w:proofErr w:type="spellStart"/>
      <w:r w:rsidRPr="0035657B">
        <w:rPr>
          <w:rFonts w:ascii="Times New Roman" w:eastAsia="Times New Roman" w:hAnsi="Times New Roman" w:cs="Times New Roman"/>
          <w:color w:val="000000"/>
          <w:sz w:val="28"/>
          <w:szCs w:val="28"/>
        </w:rPr>
        <w:t>Evaluting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well-being</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(2), 82–104. https://doi.org/10.1177/1937586715605779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Yu</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Ding</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Li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L. (2019). </w:t>
      </w:r>
      <w:proofErr w:type="spellStart"/>
      <w:r w:rsidRPr="0035657B">
        <w:rPr>
          <w:rFonts w:ascii="Times New Roman" w:eastAsia="Times New Roman" w:hAnsi="Times New Roman" w:cs="Times New Roman"/>
          <w:color w:val="000000"/>
          <w:sz w:val="28"/>
          <w:szCs w:val="28"/>
        </w:rPr>
        <w:t>Cross-sectional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job</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tertiary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Shanghai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China</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BMJ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(3), e023823. https://doi.org/10.1136/bmjopen-2018-023823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Jiang</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Zhou</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Hu</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Rakofsky</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Wu</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Tang</w:t>
      </w:r>
      <w:proofErr w:type="spellEnd"/>
      <w:r w:rsidRPr="0035657B">
        <w:rPr>
          <w:rFonts w:ascii="Times New Roman" w:eastAsia="Times New Roman" w:hAnsi="Times New Roman" w:cs="Times New Roman"/>
          <w:color w:val="000000"/>
          <w:sz w:val="28"/>
          <w:szCs w:val="28"/>
        </w:rPr>
        <w:t xml:space="preserve">, Y. (2019).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residents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socio-demographic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characteristics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10,</w:t>
      </w:r>
      <w:r w:rsidRPr="0035657B">
        <w:rPr>
          <w:rFonts w:ascii="Times New Roman" w:eastAsia="Times New Roman" w:hAnsi="Times New Roman" w:cs="Times New Roman"/>
          <w:color w:val="000000"/>
          <w:sz w:val="28"/>
          <w:szCs w:val="28"/>
        </w:rPr>
        <w:t xml:space="preserve"> 177. https://doi.org/10.3389/fpsyt.2019.00177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Ayalew</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Kibwana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Shawula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Misganaw</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Abosse</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van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Roosmalen</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J., </w:t>
      </w:r>
      <w:proofErr w:type="spellStart"/>
      <w:r w:rsidRPr="0035657B">
        <w:rPr>
          <w:rFonts w:ascii="Times New Roman" w:eastAsia="Times New Roman" w:hAnsi="Times New Roman" w:cs="Times New Roman"/>
          <w:color w:val="000000"/>
          <w:sz w:val="28"/>
          <w:szCs w:val="28"/>
        </w:rPr>
        <w:t>Mariam</w:t>
      </w:r>
      <w:proofErr w:type="spellEnd"/>
      <w:r w:rsidRPr="0035657B">
        <w:rPr>
          <w:rFonts w:ascii="Times New Roman" w:eastAsia="Times New Roman" w:hAnsi="Times New Roman" w:cs="Times New Roman"/>
          <w:color w:val="000000"/>
          <w:sz w:val="28"/>
          <w:szCs w:val="28"/>
        </w:rPr>
        <w:t xml:space="preserve">, D. W. (2019). </w:t>
      </w:r>
      <w:proofErr w:type="spellStart"/>
      <w:r w:rsidRPr="0035657B">
        <w:rPr>
          <w:rFonts w:ascii="Times New Roman" w:eastAsia="Times New Roman" w:hAnsi="Times New Roman" w:cs="Times New Roman"/>
          <w:color w:val="000000"/>
          <w:sz w:val="28"/>
          <w:szCs w:val="28"/>
        </w:rPr>
        <w:t>Understanding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job</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motivation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Ethiopia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cross-sectional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studu</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18</w:t>
      </w:r>
      <w:r w:rsidRPr="0035657B">
        <w:rPr>
          <w:rFonts w:ascii="Times New Roman" w:eastAsia="Times New Roman" w:hAnsi="Times New Roman" w:cs="Times New Roman"/>
          <w:color w:val="000000"/>
          <w:sz w:val="28"/>
          <w:szCs w:val="28"/>
        </w:rPr>
        <w:t>(1), 46. https://doi.org/10.1186/s12912-019-0373-8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Ai</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Rahman</w:t>
      </w:r>
      <w:proofErr w:type="spellEnd"/>
      <w:r w:rsidRPr="0035657B">
        <w:rPr>
          <w:rFonts w:ascii="Times New Roman" w:eastAsia="Times New Roman" w:hAnsi="Times New Roman" w:cs="Times New Roman"/>
          <w:color w:val="000000"/>
          <w:sz w:val="28"/>
          <w:szCs w:val="28"/>
        </w:rPr>
        <w:t xml:space="preserve">, M. K., </w:t>
      </w:r>
      <w:proofErr w:type="spellStart"/>
      <w:r w:rsidRPr="0035657B">
        <w:rPr>
          <w:rFonts w:ascii="Times New Roman" w:eastAsia="Times New Roman" w:hAnsi="Times New Roman" w:cs="Times New Roman"/>
          <w:color w:val="000000"/>
          <w:sz w:val="28"/>
          <w:szCs w:val="28"/>
        </w:rPr>
        <w:t>Newaz</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Md</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Gazi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Md</w:t>
      </w:r>
      <w:proofErr w:type="spellEnd"/>
      <w:r w:rsidRPr="0035657B">
        <w:rPr>
          <w:rFonts w:ascii="Times New Roman" w:eastAsia="Times New Roman" w:hAnsi="Times New Roman" w:cs="Times New Roman"/>
          <w:color w:val="000000"/>
          <w:sz w:val="28"/>
          <w:szCs w:val="28"/>
        </w:rPr>
        <w:t xml:space="preserve">. A. I., </w:t>
      </w:r>
      <w:proofErr w:type="spellStart"/>
      <w:r w:rsidRPr="0035657B">
        <w:rPr>
          <w:rFonts w:ascii="Times New Roman" w:eastAsia="Times New Roman" w:hAnsi="Times New Roman" w:cs="Times New Roman"/>
          <w:color w:val="000000"/>
          <w:sz w:val="28"/>
          <w:szCs w:val="28"/>
        </w:rPr>
        <w:t>Rahaman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Md</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Mamun</w:t>
      </w:r>
      <w:proofErr w:type="spellEnd"/>
      <w:r w:rsidRPr="0035657B">
        <w:rPr>
          <w:rFonts w:ascii="Times New Roman" w:eastAsia="Times New Roman" w:hAnsi="Times New Roman" w:cs="Times New Roman"/>
          <w:color w:val="000000"/>
          <w:sz w:val="28"/>
          <w:szCs w:val="28"/>
        </w:rPr>
        <w:t xml:space="preserve">, A. A., </w:t>
      </w: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X. (2022). </w:t>
      </w:r>
      <w:proofErr w:type="spellStart"/>
      <w:r w:rsidRPr="0035657B">
        <w:rPr>
          <w:rFonts w:ascii="Times New Roman" w:eastAsia="Times New Roman" w:hAnsi="Times New Roman" w:cs="Times New Roman"/>
          <w:color w:val="000000"/>
          <w:sz w:val="28"/>
          <w:szCs w:val="28"/>
        </w:rPr>
        <w:t>Determinants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trust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clinics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13,</w:t>
      </w:r>
      <w:r w:rsidRPr="0035657B">
        <w:rPr>
          <w:rFonts w:ascii="Times New Roman" w:eastAsia="Times New Roman" w:hAnsi="Times New Roman" w:cs="Times New Roman"/>
          <w:color w:val="000000"/>
          <w:sz w:val="28"/>
          <w:szCs w:val="28"/>
        </w:rPr>
        <w:t xml:space="preserve"> 856750. https://doi.org/10.3389/fpsyg.2022.856750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Lavelle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Stewart</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James</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Richardson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Renwick</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Brennan</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Bowers</w:t>
      </w:r>
      <w:proofErr w:type="spellEnd"/>
      <w:r w:rsidRPr="0035657B">
        <w:rPr>
          <w:rFonts w:ascii="Times New Roman" w:eastAsia="Times New Roman" w:hAnsi="Times New Roman" w:cs="Times New Roman"/>
          <w:color w:val="000000"/>
          <w:sz w:val="28"/>
          <w:szCs w:val="28"/>
        </w:rPr>
        <w:t xml:space="preserve">, L. (2016). </w:t>
      </w:r>
      <w:proofErr w:type="spellStart"/>
      <w:r w:rsidRPr="0035657B">
        <w:rPr>
          <w:rFonts w:ascii="Times New Roman" w:eastAsia="Times New Roman" w:hAnsi="Times New Roman" w:cs="Times New Roman"/>
          <w:color w:val="000000"/>
          <w:sz w:val="28"/>
          <w:szCs w:val="28"/>
        </w:rPr>
        <w:t>Predictors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de-escalation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Clinical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25</w:t>
      </w:r>
      <w:r w:rsidRPr="0035657B">
        <w:rPr>
          <w:rFonts w:ascii="Times New Roman" w:eastAsia="Times New Roman" w:hAnsi="Times New Roman" w:cs="Times New Roman"/>
          <w:color w:val="000000"/>
          <w:sz w:val="28"/>
          <w:szCs w:val="28"/>
        </w:rPr>
        <w:t>(15–16), 2180–2188. https://doi.org/10.1111/jocn.13239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Hallett</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Dickens</w:t>
      </w:r>
      <w:proofErr w:type="spellEnd"/>
      <w:r w:rsidRPr="0035657B">
        <w:rPr>
          <w:rFonts w:ascii="Times New Roman" w:eastAsia="Times New Roman" w:hAnsi="Times New Roman" w:cs="Times New Roman"/>
          <w:color w:val="000000"/>
          <w:sz w:val="28"/>
          <w:szCs w:val="28"/>
        </w:rPr>
        <w:t xml:space="preserve">, G. L. (2017). </w:t>
      </w:r>
      <w:proofErr w:type="spellStart"/>
      <w:r w:rsidRPr="0035657B">
        <w:rPr>
          <w:rFonts w:ascii="Times New Roman" w:eastAsia="Times New Roman" w:hAnsi="Times New Roman" w:cs="Times New Roman"/>
          <w:color w:val="000000"/>
          <w:sz w:val="28"/>
          <w:szCs w:val="28"/>
        </w:rPr>
        <w:t>De-escalation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aggressive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behavior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concept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Studies</w:t>
      </w:r>
      <w:proofErr w:type="spellEnd"/>
      <w:r w:rsidRPr="0035657B">
        <w:rPr>
          <w:rFonts w:ascii="Times New Roman" w:eastAsia="Times New Roman" w:hAnsi="Times New Roman" w:cs="Times New Roman"/>
          <w:i/>
          <w:color w:val="000000"/>
          <w:sz w:val="28"/>
          <w:szCs w:val="28"/>
        </w:rPr>
        <w:t>, 75,</w:t>
      </w:r>
      <w:r w:rsidRPr="0035657B">
        <w:rPr>
          <w:rFonts w:ascii="Times New Roman" w:eastAsia="Times New Roman" w:hAnsi="Times New Roman" w:cs="Times New Roman"/>
          <w:color w:val="000000"/>
          <w:sz w:val="28"/>
          <w:szCs w:val="28"/>
        </w:rPr>
        <w:t xml:space="preserve"> 10–20. https://doi.org/10.1016/j.ijnurstu. 2017.07.03.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Y. W., </w:t>
      </w: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Fang</w:t>
      </w:r>
      <w:proofErr w:type="spellEnd"/>
      <w:r w:rsidRPr="0035657B">
        <w:rPr>
          <w:rFonts w:ascii="Times New Roman" w:eastAsia="Times New Roman" w:hAnsi="Times New Roman" w:cs="Times New Roman"/>
          <w:color w:val="000000"/>
          <w:sz w:val="28"/>
          <w:szCs w:val="28"/>
        </w:rPr>
        <w:t xml:space="preserve">, T. H.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horticyltural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symptoms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elderly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10, </w:t>
      </w:r>
      <w:r w:rsidRPr="0035657B">
        <w:rPr>
          <w:rFonts w:ascii="Times New Roman" w:eastAsia="Times New Roman" w:hAnsi="Times New Roman" w:cs="Times New Roman"/>
          <w:color w:val="000000"/>
          <w:sz w:val="28"/>
          <w:szCs w:val="28"/>
        </w:rPr>
        <w:t xml:space="preserve"> 953363. https://doi.org/10.3389/fpubh.2022.953363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Gromark</w:t>
      </w:r>
      <w:proofErr w:type="spellEnd"/>
      <w:r w:rsidRPr="0035657B">
        <w:rPr>
          <w:rFonts w:ascii="Times New Roman" w:eastAsia="Times New Roman" w:hAnsi="Times New Roman" w:cs="Times New Roman"/>
          <w:color w:val="000000"/>
          <w:sz w:val="28"/>
          <w:szCs w:val="28"/>
        </w:rPr>
        <w:t>, S.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Andersson</w:t>
      </w:r>
      <w:proofErr w:type="spellEnd"/>
      <w:r w:rsidRPr="0035657B">
        <w:rPr>
          <w:rFonts w:ascii="Times New Roman" w:eastAsia="Times New Roman" w:hAnsi="Times New Roman" w:cs="Times New Roman"/>
          <w:color w:val="000000"/>
          <w:sz w:val="28"/>
          <w:szCs w:val="28"/>
        </w:rPr>
        <w:t>, B.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(2020). </w:t>
      </w:r>
      <w:proofErr w:type="spellStart"/>
      <w:r w:rsidRPr="0035657B">
        <w:rPr>
          <w:rFonts w:ascii="Times New Roman" w:eastAsia="Times New Roman" w:hAnsi="Times New Roman" w:cs="Times New Roman"/>
          <w:i/>
          <w:color w:val="000000"/>
          <w:sz w:val="28"/>
          <w:szCs w:val="28"/>
        </w:rPr>
        <w:t>Architecture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residential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ageing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communities.</w:t>
      </w:r>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://doi.org/10.4324/9780429342370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Markovitz</w:t>
      </w:r>
      <w:proofErr w:type="spellEnd"/>
      <w:r w:rsidRPr="0035657B">
        <w:rPr>
          <w:rFonts w:ascii="Times New Roman" w:eastAsia="Times New Roman" w:hAnsi="Times New Roman" w:cs="Times New Roman"/>
          <w:color w:val="000000"/>
          <w:sz w:val="28"/>
          <w:szCs w:val="28"/>
        </w:rPr>
        <w:t xml:space="preserve">, S. (6 </w:t>
      </w:r>
      <w:proofErr w:type="spellStart"/>
      <w:r w:rsidRPr="0035657B">
        <w:rPr>
          <w:rFonts w:ascii="Times New Roman" w:eastAsia="Times New Roman" w:hAnsi="Times New Roman" w:cs="Times New Roman"/>
          <w:color w:val="000000"/>
          <w:sz w:val="28"/>
          <w:szCs w:val="28"/>
        </w:rPr>
        <w:t>October</w:t>
      </w:r>
      <w:proofErr w:type="spellEnd"/>
      <w:r w:rsidRPr="0035657B">
        <w:rPr>
          <w:rFonts w:ascii="Times New Roman" w:eastAsia="Times New Roman" w:hAnsi="Times New Roman" w:cs="Times New Roman"/>
          <w:color w:val="000000"/>
          <w:sz w:val="28"/>
          <w:szCs w:val="28"/>
        </w:rPr>
        <w:t xml:space="preserve"> 2021).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also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help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Forbes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http://surl.li/nqeus</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Moeller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N. (18 </w:t>
      </w:r>
      <w:proofErr w:type="spellStart"/>
      <w:r w:rsidRPr="0035657B">
        <w:rPr>
          <w:rFonts w:ascii="Times New Roman" w:eastAsia="Times New Roman" w:hAnsi="Times New Roman" w:cs="Times New Roman"/>
          <w:color w:val="000000"/>
          <w:sz w:val="28"/>
          <w:szCs w:val="28"/>
        </w:rPr>
        <w:t>September</w:t>
      </w:r>
      <w:proofErr w:type="spellEnd"/>
      <w:r w:rsidRPr="0035657B">
        <w:rPr>
          <w:rFonts w:ascii="Times New Roman" w:eastAsia="Times New Roman" w:hAnsi="Times New Roman" w:cs="Times New Roman"/>
          <w:color w:val="000000"/>
          <w:sz w:val="28"/>
          <w:szCs w:val="28"/>
        </w:rPr>
        <w:t xml:space="preserve"> 2014). </w:t>
      </w:r>
      <w:proofErr w:type="spellStart"/>
      <w:r w:rsidRPr="0035657B">
        <w:rPr>
          <w:rFonts w:ascii="Times New Roman" w:eastAsia="Times New Roman" w:hAnsi="Times New Roman" w:cs="Times New Roman"/>
          <w:color w:val="000000"/>
          <w:sz w:val="28"/>
          <w:szCs w:val="28"/>
        </w:rPr>
        <w:t>Creating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quiet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Construction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Canada</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https://www.constructioncanada.net/creating-the-quiet-zone-improving-noise-control-in-hospitals/</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Федосюк</w:t>
      </w:r>
      <w:proofErr w:type="spellEnd"/>
      <w:r w:rsidRPr="0035657B">
        <w:rPr>
          <w:rFonts w:ascii="Times New Roman" w:eastAsia="Times New Roman" w:hAnsi="Times New Roman" w:cs="Times New Roman"/>
          <w:color w:val="000000"/>
          <w:sz w:val="28"/>
          <w:szCs w:val="28"/>
        </w:rPr>
        <w:t xml:space="preserve">, Р. М., Ковальова, О. М., Слабкий, Г. О. (2017). Дизайн відділень інтенсивної терапії з точки зору безпеки пацієнтів: порівняльна характеристика європейських, американських і вітчизняних стандартів. </w:t>
      </w:r>
      <w:r w:rsidRPr="0035657B">
        <w:rPr>
          <w:rFonts w:ascii="Times New Roman" w:eastAsia="Times New Roman" w:hAnsi="Times New Roman" w:cs="Times New Roman"/>
          <w:i/>
          <w:color w:val="000000"/>
          <w:sz w:val="28"/>
          <w:szCs w:val="28"/>
        </w:rPr>
        <w:t>Україна. Здоров’я нації, 1,</w:t>
      </w:r>
      <w:r w:rsidRPr="0035657B">
        <w:rPr>
          <w:rFonts w:ascii="Times New Roman" w:eastAsia="Times New Roman" w:hAnsi="Times New Roman" w:cs="Times New Roman"/>
          <w:color w:val="000000"/>
          <w:sz w:val="28"/>
          <w:szCs w:val="28"/>
        </w:rPr>
        <w:t xml:space="preserve"> 53–61.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Федосюк</w:t>
      </w:r>
      <w:proofErr w:type="spellEnd"/>
      <w:r w:rsidRPr="0035657B">
        <w:rPr>
          <w:rFonts w:ascii="Times New Roman" w:eastAsia="Times New Roman" w:hAnsi="Times New Roman" w:cs="Times New Roman"/>
          <w:color w:val="000000"/>
          <w:sz w:val="28"/>
          <w:szCs w:val="28"/>
        </w:rPr>
        <w:t xml:space="preserve">, Р. М., Ковальова, О. М., Слабкий, Г. О. (2018). Інженерно-технічна </w:t>
      </w:r>
      <w:r w:rsidRPr="0035657B">
        <w:rPr>
          <w:rFonts w:ascii="Times New Roman" w:eastAsia="Times New Roman" w:hAnsi="Times New Roman" w:cs="Times New Roman"/>
          <w:color w:val="000000"/>
          <w:sz w:val="28"/>
          <w:szCs w:val="28"/>
        </w:rPr>
        <w:lastRenderedPageBreak/>
        <w:t xml:space="preserve">інфраструктура відділень інтенсивної терапії і безпеки пацієнтів: порівняльна характеристика європейських і вітчизняних стандартів. </w:t>
      </w:r>
      <w:r w:rsidRPr="0035657B">
        <w:rPr>
          <w:rFonts w:ascii="Times New Roman" w:eastAsia="Times New Roman" w:hAnsi="Times New Roman" w:cs="Times New Roman"/>
          <w:i/>
          <w:color w:val="000000"/>
          <w:sz w:val="28"/>
          <w:szCs w:val="28"/>
        </w:rPr>
        <w:t>Сучасні медичні технології, 1,</w:t>
      </w:r>
      <w:r w:rsidRPr="0035657B">
        <w:rPr>
          <w:rFonts w:ascii="Times New Roman" w:eastAsia="Times New Roman" w:hAnsi="Times New Roman" w:cs="Times New Roman"/>
          <w:color w:val="000000"/>
          <w:sz w:val="28"/>
          <w:szCs w:val="28"/>
        </w:rPr>
        <w:t xml:space="preserve"> 113–122.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Jiang</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Verderber</w:t>
      </w:r>
      <w:proofErr w:type="spellEnd"/>
      <w:r w:rsidRPr="0035657B">
        <w:rPr>
          <w:rFonts w:ascii="Times New Roman" w:eastAsia="Times New Roman" w:hAnsi="Times New Roman" w:cs="Times New Roman"/>
          <w:color w:val="000000"/>
          <w:sz w:val="28"/>
          <w:szCs w:val="28"/>
        </w:rPr>
        <w:t xml:space="preserve">, S. (2017).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circulation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zones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10</w:t>
      </w:r>
      <w:r w:rsidRPr="0035657B">
        <w:rPr>
          <w:rFonts w:ascii="Times New Roman" w:eastAsia="Times New Roman" w:hAnsi="Times New Roman" w:cs="Times New Roman"/>
          <w:color w:val="000000"/>
          <w:sz w:val="28"/>
          <w:szCs w:val="28"/>
        </w:rPr>
        <w:t>(2), 124–146. https://doi.org/10.1177/1937586716672041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Brambilla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Buffoli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Capolongo</w:t>
      </w:r>
      <w:proofErr w:type="spellEnd"/>
      <w:r w:rsidRPr="0035657B">
        <w:rPr>
          <w:rFonts w:ascii="Times New Roman" w:eastAsia="Times New Roman" w:hAnsi="Times New Roman" w:cs="Times New Roman"/>
          <w:color w:val="000000"/>
          <w:sz w:val="28"/>
          <w:szCs w:val="28"/>
        </w:rPr>
        <w:t xml:space="preserve">, S. (2019). </w:t>
      </w:r>
      <w:proofErr w:type="spellStart"/>
      <w:r w:rsidRPr="0035657B">
        <w:rPr>
          <w:rFonts w:ascii="Times New Roman" w:eastAsia="Times New Roman" w:hAnsi="Times New Roman" w:cs="Times New Roman"/>
          <w:color w:val="000000"/>
          <w:sz w:val="28"/>
          <w:szCs w:val="28"/>
        </w:rPr>
        <w:t>Measuring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qualities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preliminary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investigation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possibilities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complex</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Acta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Biomed</w:t>
      </w:r>
      <w:proofErr w:type="spellEnd"/>
      <w:r w:rsidRPr="0035657B">
        <w:rPr>
          <w:rFonts w:ascii="Times New Roman" w:eastAsia="Times New Roman" w:hAnsi="Times New Roman" w:cs="Times New Roman"/>
          <w:i/>
          <w:color w:val="000000"/>
          <w:sz w:val="28"/>
          <w:szCs w:val="28"/>
        </w:rPr>
        <w:t>, 90</w:t>
      </w:r>
      <w:r w:rsidRPr="0035657B">
        <w:rPr>
          <w:rFonts w:ascii="Times New Roman" w:eastAsia="Times New Roman" w:hAnsi="Times New Roman" w:cs="Times New Roman"/>
          <w:color w:val="000000"/>
          <w:sz w:val="28"/>
          <w:szCs w:val="28"/>
        </w:rPr>
        <w:t xml:space="preserve">(9-S), 54–63. https://pubmed.ncbi.nlm.nih.gov/31517890/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Jiang</w:t>
      </w:r>
      <w:proofErr w:type="spellEnd"/>
      <w:r w:rsidRPr="0035657B">
        <w:rPr>
          <w:rFonts w:ascii="Times New Roman" w:eastAsia="Times New Roman" w:hAnsi="Times New Roman" w:cs="Times New Roman"/>
          <w:color w:val="000000"/>
          <w:sz w:val="28"/>
          <w:szCs w:val="28"/>
        </w:rPr>
        <w:t xml:space="preserve">, S. (2020). </w:t>
      </w:r>
      <w:proofErr w:type="spellStart"/>
      <w:r w:rsidRPr="0035657B">
        <w:rPr>
          <w:rFonts w:ascii="Times New Roman" w:eastAsia="Times New Roman" w:hAnsi="Times New Roman" w:cs="Times New Roman"/>
          <w:color w:val="000000"/>
          <w:sz w:val="28"/>
          <w:szCs w:val="28"/>
        </w:rPr>
        <w:t>Positive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distractions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pediatric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literature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r w:rsidRPr="0035657B">
        <w:rPr>
          <w:rFonts w:ascii="Times New Roman" w:eastAsia="Times New Roman" w:hAnsi="Times New Roman" w:cs="Times New Roman"/>
          <w:i/>
          <w:color w:val="000000"/>
          <w:sz w:val="28"/>
          <w:szCs w:val="28"/>
        </w:rPr>
        <w:t>HERD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13</w:t>
      </w:r>
      <w:r w:rsidRPr="0035657B">
        <w:rPr>
          <w:rFonts w:ascii="Times New Roman" w:eastAsia="Times New Roman" w:hAnsi="Times New Roman" w:cs="Times New Roman"/>
          <w:color w:val="000000"/>
          <w:sz w:val="28"/>
          <w:szCs w:val="28"/>
        </w:rPr>
        <w:t xml:space="preserve">(3), 171–197. </w:t>
      </w:r>
      <w:hyperlink r:id="rId271">
        <w:r w:rsidRPr="0035657B">
          <w:rPr>
            <w:rFonts w:ascii="Times New Roman" w:eastAsia="Times New Roman" w:hAnsi="Times New Roman" w:cs="Times New Roman"/>
            <w:color w:val="0563C1"/>
            <w:sz w:val="28"/>
            <w:szCs w:val="28"/>
            <w:u w:val="single"/>
          </w:rPr>
          <w:t>https://doi.org/10.1177/1937586720901707</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Núñez-González</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Delgado-Ron</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Gault</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Lara-Vinueza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Calle-Celi</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Porreca</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Simancas-Racines</w:t>
      </w:r>
      <w:proofErr w:type="spellEnd"/>
      <w:r w:rsidRPr="0035657B">
        <w:rPr>
          <w:rFonts w:ascii="Times New Roman" w:eastAsia="Times New Roman" w:hAnsi="Times New Roman" w:cs="Times New Roman"/>
          <w:color w:val="000000"/>
          <w:sz w:val="28"/>
          <w:szCs w:val="28"/>
        </w:rPr>
        <w:t xml:space="preserve">, D. (2020). </w:t>
      </w:r>
      <w:proofErr w:type="spellStart"/>
      <w:r w:rsidRPr="0035657B">
        <w:rPr>
          <w:rFonts w:ascii="Times New Roman" w:eastAsia="Times New Roman" w:hAnsi="Times New Roman" w:cs="Times New Roman"/>
          <w:color w:val="000000"/>
          <w:sz w:val="28"/>
          <w:szCs w:val="28"/>
        </w:rPr>
        <w:t>Overview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2020,</w:t>
      </w:r>
      <w:r w:rsidRPr="0035657B">
        <w:rPr>
          <w:rFonts w:ascii="Times New Roman" w:eastAsia="Times New Roman" w:hAnsi="Times New Roman" w:cs="Times New Roman"/>
          <w:color w:val="000000"/>
          <w:sz w:val="28"/>
          <w:szCs w:val="28"/>
        </w:rPr>
        <w:t xml:space="preserve"> 9523127. https://doi.org/10.1155/2020/9523127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Thibaut</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Dewa</w:t>
      </w:r>
      <w:proofErr w:type="spellEnd"/>
      <w:r w:rsidRPr="0035657B">
        <w:rPr>
          <w:rFonts w:ascii="Times New Roman" w:eastAsia="Times New Roman" w:hAnsi="Times New Roman" w:cs="Times New Roman"/>
          <w:color w:val="000000"/>
          <w:sz w:val="28"/>
          <w:szCs w:val="28"/>
        </w:rPr>
        <w:t xml:space="preserve">, L. H., </w:t>
      </w:r>
      <w:proofErr w:type="spellStart"/>
      <w:r w:rsidRPr="0035657B">
        <w:rPr>
          <w:rFonts w:ascii="Times New Roman" w:eastAsia="Times New Roman" w:hAnsi="Times New Roman" w:cs="Times New Roman"/>
          <w:color w:val="000000"/>
          <w:sz w:val="28"/>
          <w:szCs w:val="28"/>
        </w:rPr>
        <w:t>Ramtale</w:t>
      </w:r>
      <w:proofErr w:type="spellEnd"/>
      <w:r w:rsidRPr="0035657B">
        <w:rPr>
          <w:rFonts w:ascii="Times New Roman" w:eastAsia="Times New Roman" w:hAnsi="Times New Roman" w:cs="Times New Roman"/>
          <w:color w:val="000000"/>
          <w:sz w:val="28"/>
          <w:szCs w:val="28"/>
        </w:rPr>
        <w:t xml:space="preserve">, S. C., </w:t>
      </w:r>
      <w:proofErr w:type="spellStart"/>
      <w:r w:rsidRPr="0035657B">
        <w:rPr>
          <w:rFonts w:ascii="Times New Roman" w:eastAsia="Times New Roman" w:hAnsi="Times New Roman" w:cs="Times New Roman"/>
          <w:color w:val="000000"/>
          <w:sz w:val="28"/>
          <w:szCs w:val="28"/>
        </w:rPr>
        <w:t>D’Lima</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Adam</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Ashrafian</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Archer</w:t>
      </w:r>
      <w:proofErr w:type="spellEnd"/>
      <w:r w:rsidRPr="0035657B">
        <w:rPr>
          <w:rFonts w:ascii="Times New Roman" w:eastAsia="Times New Roman" w:hAnsi="Times New Roman" w:cs="Times New Roman"/>
          <w:color w:val="000000"/>
          <w:sz w:val="28"/>
          <w:szCs w:val="28"/>
        </w:rPr>
        <w:t xml:space="preserve">, S. (2019).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BMJ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(12), e030230. https://doi.org/10.1136/bmjopen-2019-030230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Averill</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Vincent</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Reen</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Henderson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Sevdalis</w:t>
      </w:r>
      <w:proofErr w:type="spellEnd"/>
      <w:r w:rsidRPr="0035657B">
        <w:rPr>
          <w:rFonts w:ascii="Times New Roman" w:eastAsia="Times New Roman" w:hAnsi="Times New Roman" w:cs="Times New Roman"/>
          <w:color w:val="000000"/>
          <w:sz w:val="28"/>
          <w:szCs w:val="28"/>
        </w:rPr>
        <w:t xml:space="preserve">, N. (2023). </w:t>
      </w:r>
      <w:proofErr w:type="spellStart"/>
      <w:r w:rsidRPr="0035657B">
        <w:rPr>
          <w:rFonts w:ascii="Times New Roman" w:eastAsia="Times New Roman" w:hAnsi="Times New Roman" w:cs="Times New Roman"/>
          <w:color w:val="000000"/>
          <w:sz w:val="28"/>
          <w:szCs w:val="28"/>
        </w:rPr>
        <w:t>Conceptual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challenges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understanding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community-based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Expectations</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(1), 51–63. https://doi.org/10.1111/hex.13660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Papoulias</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Csipke</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Rose</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McKellar</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Wykes</w:t>
      </w:r>
      <w:proofErr w:type="spellEnd"/>
      <w:r w:rsidRPr="0035657B">
        <w:rPr>
          <w:rFonts w:ascii="Times New Roman" w:eastAsia="Times New Roman" w:hAnsi="Times New Roman" w:cs="Times New Roman"/>
          <w:color w:val="000000"/>
          <w:sz w:val="28"/>
          <w:szCs w:val="28"/>
        </w:rPr>
        <w:t xml:space="preserve">, T. (2014).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British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205</w:t>
      </w:r>
      <w:r w:rsidRPr="0035657B">
        <w:rPr>
          <w:rFonts w:ascii="Times New Roman" w:eastAsia="Times New Roman" w:hAnsi="Times New Roman" w:cs="Times New Roman"/>
          <w:color w:val="000000"/>
          <w:sz w:val="28"/>
          <w:szCs w:val="28"/>
        </w:rPr>
        <w:t>(3), 171–176. https://doi.org/10.1192/bjp.bp.114.144873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Haines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Brown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McCabe</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Rogerson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Whittington</w:t>
      </w:r>
      <w:proofErr w:type="spellEnd"/>
      <w:r w:rsidRPr="0035657B">
        <w:rPr>
          <w:rFonts w:ascii="Times New Roman" w:eastAsia="Times New Roman" w:hAnsi="Times New Roman" w:cs="Times New Roman"/>
          <w:color w:val="000000"/>
          <w:sz w:val="28"/>
          <w:szCs w:val="28"/>
        </w:rPr>
        <w:t xml:space="preserve">, R. (2017). </w:t>
      </w:r>
      <w:proofErr w:type="spellStart"/>
      <w:r w:rsidRPr="0035657B">
        <w:rPr>
          <w:rFonts w:ascii="Times New Roman" w:eastAsia="Times New Roman" w:hAnsi="Times New Roman" w:cs="Times New Roman"/>
          <w:color w:val="000000"/>
          <w:sz w:val="28"/>
          <w:szCs w:val="28"/>
        </w:rPr>
        <w:lastRenderedPageBreak/>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perceived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BJPsych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3</w:t>
      </w:r>
      <w:r w:rsidRPr="0035657B">
        <w:rPr>
          <w:rFonts w:ascii="Times New Roman" w:eastAsia="Times New Roman" w:hAnsi="Times New Roman" w:cs="Times New Roman"/>
          <w:color w:val="000000"/>
          <w:sz w:val="28"/>
          <w:szCs w:val="28"/>
        </w:rPr>
        <w:t>(5), 204–211. https://doi.org/10.1192/bjpo.bp.117.005280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Yang</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Osmani</w:t>
      </w:r>
      <w:proofErr w:type="spellEnd"/>
      <w:r w:rsidRPr="0035657B">
        <w:rPr>
          <w:rFonts w:ascii="Times New Roman" w:eastAsia="Times New Roman" w:hAnsi="Times New Roman" w:cs="Times New Roman"/>
          <w:color w:val="000000"/>
          <w:sz w:val="28"/>
          <w:szCs w:val="28"/>
        </w:rPr>
        <w:t xml:space="preserve">, M. (2021).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Relationship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sustainable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promoting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well-being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18</w:t>
      </w:r>
      <w:r w:rsidRPr="0035657B">
        <w:rPr>
          <w:rFonts w:ascii="Times New Roman" w:eastAsia="Times New Roman" w:hAnsi="Times New Roman" w:cs="Times New Roman"/>
          <w:color w:val="000000"/>
          <w:sz w:val="28"/>
          <w:szCs w:val="28"/>
        </w:rPr>
        <w:t>(20), 10906. https://doi.org/10.3390/ijerph182010906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Yang</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Liang</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Osmani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Demian</w:t>
      </w:r>
      <w:proofErr w:type="spellEnd"/>
      <w:r w:rsidRPr="0035657B">
        <w:rPr>
          <w:rFonts w:ascii="Times New Roman" w:eastAsia="Times New Roman" w:hAnsi="Times New Roman" w:cs="Times New Roman"/>
          <w:color w:val="000000"/>
          <w:sz w:val="28"/>
          <w:szCs w:val="28"/>
        </w:rPr>
        <w:t xml:space="preserve">, P. (2022). A </w:t>
      </w:r>
      <w:proofErr w:type="spellStart"/>
      <w:r w:rsidRPr="0035657B">
        <w:rPr>
          <w:rFonts w:ascii="Times New Roman" w:eastAsia="Times New Roman" w:hAnsi="Times New Roman" w:cs="Times New Roman"/>
          <w:color w:val="000000"/>
          <w:sz w:val="28"/>
          <w:szCs w:val="28"/>
        </w:rPr>
        <w:t>conceptual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framework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blockhain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enhanced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information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19</w:t>
      </w:r>
      <w:r w:rsidRPr="0035657B">
        <w:rPr>
          <w:rFonts w:ascii="Times New Roman" w:eastAsia="Times New Roman" w:hAnsi="Times New Roman" w:cs="Times New Roman"/>
          <w:color w:val="000000"/>
          <w:sz w:val="28"/>
          <w:szCs w:val="28"/>
        </w:rPr>
        <w:t>(13), 8218. https://doi.org/10.3390/ijerph19138218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Fanneran</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Brimblecombe</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Bradley</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Gregory</w:t>
      </w:r>
      <w:proofErr w:type="spellEnd"/>
      <w:r w:rsidRPr="0035657B">
        <w:rPr>
          <w:rFonts w:ascii="Times New Roman" w:eastAsia="Times New Roman" w:hAnsi="Times New Roman" w:cs="Times New Roman"/>
          <w:color w:val="000000"/>
          <w:sz w:val="28"/>
          <w:szCs w:val="28"/>
        </w:rPr>
        <w:t xml:space="preserve">, S. (2015). </w:t>
      </w:r>
      <w:proofErr w:type="spellStart"/>
      <w:r w:rsidRPr="0035657B">
        <w:rPr>
          <w:rFonts w:ascii="Times New Roman" w:eastAsia="Times New Roman" w:hAnsi="Times New Roman" w:cs="Times New Roman"/>
          <w:color w:val="000000"/>
          <w:sz w:val="28"/>
          <w:szCs w:val="28"/>
        </w:rPr>
        <w:t>Using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workload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tools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diverse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contexts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learning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disability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22</w:t>
      </w:r>
      <w:r w:rsidRPr="0035657B">
        <w:rPr>
          <w:rFonts w:ascii="Times New Roman" w:eastAsia="Times New Roman" w:hAnsi="Times New Roman" w:cs="Times New Roman"/>
          <w:color w:val="000000"/>
          <w:sz w:val="28"/>
          <w:szCs w:val="28"/>
        </w:rPr>
        <w:t>(10), 764–772. https://doi.org/10.1111/jpm.12263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Han</w:t>
      </w:r>
      <w:proofErr w:type="spellEnd"/>
      <w:r w:rsidRPr="0035657B">
        <w:rPr>
          <w:rFonts w:ascii="Times New Roman" w:eastAsia="Times New Roman" w:hAnsi="Times New Roman" w:cs="Times New Roman"/>
          <w:color w:val="000000"/>
          <w:sz w:val="28"/>
          <w:szCs w:val="28"/>
        </w:rPr>
        <w:t xml:space="preserve">, K.-T., </w:t>
      </w:r>
      <w:proofErr w:type="spellStart"/>
      <w:r w:rsidRPr="0035657B">
        <w:rPr>
          <w:rFonts w:ascii="Times New Roman" w:eastAsia="Times New Roman" w:hAnsi="Times New Roman" w:cs="Times New Roman"/>
          <w:color w:val="000000"/>
          <w:sz w:val="28"/>
          <w:szCs w:val="28"/>
        </w:rPr>
        <w:t>Kim</w:t>
      </w:r>
      <w:proofErr w:type="spellEnd"/>
      <w:r w:rsidRPr="0035657B">
        <w:rPr>
          <w:rFonts w:ascii="Times New Roman" w:eastAsia="Times New Roman" w:hAnsi="Times New Roman" w:cs="Times New Roman"/>
          <w:color w:val="000000"/>
          <w:sz w:val="28"/>
          <w:szCs w:val="28"/>
        </w:rPr>
        <w:t xml:space="preserve">, S. J., </w:t>
      </w:r>
      <w:proofErr w:type="spellStart"/>
      <w:r w:rsidRPr="0035657B">
        <w:rPr>
          <w:rFonts w:ascii="Times New Roman" w:eastAsia="Times New Roman" w:hAnsi="Times New Roman" w:cs="Times New Roman"/>
          <w:color w:val="000000"/>
          <w:sz w:val="28"/>
          <w:szCs w:val="28"/>
        </w:rPr>
        <w:t>Jang</w:t>
      </w:r>
      <w:proofErr w:type="spellEnd"/>
      <w:r w:rsidRPr="0035657B">
        <w:rPr>
          <w:rFonts w:ascii="Times New Roman" w:eastAsia="Times New Roman" w:hAnsi="Times New Roman" w:cs="Times New Roman"/>
          <w:color w:val="000000"/>
          <w:sz w:val="28"/>
          <w:szCs w:val="28"/>
        </w:rPr>
        <w:t xml:space="preserve">, S.-I., </w:t>
      </w:r>
      <w:proofErr w:type="spellStart"/>
      <w:r w:rsidRPr="0035657B">
        <w:rPr>
          <w:rFonts w:ascii="Times New Roman" w:eastAsia="Times New Roman" w:hAnsi="Times New Roman" w:cs="Times New Roman"/>
          <w:color w:val="000000"/>
          <w:sz w:val="28"/>
          <w:szCs w:val="28"/>
        </w:rPr>
        <w:t>Hahm</w:t>
      </w:r>
      <w:proofErr w:type="spellEnd"/>
      <w:r w:rsidRPr="0035657B">
        <w:rPr>
          <w:rFonts w:ascii="Times New Roman" w:eastAsia="Times New Roman" w:hAnsi="Times New Roman" w:cs="Times New Roman"/>
          <w:color w:val="000000"/>
          <w:sz w:val="28"/>
          <w:szCs w:val="28"/>
        </w:rPr>
        <w:t xml:space="preserve">, M.-I., </w:t>
      </w:r>
      <w:proofErr w:type="spellStart"/>
      <w:r w:rsidRPr="0035657B">
        <w:rPr>
          <w:rFonts w:ascii="Times New Roman" w:eastAsia="Times New Roman" w:hAnsi="Times New Roman" w:cs="Times New Roman"/>
          <w:color w:val="000000"/>
          <w:sz w:val="28"/>
          <w:szCs w:val="28"/>
        </w:rPr>
        <w:t>Kim</w:t>
      </w:r>
      <w:proofErr w:type="spellEnd"/>
      <w:r w:rsidRPr="0035657B">
        <w:rPr>
          <w:rFonts w:ascii="Times New Roman" w:eastAsia="Times New Roman" w:hAnsi="Times New Roman" w:cs="Times New Roman"/>
          <w:color w:val="000000"/>
          <w:sz w:val="28"/>
          <w:szCs w:val="28"/>
        </w:rPr>
        <w:t xml:space="preserve">, S. J., </w:t>
      </w:r>
      <w:proofErr w:type="spellStart"/>
      <w:r w:rsidRPr="0035657B">
        <w:rPr>
          <w:rFonts w:ascii="Times New Roman" w:eastAsia="Times New Roman" w:hAnsi="Times New Roman" w:cs="Times New Roman"/>
          <w:color w:val="000000"/>
          <w:sz w:val="28"/>
          <w:szCs w:val="28"/>
        </w:rPr>
        <w:t>Lee</w:t>
      </w:r>
      <w:proofErr w:type="spellEnd"/>
      <w:r w:rsidRPr="0035657B">
        <w:rPr>
          <w:rFonts w:ascii="Times New Roman" w:eastAsia="Times New Roman" w:hAnsi="Times New Roman" w:cs="Times New Roman"/>
          <w:color w:val="000000"/>
          <w:sz w:val="28"/>
          <w:szCs w:val="28"/>
        </w:rPr>
        <w:t xml:space="preserve">, S. Y., </w:t>
      </w: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E.-C. (2015).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proportion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findings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Soutr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Korea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229</w:t>
      </w:r>
      <w:r w:rsidRPr="0035657B">
        <w:rPr>
          <w:rFonts w:ascii="Times New Roman" w:eastAsia="Times New Roman" w:hAnsi="Times New Roman" w:cs="Times New Roman"/>
          <w:color w:val="000000"/>
          <w:sz w:val="28"/>
          <w:szCs w:val="28"/>
        </w:rPr>
        <w:t>(3), 880–886. https://doi.org/10.1016/j.psychres.2015.07.051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Jones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Gregory</w:t>
      </w:r>
      <w:proofErr w:type="spellEnd"/>
      <w:r w:rsidRPr="0035657B">
        <w:rPr>
          <w:rFonts w:ascii="Times New Roman" w:eastAsia="Times New Roman" w:hAnsi="Times New Roman" w:cs="Times New Roman"/>
          <w:color w:val="000000"/>
          <w:sz w:val="28"/>
          <w:szCs w:val="28"/>
        </w:rPr>
        <w:t xml:space="preserve">, S. (2017). </w:t>
      </w:r>
      <w:proofErr w:type="spellStart"/>
      <w:r w:rsidRPr="0035657B">
        <w:rPr>
          <w:rFonts w:ascii="Times New Roman" w:eastAsia="Times New Roman" w:hAnsi="Times New Roman" w:cs="Times New Roman"/>
          <w:color w:val="000000"/>
          <w:sz w:val="28"/>
          <w:szCs w:val="28"/>
        </w:rPr>
        <w:t>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hours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determining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w:t>
      </w:r>
      <w:proofErr w:type="spellEnd"/>
      <w:r w:rsidRPr="0035657B">
        <w:rPr>
          <w:rFonts w:ascii="Times New Roman" w:eastAsia="Times New Roman" w:hAnsi="Times New Roman" w:cs="Times New Roman"/>
          <w:i/>
          <w:color w:val="000000"/>
          <w:sz w:val="28"/>
          <w:szCs w:val="28"/>
        </w:rPr>
        <w:t>, 24</w:t>
      </w:r>
      <w:r w:rsidRPr="0035657B">
        <w:rPr>
          <w:rFonts w:ascii="Times New Roman" w:eastAsia="Times New Roman" w:hAnsi="Times New Roman" w:cs="Times New Roman"/>
          <w:color w:val="000000"/>
          <w:sz w:val="28"/>
          <w:szCs w:val="28"/>
        </w:rPr>
        <w:t xml:space="preserve">(2–3), 178–181. https://doi.org/10.1111/jpm.12352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Sousa</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Seabra</w:t>
      </w:r>
      <w:proofErr w:type="spellEnd"/>
      <w:r w:rsidRPr="0035657B">
        <w:rPr>
          <w:rFonts w:ascii="Times New Roman" w:eastAsia="Times New Roman" w:hAnsi="Times New Roman" w:cs="Times New Roman"/>
          <w:color w:val="000000"/>
          <w:sz w:val="28"/>
          <w:szCs w:val="28"/>
        </w:rPr>
        <w:t xml:space="preserve">, P. (2018).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workload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scoping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25</w:t>
      </w:r>
      <w:r w:rsidRPr="0035657B">
        <w:rPr>
          <w:rFonts w:ascii="Times New Roman" w:eastAsia="Times New Roman" w:hAnsi="Times New Roman" w:cs="Times New Roman"/>
          <w:color w:val="000000"/>
          <w:sz w:val="28"/>
          <w:szCs w:val="28"/>
        </w:rPr>
        <w:t>(7), 432–440. https://doi.org/10.1111/jpm.12468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Lee</w:t>
      </w:r>
      <w:proofErr w:type="spellEnd"/>
      <w:r w:rsidRPr="0035657B">
        <w:rPr>
          <w:rFonts w:ascii="Times New Roman" w:eastAsia="Times New Roman" w:hAnsi="Times New Roman" w:cs="Times New Roman"/>
          <w:color w:val="000000"/>
          <w:sz w:val="28"/>
          <w:szCs w:val="28"/>
        </w:rPr>
        <w:t xml:space="preserve">, Y. J., </w:t>
      </w: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C.-S., </w:t>
      </w:r>
      <w:proofErr w:type="spellStart"/>
      <w:r w:rsidRPr="0035657B">
        <w:rPr>
          <w:rFonts w:ascii="Times New Roman" w:eastAsia="Times New Roman" w:hAnsi="Times New Roman" w:cs="Times New Roman"/>
          <w:color w:val="000000"/>
          <w:sz w:val="28"/>
          <w:szCs w:val="28"/>
        </w:rPr>
        <w:t>Jung</w:t>
      </w:r>
      <w:proofErr w:type="spellEnd"/>
      <w:r w:rsidRPr="0035657B">
        <w:rPr>
          <w:rFonts w:ascii="Times New Roman" w:eastAsia="Times New Roman" w:hAnsi="Times New Roman" w:cs="Times New Roman"/>
          <w:color w:val="000000"/>
          <w:sz w:val="28"/>
          <w:szCs w:val="28"/>
        </w:rPr>
        <w:t xml:space="preserve">, Y.-C., </w:t>
      </w:r>
      <w:proofErr w:type="spellStart"/>
      <w:r w:rsidRPr="0035657B">
        <w:rPr>
          <w:rFonts w:ascii="Times New Roman" w:eastAsia="Times New Roman" w:hAnsi="Times New Roman" w:cs="Times New Roman"/>
          <w:color w:val="000000"/>
          <w:sz w:val="28"/>
          <w:szCs w:val="28"/>
        </w:rPr>
        <w:t>Kim</w:t>
      </w:r>
      <w:proofErr w:type="spellEnd"/>
      <w:r w:rsidRPr="0035657B">
        <w:rPr>
          <w:rFonts w:ascii="Times New Roman" w:eastAsia="Times New Roman" w:hAnsi="Times New Roman" w:cs="Times New Roman"/>
          <w:color w:val="000000"/>
          <w:sz w:val="28"/>
          <w:szCs w:val="28"/>
        </w:rPr>
        <w:t xml:space="preserve">, S. (2020). </w:t>
      </w:r>
      <w:proofErr w:type="spellStart"/>
      <w:r w:rsidRPr="0035657B">
        <w:rPr>
          <w:rFonts w:ascii="Times New Roman" w:eastAsia="Times New Roman" w:hAnsi="Times New Roman" w:cs="Times New Roman"/>
          <w:color w:val="000000"/>
          <w:sz w:val="28"/>
          <w:szCs w:val="28"/>
        </w:rPr>
        <w:t>Nurse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secondary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insurance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claims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data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Korean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Academy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50</w:t>
      </w:r>
      <w:r w:rsidRPr="0035657B">
        <w:rPr>
          <w:rFonts w:ascii="Times New Roman" w:eastAsia="Times New Roman" w:hAnsi="Times New Roman" w:cs="Times New Roman"/>
          <w:color w:val="000000"/>
          <w:sz w:val="28"/>
          <w:szCs w:val="28"/>
        </w:rPr>
        <w:t>(3), 333–348. https://doi.org/10.4040/jkan.19203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Yousefzadeh</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Maleki</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Athar</w:t>
      </w:r>
      <w:proofErr w:type="spellEnd"/>
      <w:r w:rsidRPr="0035657B">
        <w:rPr>
          <w:rFonts w:ascii="Times New Roman" w:eastAsia="Times New Roman" w:hAnsi="Times New Roman" w:cs="Times New Roman"/>
          <w:color w:val="000000"/>
          <w:sz w:val="28"/>
          <w:szCs w:val="28"/>
        </w:rPr>
        <w:t xml:space="preserve">, S. D., </w:t>
      </w:r>
      <w:proofErr w:type="spellStart"/>
      <w:r w:rsidRPr="0035657B">
        <w:rPr>
          <w:rFonts w:ascii="Times New Roman" w:eastAsia="Times New Roman" w:hAnsi="Times New Roman" w:cs="Times New Roman"/>
          <w:color w:val="000000"/>
          <w:sz w:val="28"/>
          <w:szCs w:val="28"/>
        </w:rPr>
        <w:t>Darvishi</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Ahmadi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Mohammadi</w:t>
      </w:r>
      <w:proofErr w:type="spellEnd"/>
      <w:r w:rsidRPr="0035657B">
        <w:rPr>
          <w:rFonts w:ascii="Times New Roman" w:eastAsia="Times New Roman" w:hAnsi="Times New Roman" w:cs="Times New Roman"/>
          <w:color w:val="000000"/>
          <w:sz w:val="28"/>
          <w:szCs w:val="28"/>
        </w:rPr>
        <w:t xml:space="preserve">, E., … </w:t>
      </w:r>
      <w:proofErr w:type="spellStart"/>
      <w:r w:rsidRPr="0035657B">
        <w:rPr>
          <w:rFonts w:ascii="Times New Roman" w:eastAsia="Times New Roman" w:hAnsi="Times New Roman" w:cs="Times New Roman"/>
          <w:color w:val="000000"/>
          <w:sz w:val="28"/>
          <w:szCs w:val="28"/>
        </w:rPr>
        <w:t>Kashefi</w:t>
      </w:r>
      <w:proofErr w:type="spellEnd"/>
      <w:r w:rsidRPr="0035657B">
        <w:rPr>
          <w:rFonts w:ascii="Times New Roman" w:eastAsia="Times New Roman" w:hAnsi="Times New Roman" w:cs="Times New Roman"/>
          <w:color w:val="000000"/>
          <w:sz w:val="28"/>
          <w:szCs w:val="28"/>
        </w:rPr>
        <w:t xml:space="preserve">, H. (2022).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bio-aerosols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type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density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dispersion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outside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educational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Pollution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29</w:t>
      </w:r>
      <w:r w:rsidRPr="0035657B">
        <w:rPr>
          <w:rFonts w:ascii="Times New Roman" w:eastAsia="Times New Roman" w:hAnsi="Times New Roman" w:cs="Times New Roman"/>
          <w:color w:val="000000"/>
          <w:sz w:val="28"/>
          <w:szCs w:val="28"/>
        </w:rPr>
        <w:t>(10), 14143–14157. https://doi.org/ 10.1007/s11356-021-16733- x</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Hiwar</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King</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Shuweihdi</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Fletcher</w:t>
      </w:r>
      <w:proofErr w:type="spellEnd"/>
      <w:r w:rsidRPr="0035657B">
        <w:rPr>
          <w:rFonts w:ascii="Times New Roman" w:eastAsia="Times New Roman" w:hAnsi="Times New Roman" w:cs="Times New Roman"/>
          <w:color w:val="000000"/>
          <w:sz w:val="28"/>
          <w:szCs w:val="28"/>
        </w:rPr>
        <w:t xml:space="preserve">, L. A., </w:t>
      </w:r>
      <w:proofErr w:type="spellStart"/>
      <w:r w:rsidRPr="0035657B">
        <w:rPr>
          <w:rFonts w:ascii="Times New Roman" w:eastAsia="Times New Roman" w:hAnsi="Times New Roman" w:cs="Times New Roman"/>
          <w:color w:val="000000"/>
          <w:sz w:val="28"/>
          <w:szCs w:val="28"/>
        </w:rPr>
        <w:t>Dancer</w:t>
      </w:r>
      <w:proofErr w:type="spellEnd"/>
      <w:r w:rsidRPr="0035657B">
        <w:rPr>
          <w:rFonts w:ascii="Times New Roman" w:eastAsia="Times New Roman" w:hAnsi="Times New Roman" w:cs="Times New Roman"/>
          <w:color w:val="000000"/>
          <w:sz w:val="28"/>
          <w:szCs w:val="28"/>
        </w:rPr>
        <w:t xml:space="preserve">, S. J., </w:t>
      </w:r>
      <w:proofErr w:type="spellStart"/>
      <w:r w:rsidRPr="0035657B">
        <w:rPr>
          <w:rFonts w:ascii="Times New Roman" w:eastAsia="Times New Roman" w:hAnsi="Times New Roman" w:cs="Times New Roman"/>
          <w:color w:val="000000"/>
          <w:sz w:val="28"/>
          <w:szCs w:val="28"/>
        </w:rPr>
        <w:t>Noakes</w:t>
      </w:r>
      <w:proofErr w:type="spellEnd"/>
      <w:r w:rsidRPr="0035657B">
        <w:rPr>
          <w:rFonts w:ascii="Times New Roman" w:eastAsia="Times New Roman" w:hAnsi="Times New Roman" w:cs="Times New Roman"/>
          <w:color w:val="000000"/>
          <w:sz w:val="28"/>
          <w:szCs w:val="28"/>
        </w:rPr>
        <w:t xml:space="preserve">, C. J. (2021). </w:t>
      </w:r>
      <w:proofErr w:type="spellStart"/>
      <w:r w:rsidRPr="0035657B">
        <w:rPr>
          <w:rFonts w:ascii="Times New Roman" w:eastAsia="Times New Roman" w:hAnsi="Times New Roman" w:cs="Times New Roman"/>
          <w:color w:val="000000"/>
          <w:sz w:val="28"/>
          <w:szCs w:val="28"/>
        </w:rPr>
        <w:t>What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relationship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bertween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parameters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airborne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microorganisms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Indoor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Air</w:t>
      </w:r>
      <w:proofErr w:type="spellEnd"/>
      <w:r w:rsidRPr="0035657B">
        <w:rPr>
          <w:rFonts w:ascii="Times New Roman" w:eastAsia="Times New Roman" w:hAnsi="Times New Roman" w:cs="Times New Roman"/>
          <w:i/>
          <w:color w:val="000000"/>
          <w:sz w:val="28"/>
          <w:szCs w:val="28"/>
        </w:rPr>
        <w:t>, 31</w:t>
      </w:r>
      <w:r w:rsidRPr="0035657B">
        <w:rPr>
          <w:rFonts w:ascii="Times New Roman" w:eastAsia="Times New Roman" w:hAnsi="Times New Roman" w:cs="Times New Roman"/>
          <w:color w:val="000000"/>
          <w:sz w:val="28"/>
          <w:szCs w:val="28"/>
        </w:rPr>
        <w:t>(5), 1308–1322. https://doi.org/10.1111/ina.12846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Gizaw</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Gebrehiwot</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Yenew</w:t>
      </w:r>
      <w:proofErr w:type="spellEnd"/>
      <w:r w:rsidRPr="0035657B">
        <w:rPr>
          <w:rFonts w:ascii="Times New Roman" w:eastAsia="Times New Roman" w:hAnsi="Times New Roman" w:cs="Times New Roman"/>
          <w:color w:val="000000"/>
          <w:sz w:val="28"/>
          <w:szCs w:val="28"/>
        </w:rPr>
        <w:t xml:space="preserve">, C. (2016). </w:t>
      </w:r>
      <w:proofErr w:type="spellStart"/>
      <w:r w:rsidRPr="0035657B">
        <w:rPr>
          <w:rFonts w:ascii="Times New Roman" w:eastAsia="Times New Roman" w:hAnsi="Times New Roman" w:cs="Times New Roman"/>
          <w:color w:val="000000"/>
          <w:sz w:val="28"/>
          <w:szCs w:val="28"/>
        </w:rPr>
        <w:t>High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bacterial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load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University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Gondar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teaching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Northwest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Ethiopia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Multidisciplinary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Respiratory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11</w:t>
      </w:r>
      <w:r w:rsidRPr="0035657B">
        <w:rPr>
          <w:rFonts w:ascii="Times New Roman" w:eastAsia="Times New Roman" w:hAnsi="Times New Roman" w:cs="Times New Roman"/>
          <w:color w:val="000000"/>
          <w:sz w:val="28"/>
          <w:szCs w:val="28"/>
        </w:rPr>
        <w:t>(1), 24. https://doi.org/10.1186/s40248-016-0061-4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Ashuro</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Diriba</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Afework</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Husen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Washo</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Shiferaw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Areba</w:t>
      </w:r>
      <w:proofErr w:type="spellEnd"/>
      <w:r w:rsidRPr="0035657B">
        <w:rPr>
          <w:rFonts w:ascii="Times New Roman" w:eastAsia="Times New Roman" w:hAnsi="Times New Roman" w:cs="Times New Roman"/>
          <w:color w:val="000000"/>
          <w:sz w:val="28"/>
          <w:szCs w:val="28"/>
        </w:rPr>
        <w:t>, A., G/</w:t>
      </w:r>
      <w:proofErr w:type="spellStart"/>
      <w:r w:rsidRPr="0035657B">
        <w:rPr>
          <w:rFonts w:ascii="Times New Roman" w:eastAsia="Times New Roman" w:hAnsi="Times New Roman" w:cs="Times New Roman"/>
          <w:color w:val="000000"/>
          <w:sz w:val="28"/>
          <w:szCs w:val="28"/>
        </w:rPr>
        <w:t>meskel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Kanno</w:t>
      </w:r>
      <w:proofErr w:type="spellEnd"/>
      <w:r w:rsidRPr="0035657B">
        <w:rPr>
          <w:rFonts w:ascii="Times New Roman" w:eastAsia="Times New Roman" w:hAnsi="Times New Roman" w:cs="Times New Roman"/>
          <w:color w:val="000000"/>
          <w:sz w:val="28"/>
          <w:szCs w:val="28"/>
        </w:rPr>
        <w:t xml:space="preserve">, G., … </w:t>
      </w:r>
      <w:proofErr w:type="spellStart"/>
      <w:r w:rsidRPr="0035657B">
        <w:rPr>
          <w:rFonts w:ascii="Times New Roman" w:eastAsia="Times New Roman" w:hAnsi="Times New Roman" w:cs="Times New Roman"/>
          <w:color w:val="000000"/>
          <w:sz w:val="28"/>
          <w:szCs w:val="28"/>
        </w:rPr>
        <w:t>Tesfu</w:t>
      </w:r>
      <w:proofErr w:type="spellEnd"/>
      <w:r w:rsidRPr="0035657B">
        <w:rPr>
          <w:rFonts w:ascii="Times New Roman" w:eastAsia="Times New Roman" w:hAnsi="Times New Roman" w:cs="Times New Roman"/>
          <w:color w:val="000000"/>
          <w:sz w:val="28"/>
          <w:szCs w:val="28"/>
        </w:rPr>
        <w:t xml:space="preserve">, M. (2022).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microbiological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sites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Dilla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University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cross-sectional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Insights</w:t>
      </w:r>
      <w:proofErr w:type="spellEnd"/>
      <w:r w:rsidRPr="0035657B">
        <w:rPr>
          <w:rFonts w:ascii="Times New Roman" w:eastAsia="Times New Roman" w:hAnsi="Times New Roman" w:cs="Times New Roman"/>
          <w:i/>
          <w:color w:val="000000"/>
          <w:sz w:val="28"/>
          <w:szCs w:val="28"/>
        </w:rPr>
        <w:t>, 16.</w:t>
      </w:r>
      <w:r w:rsidRPr="0035657B">
        <w:rPr>
          <w:rFonts w:ascii="Times New Roman" w:eastAsia="Times New Roman" w:hAnsi="Times New Roman" w:cs="Times New Roman"/>
          <w:color w:val="000000"/>
          <w:sz w:val="28"/>
          <w:szCs w:val="28"/>
        </w:rPr>
        <w:t xml:space="preserve"> https://doi.org/10.1177/11786302221100047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Stockwell</w:t>
      </w:r>
      <w:proofErr w:type="spellEnd"/>
      <w:r w:rsidRPr="0035657B">
        <w:rPr>
          <w:rFonts w:ascii="Times New Roman" w:eastAsia="Times New Roman" w:hAnsi="Times New Roman" w:cs="Times New Roman"/>
          <w:color w:val="000000"/>
          <w:sz w:val="28"/>
          <w:szCs w:val="28"/>
        </w:rPr>
        <w:t xml:space="preserve">, R. E., </w:t>
      </w:r>
      <w:proofErr w:type="spellStart"/>
      <w:r w:rsidRPr="0035657B">
        <w:rPr>
          <w:rFonts w:ascii="Times New Roman" w:eastAsia="Times New Roman" w:hAnsi="Times New Roman" w:cs="Times New Roman"/>
          <w:color w:val="000000"/>
          <w:sz w:val="28"/>
          <w:szCs w:val="28"/>
        </w:rPr>
        <w:t>Ballard</w:t>
      </w:r>
      <w:proofErr w:type="spellEnd"/>
      <w:r w:rsidRPr="0035657B">
        <w:rPr>
          <w:rFonts w:ascii="Times New Roman" w:eastAsia="Times New Roman" w:hAnsi="Times New Roman" w:cs="Times New Roman"/>
          <w:color w:val="000000"/>
          <w:sz w:val="28"/>
          <w:szCs w:val="28"/>
        </w:rPr>
        <w:t xml:space="preserve">, E. L., </w:t>
      </w:r>
      <w:proofErr w:type="spellStart"/>
      <w:r w:rsidRPr="0035657B">
        <w:rPr>
          <w:rFonts w:ascii="Times New Roman" w:eastAsia="Times New Roman" w:hAnsi="Times New Roman" w:cs="Times New Roman"/>
          <w:color w:val="000000"/>
          <w:sz w:val="28"/>
          <w:szCs w:val="28"/>
        </w:rPr>
        <w:t>O’Rourke</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Knibbs</w:t>
      </w:r>
      <w:proofErr w:type="spellEnd"/>
      <w:r w:rsidRPr="0035657B">
        <w:rPr>
          <w:rFonts w:ascii="Times New Roman" w:eastAsia="Times New Roman" w:hAnsi="Times New Roman" w:cs="Times New Roman"/>
          <w:color w:val="000000"/>
          <w:sz w:val="28"/>
          <w:szCs w:val="28"/>
        </w:rPr>
        <w:t xml:space="preserve">, L. D., </w:t>
      </w:r>
      <w:proofErr w:type="spellStart"/>
      <w:r w:rsidRPr="0035657B">
        <w:rPr>
          <w:rFonts w:ascii="Times New Roman" w:eastAsia="Times New Roman" w:hAnsi="Times New Roman" w:cs="Times New Roman"/>
          <w:color w:val="000000"/>
          <w:sz w:val="28"/>
          <w:szCs w:val="28"/>
        </w:rPr>
        <w:t>Morawska</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Bell</w:t>
      </w:r>
      <w:proofErr w:type="spellEnd"/>
      <w:r w:rsidRPr="0035657B">
        <w:rPr>
          <w:rFonts w:ascii="Times New Roman" w:eastAsia="Times New Roman" w:hAnsi="Times New Roman" w:cs="Times New Roman"/>
          <w:color w:val="000000"/>
          <w:sz w:val="28"/>
          <w:szCs w:val="28"/>
        </w:rPr>
        <w:t xml:space="preserve">, S. C. (2019).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bioaerosols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Infection</w:t>
      </w:r>
      <w:proofErr w:type="spellEnd"/>
      <w:r w:rsidRPr="0035657B">
        <w:rPr>
          <w:rFonts w:ascii="Times New Roman" w:eastAsia="Times New Roman" w:hAnsi="Times New Roman" w:cs="Times New Roman"/>
          <w:i/>
          <w:color w:val="000000"/>
          <w:sz w:val="28"/>
          <w:szCs w:val="28"/>
        </w:rPr>
        <w:t>, 103</w:t>
      </w:r>
      <w:r w:rsidRPr="0035657B">
        <w:rPr>
          <w:rFonts w:ascii="Times New Roman" w:eastAsia="Times New Roman" w:hAnsi="Times New Roman" w:cs="Times New Roman"/>
          <w:color w:val="000000"/>
          <w:sz w:val="28"/>
          <w:szCs w:val="28"/>
        </w:rPr>
        <w:t>(2), 175–184. https://doi.org/10.1016/j.jhin.2019.06.016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Cabo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Verde</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Almeida</w:t>
      </w:r>
      <w:proofErr w:type="spellEnd"/>
      <w:r w:rsidRPr="0035657B">
        <w:rPr>
          <w:rFonts w:ascii="Times New Roman" w:eastAsia="Times New Roman" w:hAnsi="Times New Roman" w:cs="Times New Roman"/>
          <w:color w:val="000000"/>
          <w:sz w:val="28"/>
          <w:szCs w:val="28"/>
        </w:rPr>
        <w:t xml:space="preserve">, S. M., </w:t>
      </w:r>
      <w:proofErr w:type="spellStart"/>
      <w:r w:rsidRPr="0035657B">
        <w:rPr>
          <w:rFonts w:ascii="Times New Roman" w:eastAsia="Times New Roman" w:hAnsi="Times New Roman" w:cs="Times New Roman"/>
          <w:color w:val="000000"/>
          <w:sz w:val="28"/>
          <w:szCs w:val="28"/>
        </w:rPr>
        <w:t>Matos</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Guerreiro</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Meneses</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Faria</w:t>
      </w:r>
      <w:proofErr w:type="spellEnd"/>
      <w:r w:rsidRPr="0035657B">
        <w:rPr>
          <w:rFonts w:ascii="Times New Roman" w:eastAsia="Times New Roman" w:hAnsi="Times New Roman" w:cs="Times New Roman"/>
          <w:color w:val="000000"/>
          <w:sz w:val="28"/>
          <w:szCs w:val="28"/>
        </w:rPr>
        <w:t xml:space="preserve">, T., … </w:t>
      </w:r>
      <w:proofErr w:type="spellStart"/>
      <w:r w:rsidRPr="0035657B">
        <w:rPr>
          <w:rFonts w:ascii="Times New Roman" w:eastAsia="Times New Roman" w:hAnsi="Times New Roman" w:cs="Times New Roman"/>
          <w:color w:val="000000"/>
          <w:sz w:val="28"/>
          <w:szCs w:val="28"/>
        </w:rPr>
        <w:t>Viegas</w:t>
      </w:r>
      <w:proofErr w:type="spellEnd"/>
      <w:r w:rsidRPr="0035657B">
        <w:rPr>
          <w:rFonts w:ascii="Times New Roman" w:eastAsia="Times New Roman" w:hAnsi="Times New Roman" w:cs="Times New Roman"/>
          <w:color w:val="000000"/>
          <w:sz w:val="28"/>
          <w:szCs w:val="28"/>
        </w:rPr>
        <w:t xml:space="preserve">, C. (2015). </w:t>
      </w:r>
      <w:proofErr w:type="spellStart"/>
      <w:r w:rsidRPr="0035657B">
        <w:rPr>
          <w:rFonts w:ascii="Times New Roman" w:eastAsia="Times New Roman" w:hAnsi="Times New Roman" w:cs="Times New Roman"/>
          <w:color w:val="000000"/>
          <w:sz w:val="28"/>
          <w:szCs w:val="28"/>
        </w:rPr>
        <w:t>Microbiological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sites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Microbiology</w:t>
      </w:r>
      <w:proofErr w:type="spellEnd"/>
      <w:r w:rsidRPr="0035657B">
        <w:rPr>
          <w:rFonts w:ascii="Times New Roman" w:eastAsia="Times New Roman" w:hAnsi="Times New Roman" w:cs="Times New Roman"/>
          <w:i/>
          <w:color w:val="000000"/>
          <w:sz w:val="28"/>
          <w:szCs w:val="28"/>
        </w:rPr>
        <w:t>, 166</w:t>
      </w:r>
      <w:r w:rsidRPr="0035657B">
        <w:rPr>
          <w:rFonts w:ascii="Times New Roman" w:eastAsia="Times New Roman" w:hAnsi="Times New Roman" w:cs="Times New Roman"/>
          <w:color w:val="000000"/>
          <w:sz w:val="28"/>
          <w:szCs w:val="28"/>
        </w:rPr>
        <w:t>(7), 557–563. https://doi.org/10.1016/j.resmic.2015.03.004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Zimring</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Denham</w:t>
      </w:r>
      <w:proofErr w:type="spellEnd"/>
      <w:r w:rsidRPr="0035657B">
        <w:rPr>
          <w:rFonts w:ascii="Times New Roman" w:eastAsia="Times New Roman" w:hAnsi="Times New Roman" w:cs="Times New Roman"/>
          <w:color w:val="000000"/>
          <w:sz w:val="28"/>
          <w:szCs w:val="28"/>
        </w:rPr>
        <w:t xml:space="preserve">, M. E., </w:t>
      </w:r>
      <w:proofErr w:type="spellStart"/>
      <w:r w:rsidRPr="0035657B">
        <w:rPr>
          <w:rFonts w:ascii="Times New Roman" w:eastAsia="Times New Roman" w:hAnsi="Times New Roman" w:cs="Times New Roman"/>
          <w:color w:val="000000"/>
          <w:sz w:val="28"/>
          <w:szCs w:val="28"/>
        </w:rPr>
        <w:t>Jacob</w:t>
      </w:r>
      <w:proofErr w:type="spellEnd"/>
      <w:r w:rsidRPr="0035657B">
        <w:rPr>
          <w:rFonts w:ascii="Times New Roman" w:eastAsia="Times New Roman" w:hAnsi="Times New Roman" w:cs="Times New Roman"/>
          <w:color w:val="000000"/>
          <w:sz w:val="28"/>
          <w:szCs w:val="28"/>
        </w:rPr>
        <w:t xml:space="preserve">, J. T., </w:t>
      </w:r>
      <w:proofErr w:type="spellStart"/>
      <w:r w:rsidRPr="0035657B">
        <w:rPr>
          <w:rFonts w:ascii="Times New Roman" w:eastAsia="Times New Roman" w:hAnsi="Times New Roman" w:cs="Times New Roman"/>
          <w:color w:val="000000"/>
          <w:sz w:val="28"/>
          <w:szCs w:val="28"/>
        </w:rPr>
        <w:t>Cowan</w:t>
      </w:r>
      <w:proofErr w:type="spellEnd"/>
      <w:r w:rsidRPr="0035657B">
        <w:rPr>
          <w:rFonts w:ascii="Times New Roman" w:eastAsia="Times New Roman" w:hAnsi="Times New Roman" w:cs="Times New Roman"/>
          <w:color w:val="000000"/>
          <w:sz w:val="28"/>
          <w:szCs w:val="28"/>
        </w:rPr>
        <w:t xml:space="preserve">, D. Z., </w:t>
      </w:r>
      <w:proofErr w:type="spellStart"/>
      <w:r w:rsidRPr="0035657B">
        <w:rPr>
          <w:rFonts w:ascii="Times New Roman" w:eastAsia="Times New Roman" w:hAnsi="Times New Roman" w:cs="Times New Roman"/>
          <w:color w:val="000000"/>
          <w:sz w:val="28"/>
          <w:szCs w:val="28"/>
        </w:rPr>
        <w:t>Do</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Hall</w:t>
      </w:r>
      <w:proofErr w:type="spellEnd"/>
      <w:r w:rsidRPr="0035657B">
        <w:rPr>
          <w:rFonts w:ascii="Times New Roman" w:eastAsia="Times New Roman" w:hAnsi="Times New Roman" w:cs="Times New Roman"/>
          <w:color w:val="000000"/>
          <w:sz w:val="28"/>
          <w:szCs w:val="28"/>
        </w:rPr>
        <w:t xml:space="preserve">, K., … </w:t>
      </w:r>
      <w:proofErr w:type="spellStart"/>
      <w:r w:rsidRPr="0035657B">
        <w:rPr>
          <w:rFonts w:ascii="Times New Roman" w:eastAsia="Times New Roman" w:hAnsi="Times New Roman" w:cs="Times New Roman"/>
          <w:color w:val="000000"/>
          <w:sz w:val="28"/>
          <w:szCs w:val="28"/>
        </w:rPr>
        <w:t>Steinberg</w:t>
      </w:r>
      <w:proofErr w:type="spellEnd"/>
      <w:r w:rsidRPr="0035657B">
        <w:rPr>
          <w:rFonts w:ascii="Times New Roman" w:eastAsia="Times New Roman" w:hAnsi="Times New Roman" w:cs="Times New Roman"/>
          <w:color w:val="000000"/>
          <w:sz w:val="28"/>
          <w:szCs w:val="28"/>
        </w:rPr>
        <w:t xml:space="preserve">, J. P. (2013). </w:t>
      </w:r>
      <w:proofErr w:type="spellStart"/>
      <w:r w:rsidRPr="0035657B">
        <w:rPr>
          <w:rFonts w:ascii="Times New Roman" w:eastAsia="Times New Roman" w:hAnsi="Times New Roman" w:cs="Times New Roman"/>
          <w:color w:val="000000"/>
          <w:sz w:val="28"/>
          <w:szCs w:val="28"/>
        </w:rPr>
        <w:t>Evidence-based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opportunities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Infection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Control</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Epidemiology</w:t>
      </w:r>
      <w:proofErr w:type="spellEnd"/>
      <w:r w:rsidRPr="0035657B">
        <w:rPr>
          <w:rFonts w:ascii="Times New Roman" w:eastAsia="Times New Roman" w:hAnsi="Times New Roman" w:cs="Times New Roman"/>
          <w:i/>
          <w:color w:val="000000"/>
          <w:sz w:val="28"/>
          <w:szCs w:val="28"/>
        </w:rPr>
        <w:t>, 34</w:t>
      </w:r>
      <w:r w:rsidRPr="0035657B">
        <w:rPr>
          <w:rFonts w:ascii="Times New Roman" w:eastAsia="Times New Roman" w:hAnsi="Times New Roman" w:cs="Times New Roman"/>
          <w:color w:val="000000"/>
          <w:sz w:val="28"/>
          <w:szCs w:val="28"/>
        </w:rPr>
        <w:t>(5), 514–516. https://doi.org/10.1086/670220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Stichler</w:t>
      </w:r>
      <w:proofErr w:type="spellEnd"/>
      <w:r w:rsidRPr="0035657B">
        <w:rPr>
          <w:rFonts w:ascii="Times New Roman" w:eastAsia="Times New Roman" w:hAnsi="Times New Roman" w:cs="Times New Roman"/>
          <w:color w:val="000000"/>
          <w:sz w:val="28"/>
          <w:szCs w:val="28"/>
        </w:rPr>
        <w:t xml:space="preserve">, J. F. (2014).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healthcare-acquired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science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JONA: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Administration</w:t>
      </w:r>
      <w:proofErr w:type="spellEnd"/>
      <w:r w:rsidRPr="0035657B">
        <w:rPr>
          <w:rFonts w:ascii="Times New Roman" w:eastAsia="Times New Roman" w:hAnsi="Times New Roman" w:cs="Times New Roman"/>
          <w:i/>
          <w:color w:val="000000"/>
          <w:sz w:val="28"/>
          <w:szCs w:val="28"/>
        </w:rPr>
        <w:t>, 44</w:t>
      </w:r>
      <w:r w:rsidRPr="0035657B">
        <w:rPr>
          <w:rFonts w:ascii="Times New Roman" w:eastAsia="Times New Roman" w:hAnsi="Times New Roman" w:cs="Times New Roman"/>
          <w:color w:val="000000"/>
          <w:sz w:val="28"/>
          <w:szCs w:val="28"/>
        </w:rPr>
        <w:t>(3), 129–132. https://doi.org/10.1097/nna.0000000000000039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w:t>
      </w:r>
      <w:proofErr w:type="spellEnd"/>
      <w:r w:rsidRPr="0035657B">
        <w:rPr>
          <w:rFonts w:ascii="Times New Roman" w:eastAsia="Times New Roman" w:hAnsi="Times New Roman" w:cs="Times New Roman"/>
          <w:color w:val="000000"/>
          <w:sz w:val="28"/>
          <w:szCs w:val="28"/>
        </w:rPr>
        <w:t xml:space="preserve">, M. (2023). </w:t>
      </w:r>
      <w:proofErr w:type="spellStart"/>
      <w:r w:rsidRPr="0035657B">
        <w:rPr>
          <w:rFonts w:ascii="Times New Roman" w:eastAsia="Times New Roman" w:hAnsi="Times New Roman" w:cs="Times New Roman"/>
          <w:color w:val="000000"/>
          <w:sz w:val="28"/>
          <w:szCs w:val="28"/>
        </w:rPr>
        <w:t>Evaluating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criteria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(2), 1540. https://doi.org/10.3390/ijerph20021540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Farrow</w:t>
      </w:r>
      <w:proofErr w:type="spellEnd"/>
      <w:r w:rsidRPr="0035657B">
        <w:rPr>
          <w:rFonts w:ascii="Times New Roman" w:eastAsia="Times New Roman" w:hAnsi="Times New Roman" w:cs="Times New Roman"/>
          <w:color w:val="000000"/>
          <w:sz w:val="28"/>
          <w:szCs w:val="28"/>
        </w:rPr>
        <w:t xml:space="preserve">, T. S., </w:t>
      </w:r>
      <w:proofErr w:type="spellStart"/>
      <w:r w:rsidRPr="0035657B">
        <w:rPr>
          <w:rFonts w:ascii="Times New Roman" w:eastAsia="Times New Roman" w:hAnsi="Times New Roman" w:cs="Times New Roman"/>
          <w:color w:val="000000"/>
          <w:sz w:val="28"/>
          <w:szCs w:val="28"/>
        </w:rPr>
        <w:t>Blach</w:t>
      </w:r>
      <w:proofErr w:type="spellEnd"/>
      <w:r w:rsidRPr="0035657B">
        <w:rPr>
          <w:rFonts w:ascii="Times New Roman" w:eastAsia="Times New Roman" w:hAnsi="Times New Roman" w:cs="Times New Roman"/>
          <w:color w:val="000000"/>
          <w:sz w:val="28"/>
          <w:szCs w:val="28"/>
        </w:rPr>
        <w:t xml:space="preserve">, S. M. (2009). </w:t>
      </w:r>
      <w:proofErr w:type="spellStart"/>
      <w:r w:rsidRPr="0035657B">
        <w:rPr>
          <w:rFonts w:ascii="Times New Roman" w:eastAsia="Times New Roman" w:hAnsi="Times New Roman" w:cs="Times New Roman"/>
          <w:color w:val="000000"/>
          <w:sz w:val="28"/>
          <w:szCs w:val="28"/>
        </w:rPr>
        <w:t>Infection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HealthcarePapers</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(3), 32–37. https://doi.org/10.12927/hcpap.2009.20924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Emmanuel</w:t>
      </w:r>
      <w:proofErr w:type="spellEnd"/>
      <w:r w:rsidRPr="0035657B">
        <w:rPr>
          <w:rFonts w:ascii="Times New Roman" w:eastAsia="Times New Roman" w:hAnsi="Times New Roman" w:cs="Times New Roman"/>
          <w:color w:val="000000"/>
          <w:sz w:val="28"/>
          <w:szCs w:val="28"/>
        </w:rPr>
        <w:t xml:space="preserve">, U., </w:t>
      </w:r>
      <w:proofErr w:type="spellStart"/>
      <w:r w:rsidRPr="0035657B">
        <w:rPr>
          <w:rFonts w:ascii="Times New Roman" w:eastAsia="Times New Roman" w:hAnsi="Times New Roman" w:cs="Times New Roman"/>
          <w:color w:val="000000"/>
          <w:sz w:val="28"/>
          <w:szCs w:val="28"/>
        </w:rPr>
        <w:t>Osondu</w:t>
      </w:r>
      <w:proofErr w:type="spellEnd"/>
      <w:r w:rsidRPr="0035657B">
        <w:rPr>
          <w:rFonts w:ascii="Times New Roman" w:eastAsia="Times New Roman" w:hAnsi="Times New Roman" w:cs="Times New Roman"/>
          <w:color w:val="000000"/>
          <w:sz w:val="28"/>
          <w:szCs w:val="28"/>
        </w:rPr>
        <w:t xml:space="preserve">, E. D., </w:t>
      </w:r>
      <w:proofErr w:type="spellStart"/>
      <w:r w:rsidRPr="0035657B">
        <w:rPr>
          <w:rFonts w:ascii="Times New Roman" w:eastAsia="Times New Roman" w:hAnsi="Times New Roman" w:cs="Times New Roman"/>
          <w:color w:val="000000"/>
          <w:sz w:val="28"/>
          <w:szCs w:val="28"/>
        </w:rPr>
        <w:t>Kalu</w:t>
      </w:r>
      <w:proofErr w:type="spellEnd"/>
      <w:r w:rsidRPr="0035657B">
        <w:rPr>
          <w:rFonts w:ascii="Times New Roman" w:eastAsia="Times New Roman" w:hAnsi="Times New Roman" w:cs="Times New Roman"/>
          <w:color w:val="000000"/>
          <w:sz w:val="28"/>
          <w:szCs w:val="28"/>
        </w:rPr>
        <w:t xml:space="preserve">, K. C. (2020).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w:t>
      </w:r>
      <w:proofErr w:type="spellEnd"/>
      <w:r w:rsidRPr="0035657B">
        <w:rPr>
          <w:rFonts w:ascii="Times New Roman" w:eastAsia="Times New Roman" w:hAnsi="Times New Roman" w:cs="Times New Roman"/>
          <w:color w:val="000000"/>
          <w:sz w:val="28"/>
          <w:szCs w:val="28"/>
        </w:rPr>
        <w:t xml:space="preserve"> (IPC)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curbing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spread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Engineering</w:t>
      </w:r>
      <w:proofErr w:type="spellEnd"/>
      <w:r w:rsidRPr="0035657B">
        <w:rPr>
          <w:rFonts w:ascii="Times New Roman" w:eastAsia="Times New Roman" w:hAnsi="Times New Roman" w:cs="Times New Roman"/>
          <w:i/>
          <w:color w:val="000000"/>
          <w:sz w:val="28"/>
          <w:szCs w:val="28"/>
        </w:rPr>
        <w:t>, 18</w:t>
      </w:r>
      <w:r w:rsidRPr="0035657B">
        <w:rPr>
          <w:rFonts w:ascii="Times New Roman" w:eastAsia="Times New Roman" w:hAnsi="Times New Roman" w:cs="Times New Roman"/>
          <w:color w:val="000000"/>
          <w:sz w:val="28"/>
          <w:szCs w:val="28"/>
        </w:rPr>
        <w:t>(2), 1699–1707. https://doi.org/10.1007/s40201-020-00580-y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Machry</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Matić</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Oh</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DuBose</w:t>
      </w:r>
      <w:proofErr w:type="spellEnd"/>
      <w:r w:rsidRPr="0035657B">
        <w:rPr>
          <w:rFonts w:ascii="Times New Roman" w:eastAsia="Times New Roman" w:hAnsi="Times New Roman" w:cs="Times New Roman"/>
          <w:color w:val="000000"/>
          <w:sz w:val="28"/>
          <w:szCs w:val="28"/>
        </w:rPr>
        <w:t xml:space="preserve">, J. R., </w:t>
      </w:r>
      <w:proofErr w:type="spellStart"/>
      <w:r w:rsidRPr="0035657B">
        <w:rPr>
          <w:rFonts w:ascii="Times New Roman" w:eastAsia="Times New Roman" w:hAnsi="Times New Roman" w:cs="Times New Roman"/>
          <w:color w:val="000000"/>
          <w:sz w:val="28"/>
          <w:szCs w:val="28"/>
        </w:rPr>
        <w:t>Morgan</w:t>
      </w:r>
      <w:proofErr w:type="spellEnd"/>
      <w:r w:rsidRPr="0035657B">
        <w:rPr>
          <w:rFonts w:ascii="Times New Roman" w:eastAsia="Times New Roman" w:hAnsi="Times New Roman" w:cs="Times New Roman"/>
          <w:color w:val="000000"/>
          <w:sz w:val="28"/>
          <w:szCs w:val="28"/>
        </w:rPr>
        <w:t xml:space="preserve">, J. S., </w:t>
      </w:r>
      <w:proofErr w:type="spellStart"/>
      <w:r w:rsidRPr="0035657B">
        <w:rPr>
          <w:rFonts w:ascii="Times New Roman" w:eastAsia="Times New Roman" w:hAnsi="Times New Roman" w:cs="Times New Roman"/>
          <w:color w:val="000000"/>
          <w:sz w:val="28"/>
          <w:szCs w:val="28"/>
        </w:rPr>
        <w:t>Love</w:t>
      </w:r>
      <w:proofErr w:type="spellEnd"/>
      <w:r w:rsidRPr="0035657B">
        <w:rPr>
          <w:rFonts w:ascii="Times New Roman" w:eastAsia="Times New Roman" w:hAnsi="Times New Roman" w:cs="Times New Roman"/>
          <w:color w:val="000000"/>
          <w:sz w:val="28"/>
          <w:szCs w:val="28"/>
        </w:rPr>
        <w:t xml:space="preserve">, K. L., </w:t>
      </w:r>
      <w:proofErr w:type="spellStart"/>
      <w:r w:rsidRPr="0035657B">
        <w:rPr>
          <w:rFonts w:ascii="Times New Roman" w:eastAsia="Times New Roman" w:hAnsi="Times New Roman" w:cs="Times New Roman"/>
          <w:color w:val="000000"/>
          <w:sz w:val="28"/>
          <w:szCs w:val="28"/>
        </w:rPr>
        <w:t>Zimring</w:t>
      </w:r>
      <w:proofErr w:type="spellEnd"/>
      <w:r w:rsidRPr="0035657B">
        <w:rPr>
          <w:rFonts w:ascii="Times New Roman" w:eastAsia="Times New Roman" w:hAnsi="Times New Roman" w:cs="Times New Roman"/>
          <w:color w:val="000000"/>
          <w:sz w:val="28"/>
          <w:szCs w:val="28"/>
        </w:rPr>
        <w:t xml:space="preserve">, C. M. (2022).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imporove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doffing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equipment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i/>
          <w:color w:val="000000"/>
          <w:sz w:val="28"/>
          <w:szCs w:val="28"/>
        </w:rPr>
        <w:t>Infection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Control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Epidemiology</w:t>
      </w:r>
      <w:proofErr w:type="spellEnd"/>
      <w:r w:rsidRPr="0035657B">
        <w:rPr>
          <w:rFonts w:ascii="Times New Roman" w:eastAsia="Times New Roman" w:hAnsi="Times New Roman" w:cs="Times New Roman"/>
          <w:i/>
          <w:color w:val="000000"/>
          <w:sz w:val="28"/>
          <w:szCs w:val="28"/>
        </w:rPr>
        <w:t>, 43</w:t>
      </w:r>
      <w:r w:rsidRPr="0035657B">
        <w:rPr>
          <w:rFonts w:ascii="Times New Roman" w:eastAsia="Times New Roman" w:hAnsi="Times New Roman" w:cs="Times New Roman"/>
          <w:color w:val="000000"/>
          <w:sz w:val="28"/>
          <w:szCs w:val="28"/>
        </w:rPr>
        <w:t>(12), 1796–1805. https://doi.org/10.1017/ice.2021.526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Houghton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Meskell</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Delaney</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Smalle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Glenton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Booth</w:t>
      </w:r>
      <w:proofErr w:type="spellEnd"/>
      <w:r w:rsidRPr="0035657B">
        <w:rPr>
          <w:rFonts w:ascii="Times New Roman" w:eastAsia="Times New Roman" w:hAnsi="Times New Roman" w:cs="Times New Roman"/>
          <w:color w:val="000000"/>
          <w:sz w:val="28"/>
          <w:szCs w:val="28"/>
        </w:rPr>
        <w:t xml:space="preserve">, A., … </w:t>
      </w:r>
      <w:proofErr w:type="spellStart"/>
      <w:r w:rsidRPr="0035657B">
        <w:rPr>
          <w:rFonts w:ascii="Times New Roman" w:eastAsia="Times New Roman" w:hAnsi="Times New Roman" w:cs="Times New Roman"/>
          <w:color w:val="000000"/>
          <w:sz w:val="28"/>
          <w:szCs w:val="28"/>
        </w:rPr>
        <w:t>Biesty</w:t>
      </w:r>
      <w:proofErr w:type="spellEnd"/>
      <w:r w:rsidRPr="0035657B">
        <w:rPr>
          <w:rFonts w:ascii="Times New Roman" w:eastAsia="Times New Roman" w:hAnsi="Times New Roman" w:cs="Times New Roman"/>
          <w:color w:val="000000"/>
          <w:sz w:val="28"/>
          <w:szCs w:val="28"/>
        </w:rPr>
        <w:t xml:space="preserve">, L. M. (2020). </w:t>
      </w:r>
      <w:proofErr w:type="spellStart"/>
      <w:r w:rsidRPr="0035657B">
        <w:rPr>
          <w:rFonts w:ascii="Times New Roman" w:eastAsia="Times New Roman" w:hAnsi="Times New Roman" w:cs="Times New Roman"/>
          <w:color w:val="000000"/>
          <w:sz w:val="28"/>
          <w:szCs w:val="28"/>
        </w:rPr>
        <w:t>Barriers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facilitators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adherence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w:t>
      </w:r>
      <w:proofErr w:type="spellEnd"/>
      <w:r w:rsidRPr="0035657B">
        <w:rPr>
          <w:rFonts w:ascii="Times New Roman" w:eastAsia="Times New Roman" w:hAnsi="Times New Roman" w:cs="Times New Roman"/>
          <w:color w:val="000000"/>
          <w:sz w:val="28"/>
          <w:szCs w:val="28"/>
        </w:rPr>
        <w:t xml:space="preserve"> (IPC) </w:t>
      </w:r>
      <w:proofErr w:type="spellStart"/>
      <w:r w:rsidRPr="0035657B">
        <w:rPr>
          <w:rFonts w:ascii="Times New Roman" w:eastAsia="Times New Roman" w:hAnsi="Times New Roman" w:cs="Times New Roman"/>
          <w:color w:val="000000"/>
          <w:sz w:val="28"/>
          <w:szCs w:val="28"/>
        </w:rPr>
        <w:t>guidelines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respiratory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diseases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rapid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synthesis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Cochrane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Database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Systematic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Reviews</w:t>
      </w:r>
      <w:proofErr w:type="spellEnd"/>
      <w:r w:rsidRPr="0035657B">
        <w:rPr>
          <w:rFonts w:ascii="Times New Roman" w:eastAsia="Times New Roman" w:hAnsi="Times New Roman" w:cs="Times New Roman"/>
          <w:i/>
          <w:color w:val="000000"/>
          <w:sz w:val="28"/>
          <w:szCs w:val="28"/>
        </w:rPr>
        <w:t>, 4</w:t>
      </w:r>
      <w:r w:rsidRPr="0035657B">
        <w:rPr>
          <w:rFonts w:ascii="Times New Roman" w:eastAsia="Times New Roman" w:hAnsi="Times New Roman" w:cs="Times New Roman"/>
          <w:color w:val="000000"/>
          <w:sz w:val="28"/>
          <w:szCs w:val="28"/>
        </w:rPr>
        <w:t>(4), CD013582. https://doi.org/10.1002/14651858.cd013582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Peters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Schmid</w:t>
      </w:r>
      <w:proofErr w:type="spellEnd"/>
      <w:r w:rsidRPr="0035657B">
        <w:rPr>
          <w:rFonts w:ascii="Times New Roman" w:eastAsia="Times New Roman" w:hAnsi="Times New Roman" w:cs="Times New Roman"/>
          <w:color w:val="000000"/>
          <w:sz w:val="28"/>
          <w:szCs w:val="28"/>
        </w:rPr>
        <w:t xml:space="preserve">, M. N., </w:t>
      </w:r>
      <w:proofErr w:type="spellStart"/>
      <w:r w:rsidRPr="0035657B">
        <w:rPr>
          <w:rFonts w:ascii="Times New Roman" w:eastAsia="Times New Roman" w:hAnsi="Times New Roman" w:cs="Times New Roman"/>
          <w:color w:val="000000"/>
          <w:sz w:val="28"/>
          <w:szCs w:val="28"/>
        </w:rPr>
        <w:t>Parneix</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Lebowitz</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Kraker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Sauser</w:t>
      </w:r>
      <w:proofErr w:type="spellEnd"/>
      <w:r w:rsidRPr="0035657B">
        <w:rPr>
          <w:rFonts w:ascii="Times New Roman" w:eastAsia="Times New Roman" w:hAnsi="Times New Roman" w:cs="Times New Roman"/>
          <w:color w:val="000000"/>
          <w:sz w:val="28"/>
          <w:szCs w:val="28"/>
        </w:rPr>
        <w:t xml:space="preserve">, J., … </w:t>
      </w:r>
      <w:proofErr w:type="spellStart"/>
      <w:r w:rsidRPr="0035657B">
        <w:rPr>
          <w:rFonts w:ascii="Times New Roman" w:eastAsia="Times New Roman" w:hAnsi="Times New Roman" w:cs="Times New Roman"/>
          <w:color w:val="000000"/>
          <w:sz w:val="28"/>
          <w:szCs w:val="28"/>
        </w:rPr>
        <w:t>Pittet</w:t>
      </w:r>
      <w:proofErr w:type="spellEnd"/>
      <w:r w:rsidRPr="0035657B">
        <w:rPr>
          <w:rFonts w:ascii="Times New Roman" w:eastAsia="Times New Roman" w:hAnsi="Times New Roman" w:cs="Times New Roman"/>
          <w:color w:val="000000"/>
          <w:sz w:val="28"/>
          <w:szCs w:val="28"/>
        </w:rPr>
        <w:t xml:space="preserve">, D. (2022). </w:t>
      </w:r>
      <w:proofErr w:type="spellStart"/>
      <w:r w:rsidRPr="0035657B">
        <w:rPr>
          <w:rFonts w:ascii="Times New Roman" w:eastAsia="Times New Roman" w:hAnsi="Times New Roman" w:cs="Times New Roman"/>
          <w:color w:val="000000"/>
          <w:sz w:val="28"/>
          <w:szCs w:val="28"/>
        </w:rPr>
        <w:t>Smpact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hygiene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interventions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colonizatio</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Antimicrobial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Resistance</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Infection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Control</w:t>
      </w:r>
      <w:proofErr w:type="spellEnd"/>
      <w:r w:rsidRPr="0035657B">
        <w:rPr>
          <w:rFonts w:ascii="Times New Roman" w:eastAsia="Times New Roman" w:hAnsi="Times New Roman" w:cs="Times New Roman"/>
          <w:i/>
          <w:color w:val="000000"/>
          <w:sz w:val="28"/>
          <w:szCs w:val="28"/>
        </w:rPr>
        <w:t>, 11</w:t>
      </w:r>
      <w:r w:rsidRPr="0035657B">
        <w:rPr>
          <w:rFonts w:ascii="Times New Roman" w:eastAsia="Times New Roman" w:hAnsi="Times New Roman" w:cs="Times New Roman"/>
          <w:color w:val="000000"/>
          <w:sz w:val="28"/>
          <w:szCs w:val="28"/>
        </w:rPr>
        <w:t>(1), 38–65. https://doi.org/10.1186/s13756-022-01075-1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Sheehan</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Burton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Wood</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Stride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Henderson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Wearn</w:t>
      </w:r>
      <w:proofErr w:type="spellEnd"/>
      <w:r w:rsidRPr="0035657B">
        <w:rPr>
          <w:rFonts w:ascii="Times New Roman" w:eastAsia="Times New Roman" w:hAnsi="Times New Roman" w:cs="Times New Roman"/>
          <w:color w:val="000000"/>
          <w:sz w:val="28"/>
          <w:szCs w:val="28"/>
        </w:rPr>
        <w:t xml:space="preserve">, E. (2013). </w:t>
      </w:r>
      <w:proofErr w:type="spellStart"/>
      <w:r w:rsidRPr="0035657B">
        <w:rPr>
          <w:rFonts w:ascii="Times New Roman" w:eastAsia="Times New Roman" w:hAnsi="Times New Roman" w:cs="Times New Roman"/>
          <w:color w:val="000000"/>
          <w:sz w:val="28"/>
          <w:szCs w:val="28"/>
        </w:rPr>
        <w:t>Evaluating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64</w:t>
      </w:r>
      <w:r w:rsidRPr="0035657B">
        <w:rPr>
          <w:rFonts w:ascii="Times New Roman" w:eastAsia="Times New Roman" w:hAnsi="Times New Roman" w:cs="Times New Roman"/>
          <w:color w:val="000000"/>
          <w:sz w:val="28"/>
          <w:szCs w:val="28"/>
        </w:rPr>
        <w:t xml:space="preserve">(8), 789–795. </w:t>
      </w:r>
      <w:hyperlink r:id="rId272">
        <w:r w:rsidRPr="0035657B">
          <w:rPr>
            <w:rFonts w:ascii="Times New Roman" w:eastAsia="Times New Roman" w:hAnsi="Times New Roman" w:cs="Times New Roman"/>
            <w:color w:val="000000"/>
            <w:sz w:val="28"/>
            <w:szCs w:val="28"/>
          </w:rPr>
          <w:t>https://doi.org/10.1176/appi.ps.201200208</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lastRenderedPageBreak/>
        <w:t>Johnson</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Dalton‐Locke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Baker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Hanlon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Salisbury</w:t>
      </w:r>
      <w:proofErr w:type="spellEnd"/>
      <w:r w:rsidRPr="0035657B">
        <w:rPr>
          <w:rFonts w:ascii="Times New Roman" w:eastAsia="Times New Roman" w:hAnsi="Times New Roman" w:cs="Times New Roman"/>
          <w:color w:val="000000"/>
          <w:sz w:val="28"/>
          <w:szCs w:val="28"/>
        </w:rPr>
        <w:t xml:space="preserve">, T. T., </w:t>
      </w:r>
      <w:proofErr w:type="spellStart"/>
      <w:r w:rsidRPr="0035657B">
        <w:rPr>
          <w:rFonts w:ascii="Times New Roman" w:eastAsia="Times New Roman" w:hAnsi="Times New Roman" w:cs="Times New Roman"/>
          <w:color w:val="000000"/>
          <w:sz w:val="28"/>
          <w:szCs w:val="28"/>
        </w:rPr>
        <w:t>Fossey</w:t>
      </w:r>
      <w:proofErr w:type="spellEnd"/>
      <w:r w:rsidRPr="0035657B">
        <w:rPr>
          <w:rFonts w:ascii="Times New Roman" w:eastAsia="Times New Roman" w:hAnsi="Times New Roman" w:cs="Times New Roman"/>
          <w:color w:val="000000"/>
          <w:sz w:val="28"/>
          <w:szCs w:val="28"/>
        </w:rPr>
        <w:t xml:space="preserve">, M., … </w:t>
      </w:r>
      <w:proofErr w:type="spellStart"/>
      <w:r w:rsidRPr="0035657B">
        <w:rPr>
          <w:rFonts w:ascii="Times New Roman" w:eastAsia="Times New Roman" w:hAnsi="Times New Roman" w:cs="Times New Roman"/>
          <w:color w:val="000000"/>
          <w:sz w:val="28"/>
          <w:szCs w:val="28"/>
        </w:rPr>
        <w:t>Lloyd‐Evans</w:t>
      </w:r>
      <w:proofErr w:type="spellEnd"/>
      <w:r w:rsidRPr="0035657B">
        <w:rPr>
          <w:rFonts w:ascii="Times New Roman" w:eastAsia="Times New Roman" w:hAnsi="Times New Roman" w:cs="Times New Roman"/>
          <w:color w:val="000000"/>
          <w:sz w:val="28"/>
          <w:szCs w:val="28"/>
        </w:rPr>
        <w:t xml:space="preserve">, B. (2022).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approaches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increasing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range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21</w:t>
      </w:r>
      <w:r w:rsidRPr="0035657B">
        <w:rPr>
          <w:rFonts w:ascii="Times New Roman" w:eastAsia="Times New Roman" w:hAnsi="Times New Roman" w:cs="Times New Roman"/>
          <w:color w:val="000000"/>
          <w:sz w:val="28"/>
          <w:szCs w:val="28"/>
        </w:rPr>
        <w:t>(2), 220–236. https://doi.org/10.1002/wps.20962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Weber</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Flores</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Wheele</w:t>
      </w:r>
      <w:proofErr w:type="spellEnd"/>
      <w:r w:rsidRPr="0035657B">
        <w:rPr>
          <w:rFonts w:ascii="Times New Roman" w:eastAsia="Times New Roman" w:hAnsi="Times New Roman" w:cs="Times New Roman"/>
          <w:color w:val="000000"/>
          <w:sz w:val="28"/>
          <w:szCs w:val="28"/>
        </w:rPr>
        <w:t xml:space="preserve">, T. P., </w:t>
      </w:r>
      <w:proofErr w:type="spellStart"/>
      <w:r w:rsidRPr="0035657B">
        <w:rPr>
          <w:rFonts w:ascii="Times New Roman" w:eastAsia="Times New Roman" w:hAnsi="Times New Roman" w:cs="Times New Roman"/>
          <w:color w:val="000000"/>
          <w:sz w:val="28"/>
          <w:szCs w:val="28"/>
        </w:rPr>
        <w:t>Miedema</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White</w:t>
      </w:r>
      <w:proofErr w:type="spellEnd"/>
      <w:r w:rsidRPr="0035657B">
        <w:rPr>
          <w:rFonts w:ascii="Times New Roman" w:eastAsia="Times New Roman" w:hAnsi="Times New Roman" w:cs="Times New Roman"/>
          <w:color w:val="000000"/>
          <w:sz w:val="28"/>
          <w:szCs w:val="28"/>
        </w:rPr>
        <w:t xml:space="preserve">, E. V. (2022).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&amp; </w:t>
      </w:r>
      <w:proofErr w:type="spellStart"/>
      <w:r w:rsidRPr="0035657B">
        <w:rPr>
          <w:rFonts w:ascii="Times New Roman" w:eastAsia="Times New Roman" w:hAnsi="Times New Roman" w:cs="Times New Roman"/>
          <w:color w:val="000000"/>
          <w:sz w:val="28"/>
          <w:szCs w:val="28"/>
        </w:rPr>
        <w:t>well-being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12, </w:t>
      </w:r>
      <w:r w:rsidRPr="0035657B">
        <w:rPr>
          <w:rFonts w:ascii="Times New Roman" w:eastAsia="Times New Roman" w:hAnsi="Times New Roman" w:cs="Times New Roman"/>
          <w:color w:val="000000"/>
          <w:sz w:val="28"/>
          <w:szCs w:val="28"/>
        </w:rPr>
        <w:t xml:space="preserve">758039. https://doi.org/10.3389/fpsyt.2021.758039.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Cusack</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Munt</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Verdonk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Schultz</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Maben</w:t>
      </w:r>
      <w:proofErr w:type="spellEnd"/>
      <w:r w:rsidRPr="0035657B">
        <w:rPr>
          <w:rFonts w:ascii="Times New Roman" w:eastAsia="Times New Roman" w:hAnsi="Times New Roman" w:cs="Times New Roman"/>
          <w:color w:val="000000"/>
          <w:sz w:val="28"/>
          <w:szCs w:val="28"/>
        </w:rPr>
        <w:t xml:space="preserve">, J. (2023). </w:t>
      </w:r>
      <w:proofErr w:type="spellStart"/>
      <w:r w:rsidRPr="0035657B">
        <w:rPr>
          <w:rFonts w:ascii="Times New Roman" w:eastAsia="Times New Roman" w:hAnsi="Times New Roman" w:cs="Times New Roman"/>
          <w:color w:val="000000"/>
          <w:sz w:val="28"/>
          <w:szCs w:val="28"/>
        </w:rPr>
        <w:t>Comparison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before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100% </w:t>
      </w:r>
      <w:proofErr w:type="spellStart"/>
      <w:r w:rsidRPr="0035657B">
        <w:rPr>
          <w:rFonts w:ascii="Times New Roman" w:eastAsia="Times New Roman" w:hAnsi="Times New Roman" w:cs="Times New Roman"/>
          <w:color w:val="000000"/>
          <w:sz w:val="28"/>
          <w:szCs w:val="28"/>
        </w:rPr>
        <w:t>single-bed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Australia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mixed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methods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23</w:t>
      </w:r>
      <w:r w:rsidRPr="0035657B">
        <w:rPr>
          <w:rFonts w:ascii="Times New Roman" w:eastAsia="Times New Roman" w:hAnsi="Times New Roman" w:cs="Times New Roman"/>
          <w:color w:val="000000"/>
          <w:sz w:val="28"/>
          <w:szCs w:val="28"/>
        </w:rPr>
        <w:t xml:space="preserve">(1), 81. https://doi.org/10.1186/s12913-023-09073-8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Hobday</w:t>
      </w:r>
      <w:proofErr w:type="spellEnd"/>
      <w:r w:rsidRPr="0035657B">
        <w:rPr>
          <w:rFonts w:ascii="Times New Roman" w:eastAsia="Times New Roman" w:hAnsi="Times New Roman" w:cs="Times New Roman"/>
          <w:color w:val="000000"/>
          <w:sz w:val="28"/>
          <w:szCs w:val="28"/>
        </w:rPr>
        <w:t xml:space="preserve">, R. A., </w:t>
      </w:r>
      <w:proofErr w:type="spellStart"/>
      <w:r w:rsidRPr="0035657B">
        <w:rPr>
          <w:rFonts w:ascii="Times New Roman" w:eastAsia="Times New Roman" w:hAnsi="Times New Roman" w:cs="Times New Roman"/>
          <w:color w:val="000000"/>
          <w:sz w:val="28"/>
          <w:szCs w:val="28"/>
        </w:rPr>
        <w:t>Dancer</w:t>
      </w:r>
      <w:proofErr w:type="spellEnd"/>
      <w:r w:rsidRPr="0035657B">
        <w:rPr>
          <w:rFonts w:ascii="Times New Roman" w:eastAsia="Times New Roman" w:hAnsi="Times New Roman" w:cs="Times New Roman"/>
          <w:color w:val="000000"/>
          <w:sz w:val="28"/>
          <w:szCs w:val="28"/>
        </w:rPr>
        <w:t xml:space="preserve">, S. J. (2013). </w:t>
      </w:r>
      <w:proofErr w:type="spellStart"/>
      <w:r w:rsidRPr="0035657B">
        <w:rPr>
          <w:rFonts w:ascii="Times New Roman" w:eastAsia="Times New Roman" w:hAnsi="Times New Roman" w:cs="Times New Roman"/>
          <w:color w:val="000000"/>
          <w:sz w:val="28"/>
          <w:szCs w:val="28"/>
        </w:rPr>
        <w:t>Roles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sunlight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historical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current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Infection</w:t>
      </w:r>
      <w:proofErr w:type="spellEnd"/>
      <w:r w:rsidRPr="0035657B">
        <w:rPr>
          <w:rFonts w:ascii="Times New Roman" w:eastAsia="Times New Roman" w:hAnsi="Times New Roman" w:cs="Times New Roman"/>
          <w:i/>
          <w:color w:val="000000"/>
          <w:sz w:val="28"/>
          <w:szCs w:val="28"/>
        </w:rPr>
        <w:t>, 84</w:t>
      </w:r>
      <w:r w:rsidRPr="0035657B">
        <w:rPr>
          <w:rFonts w:ascii="Times New Roman" w:eastAsia="Times New Roman" w:hAnsi="Times New Roman" w:cs="Times New Roman"/>
          <w:color w:val="000000"/>
          <w:sz w:val="28"/>
          <w:szCs w:val="28"/>
        </w:rPr>
        <w:t>(4), 271–282. https://doi.org/10.1016/j.jhin.2013.04.011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Hunt</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Sine</w:t>
      </w:r>
      <w:proofErr w:type="spellEnd"/>
      <w:r w:rsidRPr="0035657B">
        <w:rPr>
          <w:rFonts w:ascii="Times New Roman" w:eastAsia="Times New Roman" w:hAnsi="Times New Roman" w:cs="Times New Roman"/>
          <w:color w:val="000000"/>
          <w:sz w:val="28"/>
          <w:szCs w:val="28"/>
        </w:rPr>
        <w:t xml:space="preserve">, D. (2015).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Behavioral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guidelines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Edition</w:t>
      </w:r>
      <w:proofErr w:type="spellEnd"/>
      <w:r w:rsidRPr="0035657B">
        <w:rPr>
          <w:rFonts w:ascii="Times New Roman" w:eastAsia="Times New Roman" w:hAnsi="Times New Roman" w:cs="Times New Roman"/>
          <w:color w:val="000000"/>
          <w:sz w:val="28"/>
          <w:szCs w:val="28"/>
        </w:rPr>
        <w:t xml:space="preserve"> 7.0.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Valerio</w:t>
      </w:r>
      <w:proofErr w:type="spellEnd"/>
      <w:r w:rsidRPr="0035657B">
        <w:rPr>
          <w:rFonts w:ascii="Times New Roman" w:eastAsia="Times New Roman" w:hAnsi="Times New Roman" w:cs="Times New Roman"/>
          <w:color w:val="000000"/>
          <w:sz w:val="28"/>
          <w:szCs w:val="28"/>
        </w:rPr>
        <w:t xml:space="preserve">, R. M. </w:t>
      </w:r>
      <w:proofErr w:type="spellStart"/>
      <w:r w:rsidRPr="0035657B">
        <w:rPr>
          <w:rFonts w:ascii="Times New Roman" w:eastAsia="Times New Roman" w:hAnsi="Times New Roman" w:cs="Times New Roman"/>
          <w:color w:val="000000"/>
          <w:sz w:val="28"/>
          <w:szCs w:val="28"/>
        </w:rPr>
        <w:t>Lo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Verso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Caffaro</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Aghemo</w:t>
      </w:r>
      <w:proofErr w:type="spellEnd"/>
      <w:r w:rsidRPr="0035657B">
        <w:rPr>
          <w:rFonts w:ascii="Times New Roman" w:eastAsia="Times New Roman" w:hAnsi="Times New Roman" w:cs="Times New Roman"/>
          <w:color w:val="000000"/>
          <w:sz w:val="28"/>
          <w:szCs w:val="28"/>
        </w:rPr>
        <w:t xml:space="preserve">, C. (2016). </w:t>
      </w:r>
      <w:proofErr w:type="spellStart"/>
      <w:r w:rsidRPr="0035657B">
        <w:rPr>
          <w:rFonts w:ascii="Times New Roman" w:eastAsia="Times New Roman" w:hAnsi="Times New Roman" w:cs="Times New Roman"/>
          <w:color w:val="000000"/>
          <w:sz w:val="28"/>
          <w:szCs w:val="28"/>
        </w:rPr>
        <w:t>Luminous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comfort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objective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subjective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field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Indoor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Built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w:t>
      </w:r>
      <w:proofErr w:type="spellEnd"/>
      <w:r w:rsidRPr="0035657B">
        <w:rPr>
          <w:rFonts w:ascii="Times New Roman" w:eastAsia="Times New Roman" w:hAnsi="Times New Roman" w:cs="Times New Roman"/>
          <w:i/>
          <w:color w:val="000000"/>
          <w:sz w:val="28"/>
          <w:szCs w:val="28"/>
        </w:rPr>
        <w:t>, 25</w:t>
      </w:r>
      <w:r w:rsidRPr="0035657B">
        <w:rPr>
          <w:rFonts w:ascii="Times New Roman" w:eastAsia="Times New Roman" w:hAnsi="Times New Roman" w:cs="Times New Roman"/>
          <w:color w:val="000000"/>
          <w:sz w:val="28"/>
          <w:szCs w:val="28"/>
        </w:rPr>
        <w:t>(5), 809–825. DOI:10.1177/1420326x15588337.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Hurd</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Herrera</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Brant</w:t>
      </w:r>
      <w:proofErr w:type="spellEnd"/>
      <w:r w:rsidRPr="0035657B">
        <w:rPr>
          <w:rFonts w:ascii="Times New Roman" w:eastAsia="Times New Roman" w:hAnsi="Times New Roman" w:cs="Times New Roman"/>
          <w:color w:val="000000"/>
          <w:sz w:val="28"/>
          <w:szCs w:val="28"/>
        </w:rPr>
        <w:t xml:space="preserve">, J. M., </w:t>
      </w:r>
      <w:proofErr w:type="spellStart"/>
      <w:r w:rsidRPr="0035657B">
        <w:rPr>
          <w:rFonts w:ascii="Times New Roman" w:eastAsia="Times New Roman" w:hAnsi="Times New Roman" w:cs="Times New Roman"/>
          <w:color w:val="000000"/>
          <w:sz w:val="28"/>
          <w:szCs w:val="28"/>
        </w:rPr>
        <w:t>Coombs</w:t>
      </w:r>
      <w:proofErr w:type="spellEnd"/>
      <w:r w:rsidRPr="0035657B">
        <w:rPr>
          <w:rFonts w:ascii="Times New Roman" w:eastAsia="Times New Roman" w:hAnsi="Times New Roman" w:cs="Times New Roman"/>
          <w:color w:val="000000"/>
          <w:sz w:val="28"/>
          <w:szCs w:val="28"/>
        </w:rPr>
        <w:t xml:space="preserve">, N. C., </w:t>
      </w:r>
      <w:proofErr w:type="spellStart"/>
      <w:r w:rsidRPr="0035657B">
        <w:rPr>
          <w:rFonts w:ascii="Times New Roman" w:eastAsia="Times New Roman" w:hAnsi="Times New Roman" w:cs="Times New Roman"/>
          <w:color w:val="000000"/>
          <w:sz w:val="28"/>
          <w:szCs w:val="28"/>
        </w:rPr>
        <w:t>Arzubi</w:t>
      </w:r>
      <w:proofErr w:type="spellEnd"/>
      <w:r w:rsidRPr="0035657B">
        <w:rPr>
          <w:rFonts w:ascii="Times New Roman" w:eastAsia="Times New Roman" w:hAnsi="Times New Roman" w:cs="Times New Roman"/>
          <w:color w:val="000000"/>
          <w:sz w:val="28"/>
          <w:szCs w:val="28"/>
        </w:rPr>
        <w:t xml:space="preserve">, E. (2019). </w:t>
      </w:r>
      <w:proofErr w:type="spellStart"/>
      <w:r w:rsidRPr="0035657B">
        <w:rPr>
          <w:rFonts w:ascii="Times New Roman" w:eastAsia="Times New Roman" w:hAnsi="Times New Roman" w:cs="Times New Roman"/>
          <w:color w:val="000000"/>
          <w:sz w:val="28"/>
          <w:szCs w:val="28"/>
        </w:rPr>
        <w:t>Prospective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adjunctive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triple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chronotherapy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adolescent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Child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Adolescent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Psychopharmacology</w:t>
      </w:r>
      <w:proofErr w:type="spellEnd"/>
      <w:r w:rsidRPr="0035657B">
        <w:rPr>
          <w:rFonts w:ascii="Times New Roman" w:eastAsia="Times New Roman" w:hAnsi="Times New Roman" w:cs="Times New Roman"/>
          <w:i/>
          <w:color w:val="000000"/>
          <w:sz w:val="28"/>
          <w:szCs w:val="28"/>
        </w:rPr>
        <w:t>, 29</w:t>
      </w:r>
      <w:r w:rsidRPr="0035657B">
        <w:rPr>
          <w:rFonts w:ascii="Times New Roman" w:eastAsia="Times New Roman" w:hAnsi="Times New Roman" w:cs="Times New Roman"/>
          <w:color w:val="000000"/>
          <w:sz w:val="28"/>
          <w:szCs w:val="28"/>
        </w:rPr>
        <w:t xml:space="preserve">(1), 20–27. https://doi.org/10.1089/cap.2018.0063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Ioannou</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Szabó</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Widmark-Jensen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Vyrinis</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Karlsson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Steingrimsson</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Total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deprivation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followed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rapid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relief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pragmatic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randomized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controlled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12, </w:t>
      </w:r>
      <w:r w:rsidRPr="0035657B">
        <w:rPr>
          <w:rFonts w:ascii="Times New Roman" w:eastAsia="Times New Roman" w:hAnsi="Times New Roman" w:cs="Times New Roman"/>
          <w:color w:val="000000"/>
          <w:sz w:val="28"/>
          <w:szCs w:val="28"/>
        </w:rPr>
        <w:t>705090. https://doi.org/10.3389/fpsyt.2021.705090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Sikkens</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Riemersma-Van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Lek</w:t>
      </w:r>
      <w:proofErr w:type="spellEnd"/>
      <w:r w:rsidRPr="0035657B">
        <w:rPr>
          <w:rFonts w:ascii="Times New Roman" w:eastAsia="Times New Roman" w:hAnsi="Times New Roman" w:cs="Times New Roman"/>
          <w:color w:val="000000"/>
          <w:sz w:val="28"/>
          <w:szCs w:val="28"/>
        </w:rPr>
        <w:t xml:space="preserve">, R. F., </w:t>
      </w:r>
      <w:proofErr w:type="spellStart"/>
      <w:r w:rsidRPr="0035657B">
        <w:rPr>
          <w:rFonts w:ascii="Times New Roman" w:eastAsia="Times New Roman" w:hAnsi="Times New Roman" w:cs="Times New Roman"/>
          <w:color w:val="000000"/>
          <w:sz w:val="28"/>
          <w:szCs w:val="28"/>
        </w:rPr>
        <w:t>Meesters</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Schoevers</w:t>
      </w:r>
      <w:proofErr w:type="spellEnd"/>
      <w:r w:rsidRPr="0035657B">
        <w:rPr>
          <w:rFonts w:ascii="Times New Roman" w:eastAsia="Times New Roman" w:hAnsi="Times New Roman" w:cs="Times New Roman"/>
          <w:color w:val="000000"/>
          <w:sz w:val="28"/>
          <w:szCs w:val="28"/>
        </w:rPr>
        <w:t xml:space="preserve">, R. A., </w:t>
      </w:r>
      <w:proofErr w:type="spellStart"/>
      <w:r w:rsidRPr="0035657B">
        <w:rPr>
          <w:rFonts w:ascii="Times New Roman" w:eastAsia="Times New Roman" w:hAnsi="Times New Roman" w:cs="Times New Roman"/>
          <w:color w:val="000000"/>
          <w:sz w:val="28"/>
          <w:szCs w:val="28"/>
        </w:rPr>
        <w:lastRenderedPageBreak/>
        <w:t>Haarman</w:t>
      </w:r>
      <w:proofErr w:type="spellEnd"/>
      <w:r w:rsidRPr="0035657B">
        <w:rPr>
          <w:rFonts w:ascii="Times New Roman" w:eastAsia="Times New Roman" w:hAnsi="Times New Roman" w:cs="Times New Roman"/>
          <w:color w:val="000000"/>
          <w:sz w:val="28"/>
          <w:szCs w:val="28"/>
        </w:rPr>
        <w:t xml:space="preserve">, B. C. M. (2019). </w:t>
      </w:r>
      <w:proofErr w:type="spellStart"/>
      <w:r w:rsidRPr="0035657B">
        <w:rPr>
          <w:rFonts w:ascii="Times New Roman" w:eastAsia="Times New Roman" w:hAnsi="Times New Roman" w:cs="Times New Roman"/>
          <w:color w:val="000000"/>
          <w:sz w:val="28"/>
          <w:szCs w:val="28"/>
        </w:rPr>
        <w:t>Combined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deprivation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clinical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complex</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unipolar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bipolar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Affective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Disorders</w:t>
      </w:r>
      <w:proofErr w:type="spellEnd"/>
      <w:r w:rsidRPr="0035657B">
        <w:rPr>
          <w:rFonts w:ascii="Times New Roman" w:eastAsia="Times New Roman" w:hAnsi="Times New Roman" w:cs="Times New Roman"/>
          <w:i/>
          <w:color w:val="000000"/>
          <w:sz w:val="28"/>
          <w:szCs w:val="28"/>
        </w:rPr>
        <w:t>, 246,</w:t>
      </w:r>
      <w:r w:rsidRPr="0035657B">
        <w:rPr>
          <w:rFonts w:ascii="Times New Roman" w:eastAsia="Times New Roman" w:hAnsi="Times New Roman" w:cs="Times New Roman"/>
          <w:color w:val="000000"/>
          <w:sz w:val="28"/>
          <w:szCs w:val="28"/>
        </w:rPr>
        <w:t xml:space="preserve"> 727–730. https://doi.org/10.1016/j.jad.2018.12.117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Hirakawa</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Terao</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Muronaga</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Ishii</w:t>
      </w:r>
      <w:proofErr w:type="spellEnd"/>
      <w:r w:rsidRPr="0035657B">
        <w:rPr>
          <w:rFonts w:ascii="Times New Roman" w:eastAsia="Times New Roman" w:hAnsi="Times New Roman" w:cs="Times New Roman"/>
          <w:color w:val="000000"/>
          <w:sz w:val="28"/>
          <w:szCs w:val="28"/>
        </w:rPr>
        <w:t xml:space="preserve">, N. (2020). </w:t>
      </w:r>
      <w:proofErr w:type="spellStart"/>
      <w:r w:rsidRPr="0035657B">
        <w:rPr>
          <w:rFonts w:ascii="Times New Roman" w:eastAsia="Times New Roman" w:hAnsi="Times New Roman" w:cs="Times New Roman"/>
          <w:color w:val="000000"/>
          <w:sz w:val="28"/>
          <w:szCs w:val="28"/>
        </w:rPr>
        <w:t>Adjunctive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bipolar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randomized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controlled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trials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Brain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Behavior</w:t>
      </w:r>
      <w:proofErr w:type="spellEnd"/>
      <w:r w:rsidRPr="0035657B">
        <w:rPr>
          <w:rFonts w:ascii="Times New Roman" w:eastAsia="Times New Roman" w:hAnsi="Times New Roman" w:cs="Times New Roman"/>
          <w:i/>
          <w:color w:val="000000"/>
          <w:sz w:val="28"/>
          <w:szCs w:val="28"/>
        </w:rPr>
        <w:t>, 10</w:t>
      </w:r>
      <w:r w:rsidRPr="0035657B">
        <w:rPr>
          <w:rFonts w:ascii="Times New Roman" w:eastAsia="Times New Roman" w:hAnsi="Times New Roman" w:cs="Times New Roman"/>
          <w:color w:val="000000"/>
          <w:sz w:val="28"/>
          <w:szCs w:val="28"/>
        </w:rPr>
        <w:t>(12), e01876.  https://doi.org/10.1002/brb3.1876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Chang</w:t>
      </w:r>
      <w:proofErr w:type="spellEnd"/>
      <w:r w:rsidRPr="0035657B">
        <w:rPr>
          <w:rFonts w:ascii="Times New Roman" w:eastAsia="Times New Roman" w:hAnsi="Times New Roman" w:cs="Times New Roman"/>
          <w:color w:val="000000"/>
          <w:sz w:val="28"/>
          <w:szCs w:val="28"/>
        </w:rPr>
        <w:t xml:space="preserve">, C.-H., </w:t>
      </w: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C.-Y., </w:t>
      </w: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S.-J., </w:t>
      </w:r>
      <w:proofErr w:type="spellStart"/>
      <w:r w:rsidRPr="0035657B">
        <w:rPr>
          <w:rFonts w:ascii="Times New Roman" w:eastAsia="Times New Roman" w:hAnsi="Times New Roman" w:cs="Times New Roman"/>
          <w:color w:val="000000"/>
          <w:sz w:val="28"/>
          <w:szCs w:val="28"/>
        </w:rPr>
        <w:t>Tsai</w:t>
      </w:r>
      <w:proofErr w:type="spellEnd"/>
      <w:r w:rsidRPr="0035657B">
        <w:rPr>
          <w:rFonts w:ascii="Times New Roman" w:eastAsia="Times New Roman" w:hAnsi="Times New Roman" w:cs="Times New Roman"/>
          <w:color w:val="000000"/>
          <w:sz w:val="28"/>
          <w:szCs w:val="28"/>
        </w:rPr>
        <w:t xml:space="preserve">, H.-C. (2018). </w:t>
      </w:r>
      <w:proofErr w:type="spellStart"/>
      <w:r w:rsidRPr="0035657B">
        <w:rPr>
          <w:rFonts w:ascii="Times New Roman" w:eastAsia="Times New Roman" w:hAnsi="Times New Roman" w:cs="Times New Roman"/>
          <w:color w:val="000000"/>
          <w:sz w:val="28"/>
          <w:szCs w:val="28"/>
        </w:rPr>
        <w:t>Efficacy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nonseasonal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elderly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Neuropsychiatric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Disease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Treatment</w:t>
      </w:r>
      <w:proofErr w:type="spellEnd"/>
      <w:r w:rsidRPr="0035657B">
        <w:rPr>
          <w:rFonts w:ascii="Times New Roman" w:eastAsia="Times New Roman" w:hAnsi="Times New Roman" w:cs="Times New Roman"/>
          <w:i/>
          <w:color w:val="000000"/>
          <w:sz w:val="28"/>
          <w:szCs w:val="28"/>
        </w:rPr>
        <w:t>, 14,</w:t>
      </w:r>
      <w:r w:rsidRPr="0035657B">
        <w:rPr>
          <w:rFonts w:ascii="Times New Roman" w:eastAsia="Times New Roman" w:hAnsi="Times New Roman" w:cs="Times New Roman"/>
          <w:color w:val="000000"/>
          <w:sz w:val="28"/>
          <w:szCs w:val="28"/>
        </w:rPr>
        <w:t xml:space="preserve"> 3091–3102. https://doi.org/10.2147/ndt.s180321.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Vanuk</w:t>
      </w:r>
      <w:proofErr w:type="spellEnd"/>
      <w:r w:rsidRPr="0035657B">
        <w:rPr>
          <w:rFonts w:ascii="Times New Roman" w:eastAsia="Times New Roman" w:hAnsi="Times New Roman" w:cs="Times New Roman"/>
          <w:color w:val="000000"/>
          <w:sz w:val="28"/>
          <w:szCs w:val="28"/>
        </w:rPr>
        <w:t xml:space="preserve">, J. R., </w:t>
      </w:r>
      <w:proofErr w:type="spellStart"/>
      <w:r w:rsidRPr="0035657B">
        <w:rPr>
          <w:rFonts w:ascii="Times New Roman" w:eastAsia="Times New Roman" w:hAnsi="Times New Roman" w:cs="Times New Roman"/>
          <w:color w:val="000000"/>
          <w:sz w:val="28"/>
          <w:szCs w:val="28"/>
        </w:rPr>
        <w:t>Pace-Schott</w:t>
      </w:r>
      <w:proofErr w:type="spellEnd"/>
      <w:r w:rsidRPr="0035657B">
        <w:rPr>
          <w:rFonts w:ascii="Times New Roman" w:eastAsia="Times New Roman" w:hAnsi="Times New Roman" w:cs="Times New Roman"/>
          <w:color w:val="000000"/>
          <w:sz w:val="28"/>
          <w:szCs w:val="28"/>
        </w:rPr>
        <w:t xml:space="preserve">, E. F., </w:t>
      </w:r>
      <w:proofErr w:type="spellStart"/>
      <w:r w:rsidRPr="0035657B">
        <w:rPr>
          <w:rFonts w:ascii="Times New Roman" w:eastAsia="Times New Roman" w:hAnsi="Times New Roman" w:cs="Times New Roman"/>
          <w:color w:val="000000"/>
          <w:sz w:val="28"/>
          <w:szCs w:val="28"/>
        </w:rPr>
        <w:t>Bullock</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Esbit</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Dailey</w:t>
      </w:r>
      <w:proofErr w:type="spellEnd"/>
      <w:r w:rsidRPr="0035657B">
        <w:rPr>
          <w:rFonts w:ascii="Times New Roman" w:eastAsia="Times New Roman" w:hAnsi="Times New Roman" w:cs="Times New Roman"/>
          <w:color w:val="000000"/>
          <w:sz w:val="28"/>
          <w:szCs w:val="28"/>
        </w:rPr>
        <w:t xml:space="preserve">, N. S., </w:t>
      </w:r>
      <w:proofErr w:type="spellStart"/>
      <w:r w:rsidRPr="0035657B">
        <w:rPr>
          <w:rFonts w:ascii="Times New Roman" w:eastAsia="Times New Roman" w:hAnsi="Times New Roman" w:cs="Times New Roman"/>
          <w:color w:val="000000"/>
          <w:sz w:val="28"/>
          <w:szCs w:val="28"/>
        </w:rPr>
        <w:t>Killgore</w:t>
      </w:r>
      <w:proofErr w:type="spellEnd"/>
      <w:r w:rsidRPr="0035657B">
        <w:rPr>
          <w:rFonts w:ascii="Times New Roman" w:eastAsia="Times New Roman" w:hAnsi="Times New Roman" w:cs="Times New Roman"/>
          <w:color w:val="000000"/>
          <w:sz w:val="28"/>
          <w:szCs w:val="28"/>
        </w:rPr>
        <w:t xml:space="preserve">, W. D. S. (2022). </w:t>
      </w:r>
      <w:proofErr w:type="spellStart"/>
      <w:r w:rsidRPr="0035657B">
        <w:rPr>
          <w:rFonts w:ascii="Times New Roman" w:eastAsia="Times New Roman" w:hAnsi="Times New Roman" w:cs="Times New Roman"/>
          <w:color w:val="000000"/>
          <w:sz w:val="28"/>
          <w:szCs w:val="28"/>
        </w:rPr>
        <w:t>Morning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blue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complaints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symptom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severity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retention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extinction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memory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post-traumatic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Behavioral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Neuroscience</w:t>
      </w:r>
      <w:proofErr w:type="spellEnd"/>
      <w:r w:rsidRPr="0035657B">
        <w:rPr>
          <w:rFonts w:ascii="Times New Roman" w:eastAsia="Times New Roman" w:hAnsi="Times New Roman" w:cs="Times New Roman"/>
          <w:i/>
          <w:color w:val="000000"/>
          <w:sz w:val="28"/>
          <w:szCs w:val="28"/>
        </w:rPr>
        <w:t>, 16,</w:t>
      </w:r>
      <w:r w:rsidRPr="0035657B">
        <w:rPr>
          <w:rFonts w:ascii="Times New Roman" w:eastAsia="Times New Roman" w:hAnsi="Times New Roman" w:cs="Times New Roman"/>
          <w:color w:val="000000"/>
          <w:sz w:val="28"/>
          <w:szCs w:val="28"/>
        </w:rPr>
        <w:t xml:space="preserve"> 886816. https://doi.org/10.3389/fnbeh.2022.88681.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Verso</w:t>
      </w:r>
      <w:proofErr w:type="spellEnd"/>
      <w:r w:rsidRPr="0035657B">
        <w:rPr>
          <w:rFonts w:ascii="Times New Roman" w:eastAsia="Times New Roman" w:hAnsi="Times New Roman" w:cs="Times New Roman"/>
          <w:color w:val="000000"/>
          <w:sz w:val="28"/>
          <w:szCs w:val="28"/>
        </w:rPr>
        <w:t xml:space="preserve">, V. R. M., </w:t>
      </w:r>
      <w:proofErr w:type="spellStart"/>
      <w:r w:rsidRPr="0035657B">
        <w:rPr>
          <w:rFonts w:ascii="Times New Roman" w:eastAsia="Times New Roman" w:hAnsi="Times New Roman" w:cs="Times New Roman"/>
          <w:color w:val="000000"/>
          <w:sz w:val="28"/>
          <w:szCs w:val="28"/>
        </w:rPr>
        <w:t>Caffaro</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Aghemo</w:t>
      </w:r>
      <w:proofErr w:type="spellEnd"/>
      <w:r w:rsidRPr="0035657B">
        <w:rPr>
          <w:rFonts w:ascii="Times New Roman" w:eastAsia="Times New Roman" w:hAnsi="Times New Roman" w:cs="Times New Roman"/>
          <w:color w:val="000000"/>
          <w:sz w:val="28"/>
          <w:szCs w:val="28"/>
        </w:rPr>
        <w:t xml:space="preserve">, C. (2016). </w:t>
      </w:r>
      <w:proofErr w:type="spellStart"/>
      <w:r w:rsidRPr="0035657B">
        <w:rPr>
          <w:rFonts w:ascii="Times New Roman" w:eastAsia="Times New Roman" w:hAnsi="Times New Roman" w:cs="Times New Roman"/>
          <w:color w:val="000000"/>
          <w:sz w:val="28"/>
          <w:szCs w:val="28"/>
        </w:rPr>
        <w:t>Luminous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comfort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objective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subjective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field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Indoor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Built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w:t>
      </w:r>
      <w:proofErr w:type="spellEnd"/>
      <w:r w:rsidRPr="0035657B">
        <w:rPr>
          <w:rFonts w:ascii="Times New Roman" w:eastAsia="Times New Roman" w:hAnsi="Times New Roman" w:cs="Times New Roman"/>
          <w:i/>
          <w:color w:val="000000"/>
          <w:sz w:val="28"/>
          <w:szCs w:val="28"/>
        </w:rPr>
        <w:t>, 25</w:t>
      </w:r>
      <w:r w:rsidRPr="0035657B">
        <w:rPr>
          <w:rFonts w:ascii="Times New Roman" w:eastAsia="Times New Roman" w:hAnsi="Times New Roman" w:cs="Times New Roman"/>
          <w:color w:val="000000"/>
          <w:sz w:val="28"/>
          <w:szCs w:val="28"/>
        </w:rPr>
        <w:t>(5), 809–825. https://doi.org/10.1177/1420326x15588337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Darula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Christoffersen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Malikova</w:t>
      </w:r>
      <w:proofErr w:type="spellEnd"/>
      <w:r w:rsidRPr="0035657B">
        <w:rPr>
          <w:rFonts w:ascii="Times New Roman" w:eastAsia="Times New Roman" w:hAnsi="Times New Roman" w:cs="Times New Roman"/>
          <w:color w:val="000000"/>
          <w:sz w:val="28"/>
          <w:szCs w:val="28"/>
        </w:rPr>
        <w:t xml:space="preserve">, M. (2015). </w:t>
      </w:r>
      <w:proofErr w:type="spellStart"/>
      <w:r w:rsidRPr="0035657B">
        <w:rPr>
          <w:rFonts w:ascii="Times New Roman" w:eastAsia="Times New Roman" w:hAnsi="Times New Roman" w:cs="Times New Roman"/>
          <w:color w:val="000000"/>
          <w:sz w:val="28"/>
          <w:szCs w:val="28"/>
        </w:rPr>
        <w:t>Sunlight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insolation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interiors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Energy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Procedia</w:t>
      </w:r>
      <w:proofErr w:type="spellEnd"/>
      <w:r w:rsidRPr="0035657B">
        <w:rPr>
          <w:rFonts w:ascii="Times New Roman" w:eastAsia="Times New Roman" w:hAnsi="Times New Roman" w:cs="Times New Roman"/>
          <w:i/>
          <w:color w:val="000000"/>
          <w:sz w:val="28"/>
          <w:szCs w:val="28"/>
        </w:rPr>
        <w:t>, 78.</w:t>
      </w:r>
      <w:r w:rsidRPr="0035657B">
        <w:rPr>
          <w:rFonts w:ascii="Times New Roman" w:eastAsia="Times New Roman" w:hAnsi="Times New Roman" w:cs="Times New Roman"/>
          <w:color w:val="000000"/>
          <w:sz w:val="28"/>
          <w:szCs w:val="28"/>
        </w:rPr>
        <w:t xml:space="preserve"> 1245–1250. https://doi.org/10.1016/j.egy.pro.2015.11.266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Basner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Babisch</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Davis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Brink</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Clark</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Janssen</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Stansfeld</w:t>
      </w:r>
      <w:proofErr w:type="spellEnd"/>
      <w:r w:rsidRPr="0035657B">
        <w:rPr>
          <w:rFonts w:ascii="Times New Roman" w:eastAsia="Times New Roman" w:hAnsi="Times New Roman" w:cs="Times New Roman"/>
          <w:color w:val="000000"/>
          <w:sz w:val="28"/>
          <w:szCs w:val="28"/>
        </w:rPr>
        <w:t xml:space="preserve">, S. (2014). </w:t>
      </w:r>
      <w:proofErr w:type="spellStart"/>
      <w:r w:rsidRPr="0035657B">
        <w:rPr>
          <w:rFonts w:ascii="Times New Roman" w:eastAsia="Times New Roman" w:hAnsi="Times New Roman" w:cs="Times New Roman"/>
          <w:color w:val="000000"/>
          <w:sz w:val="28"/>
          <w:szCs w:val="28"/>
        </w:rPr>
        <w:t>Auditory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non-auditory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Lancet,383</w:t>
      </w:r>
      <w:r w:rsidRPr="0035657B">
        <w:rPr>
          <w:rFonts w:ascii="Times New Roman" w:eastAsia="Times New Roman" w:hAnsi="Times New Roman" w:cs="Times New Roman"/>
          <w:color w:val="000000"/>
          <w:sz w:val="28"/>
          <w:szCs w:val="28"/>
        </w:rPr>
        <w:t xml:space="preserve">(9925), 1325–1332. https://doi.org/10.1016/S0140-6736(13)61613-X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Applebaum</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Calo</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Neville</w:t>
      </w:r>
      <w:proofErr w:type="spellEnd"/>
      <w:r w:rsidRPr="0035657B">
        <w:rPr>
          <w:rFonts w:ascii="Times New Roman" w:eastAsia="Times New Roman" w:hAnsi="Times New Roman" w:cs="Times New Roman"/>
          <w:color w:val="000000"/>
          <w:sz w:val="28"/>
          <w:szCs w:val="28"/>
        </w:rPr>
        <w:t xml:space="preserve">, K. (2016). </w:t>
      </w:r>
      <w:proofErr w:type="spellStart"/>
      <w:r w:rsidRPr="0035657B">
        <w:rPr>
          <w:rFonts w:ascii="Times New Roman" w:eastAsia="Times New Roman" w:hAnsi="Times New Roman" w:cs="Times New Roman"/>
          <w:color w:val="000000"/>
          <w:sz w:val="28"/>
          <w:szCs w:val="28"/>
        </w:rPr>
        <w:t>Implementation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quiet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time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medical-surgical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Administration</w:t>
      </w:r>
      <w:proofErr w:type="spellEnd"/>
      <w:r w:rsidRPr="0035657B">
        <w:rPr>
          <w:rFonts w:ascii="Times New Roman" w:eastAsia="Times New Roman" w:hAnsi="Times New Roman" w:cs="Times New Roman"/>
          <w:i/>
          <w:color w:val="000000"/>
          <w:sz w:val="28"/>
          <w:szCs w:val="28"/>
        </w:rPr>
        <w:t>, 46</w:t>
      </w:r>
      <w:r w:rsidRPr="0035657B">
        <w:rPr>
          <w:rFonts w:ascii="Times New Roman" w:eastAsia="Times New Roman" w:hAnsi="Times New Roman" w:cs="Times New Roman"/>
          <w:color w:val="000000"/>
          <w:sz w:val="28"/>
          <w:szCs w:val="28"/>
        </w:rPr>
        <w:t>(12), 669–674. https://doi.org/10.1097/nna.0000000000000424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Wilson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Whiteman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Stephens</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Swanson-Biearman</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LaBarba</w:t>
      </w:r>
      <w:proofErr w:type="spellEnd"/>
      <w:r w:rsidRPr="0035657B">
        <w:rPr>
          <w:rFonts w:ascii="Times New Roman" w:eastAsia="Times New Roman" w:hAnsi="Times New Roman" w:cs="Times New Roman"/>
          <w:color w:val="000000"/>
          <w:sz w:val="28"/>
          <w:szCs w:val="28"/>
        </w:rPr>
        <w:t xml:space="preserve">, J. (2017). </w:t>
      </w:r>
      <w:proofErr w:type="spellStart"/>
      <w:r w:rsidRPr="0035657B">
        <w:rPr>
          <w:rFonts w:ascii="Times New Roman" w:eastAsia="Times New Roman" w:hAnsi="Times New Roman" w:cs="Times New Roman"/>
          <w:color w:val="000000"/>
          <w:sz w:val="28"/>
          <w:szCs w:val="28"/>
        </w:rPr>
        <w:t>Improving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multimodal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quiet-at-night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initiative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Quality</w:t>
      </w:r>
      <w:proofErr w:type="spellEnd"/>
      <w:r w:rsidRPr="0035657B">
        <w:rPr>
          <w:rFonts w:ascii="Times New Roman" w:eastAsia="Times New Roman" w:hAnsi="Times New Roman" w:cs="Times New Roman"/>
          <w:i/>
          <w:color w:val="000000"/>
          <w:sz w:val="28"/>
          <w:szCs w:val="28"/>
        </w:rPr>
        <w:t>, 32</w:t>
      </w:r>
      <w:r w:rsidRPr="0035657B">
        <w:rPr>
          <w:rFonts w:ascii="Times New Roman" w:eastAsia="Times New Roman" w:hAnsi="Times New Roman" w:cs="Times New Roman"/>
          <w:color w:val="000000"/>
          <w:sz w:val="28"/>
          <w:szCs w:val="28"/>
        </w:rPr>
        <w:t>(2), 134–140. https://doi.org/10.1097/ncq.0000000000000219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Walker</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Karl</w:t>
      </w:r>
      <w:proofErr w:type="spellEnd"/>
      <w:r w:rsidRPr="0035657B">
        <w:rPr>
          <w:rFonts w:ascii="Times New Roman" w:eastAsia="Times New Roman" w:hAnsi="Times New Roman" w:cs="Times New Roman"/>
          <w:color w:val="000000"/>
          <w:sz w:val="28"/>
          <w:szCs w:val="28"/>
        </w:rPr>
        <w:t xml:space="preserve">, C. A. (2019).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yjspital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quiet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creating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satisfaction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throng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strategies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12</w:t>
      </w:r>
      <w:r w:rsidRPr="0035657B">
        <w:rPr>
          <w:rFonts w:ascii="Times New Roman" w:eastAsia="Times New Roman" w:hAnsi="Times New Roman" w:cs="Times New Roman"/>
          <w:color w:val="000000"/>
          <w:sz w:val="28"/>
          <w:szCs w:val="28"/>
        </w:rPr>
        <w:t>(4), 197–202. https://doi.org/10.1177/1937586719839229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Brown</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Rutherford</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Crawford</w:t>
      </w:r>
      <w:proofErr w:type="spellEnd"/>
      <w:r w:rsidRPr="0035657B">
        <w:rPr>
          <w:rFonts w:ascii="Times New Roman" w:eastAsia="Times New Roman" w:hAnsi="Times New Roman" w:cs="Times New Roman"/>
          <w:color w:val="000000"/>
          <w:sz w:val="28"/>
          <w:szCs w:val="28"/>
        </w:rPr>
        <w:t xml:space="preserve">, P. (2015).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clinical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particular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reference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narrative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Studies</w:t>
      </w:r>
      <w:proofErr w:type="spellEnd"/>
      <w:r w:rsidRPr="0035657B">
        <w:rPr>
          <w:rFonts w:ascii="Times New Roman" w:eastAsia="Times New Roman" w:hAnsi="Times New Roman" w:cs="Times New Roman"/>
          <w:i/>
          <w:color w:val="000000"/>
          <w:sz w:val="28"/>
          <w:szCs w:val="28"/>
        </w:rPr>
        <w:t>, 52</w:t>
      </w:r>
      <w:r w:rsidRPr="0035657B">
        <w:rPr>
          <w:rFonts w:ascii="Times New Roman" w:eastAsia="Times New Roman" w:hAnsi="Times New Roman" w:cs="Times New Roman"/>
          <w:color w:val="000000"/>
          <w:sz w:val="28"/>
          <w:szCs w:val="28"/>
        </w:rPr>
        <w:t>(9), 1514–1524. https://doi.org/10.1016/j.ijnurstu.2015.04.020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Wallis</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Harris</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Lee</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Davies</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Astin</w:t>
      </w:r>
      <w:proofErr w:type="spellEnd"/>
      <w:r w:rsidRPr="0035657B">
        <w:rPr>
          <w:rFonts w:ascii="Times New Roman" w:eastAsia="Times New Roman" w:hAnsi="Times New Roman" w:cs="Times New Roman"/>
          <w:color w:val="000000"/>
          <w:sz w:val="28"/>
          <w:szCs w:val="28"/>
        </w:rPr>
        <w:t xml:space="preserve">, F. (2019). </w:t>
      </w:r>
      <w:proofErr w:type="spellStart"/>
      <w:r w:rsidRPr="0035657B">
        <w:rPr>
          <w:rFonts w:ascii="Times New Roman" w:eastAsia="Times New Roman" w:hAnsi="Times New Roman" w:cs="Times New Roman"/>
          <w:color w:val="000000"/>
          <w:sz w:val="28"/>
          <w:szCs w:val="28"/>
        </w:rPr>
        <w:t>Environmental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levels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rapid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techniques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implementation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Noise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21</w:t>
      </w:r>
      <w:r w:rsidRPr="0035657B">
        <w:rPr>
          <w:rFonts w:ascii="Times New Roman" w:eastAsia="Times New Roman" w:hAnsi="Times New Roman" w:cs="Times New Roman"/>
          <w:color w:val="000000"/>
          <w:sz w:val="28"/>
          <w:szCs w:val="28"/>
        </w:rPr>
        <w:t>(102), 200–216. https://doi.org/10.41403/nah.NAH_19_18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Sayilan</w:t>
      </w:r>
      <w:proofErr w:type="spellEnd"/>
      <w:r w:rsidRPr="0035657B">
        <w:rPr>
          <w:rFonts w:ascii="Times New Roman" w:eastAsia="Times New Roman" w:hAnsi="Times New Roman" w:cs="Times New Roman"/>
          <w:color w:val="000000"/>
          <w:sz w:val="28"/>
          <w:szCs w:val="28"/>
        </w:rPr>
        <w:t xml:space="preserve">, A. A., </w:t>
      </w:r>
      <w:proofErr w:type="spellStart"/>
      <w:r w:rsidRPr="0035657B">
        <w:rPr>
          <w:rFonts w:ascii="Times New Roman" w:eastAsia="Times New Roman" w:hAnsi="Times New Roman" w:cs="Times New Roman"/>
          <w:color w:val="000000"/>
          <w:sz w:val="28"/>
          <w:szCs w:val="28"/>
        </w:rPr>
        <w:t>Kulakaç</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Sayilan</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levels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anxiety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pacients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Critical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(2), 79–85. https://doi.org/10.1111/nicc.12525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Miranda-Ackerman</w:t>
      </w:r>
      <w:proofErr w:type="spellEnd"/>
      <w:r w:rsidRPr="0035657B">
        <w:rPr>
          <w:rFonts w:ascii="Times New Roman" w:eastAsia="Times New Roman" w:hAnsi="Times New Roman" w:cs="Times New Roman"/>
          <w:color w:val="000000"/>
          <w:sz w:val="28"/>
          <w:szCs w:val="28"/>
        </w:rPr>
        <w:t xml:space="preserve">, R. C., </w:t>
      </w:r>
      <w:proofErr w:type="spellStart"/>
      <w:r w:rsidRPr="0035657B">
        <w:rPr>
          <w:rFonts w:ascii="Times New Roman" w:eastAsia="Times New Roman" w:hAnsi="Times New Roman" w:cs="Times New Roman"/>
          <w:color w:val="000000"/>
          <w:sz w:val="28"/>
          <w:szCs w:val="28"/>
        </w:rPr>
        <w:t>Lira-Trujillo</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Gollaz-Cervantez</w:t>
      </w:r>
      <w:proofErr w:type="spellEnd"/>
      <w:r w:rsidRPr="0035657B">
        <w:rPr>
          <w:rFonts w:ascii="Times New Roman" w:eastAsia="Times New Roman" w:hAnsi="Times New Roman" w:cs="Times New Roman"/>
          <w:color w:val="000000"/>
          <w:sz w:val="28"/>
          <w:szCs w:val="28"/>
        </w:rPr>
        <w:t xml:space="preserve">, A. C., </w:t>
      </w:r>
      <w:proofErr w:type="spellStart"/>
      <w:r w:rsidRPr="0035657B">
        <w:rPr>
          <w:rFonts w:ascii="Times New Roman" w:eastAsia="Times New Roman" w:hAnsi="Times New Roman" w:cs="Times New Roman"/>
          <w:color w:val="000000"/>
          <w:sz w:val="28"/>
          <w:szCs w:val="28"/>
        </w:rPr>
        <w:t>Cortés-Flores</w:t>
      </w:r>
      <w:proofErr w:type="spellEnd"/>
      <w:r w:rsidRPr="0035657B">
        <w:rPr>
          <w:rFonts w:ascii="Times New Roman" w:eastAsia="Times New Roman" w:hAnsi="Times New Roman" w:cs="Times New Roman"/>
          <w:color w:val="000000"/>
          <w:sz w:val="28"/>
          <w:szCs w:val="28"/>
        </w:rPr>
        <w:t xml:space="preserve">, A. O., </w:t>
      </w:r>
      <w:proofErr w:type="spellStart"/>
      <w:r w:rsidRPr="0035657B">
        <w:rPr>
          <w:rFonts w:ascii="Times New Roman" w:eastAsia="Times New Roman" w:hAnsi="Times New Roman" w:cs="Times New Roman"/>
          <w:color w:val="000000"/>
          <w:sz w:val="28"/>
          <w:szCs w:val="28"/>
        </w:rPr>
        <w:t>Zuloaga-Fernández</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Valle</w:t>
      </w:r>
      <w:proofErr w:type="spellEnd"/>
      <w:r w:rsidRPr="0035657B">
        <w:rPr>
          <w:rFonts w:ascii="Times New Roman" w:eastAsia="Times New Roman" w:hAnsi="Times New Roman" w:cs="Times New Roman"/>
          <w:color w:val="000000"/>
          <w:sz w:val="28"/>
          <w:szCs w:val="28"/>
        </w:rPr>
        <w:t xml:space="preserve">, C. J., </w:t>
      </w:r>
      <w:proofErr w:type="spellStart"/>
      <w:r w:rsidRPr="0035657B">
        <w:rPr>
          <w:rFonts w:ascii="Times New Roman" w:eastAsia="Times New Roman" w:hAnsi="Times New Roman" w:cs="Times New Roman"/>
          <w:color w:val="000000"/>
          <w:sz w:val="28"/>
          <w:szCs w:val="28"/>
        </w:rPr>
        <w:t>García-González</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González-Ojeda</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Associations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stressors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difficulty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critically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admitted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cohort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 xml:space="preserve">(1), 631. https://doi.org/10.1186/s12913-020-05497-8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Apaŕicio</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Panin</w:t>
      </w:r>
      <w:proofErr w:type="spellEnd"/>
      <w:r w:rsidRPr="0035657B">
        <w:rPr>
          <w:rFonts w:ascii="Times New Roman" w:eastAsia="Times New Roman" w:hAnsi="Times New Roman" w:cs="Times New Roman"/>
          <w:color w:val="000000"/>
          <w:sz w:val="28"/>
          <w:szCs w:val="28"/>
        </w:rPr>
        <w:t xml:space="preserve">, F. (2020). </w:t>
      </w:r>
      <w:proofErr w:type="spellStart"/>
      <w:r w:rsidRPr="0035657B">
        <w:rPr>
          <w:rFonts w:ascii="Times New Roman" w:eastAsia="Times New Roman" w:hAnsi="Times New Roman" w:cs="Times New Roman"/>
          <w:color w:val="000000"/>
          <w:sz w:val="28"/>
          <w:szCs w:val="28"/>
        </w:rPr>
        <w:t>Interventions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sleep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literature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British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29</w:t>
      </w:r>
      <w:r w:rsidRPr="0035657B">
        <w:rPr>
          <w:rFonts w:ascii="Times New Roman" w:eastAsia="Times New Roman" w:hAnsi="Times New Roman" w:cs="Times New Roman"/>
          <w:color w:val="000000"/>
          <w:sz w:val="28"/>
          <w:szCs w:val="28"/>
        </w:rPr>
        <w:t>(13), 770–776. https://doi.org/10.12968/bjon.2020.29.13.770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Veale</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Ali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Papageorgiou</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Gournay</w:t>
      </w:r>
      <w:proofErr w:type="spellEnd"/>
      <w:r w:rsidRPr="0035657B">
        <w:rPr>
          <w:rFonts w:ascii="Times New Roman" w:eastAsia="Times New Roman" w:hAnsi="Times New Roman" w:cs="Times New Roman"/>
          <w:color w:val="000000"/>
          <w:sz w:val="28"/>
          <w:szCs w:val="28"/>
        </w:rPr>
        <w:t xml:space="preserve">, K. (2020).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observations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night</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27</w:t>
      </w:r>
      <w:r w:rsidRPr="0035657B">
        <w:rPr>
          <w:rFonts w:ascii="Times New Roman" w:eastAsia="Times New Roman" w:hAnsi="Times New Roman" w:cs="Times New Roman"/>
          <w:color w:val="000000"/>
          <w:sz w:val="28"/>
          <w:szCs w:val="28"/>
        </w:rPr>
        <w:t xml:space="preserve">(4), 342–351. </w:t>
      </w:r>
      <w:r w:rsidRPr="0035657B">
        <w:rPr>
          <w:rFonts w:ascii="Times New Roman" w:eastAsia="Times New Roman" w:hAnsi="Times New Roman" w:cs="Times New Roman"/>
          <w:color w:val="000000"/>
          <w:sz w:val="28"/>
          <w:szCs w:val="28"/>
        </w:rPr>
        <w:lastRenderedPageBreak/>
        <w:t>https://doi.org/10.1111/jpm.12583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Shajahan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Culp</w:t>
      </w:r>
      <w:proofErr w:type="spellEnd"/>
      <w:r w:rsidRPr="0035657B">
        <w:rPr>
          <w:rFonts w:ascii="Times New Roman" w:eastAsia="Times New Roman" w:hAnsi="Times New Roman" w:cs="Times New Roman"/>
          <w:color w:val="000000"/>
          <w:sz w:val="28"/>
          <w:szCs w:val="28"/>
        </w:rPr>
        <w:t xml:space="preserve">, C. H., </w:t>
      </w:r>
      <w:proofErr w:type="spellStart"/>
      <w:r w:rsidRPr="0035657B">
        <w:rPr>
          <w:rFonts w:ascii="Times New Roman" w:eastAsia="Times New Roman" w:hAnsi="Times New Roman" w:cs="Times New Roman"/>
          <w:color w:val="000000"/>
          <w:sz w:val="28"/>
          <w:szCs w:val="28"/>
        </w:rPr>
        <w:t>Williamson</w:t>
      </w:r>
      <w:proofErr w:type="spellEnd"/>
      <w:r w:rsidRPr="0035657B">
        <w:rPr>
          <w:rFonts w:ascii="Times New Roman" w:eastAsia="Times New Roman" w:hAnsi="Times New Roman" w:cs="Times New Roman"/>
          <w:color w:val="000000"/>
          <w:sz w:val="28"/>
          <w:szCs w:val="28"/>
        </w:rPr>
        <w:t xml:space="preserve">, B. (2019).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parameters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Indoor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Air</w:t>
      </w:r>
      <w:proofErr w:type="spellEnd"/>
      <w:r w:rsidRPr="0035657B">
        <w:rPr>
          <w:rFonts w:ascii="Times New Roman" w:eastAsia="Times New Roman" w:hAnsi="Times New Roman" w:cs="Times New Roman"/>
          <w:i/>
          <w:color w:val="000000"/>
          <w:sz w:val="28"/>
          <w:szCs w:val="28"/>
        </w:rPr>
        <w:t>, 29</w:t>
      </w:r>
      <w:r w:rsidRPr="0035657B">
        <w:rPr>
          <w:rFonts w:ascii="Times New Roman" w:eastAsia="Times New Roman" w:hAnsi="Times New Roman" w:cs="Times New Roman"/>
          <w:color w:val="000000"/>
          <w:sz w:val="28"/>
          <w:szCs w:val="28"/>
        </w:rPr>
        <w:t>(2), 161–176. https://doi.org/10.1111/ina.12531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Lenzer</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Rupprecht</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Hoffmann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Hoffmann</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Liebers</w:t>
      </w:r>
      <w:proofErr w:type="spellEnd"/>
      <w:r w:rsidRPr="0035657B">
        <w:rPr>
          <w:rFonts w:ascii="Times New Roman" w:eastAsia="Times New Roman" w:hAnsi="Times New Roman" w:cs="Times New Roman"/>
          <w:color w:val="000000"/>
          <w:sz w:val="28"/>
          <w:szCs w:val="28"/>
        </w:rPr>
        <w:t xml:space="preserve">, U. (2020).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scoping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(1), 1287. https://doi.org/10.1186/s12889-020-09358-1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Birgand</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Ahmad</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Bulabula</w:t>
      </w:r>
      <w:proofErr w:type="spellEnd"/>
      <w:r w:rsidRPr="0035657B">
        <w:rPr>
          <w:rFonts w:ascii="Times New Roman" w:eastAsia="Times New Roman" w:hAnsi="Times New Roman" w:cs="Times New Roman"/>
          <w:color w:val="000000"/>
          <w:sz w:val="28"/>
          <w:szCs w:val="28"/>
        </w:rPr>
        <w:t xml:space="preserve">, A. N. H., </w:t>
      </w:r>
      <w:proofErr w:type="spellStart"/>
      <w:r w:rsidRPr="0035657B">
        <w:rPr>
          <w:rFonts w:ascii="Times New Roman" w:eastAsia="Times New Roman" w:hAnsi="Times New Roman" w:cs="Times New Roman"/>
          <w:color w:val="000000"/>
          <w:sz w:val="28"/>
          <w:szCs w:val="28"/>
        </w:rPr>
        <w:t>Singh</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Bearman</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Sánchez</w:t>
      </w:r>
      <w:proofErr w:type="spellEnd"/>
      <w:r w:rsidRPr="0035657B">
        <w:rPr>
          <w:rFonts w:ascii="Times New Roman" w:eastAsia="Times New Roman" w:hAnsi="Times New Roman" w:cs="Times New Roman"/>
          <w:color w:val="000000"/>
          <w:sz w:val="28"/>
          <w:szCs w:val="28"/>
        </w:rPr>
        <w:t xml:space="preserve">, E. C., </w:t>
      </w:r>
      <w:proofErr w:type="spellStart"/>
      <w:r w:rsidRPr="0035657B">
        <w:rPr>
          <w:rFonts w:ascii="Times New Roman" w:eastAsia="Times New Roman" w:hAnsi="Times New Roman" w:cs="Times New Roman"/>
          <w:color w:val="000000"/>
          <w:sz w:val="28"/>
          <w:szCs w:val="28"/>
        </w:rPr>
        <w:t>Holmes</w:t>
      </w:r>
      <w:proofErr w:type="spellEnd"/>
      <w:r w:rsidRPr="0035657B">
        <w:rPr>
          <w:rFonts w:ascii="Times New Roman" w:eastAsia="Times New Roman" w:hAnsi="Times New Roman" w:cs="Times New Roman"/>
          <w:color w:val="000000"/>
          <w:sz w:val="28"/>
          <w:szCs w:val="28"/>
        </w:rPr>
        <w:t xml:space="preserve">, A. (2022). </w:t>
      </w:r>
      <w:proofErr w:type="spellStart"/>
      <w:r w:rsidRPr="0035657B">
        <w:rPr>
          <w:rFonts w:ascii="Times New Roman" w:eastAsia="Times New Roman" w:hAnsi="Times New Roman" w:cs="Times New Roman"/>
          <w:color w:val="000000"/>
          <w:sz w:val="28"/>
          <w:szCs w:val="28"/>
        </w:rPr>
        <w:t>Innovation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revisiting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Pasteur’s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400</w:t>
      </w:r>
      <w:r w:rsidRPr="0035657B">
        <w:rPr>
          <w:rFonts w:ascii="Times New Roman" w:eastAsia="Times New Roman" w:hAnsi="Times New Roman" w:cs="Times New Roman"/>
          <w:color w:val="000000"/>
          <w:sz w:val="28"/>
          <w:szCs w:val="28"/>
        </w:rPr>
        <w:t>(10369), 2250–2260. https://doi.org/10.1016/S0140-6736(22)02459-X</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Thornton</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t>Kroeker</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Fleck</w:t>
      </w:r>
      <w:proofErr w:type="spellEnd"/>
      <w:r w:rsidRPr="0035657B">
        <w:rPr>
          <w:rFonts w:ascii="Times New Roman" w:eastAsia="Times New Roman" w:hAnsi="Times New Roman" w:cs="Times New Roman"/>
          <w:color w:val="000000"/>
          <w:sz w:val="28"/>
          <w:szCs w:val="28"/>
        </w:rPr>
        <w:t xml:space="preserve">, B. A., </w:t>
      </w:r>
      <w:proofErr w:type="spellStart"/>
      <w:r w:rsidRPr="0035657B">
        <w:rPr>
          <w:rFonts w:ascii="Times New Roman" w:eastAsia="Times New Roman" w:hAnsi="Times New Roman" w:cs="Times New Roman"/>
          <w:color w:val="000000"/>
          <w:sz w:val="28"/>
          <w:szCs w:val="28"/>
        </w:rPr>
        <w:t>Zhong</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Hartling</w:t>
      </w:r>
      <w:proofErr w:type="spellEnd"/>
      <w:r w:rsidRPr="0035657B">
        <w:rPr>
          <w:rFonts w:ascii="Times New Roman" w:eastAsia="Times New Roman" w:hAnsi="Times New Roman" w:cs="Times New Roman"/>
          <w:color w:val="000000"/>
          <w:sz w:val="28"/>
          <w:szCs w:val="28"/>
        </w:rPr>
        <w:t xml:space="preserve">, L.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air-conditioning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features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transmission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viruses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including</w:t>
      </w:r>
      <w:proofErr w:type="spellEnd"/>
      <w:r w:rsidRPr="0035657B">
        <w:rPr>
          <w:rFonts w:ascii="Times New Roman" w:eastAsia="Times New Roman" w:hAnsi="Times New Roman" w:cs="Times New Roman"/>
          <w:color w:val="000000"/>
          <w:sz w:val="28"/>
          <w:szCs w:val="28"/>
        </w:rPr>
        <w:t xml:space="preserve"> SARS-CoV-2: </w:t>
      </w:r>
      <w:proofErr w:type="spellStart"/>
      <w:r w:rsidRPr="0035657B">
        <w:rPr>
          <w:rFonts w:ascii="Times New Roman" w:eastAsia="Times New Roman" w:hAnsi="Times New Roman" w:cs="Times New Roman"/>
          <w:color w:val="000000"/>
          <w:sz w:val="28"/>
          <w:szCs w:val="28"/>
        </w:rPr>
        <w:t>overview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Interactive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11</w:t>
      </w:r>
      <w:r w:rsidRPr="0035657B">
        <w:rPr>
          <w:rFonts w:ascii="Times New Roman" w:eastAsia="Times New Roman" w:hAnsi="Times New Roman" w:cs="Times New Roman"/>
          <w:color w:val="000000"/>
          <w:sz w:val="28"/>
          <w:szCs w:val="28"/>
        </w:rPr>
        <w:t>(2), e37232. https://doi.org/10.2196/37232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Giampieri</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Ma</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Ling-Chin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Roskilly</w:t>
      </w:r>
      <w:proofErr w:type="spellEnd"/>
      <w:r w:rsidRPr="0035657B">
        <w:rPr>
          <w:rFonts w:ascii="Times New Roman" w:eastAsia="Times New Roman" w:hAnsi="Times New Roman" w:cs="Times New Roman"/>
          <w:color w:val="000000"/>
          <w:sz w:val="28"/>
          <w:szCs w:val="28"/>
        </w:rPr>
        <w:t xml:space="preserve">, A. P., </w:t>
      </w:r>
      <w:proofErr w:type="spellStart"/>
      <w:r w:rsidRPr="0035657B">
        <w:rPr>
          <w:rFonts w:ascii="Times New Roman" w:eastAsia="Times New Roman" w:hAnsi="Times New Roman" w:cs="Times New Roman"/>
          <w:color w:val="000000"/>
          <w:sz w:val="28"/>
          <w:szCs w:val="28"/>
        </w:rPr>
        <w:t>Smallbone</w:t>
      </w:r>
      <w:proofErr w:type="spellEnd"/>
      <w:r w:rsidRPr="0035657B">
        <w:rPr>
          <w:rFonts w:ascii="Times New Roman" w:eastAsia="Times New Roman" w:hAnsi="Times New Roman" w:cs="Times New Roman"/>
          <w:color w:val="000000"/>
          <w:sz w:val="28"/>
          <w:szCs w:val="28"/>
        </w:rPr>
        <w:t xml:space="preserve">, A. J. (2022).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overview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airborne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transmission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HVAC </w:t>
      </w:r>
      <w:proofErr w:type="spellStart"/>
      <w:r w:rsidRPr="0035657B">
        <w:rPr>
          <w:rFonts w:ascii="Times New Roman" w:eastAsia="Times New Roman" w:hAnsi="Times New Roman" w:cs="Times New Roman"/>
          <w:color w:val="000000"/>
          <w:sz w:val="28"/>
          <w:szCs w:val="28"/>
        </w:rPr>
        <w:t>systems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including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liquid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desiccant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air-scrubbing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Energy</w:t>
      </w:r>
      <w:proofErr w:type="spellEnd"/>
      <w:r w:rsidRPr="0035657B">
        <w:rPr>
          <w:rFonts w:ascii="Times New Roman" w:eastAsia="Times New Roman" w:hAnsi="Times New Roman" w:cs="Times New Roman"/>
          <w:i/>
          <w:color w:val="000000"/>
          <w:sz w:val="28"/>
          <w:szCs w:val="28"/>
        </w:rPr>
        <w:t>, 244,</w:t>
      </w:r>
      <w:r w:rsidRPr="0035657B">
        <w:rPr>
          <w:rFonts w:ascii="Times New Roman" w:eastAsia="Times New Roman" w:hAnsi="Times New Roman" w:cs="Times New Roman"/>
          <w:color w:val="000000"/>
          <w:sz w:val="28"/>
          <w:szCs w:val="28"/>
        </w:rPr>
        <w:t xml:space="preserve"> 122709. https://doi.org/10.1016/j.energy.2021.122709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Thornton</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t>Fleck</w:t>
      </w:r>
      <w:proofErr w:type="spellEnd"/>
      <w:r w:rsidRPr="0035657B">
        <w:rPr>
          <w:rFonts w:ascii="Times New Roman" w:eastAsia="Times New Roman" w:hAnsi="Times New Roman" w:cs="Times New Roman"/>
          <w:color w:val="000000"/>
          <w:sz w:val="28"/>
          <w:szCs w:val="28"/>
        </w:rPr>
        <w:t xml:space="preserve">, B. A., </w:t>
      </w:r>
      <w:proofErr w:type="spellStart"/>
      <w:r w:rsidRPr="0035657B">
        <w:rPr>
          <w:rFonts w:ascii="Times New Roman" w:eastAsia="Times New Roman" w:hAnsi="Times New Roman" w:cs="Times New Roman"/>
          <w:color w:val="000000"/>
          <w:sz w:val="28"/>
          <w:szCs w:val="28"/>
        </w:rPr>
        <w:t>Fleck</w:t>
      </w:r>
      <w:proofErr w:type="spellEnd"/>
      <w:r w:rsidRPr="0035657B">
        <w:rPr>
          <w:rFonts w:ascii="Times New Roman" w:eastAsia="Times New Roman" w:hAnsi="Times New Roman" w:cs="Times New Roman"/>
          <w:color w:val="000000"/>
          <w:sz w:val="28"/>
          <w:szCs w:val="28"/>
        </w:rPr>
        <w:t xml:space="preserve">, N.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features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transmission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viruses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including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2019 </w:t>
      </w:r>
      <w:proofErr w:type="spellStart"/>
      <w:r w:rsidRPr="0035657B">
        <w:rPr>
          <w:rFonts w:ascii="Times New Roman" w:eastAsia="Times New Roman" w:hAnsi="Times New Roman" w:cs="Times New Roman"/>
          <w:color w:val="000000"/>
          <w:sz w:val="28"/>
          <w:szCs w:val="28"/>
        </w:rPr>
        <w:t>novel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coronavirus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ultraviolet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radiation</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PLOS </w:t>
      </w:r>
      <w:proofErr w:type="spellStart"/>
      <w:r w:rsidRPr="0035657B">
        <w:rPr>
          <w:rFonts w:ascii="Times New Roman" w:eastAsia="Times New Roman" w:hAnsi="Times New Roman" w:cs="Times New Roman"/>
          <w:i/>
          <w:color w:val="000000"/>
          <w:sz w:val="28"/>
          <w:szCs w:val="28"/>
        </w:rPr>
        <w:t>One</w:t>
      </w:r>
      <w:proofErr w:type="spellEnd"/>
      <w:r w:rsidRPr="0035657B">
        <w:rPr>
          <w:rFonts w:ascii="Times New Roman" w:eastAsia="Times New Roman" w:hAnsi="Times New Roman" w:cs="Times New Roman"/>
          <w:i/>
          <w:color w:val="000000"/>
          <w:sz w:val="28"/>
          <w:szCs w:val="28"/>
        </w:rPr>
        <w:t>, 17</w:t>
      </w:r>
      <w:r w:rsidRPr="0035657B">
        <w:rPr>
          <w:rFonts w:ascii="Times New Roman" w:eastAsia="Times New Roman" w:hAnsi="Times New Roman" w:cs="Times New Roman"/>
          <w:color w:val="000000"/>
          <w:sz w:val="28"/>
          <w:szCs w:val="28"/>
        </w:rPr>
        <w:t xml:space="preserve">(4), e0266487. https://doi.org/10.1371/journal.pone.0266487.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Luongo</w:t>
      </w:r>
      <w:proofErr w:type="spellEnd"/>
      <w:r w:rsidRPr="0035657B">
        <w:rPr>
          <w:rFonts w:ascii="Times New Roman" w:eastAsia="Times New Roman" w:hAnsi="Times New Roman" w:cs="Times New Roman"/>
          <w:color w:val="000000"/>
          <w:sz w:val="28"/>
          <w:szCs w:val="28"/>
        </w:rPr>
        <w:t xml:space="preserve">, J. C., </w:t>
      </w:r>
      <w:proofErr w:type="spellStart"/>
      <w:r w:rsidRPr="0035657B">
        <w:rPr>
          <w:rFonts w:ascii="Times New Roman" w:eastAsia="Times New Roman" w:hAnsi="Times New Roman" w:cs="Times New Roman"/>
          <w:color w:val="000000"/>
          <w:sz w:val="28"/>
          <w:szCs w:val="28"/>
        </w:rPr>
        <w:t>Fennelly</w:t>
      </w:r>
      <w:proofErr w:type="spellEnd"/>
      <w:r w:rsidRPr="0035657B">
        <w:rPr>
          <w:rFonts w:ascii="Times New Roman" w:eastAsia="Times New Roman" w:hAnsi="Times New Roman" w:cs="Times New Roman"/>
          <w:color w:val="000000"/>
          <w:sz w:val="28"/>
          <w:szCs w:val="28"/>
        </w:rPr>
        <w:t xml:space="preserve">, K. P., </w:t>
      </w:r>
      <w:proofErr w:type="spellStart"/>
      <w:r w:rsidRPr="0035657B">
        <w:rPr>
          <w:rFonts w:ascii="Times New Roman" w:eastAsia="Times New Roman" w:hAnsi="Times New Roman" w:cs="Times New Roman"/>
          <w:color w:val="000000"/>
          <w:sz w:val="28"/>
          <w:szCs w:val="28"/>
        </w:rPr>
        <w:t>Keen</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Zhai</w:t>
      </w:r>
      <w:proofErr w:type="spellEnd"/>
      <w:r w:rsidRPr="0035657B">
        <w:rPr>
          <w:rFonts w:ascii="Times New Roman" w:eastAsia="Times New Roman" w:hAnsi="Times New Roman" w:cs="Times New Roman"/>
          <w:color w:val="000000"/>
          <w:sz w:val="28"/>
          <w:szCs w:val="28"/>
        </w:rPr>
        <w:t xml:space="preserve">, Z. J., </w:t>
      </w:r>
      <w:proofErr w:type="spellStart"/>
      <w:r w:rsidRPr="0035657B">
        <w:rPr>
          <w:rFonts w:ascii="Times New Roman" w:eastAsia="Times New Roman" w:hAnsi="Times New Roman" w:cs="Times New Roman"/>
          <w:color w:val="000000"/>
          <w:sz w:val="28"/>
          <w:szCs w:val="28"/>
        </w:rPr>
        <w:t>Jones</w:t>
      </w:r>
      <w:proofErr w:type="spellEnd"/>
      <w:r w:rsidRPr="0035657B">
        <w:rPr>
          <w:rFonts w:ascii="Times New Roman" w:eastAsia="Times New Roman" w:hAnsi="Times New Roman" w:cs="Times New Roman"/>
          <w:color w:val="000000"/>
          <w:sz w:val="28"/>
          <w:szCs w:val="28"/>
        </w:rPr>
        <w:t xml:space="preserve">, B. W., </w:t>
      </w:r>
      <w:proofErr w:type="spellStart"/>
      <w:r w:rsidRPr="0035657B">
        <w:rPr>
          <w:rFonts w:ascii="Times New Roman" w:eastAsia="Times New Roman" w:hAnsi="Times New Roman" w:cs="Times New Roman"/>
          <w:color w:val="000000"/>
          <w:sz w:val="28"/>
          <w:szCs w:val="28"/>
        </w:rPr>
        <w:t>Miller</w:t>
      </w:r>
      <w:proofErr w:type="spellEnd"/>
      <w:r w:rsidRPr="0035657B">
        <w:rPr>
          <w:rFonts w:ascii="Times New Roman" w:eastAsia="Times New Roman" w:hAnsi="Times New Roman" w:cs="Times New Roman"/>
          <w:color w:val="000000"/>
          <w:sz w:val="28"/>
          <w:szCs w:val="28"/>
        </w:rPr>
        <w:t xml:space="preserve">, S. L. (2016). </w:t>
      </w:r>
      <w:proofErr w:type="spellStart"/>
      <w:r w:rsidRPr="0035657B">
        <w:rPr>
          <w:rFonts w:ascii="Times New Roman" w:eastAsia="Times New Roman" w:hAnsi="Times New Roman" w:cs="Times New Roman"/>
          <w:color w:val="000000"/>
          <w:sz w:val="28"/>
          <w:szCs w:val="28"/>
        </w:rPr>
        <w:t>Role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mechanical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airborne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transmission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Indoor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Air</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(5), 666–678. https://doi.org/10.1111/ina.12267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Saran</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Gurjar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Baronia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Sivapurapu</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Ghosh</w:t>
      </w:r>
      <w:proofErr w:type="spellEnd"/>
      <w:r w:rsidRPr="0035657B">
        <w:rPr>
          <w:rFonts w:ascii="Times New Roman" w:eastAsia="Times New Roman" w:hAnsi="Times New Roman" w:cs="Times New Roman"/>
          <w:color w:val="000000"/>
          <w:sz w:val="28"/>
          <w:szCs w:val="28"/>
        </w:rPr>
        <w:t xml:space="preserve">, P. S., </w:t>
      </w:r>
      <w:proofErr w:type="spellStart"/>
      <w:r w:rsidRPr="0035657B">
        <w:rPr>
          <w:rFonts w:ascii="Times New Roman" w:eastAsia="Times New Roman" w:hAnsi="Times New Roman" w:cs="Times New Roman"/>
          <w:color w:val="000000"/>
          <w:sz w:val="28"/>
          <w:szCs w:val="28"/>
        </w:rPr>
        <w:t>Raju</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lastRenderedPageBreak/>
        <w:t>Maurya</w:t>
      </w:r>
      <w:proofErr w:type="spellEnd"/>
      <w:r w:rsidRPr="0035657B">
        <w:rPr>
          <w:rFonts w:ascii="Times New Roman" w:eastAsia="Times New Roman" w:hAnsi="Times New Roman" w:cs="Times New Roman"/>
          <w:color w:val="000000"/>
          <w:sz w:val="28"/>
          <w:szCs w:val="28"/>
        </w:rPr>
        <w:t xml:space="preserve">, I. (2020). </w:t>
      </w:r>
      <w:proofErr w:type="spellStart"/>
      <w:r w:rsidRPr="0035657B">
        <w:rPr>
          <w:rFonts w:ascii="Times New Roman" w:eastAsia="Times New Roman" w:hAnsi="Times New Roman" w:cs="Times New Roman"/>
          <w:color w:val="000000"/>
          <w:sz w:val="28"/>
          <w:szCs w:val="28"/>
        </w:rPr>
        <w:t>Healting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conditioning</w:t>
      </w:r>
      <w:proofErr w:type="spellEnd"/>
      <w:r w:rsidRPr="0035657B">
        <w:rPr>
          <w:rFonts w:ascii="Times New Roman" w:eastAsia="Times New Roman" w:hAnsi="Times New Roman" w:cs="Times New Roman"/>
          <w:color w:val="000000"/>
          <w:sz w:val="28"/>
          <w:szCs w:val="28"/>
        </w:rPr>
        <w:t xml:space="preserve"> (HVAC)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Critical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24</w:t>
      </w:r>
      <w:r w:rsidRPr="0035657B">
        <w:rPr>
          <w:rFonts w:ascii="Times New Roman" w:eastAsia="Times New Roman" w:hAnsi="Times New Roman" w:cs="Times New Roman"/>
          <w:color w:val="000000"/>
          <w:sz w:val="28"/>
          <w:szCs w:val="28"/>
        </w:rPr>
        <w:t>(1), 194. https://doi.org/10.1186/s13054-020-02907-5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Dai</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Li</w:t>
      </w:r>
      <w:proofErr w:type="spellEnd"/>
      <w:r w:rsidRPr="0035657B">
        <w:rPr>
          <w:rFonts w:ascii="Times New Roman" w:eastAsia="Times New Roman" w:hAnsi="Times New Roman" w:cs="Times New Roman"/>
          <w:color w:val="000000"/>
          <w:sz w:val="28"/>
          <w:szCs w:val="28"/>
        </w:rPr>
        <w:t xml:space="preserve">, Q., </w:t>
      </w:r>
      <w:proofErr w:type="spellStart"/>
      <w:r w:rsidRPr="0035657B">
        <w:rPr>
          <w:rFonts w:ascii="Times New Roman" w:eastAsia="Times New Roman" w:hAnsi="Times New Roman" w:cs="Times New Roman"/>
          <w:color w:val="000000"/>
          <w:sz w:val="28"/>
          <w:szCs w:val="28"/>
        </w:rPr>
        <w:t>Wu</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Wu</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Ji</w:t>
      </w:r>
      <w:proofErr w:type="spellEnd"/>
      <w:r w:rsidRPr="0035657B">
        <w:rPr>
          <w:rFonts w:ascii="Times New Roman" w:eastAsia="Times New Roman" w:hAnsi="Times New Roman" w:cs="Times New Roman"/>
          <w:color w:val="000000"/>
          <w:sz w:val="28"/>
          <w:szCs w:val="28"/>
        </w:rPr>
        <w:t xml:space="preserve">, C. (2021).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meta-fnalysis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indoor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bioaerosols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influence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conditioning</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PLOS </w:t>
      </w:r>
      <w:proofErr w:type="spellStart"/>
      <w:r w:rsidRPr="0035657B">
        <w:rPr>
          <w:rFonts w:ascii="Times New Roman" w:eastAsia="Times New Roman" w:hAnsi="Times New Roman" w:cs="Times New Roman"/>
          <w:i/>
          <w:color w:val="000000"/>
          <w:sz w:val="28"/>
          <w:szCs w:val="28"/>
        </w:rPr>
        <w:t>One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16</w:t>
      </w:r>
      <w:r w:rsidRPr="0035657B">
        <w:rPr>
          <w:rFonts w:ascii="Times New Roman" w:eastAsia="Times New Roman" w:hAnsi="Times New Roman" w:cs="Times New Roman"/>
          <w:color w:val="000000"/>
          <w:sz w:val="28"/>
          <w:szCs w:val="28"/>
        </w:rPr>
        <w:t>(12), e0259996. https://doi.org/10.1371/journal.pone.0259996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LeBel</w:t>
      </w:r>
      <w:proofErr w:type="spellEnd"/>
      <w:r w:rsidRPr="0035657B">
        <w:rPr>
          <w:rFonts w:ascii="Times New Roman" w:eastAsia="Times New Roman" w:hAnsi="Times New Roman" w:cs="Times New Roman"/>
          <w:color w:val="000000"/>
          <w:sz w:val="28"/>
          <w:szCs w:val="28"/>
        </w:rPr>
        <w:t xml:space="preserve">, J. L., </w:t>
      </w:r>
      <w:proofErr w:type="spellStart"/>
      <w:r w:rsidRPr="0035657B">
        <w:rPr>
          <w:rFonts w:ascii="Times New Roman" w:eastAsia="Times New Roman" w:hAnsi="Times New Roman" w:cs="Times New Roman"/>
          <w:color w:val="000000"/>
          <w:sz w:val="28"/>
          <w:szCs w:val="28"/>
        </w:rPr>
        <w:t>Duxbury</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Putkonen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Sprague</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Rae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Sharpe</w:t>
      </w:r>
      <w:proofErr w:type="spellEnd"/>
      <w:r w:rsidRPr="0035657B">
        <w:rPr>
          <w:rFonts w:ascii="Times New Roman" w:eastAsia="Times New Roman" w:hAnsi="Times New Roman" w:cs="Times New Roman"/>
          <w:color w:val="000000"/>
          <w:sz w:val="28"/>
          <w:szCs w:val="28"/>
        </w:rPr>
        <w:t xml:space="preserve">, J. (2014). </w:t>
      </w:r>
      <w:proofErr w:type="spellStart"/>
      <w:r w:rsidRPr="0035657B">
        <w:rPr>
          <w:rFonts w:ascii="Times New Roman" w:eastAsia="Times New Roman" w:hAnsi="Times New Roman" w:cs="Times New Roman"/>
          <w:color w:val="000000"/>
          <w:sz w:val="28"/>
          <w:szCs w:val="28"/>
        </w:rPr>
        <w:t>Multinational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restraint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seclusion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52</w:t>
      </w:r>
      <w:r w:rsidRPr="0035657B">
        <w:rPr>
          <w:rFonts w:ascii="Times New Roman" w:eastAsia="Times New Roman" w:hAnsi="Times New Roman" w:cs="Times New Roman"/>
          <w:color w:val="000000"/>
          <w:sz w:val="28"/>
          <w:szCs w:val="28"/>
        </w:rPr>
        <w:t>(11), 22–29. https://doi.org/10.3928/02793695-20140915-01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Staggs</w:t>
      </w:r>
      <w:proofErr w:type="spellEnd"/>
      <w:r w:rsidRPr="0035657B">
        <w:rPr>
          <w:rFonts w:ascii="Times New Roman" w:eastAsia="Times New Roman" w:hAnsi="Times New Roman" w:cs="Times New Roman"/>
          <w:color w:val="000000"/>
          <w:sz w:val="28"/>
          <w:szCs w:val="28"/>
        </w:rPr>
        <w:t xml:space="preserve"> V. S. (2015). </w:t>
      </w:r>
      <w:proofErr w:type="spellStart"/>
      <w:r w:rsidRPr="0035657B">
        <w:rPr>
          <w:rFonts w:ascii="Times New Roman" w:eastAsia="Times New Roman" w:hAnsi="Times New Roman" w:cs="Times New Roman"/>
          <w:color w:val="000000"/>
          <w:sz w:val="28"/>
          <w:szCs w:val="28"/>
        </w:rPr>
        <w:t>Trends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seclusion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restraint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response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injurious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assault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U.S. </w:t>
      </w:r>
      <w:proofErr w:type="spellStart"/>
      <w:r w:rsidRPr="0035657B">
        <w:rPr>
          <w:rFonts w:ascii="Times New Roman" w:eastAsia="Times New Roman" w:hAnsi="Times New Roman" w:cs="Times New Roman"/>
          <w:color w:val="000000"/>
          <w:sz w:val="28"/>
          <w:szCs w:val="28"/>
        </w:rPr>
        <w:t>hospitals</w:t>
      </w:r>
      <w:proofErr w:type="spellEnd"/>
      <w:r w:rsidRPr="0035657B">
        <w:rPr>
          <w:rFonts w:ascii="Times New Roman" w:eastAsia="Times New Roman" w:hAnsi="Times New Roman" w:cs="Times New Roman"/>
          <w:color w:val="000000"/>
          <w:sz w:val="28"/>
          <w:szCs w:val="28"/>
        </w:rPr>
        <w:t xml:space="preserve">, 2007–2013.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66</w:t>
      </w:r>
      <w:r w:rsidRPr="0035657B">
        <w:rPr>
          <w:rFonts w:ascii="Times New Roman" w:eastAsia="Times New Roman" w:hAnsi="Times New Roman" w:cs="Times New Roman"/>
          <w:color w:val="000000"/>
          <w:sz w:val="28"/>
          <w:szCs w:val="28"/>
        </w:rPr>
        <w:t>(12), 1369–1372. https://doi.org/10.1176/appi.ps.201400490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Smith</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t>Ashbridge</w:t>
      </w:r>
      <w:proofErr w:type="spellEnd"/>
      <w:r w:rsidRPr="0035657B">
        <w:rPr>
          <w:rFonts w:ascii="Times New Roman" w:eastAsia="Times New Roman" w:hAnsi="Times New Roman" w:cs="Times New Roman"/>
          <w:color w:val="000000"/>
          <w:sz w:val="28"/>
          <w:szCs w:val="28"/>
        </w:rPr>
        <w:t xml:space="preserve">, D. M., </w:t>
      </w:r>
      <w:proofErr w:type="spellStart"/>
      <w:r w:rsidRPr="0035657B">
        <w:rPr>
          <w:rFonts w:ascii="Times New Roman" w:eastAsia="Times New Roman" w:hAnsi="Times New Roman" w:cs="Times New Roman"/>
          <w:color w:val="000000"/>
          <w:sz w:val="28"/>
          <w:szCs w:val="28"/>
        </w:rPr>
        <w:t>Altenor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Steinmetz</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Davis</w:t>
      </w:r>
      <w:proofErr w:type="spellEnd"/>
      <w:r w:rsidRPr="0035657B">
        <w:rPr>
          <w:rFonts w:ascii="Times New Roman" w:eastAsia="Times New Roman" w:hAnsi="Times New Roman" w:cs="Times New Roman"/>
          <w:color w:val="000000"/>
          <w:sz w:val="28"/>
          <w:szCs w:val="28"/>
        </w:rPr>
        <w:t xml:space="preserve">, R. H., </w:t>
      </w:r>
      <w:proofErr w:type="spellStart"/>
      <w:r w:rsidRPr="0035657B">
        <w:rPr>
          <w:rFonts w:ascii="Times New Roman" w:eastAsia="Times New Roman" w:hAnsi="Times New Roman" w:cs="Times New Roman"/>
          <w:color w:val="000000"/>
          <w:sz w:val="28"/>
          <w:szCs w:val="28"/>
        </w:rPr>
        <w:t>Mader</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Adair</w:t>
      </w:r>
      <w:proofErr w:type="spellEnd"/>
      <w:r w:rsidRPr="0035657B">
        <w:rPr>
          <w:rFonts w:ascii="Times New Roman" w:eastAsia="Times New Roman" w:hAnsi="Times New Roman" w:cs="Times New Roman"/>
          <w:color w:val="000000"/>
          <w:sz w:val="28"/>
          <w:szCs w:val="28"/>
        </w:rPr>
        <w:t xml:space="preserve">, D. K. (2015). </w:t>
      </w:r>
      <w:proofErr w:type="spellStart"/>
      <w:r w:rsidRPr="0035657B">
        <w:rPr>
          <w:rFonts w:ascii="Times New Roman" w:eastAsia="Times New Roman" w:hAnsi="Times New Roman" w:cs="Times New Roman"/>
          <w:color w:val="000000"/>
          <w:sz w:val="28"/>
          <w:szCs w:val="28"/>
        </w:rPr>
        <w:t>Relationshipbetween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seclusion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restraint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assaults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Pennsylvania’s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forensic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centers</w:t>
      </w:r>
      <w:proofErr w:type="spellEnd"/>
      <w:r w:rsidRPr="0035657B">
        <w:rPr>
          <w:rFonts w:ascii="Times New Roman" w:eastAsia="Times New Roman" w:hAnsi="Times New Roman" w:cs="Times New Roman"/>
          <w:color w:val="000000"/>
          <w:sz w:val="28"/>
          <w:szCs w:val="28"/>
        </w:rPr>
        <w:t xml:space="preserve">, 2001–2021.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66</w:t>
      </w:r>
      <w:r w:rsidRPr="0035657B">
        <w:rPr>
          <w:rFonts w:ascii="Times New Roman" w:eastAsia="Times New Roman" w:hAnsi="Times New Roman" w:cs="Times New Roman"/>
          <w:color w:val="000000"/>
          <w:sz w:val="28"/>
          <w:szCs w:val="28"/>
        </w:rPr>
        <w:t>(12), 1326–1332. https://doi.org/10.1176/appi.ps.201400378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Flannery</w:t>
      </w:r>
      <w:proofErr w:type="spellEnd"/>
      <w:r w:rsidRPr="0035657B">
        <w:rPr>
          <w:rFonts w:ascii="Times New Roman" w:eastAsia="Times New Roman" w:hAnsi="Times New Roman" w:cs="Times New Roman"/>
          <w:color w:val="000000"/>
          <w:sz w:val="28"/>
          <w:szCs w:val="28"/>
        </w:rPr>
        <w:t xml:space="preserve">, R. B., </w:t>
      </w:r>
      <w:proofErr w:type="spellStart"/>
      <w:r w:rsidRPr="0035657B">
        <w:rPr>
          <w:rFonts w:ascii="Times New Roman" w:eastAsia="Times New Roman" w:hAnsi="Times New Roman" w:cs="Times New Roman"/>
          <w:color w:val="000000"/>
          <w:sz w:val="28"/>
          <w:szCs w:val="28"/>
        </w:rPr>
        <w:t>Wyshak</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Flannery</w:t>
      </w:r>
      <w:proofErr w:type="spellEnd"/>
      <w:r w:rsidRPr="0035657B">
        <w:rPr>
          <w:rFonts w:ascii="Times New Roman" w:eastAsia="Times New Roman" w:hAnsi="Times New Roman" w:cs="Times New Roman"/>
          <w:color w:val="000000"/>
          <w:sz w:val="28"/>
          <w:szCs w:val="28"/>
        </w:rPr>
        <w:t xml:space="preserve">, G. J. (2018). </w:t>
      </w:r>
      <w:proofErr w:type="spellStart"/>
      <w:r w:rsidRPr="0035657B">
        <w:rPr>
          <w:rFonts w:ascii="Times New Roman" w:eastAsia="Times New Roman" w:hAnsi="Times New Roman" w:cs="Times New Roman"/>
          <w:color w:val="000000"/>
          <w:sz w:val="28"/>
          <w:szCs w:val="28"/>
        </w:rPr>
        <w:t>Characteristics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assaultive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findings</w:t>
      </w:r>
      <w:proofErr w:type="spellEnd"/>
      <w:r w:rsidRPr="0035657B">
        <w:rPr>
          <w:rFonts w:ascii="Times New Roman" w:eastAsia="Times New Roman" w:hAnsi="Times New Roman" w:cs="Times New Roman"/>
          <w:color w:val="000000"/>
          <w:sz w:val="28"/>
          <w:szCs w:val="28"/>
        </w:rPr>
        <w:t xml:space="preserve">, 2013–2017.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Quarterly</w:t>
      </w:r>
      <w:proofErr w:type="spellEnd"/>
      <w:r w:rsidRPr="0035657B">
        <w:rPr>
          <w:rFonts w:ascii="Times New Roman" w:eastAsia="Times New Roman" w:hAnsi="Times New Roman" w:cs="Times New Roman"/>
          <w:i/>
          <w:color w:val="000000"/>
          <w:sz w:val="28"/>
          <w:szCs w:val="28"/>
        </w:rPr>
        <w:t>, 89</w:t>
      </w:r>
      <w:r w:rsidRPr="0035657B">
        <w:rPr>
          <w:rFonts w:ascii="Times New Roman" w:eastAsia="Times New Roman" w:hAnsi="Times New Roman" w:cs="Times New Roman"/>
          <w:color w:val="000000"/>
          <w:sz w:val="28"/>
          <w:szCs w:val="28"/>
        </w:rPr>
        <w:t>(2), 349–357. https://doi.org/10.1007/s11126-017-9539-2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Tsunematsu</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Fukumoto</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Yanai</w:t>
      </w:r>
      <w:proofErr w:type="spellEnd"/>
      <w:r w:rsidRPr="0035657B">
        <w:rPr>
          <w:rFonts w:ascii="Times New Roman" w:eastAsia="Times New Roman" w:hAnsi="Times New Roman" w:cs="Times New Roman"/>
          <w:color w:val="000000"/>
          <w:sz w:val="28"/>
          <w:szCs w:val="28"/>
        </w:rPr>
        <w:t xml:space="preserve">, K. (2021). </w:t>
      </w:r>
      <w:proofErr w:type="spellStart"/>
      <w:r w:rsidRPr="0035657B">
        <w:rPr>
          <w:rFonts w:ascii="Times New Roman" w:eastAsia="Times New Roman" w:hAnsi="Times New Roman" w:cs="Times New Roman"/>
          <w:color w:val="000000"/>
          <w:sz w:val="28"/>
          <w:szCs w:val="28"/>
        </w:rPr>
        <w:t>Ethical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issues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encountered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forensic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Japan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Forensic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w:t>
      </w:r>
      <w:proofErr w:type="spellEnd"/>
      <w:r w:rsidRPr="0035657B">
        <w:rPr>
          <w:rFonts w:ascii="Times New Roman" w:eastAsia="Times New Roman" w:hAnsi="Times New Roman" w:cs="Times New Roman"/>
          <w:i/>
          <w:color w:val="000000"/>
          <w:sz w:val="28"/>
          <w:szCs w:val="28"/>
        </w:rPr>
        <w:t>, 17</w:t>
      </w:r>
      <w:r w:rsidRPr="0035657B">
        <w:rPr>
          <w:rFonts w:ascii="Times New Roman" w:eastAsia="Times New Roman" w:hAnsi="Times New Roman" w:cs="Times New Roman"/>
          <w:color w:val="000000"/>
          <w:sz w:val="28"/>
          <w:szCs w:val="28"/>
        </w:rPr>
        <w:t>(3), 163–172. https://doi.org/10.1097/JFN.0000000000000333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Ventura</w:t>
      </w:r>
      <w:proofErr w:type="spellEnd"/>
      <w:r w:rsidRPr="0035657B">
        <w:rPr>
          <w:rFonts w:ascii="Times New Roman" w:eastAsia="Times New Roman" w:hAnsi="Times New Roman" w:cs="Times New Roman"/>
          <w:color w:val="000000"/>
          <w:sz w:val="28"/>
          <w:szCs w:val="28"/>
        </w:rPr>
        <w:t xml:space="preserve">, C. A. A., </w:t>
      </w:r>
      <w:proofErr w:type="spellStart"/>
      <w:r w:rsidRPr="0035657B">
        <w:rPr>
          <w:rFonts w:ascii="Times New Roman" w:eastAsia="Times New Roman" w:hAnsi="Times New Roman" w:cs="Times New Roman"/>
          <w:color w:val="000000"/>
          <w:sz w:val="28"/>
          <w:szCs w:val="28"/>
        </w:rPr>
        <w:t>Austin</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Carrara</w:t>
      </w:r>
      <w:proofErr w:type="spellEnd"/>
      <w:r w:rsidRPr="0035657B">
        <w:rPr>
          <w:rFonts w:ascii="Times New Roman" w:eastAsia="Times New Roman" w:hAnsi="Times New Roman" w:cs="Times New Roman"/>
          <w:color w:val="000000"/>
          <w:sz w:val="28"/>
          <w:szCs w:val="28"/>
        </w:rPr>
        <w:t xml:space="preserve">, B. S.,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Brito</w:t>
      </w:r>
      <w:proofErr w:type="spellEnd"/>
      <w:r w:rsidRPr="0035657B">
        <w:rPr>
          <w:rFonts w:ascii="Times New Roman" w:eastAsia="Times New Roman" w:hAnsi="Times New Roman" w:cs="Times New Roman"/>
          <w:color w:val="000000"/>
          <w:sz w:val="28"/>
          <w:szCs w:val="28"/>
        </w:rPr>
        <w:t xml:space="preserve">, E. S. (2021). </w:t>
      </w:r>
      <w:proofErr w:type="spellStart"/>
      <w:r w:rsidRPr="0035657B">
        <w:rPr>
          <w:rFonts w:ascii="Times New Roman" w:eastAsia="Times New Roman" w:hAnsi="Times New Roman" w:cs="Times New Roman"/>
          <w:color w:val="000000"/>
          <w:sz w:val="28"/>
          <w:szCs w:val="28"/>
        </w:rPr>
        <w:t>Nursing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rights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issues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Ethics</w:t>
      </w:r>
      <w:proofErr w:type="spellEnd"/>
      <w:r w:rsidRPr="0035657B">
        <w:rPr>
          <w:rFonts w:ascii="Times New Roman" w:eastAsia="Times New Roman" w:hAnsi="Times New Roman" w:cs="Times New Roman"/>
          <w:i/>
          <w:color w:val="000000"/>
          <w:sz w:val="28"/>
          <w:szCs w:val="28"/>
        </w:rPr>
        <w:t>, 28</w:t>
      </w:r>
      <w:r w:rsidRPr="0035657B">
        <w:rPr>
          <w:rFonts w:ascii="Times New Roman" w:eastAsia="Times New Roman" w:hAnsi="Times New Roman" w:cs="Times New Roman"/>
          <w:color w:val="000000"/>
          <w:sz w:val="28"/>
          <w:szCs w:val="28"/>
        </w:rPr>
        <w:t>(4), 463–480. https://doi.org/10.1177/0969733020952102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Bowers</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Cullen</w:t>
      </w:r>
      <w:proofErr w:type="spellEnd"/>
      <w:r w:rsidRPr="0035657B">
        <w:rPr>
          <w:rFonts w:ascii="Times New Roman" w:eastAsia="Times New Roman" w:hAnsi="Times New Roman" w:cs="Times New Roman"/>
          <w:color w:val="000000"/>
          <w:sz w:val="28"/>
          <w:szCs w:val="28"/>
        </w:rPr>
        <w:t xml:space="preserve">, A. E., </w:t>
      </w:r>
      <w:proofErr w:type="spellStart"/>
      <w:r w:rsidRPr="0035657B">
        <w:rPr>
          <w:rFonts w:ascii="Times New Roman" w:eastAsia="Times New Roman" w:hAnsi="Times New Roman" w:cs="Times New Roman"/>
          <w:color w:val="000000"/>
          <w:sz w:val="28"/>
          <w:szCs w:val="28"/>
        </w:rPr>
        <w:t>Achilla</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Baker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Khondoker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Koeser</w:t>
      </w:r>
      <w:proofErr w:type="spellEnd"/>
      <w:r w:rsidRPr="0035657B">
        <w:rPr>
          <w:rFonts w:ascii="Times New Roman" w:eastAsia="Times New Roman" w:hAnsi="Times New Roman" w:cs="Times New Roman"/>
          <w:color w:val="000000"/>
          <w:sz w:val="28"/>
          <w:szCs w:val="28"/>
        </w:rPr>
        <w:t xml:space="preserve">, L., … </w:t>
      </w:r>
      <w:proofErr w:type="spellStart"/>
      <w:r w:rsidRPr="0035657B">
        <w:rPr>
          <w:rFonts w:ascii="Times New Roman" w:eastAsia="Times New Roman" w:hAnsi="Times New Roman" w:cs="Times New Roman"/>
          <w:color w:val="000000"/>
          <w:sz w:val="28"/>
          <w:szCs w:val="28"/>
        </w:rPr>
        <w:t>Tulloch</w:t>
      </w:r>
      <w:proofErr w:type="spellEnd"/>
      <w:r w:rsidRPr="0035657B">
        <w:rPr>
          <w:rFonts w:ascii="Times New Roman" w:eastAsia="Times New Roman" w:hAnsi="Times New Roman" w:cs="Times New Roman"/>
          <w:color w:val="000000"/>
          <w:sz w:val="28"/>
          <w:szCs w:val="28"/>
        </w:rPr>
        <w:t xml:space="preserve">, A. D. (2017). </w:t>
      </w:r>
      <w:proofErr w:type="spellStart"/>
      <w:r w:rsidRPr="0035657B">
        <w:rPr>
          <w:rFonts w:ascii="Times New Roman" w:eastAsia="Times New Roman" w:hAnsi="Times New Roman" w:cs="Times New Roman"/>
          <w:color w:val="000000"/>
          <w:sz w:val="28"/>
          <w:szCs w:val="28"/>
        </w:rPr>
        <w:t>Seclusion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(SPICES): </w:t>
      </w:r>
      <w:proofErr w:type="spellStart"/>
      <w:r w:rsidRPr="0035657B">
        <w:rPr>
          <w:rFonts w:ascii="Times New Roman" w:eastAsia="Times New Roman" w:hAnsi="Times New Roman" w:cs="Times New Roman"/>
          <w:color w:val="000000"/>
          <w:sz w:val="28"/>
          <w:szCs w:val="28"/>
        </w:rPr>
        <w:t>combined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quantitative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approaches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coercive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Delivery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5</w:t>
      </w:r>
      <w:r w:rsidRPr="0035657B">
        <w:rPr>
          <w:rFonts w:ascii="Times New Roman" w:eastAsia="Times New Roman" w:hAnsi="Times New Roman" w:cs="Times New Roman"/>
          <w:color w:val="000000"/>
          <w:sz w:val="28"/>
          <w:szCs w:val="28"/>
        </w:rPr>
        <w:t xml:space="preserve">(21). https://doi.org/10.3310/hsdr05210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Lavy</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Dixit</w:t>
      </w:r>
      <w:proofErr w:type="spellEnd"/>
      <w:r w:rsidRPr="0035657B">
        <w:rPr>
          <w:rFonts w:ascii="Times New Roman" w:eastAsia="Times New Roman" w:hAnsi="Times New Roman" w:cs="Times New Roman"/>
          <w:color w:val="000000"/>
          <w:sz w:val="28"/>
          <w:szCs w:val="28"/>
        </w:rPr>
        <w:t xml:space="preserve">, M. (2012). </w:t>
      </w:r>
      <w:proofErr w:type="spellStart"/>
      <w:r w:rsidRPr="0035657B">
        <w:rPr>
          <w:rFonts w:ascii="Times New Roman" w:eastAsia="Times New Roman" w:hAnsi="Times New Roman" w:cs="Times New Roman"/>
          <w:color w:val="000000"/>
          <w:sz w:val="28"/>
          <w:szCs w:val="28"/>
        </w:rPr>
        <w:t>Wall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finish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selection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managers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5</w:t>
      </w:r>
      <w:r w:rsidRPr="0035657B">
        <w:rPr>
          <w:rFonts w:ascii="Times New Roman" w:eastAsia="Times New Roman" w:hAnsi="Times New Roman" w:cs="Times New Roman"/>
          <w:color w:val="000000"/>
          <w:sz w:val="28"/>
          <w:szCs w:val="28"/>
        </w:rPr>
        <w:t>(2), 80–98. https://doi.org/ 10.1177/193758671200500207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Laursen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Danielsen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Rosenberg</w:t>
      </w:r>
      <w:proofErr w:type="spellEnd"/>
      <w:r w:rsidRPr="0035657B">
        <w:rPr>
          <w:rFonts w:ascii="Times New Roman" w:eastAsia="Times New Roman" w:hAnsi="Times New Roman" w:cs="Times New Roman"/>
          <w:color w:val="000000"/>
          <w:sz w:val="28"/>
          <w:szCs w:val="28"/>
        </w:rPr>
        <w:t xml:space="preserve">, J. (2014).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oucome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7</w:t>
      </w:r>
      <w:r w:rsidRPr="0035657B">
        <w:rPr>
          <w:rFonts w:ascii="Times New Roman" w:eastAsia="Times New Roman" w:hAnsi="Times New Roman" w:cs="Times New Roman"/>
          <w:color w:val="000000"/>
          <w:sz w:val="28"/>
          <w:szCs w:val="28"/>
        </w:rPr>
        <w:t>(4), 108–119. https://doi.org/10.1177/193758671400700410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Kalantari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Snell</w:t>
      </w:r>
      <w:proofErr w:type="spellEnd"/>
      <w:r w:rsidRPr="0035657B">
        <w:rPr>
          <w:rFonts w:ascii="Times New Roman" w:eastAsia="Times New Roman" w:hAnsi="Times New Roman" w:cs="Times New Roman"/>
          <w:color w:val="000000"/>
          <w:sz w:val="28"/>
          <w:szCs w:val="28"/>
        </w:rPr>
        <w:t xml:space="preserve">, R. (2017). </w:t>
      </w:r>
      <w:proofErr w:type="spellStart"/>
      <w:r w:rsidRPr="0035657B">
        <w:rPr>
          <w:rFonts w:ascii="Times New Roman" w:eastAsia="Times New Roman" w:hAnsi="Times New Roman" w:cs="Times New Roman"/>
          <w:color w:val="000000"/>
          <w:sz w:val="28"/>
          <w:szCs w:val="28"/>
        </w:rPr>
        <w:t>Post-occupance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perceptions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innjvations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HERD: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10</w:t>
      </w:r>
      <w:r w:rsidRPr="0035657B">
        <w:rPr>
          <w:rFonts w:ascii="Times New Roman" w:eastAsia="Times New Roman" w:hAnsi="Times New Roman" w:cs="Times New Roman"/>
          <w:color w:val="000000"/>
          <w:sz w:val="28"/>
          <w:szCs w:val="28"/>
        </w:rPr>
        <w:t xml:space="preserve">(4), 121–135. https://doi.org/10.1177/1937586716687714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McGreevy</w:t>
      </w:r>
      <w:proofErr w:type="spellEnd"/>
      <w:r w:rsidRPr="0035657B">
        <w:rPr>
          <w:rFonts w:ascii="Times New Roman" w:eastAsia="Times New Roman" w:hAnsi="Times New Roman" w:cs="Times New Roman"/>
          <w:color w:val="000000"/>
          <w:sz w:val="28"/>
          <w:szCs w:val="28"/>
        </w:rPr>
        <w:t xml:space="preserve"> J. (2016). </w:t>
      </w:r>
      <w:proofErr w:type="spellStart"/>
      <w:r w:rsidRPr="0035657B">
        <w:rPr>
          <w:rFonts w:ascii="Times New Roman" w:eastAsia="Times New Roman" w:hAnsi="Times New Roman" w:cs="Times New Roman"/>
          <w:color w:val="000000"/>
          <w:sz w:val="28"/>
          <w:szCs w:val="28"/>
        </w:rPr>
        <w:t>Arts-based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creative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approaches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dementia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Nurs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Older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People</w:t>
      </w:r>
      <w:proofErr w:type="spellEnd"/>
      <w:r w:rsidRPr="0035657B">
        <w:rPr>
          <w:rFonts w:ascii="Times New Roman" w:eastAsia="Times New Roman" w:hAnsi="Times New Roman" w:cs="Times New Roman"/>
          <w:i/>
          <w:color w:val="000000"/>
          <w:sz w:val="28"/>
          <w:szCs w:val="28"/>
        </w:rPr>
        <w:t>, 28</w:t>
      </w:r>
      <w:r w:rsidRPr="0035657B">
        <w:rPr>
          <w:rFonts w:ascii="Times New Roman" w:eastAsia="Times New Roman" w:hAnsi="Times New Roman" w:cs="Times New Roman"/>
          <w:color w:val="000000"/>
          <w:sz w:val="28"/>
          <w:szCs w:val="28"/>
        </w:rPr>
        <w:t>(1), 20–23. https://pubmed.ncbi.nlm.nih.gov/26938607/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Fenner</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Abdelazim</w:t>
      </w:r>
      <w:proofErr w:type="spellEnd"/>
      <w:r w:rsidRPr="0035657B">
        <w:rPr>
          <w:rFonts w:ascii="Times New Roman" w:eastAsia="Times New Roman" w:hAnsi="Times New Roman" w:cs="Times New Roman"/>
          <w:color w:val="000000"/>
          <w:sz w:val="28"/>
          <w:szCs w:val="28"/>
        </w:rPr>
        <w:t xml:space="preserve">, R. S., </w:t>
      </w:r>
      <w:proofErr w:type="spellStart"/>
      <w:r w:rsidRPr="0035657B">
        <w:rPr>
          <w:rFonts w:ascii="Times New Roman" w:eastAsia="Times New Roman" w:hAnsi="Times New Roman" w:cs="Times New Roman"/>
          <w:color w:val="000000"/>
          <w:sz w:val="28"/>
          <w:szCs w:val="28"/>
        </w:rPr>
        <w:t>Bräuninger</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Strehlow</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Seifert</w:t>
      </w:r>
      <w:proofErr w:type="spellEnd"/>
      <w:r w:rsidRPr="0035657B">
        <w:rPr>
          <w:rFonts w:ascii="Times New Roman" w:eastAsia="Times New Roman" w:hAnsi="Times New Roman" w:cs="Times New Roman"/>
          <w:color w:val="000000"/>
          <w:sz w:val="28"/>
          <w:szCs w:val="28"/>
        </w:rPr>
        <w:t xml:space="preserve">, K. (2017).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severe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Current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Opinion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30</w:t>
      </w:r>
      <w:r w:rsidRPr="0035657B">
        <w:rPr>
          <w:rFonts w:ascii="Times New Roman" w:eastAsia="Times New Roman" w:hAnsi="Times New Roman" w:cs="Times New Roman"/>
          <w:color w:val="000000"/>
          <w:sz w:val="28"/>
          <w:szCs w:val="28"/>
        </w:rPr>
        <w:t>(4), 306–311. https://doi.org/10.1097/yco.0000000000000338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Saavedra</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Pérez</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Crawford</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Arias</w:t>
      </w:r>
      <w:proofErr w:type="spellEnd"/>
      <w:r w:rsidRPr="0035657B">
        <w:rPr>
          <w:rFonts w:ascii="Times New Roman" w:eastAsia="Times New Roman" w:hAnsi="Times New Roman" w:cs="Times New Roman"/>
          <w:color w:val="000000"/>
          <w:sz w:val="28"/>
          <w:szCs w:val="28"/>
        </w:rPr>
        <w:t xml:space="preserve">, S. (2018). </w:t>
      </w:r>
      <w:proofErr w:type="spellStart"/>
      <w:r w:rsidRPr="0035657B">
        <w:rPr>
          <w:rFonts w:ascii="Times New Roman" w:eastAsia="Times New Roman" w:hAnsi="Times New Roman" w:cs="Times New Roman"/>
          <w:color w:val="000000"/>
          <w:sz w:val="28"/>
          <w:szCs w:val="28"/>
        </w:rPr>
        <w:t>Recovery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creative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severe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well-being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inclusion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Disability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Rehabilitation</w:t>
      </w:r>
      <w:proofErr w:type="spellEnd"/>
      <w:r w:rsidRPr="0035657B">
        <w:rPr>
          <w:rFonts w:ascii="Times New Roman" w:eastAsia="Times New Roman" w:hAnsi="Times New Roman" w:cs="Times New Roman"/>
          <w:i/>
          <w:color w:val="000000"/>
          <w:sz w:val="28"/>
          <w:szCs w:val="28"/>
        </w:rPr>
        <w:t>, 40</w:t>
      </w:r>
      <w:r w:rsidRPr="0035657B">
        <w:rPr>
          <w:rFonts w:ascii="Times New Roman" w:eastAsia="Times New Roman" w:hAnsi="Times New Roman" w:cs="Times New Roman"/>
          <w:color w:val="000000"/>
          <w:sz w:val="28"/>
          <w:szCs w:val="28"/>
        </w:rPr>
        <w:t>(8), 905–911. https://doi.org/10.1080/09638288.2017.1278797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Brandão</w:t>
      </w:r>
      <w:proofErr w:type="spellEnd"/>
      <w:r w:rsidRPr="0035657B">
        <w:rPr>
          <w:rFonts w:ascii="Times New Roman" w:eastAsia="Times New Roman" w:hAnsi="Times New Roman" w:cs="Times New Roman"/>
          <w:color w:val="000000"/>
          <w:sz w:val="28"/>
          <w:szCs w:val="28"/>
        </w:rPr>
        <w:t xml:space="preserve">, F. M. V., </w:t>
      </w:r>
      <w:proofErr w:type="spellStart"/>
      <w:r w:rsidRPr="0035657B">
        <w:rPr>
          <w:rFonts w:ascii="Times New Roman" w:eastAsia="Times New Roman" w:hAnsi="Times New Roman" w:cs="Times New Roman"/>
          <w:color w:val="000000"/>
          <w:sz w:val="28"/>
          <w:szCs w:val="28"/>
        </w:rPr>
        <w:t>Silva</w:t>
      </w:r>
      <w:proofErr w:type="spellEnd"/>
      <w:r w:rsidRPr="0035657B">
        <w:rPr>
          <w:rFonts w:ascii="Times New Roman" w:eastAsia="Times New Roman" w:hAnsi="Times New Roman" w:cs="Times New Roman"/>
          <w:color w:val="000000"/>
          <w:sz w:val="28"/>
          <w:szCs w:val="28"/>
        </w:rPr>
        <w:t xml:space="preserve">, C. V., </w:t>
      </w:r>
      <w:proofErr w:type="spellStart"/>
      <w:r w:rsidRPr="0035657B">
        <w:rPr>
          <w:rFonts w:ascii="Times New Roman" w:eastAsia="Times New Roman" w:hAnsi="Times New Roman" w:cs="Times New Roman"/>
          <w:color w:val="000000"/>
          <w:sz w:val="28"/>
          <w:szCs w:val="28"/>
        </w:rPr>
        <w:t>da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Silva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Gonçalves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Oliveira</w:t>
      </w:r>
      <w:proofErr w:type="spellEnd"/>
      <w:r w:rsidRPr="0035657B">
        <w:rPr>
          <w:rFonts w:ascii="Times New Roman" w:eastAsia="Times New Roman" w:hAnsi="Times New Roman" w:cs="Times New Roman"/>
          <w:color w:val="000000"/>
          <w:sz w:val="28"/>
          <w:szCs w:val="28"/>
        </w:rPr>
        <w:t xml:space="preserve">, K. R., </w:t>
      </w:r>
      <w:proofErr w:type="spellStart"/>
      <w:r w:rsidRPr="0035657B">
        <w:rPr>
          <w:rFonts w:ascii="Times New Roman" w:eastAsia="Times New Roman" w:hAnsi="Times New Roman" w:cs="Times New Roman"/>
          <w:color w:val="000000"/>
          <w:sz w:val="28"/>
          <w:szCs w:val="28"/>
        </w:rPr>
        <w:t>da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Silva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Pedroso</w:t>
      </w:r>
      <w:proofErr w:type="spellEnd"/>
      <w:r w:rsidRPr="0035657B">
        <w:rPr>
          <w:rFonts w:ascii="Times New Roman" w:eastAsia="Times New Roman" w:hAnsi="Times New Roman" w:cs="Times New Roman"/>
          <w:color w:val="000000"/>
          <w:sz w:val="28"/>
          <w:szCs w:val="28"/>
        </w:rPr>
        <w:t xml:space="preserve">, J. (2019). </w:t>
      </w:r>
      <w:proofErr w:type="spellStart"/>
      <w:r w:rsidRPr="0035657B">
        <w:rPr>
          <w:rFonts w:ascii="Times New Roman" w:eastAsia="Times New Roman" w:hAnsi="Times New Roman" w:cs="Times New Roman"/>
          <w:color w:val="000000"/>
          <w:sz w:val="28"/>
          <w:szCs w:val="28"/>
        </w:rPr>
        <w:t>Art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litersture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Quarterly</w:t>
      </w:r>
      <w:proofErr w:type="spellEnd"/>
      <w:r w:rsidRPr="0035657B">
        <w:rPr>
          <w:rFonts w:ascii="Times New Roman" w:eastAsia="Times New Roman" w:hAnsi="Times New Roman" w:cs="Times New Roman"/>
          <w:i/>
          <w:color w:val="000000"/>
          <w:sz w:val="28"/>
          <w:szCs w:val="28"/>
        </w:rPr>
        <w:t>, 90</w:t>
      </w:r>
      <w:r w:rsidRPr="0035657B">
        <w:rPr>
          <w:rFonts w:ascii="Times New Roman" w:eastAsia="Times New Roman" w:hAnsi="Times New Roman" w:cs="Times New Roman"/>
          <w:color w:val="000000"/>
          <w:sz w:val="28"/>
          <w:szCs w:val="28"/>
        </w:rPr>
        <w:t>(4), 871–882. https://doi.org/ 10.1007/s11126-019-09672-x</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Fancourt</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Ali</w:t>
      </w:r>
      <w:proofErr w:type="spellEnd"/>
      <w:r w:rsidRPr="0035657B">
        <w:rPr>
          <w:rFonts w:ascii="Times New Roman" w:eastAsia="Times New Roman" w:hAnsi="Times New Roman" w:cs="Times New Roman"/>
          <w:color w:val="000000"/>
          <w:sz w:val="28"/>
          <w:szCs w:val="28"/>
        </w:rPr>
        <w:t xml:space="preserve">, H. (2019). </w:t>
      </w:r>
      <w:proofErr w:type="spellStart"/>
      <w:r w:rsidRPr="0035657B">
        <w:rPr>
          <w:rFonts w:ascii="Times New Roman" w:eastAsia="Times New Roman" w:hAnsi="Times New Roman" w:cs="Times New Roman"/>
          <w:color w:val="000000"/>
          <w:sz w:val="28"/>
          <w:szCs w:val="28"/>
        </w:rPr>
        <w:t>Differential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emotion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when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engaging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artistic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creative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activities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those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Reports</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(1), 9897. https://doi.org/10.1038/s41598-019-46138-3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Fancourt</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Baxter</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Lorencatto</w:t>
      </w:r>
      <w:proofErr w:type="spellEnd"/>
      <w:r w:rsidRPr="0035657B">
        <w:rPr>
          <w:rFonts w:ascii="Times New Roman" w:eastAsia="Times New Roman" w:hAnsi="Times New Roman" w:cs="Times New Roman"/>
          <w:color w:val="000000"/>
          <w:sz w:val="28"/>
          <w:szCs w:val="28"/>
        </w:rPr>
        <w:t xml:space="preserve">, F. (2020). </w:t>
      </w:r>
      <w:proofErr w:type="spellStart"/>
      <w:r w:rsidRPr="0035657B">
        <w:rPr>
          <w:rFonts w:ascii="Times New Roman" w:eastAsia="Times New Roman" w:hAnsi="Times New Roman" w:cs="Times New Roman"/>
          <w:color w:val="000000"/>
          <w:sz w:val="28"/>
          <w:szCs w:val="28"/>
        </w:rPr>
        <w:t>Barriers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enablers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engagement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participatory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activities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individuals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anxiety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quantitative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using</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behavior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change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framework</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(1), 272. https://doi.org/10.1186/s12889-020-8337-1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Slattery</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Attard</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Stewart</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Roennfeldt</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Wheeler</w:t>
      </w:r>
      <w:proofErr w:type="spellEnd"/>
      <w:r w:rsidRPr="0035657B">
        <w:rPr>
          <w:rFonts w:ascii="Times New Roman" w:eastAsia="Times New Roman" w:hAnsi="Times New Roman" w:cs="Times New Roman"/>
          <w:color w:val="000000"/>
          <w:sz w:val="28"/>
          <w:szCs w:val="28"/>
        </w:rPr>
        <w:t xml:space="preserve">, A. J. (2020). </w:t>
      </w:r>
      <w:proofErr w:type="spellStart"/>
      <w:r w:rsidRPr="0035657B">
        <w:rPr>
          <w:rFonts w:ascii="Times New Roman" w:eastAsia="Times New Roman" w:hAnsi="Times New Roman" w:cs="Times New Roman"/>
          <w:color w:val="000000"/>
          <w:sz w:val="28"/>
          <w:szCs w:val="28"/>
        </w:rPr>
        <w:t>Participation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creative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workshops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consumers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share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stories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recovery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one-year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follow-up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PLOS </w:t>
      </w:r>
      <w:proofErr w:type="spellStart"/>
      <w:r w:rsidRPr="0035657B">
        <w:rPr>
          <w:rFonts w:ascii="Times New Roman" w:eastAsia="Times New Roman" w:hAnsi="Times New Roman" w:cs="Times New Roman"/>
          <w:i/>
          <w:color w:val="000000"/>
          <w:sz w:val="28"/>
          <w:szCs w:val="28"/>
        </w:rPr>
        <w:t>One</w:t>
      </w:r>
      <w:proofErr w:type="spellEnd"/>
      <w:r w:rsidRPr="0035657B">
        <w:rPr>
          <w:rFonts w:ascii="Times New Roman" w:eastAsia="Times New Roman" w:hAnsi="Times New Roman" w:cs="Times New Roman"/>
          <w:i/>
          <w:color w:val="000000"/>
          <w:sz w:val="28"/>
          <w:szCs w:val="28"/>
        </w:rPr>
        <w:t>, 15</w:t>
      </w:r>
      <w:r w:rsidRPr="0035657B">
        <w:rPr>
          <w:rFonts w:ascii="Times New Roman" w:eastAsia="Times New Roman" w:hAnsi="Times New Roman" w:cs="Times New Roman"/>
          <w:color w:val="000000"/>
          <w:sz w:val="28"/>
          <w:szCs w:val="28"/>
        </w:rPr>
        <w:t>(12), e0243284. https://doi.org/10.1371/journal.pone. 0243284.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Yang</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Xiao</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Osmani</w:t>
      </w:r>
      <w:proofErr w:type="spellEnd"/>
      <w:r w:rsidRPr="0035657B">
        <w:rPr>
          <w:rFonts w:ascii="Times New Roman" w:eastAsia="Times New Roman" w:hAnsi="Times New Roman" w:cs="Times New Roman"/>
          <w:color w:val="000000"/>
          <w:sz w:val="28"/>
          <w:szCs w:val="28"/>
        </w:rPr>
        <w:t xml:space="preserve">, M. (2021).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investigation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aided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well-being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a 75-year </w:t>
      </w:r>
      <w:proofErr w:type="spellStart"/>
      <w:r w:rsidRPr="0035657B">
        <w:rPr>
          <w:rFonts w:ascii="Times New Roman" w:eastAsia="Times New Roman" w:hAnsi="Times New Roman" w:cs="Times New Roman"/>
          <w:color w:val="000000"/>
          <w:sz w:val="28"/>
          <w:szCs w:val="28"/>
        </w:rPr>
        <w:t>bibliometric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19</w:t>
      </w:r>
      <w:r w:rsidRPr="0035657B">
        <w:rPr>
          <w:rFonts w:ascii="Times New Roman" w:eastAsia="Times New Roman" w:hAnsi="Times New Roman" w:cs="Times New Roman"/>
          <w:color w:val="000000"/>
          <w:sz w:val="28"/>
          <w:szCs w:val="28"/>
        </w:rPr>
        <w:t>(1), 232. https://doi.org/10.3390/ijerph19010232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Cui</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F.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focus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Chinese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education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21 </w:t>
      </w:r>
      <w:proofErr w:type="spellStart"/>
      <w:r w:rsidRPr="0035657B">
        <w:rPr>
          <w:rFonts w:ascii="Times New Roman" w:eastAsia="Times New Roman" w:hAnsi="Times New Roman" w:cs="Times New Roman"/>
          <w:color w:val="000000"/>
          <w:sz w:val="28"/>
          <w:szCs w:val="28"/>
        </w:rPr>
        <w:t>stcentury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13,</w:t>
      </w:r>
      <w:r w:rsidRPr="0035657B">
        <w:rPr>
          <w:rFonts w:ascii="Times New Roman" w:eastAsia="Times New Roman" w:hAnsi="Times New Roman" w:cs="Times New Roman"/>
          <w:color w:val="000000"/>
          <w:sz w:val="28"/>
          <w:szCs w:val="28"/>
        </w:rPr>
        <w:t xml:space="preserve"> 1002504. https://doi.org/10.3389/fpsyg.1002504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Sun</w:t>
      </w:r>
      <w:proofErr w:type="spellEnd"/>
      <w:r w:rsidRPr="0035657B">
        <w:rPr>
          <w:rFonts w:ascii="Times New Roman" w:eastAsia="Times New Roman" w:hAnsi="Times New Roman" w:cs="Times New Roman"/>
          <w:color w:val="000000"/>
          <w:sz w:val="28"/>
          <w:szCs w:val="28"/>
        </w:rPr>
        <w:t xml:space="preserve"> X.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application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oil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painting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Occupational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Therapy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2022, </w:t>
      </w:r>
      <w:r w:rsidRPr="0035657B">
        <w:rPr>
          <w:rFonts w:ascii="Times New Roman" w:eastAsia="Times New Roman" w:hAnsi="Times New Roman" w:cs="Times New Roman"/>
          <w:color w:val="000000"/>
          <w:sz w:val="28"/>
          <w:szCs w:val="28"/>
        </w:rPr>
        <w:t>1727507. https://doi.org/10.1155/2022/1727507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Ganter-Argast</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Junne</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Seifert</w:t>
      </w:r>
      <w:proofErr w:type="spellEnd"/>
      <w:r w:rsidRPr="0035657B">
        <w:rPr>
          <w:rFonts w:ascii="Times New Roman" w:eastAsia="Times New Roman" w:hAnsi="Times New Roman" w:cs="Times New Roman"/>
          <w:color w:val="000000"/>
          <w:sz w:val="28"/>
          <w:szCs w:val="28"/>
        </w:rPr>
        <w:t xml:space="preserve">, K. (2022). </w:t>
      </w:r>
      <w:proofErr w:type="spellStart"/>
      <w:r w:rsidRPr="0035657B">
        <w:rPr>
          <w:rFonts w:ascii="Times New Roman" w:eastAsia="Times New Roman" w:hAnsi="Times New Roman" w:cs="Times New Roman"/>
          <w:color w:val="000000"/>
          <w:sz w:val="28"/>
          <w:szCs w:val="28"/>
        </w:rPr>
        <w:t>Art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current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training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Der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Nervenarzt</w:t>
      </w:r>
      <w:proofErr w:type="spellEnd"/>
      <w:r w:rsidRPr="0035657B">
        <w:rPr>
          <w:rFonts w:ascii="Times New Roman" w:eastAsia="Times New Roman" w:hAnsi="Times New Roman" w:cs="Times New Roman"/>
          <w:i/>
          <w:color w:val="000000"/>
          <w:sz w:val="28"/>
          <w:szCs w:val="28"/>
        </w:rPr>
        <w:t>, 93</w:t>
      </w:r>
      <w:r w:rsidRPr="0035657B">
        <w:rPr>
          <w:rFonts w:ascii="Times New Roman" w:eastAsia="Times New Roman" w:hAnsi="Times New Roman" w:cs="Times New Roman"/>
          <w:color w:val="000000"/>
          <w:sz w:val="28"/>
          <w:szCs w:val="28"/>
        </w:rPr>
        <w:t>(9), 953–970. https://doi.org/10.1007/s00115-022-01383-2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Jenkins</w:t>
      </w:r>
      <w:proofErr w:type="spellEnd"/>
      <w:r w:rsidRPr="0035657B">
        <w:rPr>
          <w:rFonts w:ascii="Times New Roman" w:eastAsia="Times New Roman" w:hAnsi="Times New Roman" w:cs="Times New Roman"/>
          <w:color w:val="000000"/>
          <w:sz w:val="28"/>
          <w:szCs w:val="28"/>
        </w:rPr>
        <w:t xml:space="preserve">, O. (2015).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space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British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206</w:t>
      </w:r>
      <w:r w:rsidRPr="0035657B">
        <w:rPr>
          <w:rFonts w:ascii="Times New Roman" w:eastAsia="Times New Roman" w:hAnsi="Times New Roman" w:cs="Times New Roman"/>
          <w:color w:val="000000"/>
          <w:sz w:val="28"/>
          <w:szCs w:val="28"/>
        </w:rPr>
        <w:t xml:space="preserve">(3), 252. https://doi.org/10.1192/bjp.206.3.252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Maben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Griffiths</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Penfold</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Simon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Pizzo</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Anderson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Barlow</w:t>
      </w:r>
      <w:proofErr w:type="spellEnd"/>
      <w:r w:rsidRPr="0035657B">
        <w:rPr>
          <w:rFonts w:ascii="Times New Roman" w:eastAsia="Times New Roman" w:hAnsi="Times New Roman" w:cs="Times New Roman"/>
          <w:color w:val="000000"/>
          <w:sz w:val="28"/>
          <w:szCs w:val="28"/>
        </w:rPr>
        <w:t xml:space="preserve">, J. (2015). </w:t>
      </w:r>
      <w:proofErr w:type="spellStart"/>
      <w:r w:rsidRPr="0035657B">
        <w:rPr>
          <w:rFonts w:ascii="Times New Roman" w:eastAsia="Times New Roman" w:hAnsi="Times New Roman" w:cs="Times New Roman"/>
          <w:color w:val="000000"/>
          <w:sz w:val="28"/>
          <w:szCs w:val="28"/>
        </w:rPr>
        <w:t>Evaluating</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major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workforce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implications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single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accommodation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Delivery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3</w:t>
      </w:r>
      <w:r w:rsidRPr="0035657B">
        <w:rPr>
          <w:rFonts w:ascii="Times New Roman" w:eastAsia="Times New Roman" w:hAnsi="Times New Roman" w:cs="Times New Roman"/>
          <w:color w:val="000000"/>
          <w:sz w:val="28"/>
          <w:szCs w:val="28"/>
        </w:rPr>
        <w:t>(3). https://doi.org/10.3310/hsdr03030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Maben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Griffiths</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Penfold</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Simon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Anderson</w:t>
      </w:r>
      <w:proofErr w:type="spellEnd"/>
      <w:r w:rsidRPr="0035657B">
        <w:rPr>
          <w:rFonts w:ascii="Times New Roman" w:eastAsia="Times New Roman" w:hAnsi="Times New Roman" w:cs="Times New Roman"/>
          <w:color w:val="000000"/>
          <w:sz w:val="28"/>
          <w:szCs w:val="28"/>
        </w:rPr>
        <w:t xml:space="preserve">, J. E., </w:t>
      </w:r>
      <w:proofErr w:type="spellStart"/>
      <w:r w:rsidRPr="0035657B">
        <w:rPr>
          <w:rFonts w:ascii="Times New Roman" w:eastAsia="Times New Roman" w:hAnsi="Times New Roman" w:cs="Times New Roman"/>
          <w:color w:val="000000"/>
          <w:sz w:val="28"/>
          <w:szCs w:val="28"/>
        </w:rPr>
        <w:t>Robert</w:t>
      </w:r>
      <w:proofErr w:type="spellEnd"/>
      <w:r w:rsidRPr="0035657B">
        <w:rPr>
          <w:rFonts w:ascii="Times New Roman" w:eastAsia="Times New Roman" w:hAnsi="Times New Roman" w:cs="Times New Roman"/>
          <w:color w:val="000000"/>
          <w:sz w:val="28"/>
          <w:szCs w:val="28"/>
        </w:rPr>
        <w:t xml:space="preserve">, G., … </w:t>
      </w:r>
      <w:proofErr w:type="spellStart"/>
      <w:r w:rsidRPr="0035657B">
        <w:rPr>
          <w:rFonts w:ascii="Times New Roman" w:eastAsia="Times New Roman" w:hAnsi="Times New Roman" w:cs="Times New Roman"/>
          <w:color w:val="000000"/>
          <w:sz w:val="28"/>
          <w:szCs w:val="28"/>
        </w:rPr>
        <w:t>Barlow</w:t>
      </w:r>
      <w:proofErr w:type="spellEnd"/>
      <w:r w:rsidRPr="0035657B">
        <w:rPr>
          <w:rFonts w:ascii="Times New Roman" w:eastAsia="Times New Roman" w:hAnsi="Times New Roman" w:cs="Times New Roman"/>
          <w:color w:val="000000"/>
          <w:sz w:val="28"/>
          <w:szCs w:val="28"/>
        </w:rPr>
        <w:t xml:space="preserve">, J. (2016). </w:t>
      </w:r>
      <w:proofErr w:type="spellStart"/>
      <w:r w:rsidRPr="0035657B">
        <w:rPr>
          <w:rFonts w:ascii="Times New Roman" w:eastAsia="Times New Roman" w:hAnsi="Times New Roman" w:cs="Times New Roman"/>
          <w:color w:val="000000"/>
          <w:sz w:val="28"/>
          <w:szCs w:val="28"/>
        </w:rPr>
        <w:t>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size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Mixed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methods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100% </w:t>
      </w:r>
      <w:proofErr w:type="spellStart"/>
      <w:r w:rsidRPr="0035657B">
        <w:rPr>
          <w:rFonts w:ascii="Times New Roman" w:eastAsia="Times New Roman" w:hAnsi="Times New Roman" w:cs="Times New Roman"/>
          <w:color w:val="000000"/>
          <w:sz w:val="28"/>
          <w:szCs w:val="28"/>
        </w:rPr>
        <w:t>single-room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accommodation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costs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BMJ </w:t>
      </w:r>
      <w:proofErr w:type="spellStart"/>
      <w:r w:rsidRPr="0035657B">
        <w:rPr>
          <w:rFonts w:ascii="Times New Roman" w:eastAsia="Times New Roman" w:hAnsi="Times New Roman" w:cs="Times New Roman"/>
          <w:i/>
          <w:color w:val="000000"/>
          <w:sz w:val="28"/>
          <w:szCs w:val="28"/>
        </w:rPr>
        <w:t>Quality</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Safety</w:t>
      </w:r>
      <w:proofErr w:type="spellEnd"/>
      <w:r w:rsidRPr="0035657B">
        <w:rPr>
          <w:rFonts w:ascii="Times New Roman" w:eastAsia="Times New Roman" w:hAnsi="Times New Roman" w:cs="Times New Roman"/>
          <w:i/>
          <w:color w:val="000000"/>
          <w:sz w:val="28"/>
          <w:szCs w:val="28"/>
        </w:rPr>
        <w:t>, 25</w:t>
      </w:r>
      <w:r w:rsidRPr="0035657B">
        <w:rPr>
          <w:rFonts w:ascii="Times New Roman" w:eastAsia="Times New Roman" w:hAnsi="Times New Roman" w:cs="Times New Roman"/>
          <w:color w:val="000000"/>
          <w:sz w:val="28"/>
          <w:szCs w:val="28"/>
        </w:rPr>
        <w:t>(4), 241–256. https://doi.org/10.1136/bmjqs-2015-004265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Rehn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Chrysikou</w:t>
      </w:r>
      <w:proofErr w:type="spellEnd"/>
      <w:r w:rsidRPr="0035657B">
        <w:rPr>
          <w:rFonts w:ascii="Times New Roman" w:eastAsia="Times New Roman" w:hAnsi="Times New Roman" w:cs="Times New Roman"/>
          <w:color w:val="000000"/>
          <w:sz w:val="28"/>
          <w:szCs w:val="28"/>
        </w:rPr>
        <w:t xml:space="preserve">, E. (2020). </w:t>
      </w:r>
      <w:proofErr w:type="spellStart"/>
      <w:r w:rsidRPr="0035657B">
        <w:rPr>
          <w:rFonts w:ascii="Times New Roman" w:eastAsia="Times New Roman" w:hAnsi="Times New Roman" w:cs="Times New Roman"/>
          <w:color w:val="000000"/>
          <w:sz w:val="28"/>
          <w:szCs w:val="28"/>
        </w:rPr>
        <w:t>Developing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concepts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early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30</w:t>
      </w:r>
      <w:r w:rsidRPr="0035657B">
        <w:rPr>
          <w:rFonts w:ascii="Times New Roman" w:eastAsia="Times New Roman" w:hAnsi="Times New Roman" w:cs="Times New Roman"/>
          <w:color w:val="000000"/>
          <w:sz w:val="28"/>
          <w:szCs w:val="28"/>
        </w:rPr>
        <w:t>(5), 358–359. https://doi.org/10.1093/eurpub/ckaa165.977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Chrysikou</w:t>
      </w:r>
      <w:proofErr w:type="spellEnd"/>
      <w:r w:rsidRPr="0035657B">
        <w:rPr>
          <w:rFonts w:ascii="Times New Roman" w:eastAsia="Times New Roman" w:hAnsi="Times New Roman" w:cs="Times New Roman"/>
          <w:color w:val="000000"/>
          <w:sz w:val="28"/>
          <w:szCs w:val="28"/>
        </w:rPr>
        <w:t xml:space="preserve">, E. (2020).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ecopsychosocial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30</w:t>
      </w:r>
      <w:r w:rsidRPr="0035657B">
        <w:rPr>
          <w:rFonts w:ascii="Times New Roman" w:eastAsia="Times New Roman" w:hAnsi="Times New Roman" w:cs="Times New Roman"/>
          <w:color w:val="000000"/>
          <w:sz w:val="28"/>
          <w:szCs w:val="28"/>
        </w:rPr>
        <w:t>(5), 360. https://doi.org/10.1093/eurpub/ckaa166.1059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Kamal</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McGovern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Kunideliene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Casey</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Doherty</w:t>
      </w:r>
      <w:proofErr w:type="spellEnd"/>
      <w:r w:rsidRPr="0035657B">
        <w:rPr>
          <w:rFonts w:ascii="Times New Roman" w:eastAsia="Times New Roman" w:hAnsi="Times New Roman" w:cs="Times New Roman"/>
          <w:color w:val="000000"/>
          <w:sz w:val="28"/>
          <w:szCs w:val="28"/>
        </w:rPr>
        <w:t xml:space="preserve">, A. M. (2021). A </w:t>
      </w:r>
      <w:proofErr w:type="spellStart"/>
      <w:r w:rsidRPr="0035657B">
        <w:rPr>
          <w:rFonts w:ascii="Times New Roman" w:eastAsia="Times New Roman" w:hAnsi="Times New Roman" w:cs="Times New Roman"/>
          <w:color w:val="000000"/>
          <w:sz w:val="28"/>
          <w:szCs w:val="28"/>
        </w:rPr>
        <w:t>comparison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presentations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self-harm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Lithuania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Ireland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18</w:t>
      </w:r>
      <w:r w:rsidRPr="0035657B">
        <w:rPr>
          <w:rFonts w:ascii="Times New Roman" w:eastAsia="Times New Roman" w:hAnsi="Times New Roman" w:cs="Times New Roman"/>
          <w:color w:val="000000"/>
          <w:sz w:val="28"/>
          <w:szCs w:val="28"/>
        </w:rPr>
        <w:t>(5), 2418. https://doi.org/10.3390/ijerph18052418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Olfson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Blanco</w:t>
      </w:r>
      <w:proofErr w:type="spellEnd"/>
      <w:r w:rsidRPr="0035657B">
        <w:rPr>
          <w:rFonts w:ascii="Times New Roman" w:eastAsia="Times New Roman" w:hAnsi="Times New Roman" w:cs="Times New Roman"/>
          <w:color w:val="000000"/>
          <w:sz w:val="28"/>
          <w:szCs w:val="28"/>
        </w:rPr>
        <w:t xml:space="preserve">, C. (2015).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trends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hospital-treated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self-harm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middle-aged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General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37</w:t>
      </w:r>
      <w:r w:rsidRPr="0035657B">
        <w:rPr>
          <w:rFonts w:ascii="Times New Roman" w:eastAsia="Times New Roman" w:hAnsi="Times New Roman" w:cs="Times New Roman"/>
          <w:color w:val="000000"/>
          <w:sz w:val="28"/>
          <w:szCs w:val="28"/>
        </w:rPr>
        <w:t>(6), 613–619. https://doi.org/10.1016/j.genhosppsych.2015.08.004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Sperandei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Page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Bandara</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Reis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Saheb</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Gaur</w:t>
      </w:r>
      <w:proofErr w:type="spellEnd"/>
      <w:r w:rsidRPr="0035657B">
        <w:rPr>
          <w:rFonts w:ascii="Times New Roman" w:eastAsia="Times New Roman" w:hAnsi="Times New Roman" w:cs="Times New Roman"/>
          <w:color w:val="000000"/>
          <w:sz w:val="28"/>
          <w:szCs w:val="28"/>
        </w:rPr>
        <w:t xml:space="preserve">, P., … </w:t>
      </w:r>
      <w:proofErr w:type="spellStart"/>
      <w:r w:rsidRPr="0035657B">
        <w:rPr>
          <w:rFonts w:ascii="Times New Roman" w:eastAsia="Times New Roman" w:hAnsi="Times New Roman" w:cs="Times New Roman"/>
          <w:color w:val="000000"/>
          <w:sz w:val="28"/>
          <w:szCs w:val="28"/>
        </w:rPr>
        <w:t>Brakoulias</w:t>
      </w:r>
      <w:proofErr w:type="spellEnd"/>
      <w:r w:rsidRPr="0035657B">
        <w:rPr>
          <w:rFonts w:ascii="Times New Roman" w:eastAsia="Times New Roman" w:hAnsi="Times New Roman" w:cs="Times New Roman"/>
          <w:color w:val="000000"/>
          <w:sz w:val="28"/>
          <w:szCs w:val="28"/>
        </w:rPr>
        <w:t xml:space="preserve">, V.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pandemic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hospital-treated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self-harm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Sydney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Australia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Australian</w:t>
      </w:r>
      <w:proofErr w:type="spellEnd"/>
      <w:r w:rsidRPr="0035657B">
        <w:rPr>
          <w:rFonts w:ascii="Times New Roman" w:eastAsia="Times New Roman" w:hAnsi="Times New Roman" w:cs="Times New Roman"/>
          <w:i/>
          <w:color w:val="000000"/>
          <w:sz w:val="28"/>
          <w:szCs w:val="28"/>
        </w:rPr>
        <w:t xml:space="preserve"> &amp; </w:t>
      </w:r>
      <w:proofErr w:type="spellStart"/>
      <w:r w:rsidRPr="0035657B">
        <w:rPr>
          <w:rFonts w:ascii="Times New Roman" w:eastAsia="Times New Roman" w:hAnsi="Times New Roman" w:cs="Times New Roman"/>
          <w:i/>
          <w:color w:val="000000"/>
          <w:sz w:val="28"/>
          <w:szCs w:val="28"/>
        </w:rPr>
        <w:t>New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Zealand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56</w:t>
      </w:r>
      <w:r w:rsidRPr="0035657B">
        <w:rPr>
          <w:rFonts w:ascii="Times New Roman" w:eastAsia="Times New Roman" w:hAnsi="Times New Roman" w:cs="Times New Roman"/>
          <w:color w:val="000000"/>
          <w:sz w:val="28"/>
          <w:szCs w:val="28"/>
        </w:rPr>
        <w:t>(11), 1515–1522. https://doi.org/10.1177/00048674211068393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Betz</w:t>
      </w:r>
      <w:proofErr w:type="spellEnd"/>
      <w:r w:rsidRPr="0035657B">
        <w:rPr>
          <w:rFonts w:ascii="Times New Roman" w:eastAsia="Times New Roman" w:hAnsi="Times New Roman" w:cs="Times New Roman"/>
          <w:color w:val="000000"/>
          <w:sz w:val="28"/>
          <w:szCs w:val="28"/>
        </w:rPr>
        <w:t xml:space="preserve">, M. E., </w:t>
      </w:r>
      <w:proofErr w:type="spellStart"/>
      <w:r w:rsidRPr="0035657B">
        <w:rPr>
          <w:rFonts w:ascii="Times New Roman" w:eastAsia="Times New Roman" w:hAnsi="Times New Roman" w:cs="Times New Roman"/>
          <w:color w:val="000000"/>
          <w:sz w:val="28"/>
          <w:szCs w:val="28"/>
        </w:rPr>
        <w:t>Boudreux</w:t>
      </w:r>
      <w:proofErr w:type="spellEnd"/>
      <w:r w:rsidRPr="0035657B">
        <w:rPr>
          <w:rFonts w:ascii="Times New Roman" w:eastAsia="Times New Roman" w:hAnsi="Times New Roman" w:cs="Times New Roman"/>
          <w:color w:val="000000"/>
          <w:sz w:val="28"/>
          <w:szCs w:val="28"/>
        </w:rPr>
        <w:t xml:space="preserve">, E. D. (2016). </w:t>
      </w:r>
      <w:proofErr w:type="spellStart"/>
      <w:r w:rsidRPr="0035657B">
        <w:rPr>
          <w:rFonts w:ascii="Times New Roman" w:eastAsia="Times New Roman" w:hAnsi="Times New Roman" w:cs="Times New Roman"/>
          <w:color w:val="000000"/>
          <w:sz w:val="28"/>
          <w:szCs w:val="28"/>
        </w:rPr>
        <w:t>Managing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Suicidal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Emergency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Department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Annals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Emergency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67</w:t>
      </w:r>
      <w:r w:rsidRPr="0035657B">
        <w:rPr>
          <w:rFonts w:ascii="Times New Roman" w:eastAsia="Times New Roman" w:hAnsi="Times New Roman" w:cs="Times New Roman"/>
          <w:color w:val="000000"/>
          <w:sz w:val="28"/>
          <w:szCs w:val="28"/>
        </w:rPr>
        <w:t>(2), 276–282. http://dx.doi.org/10.1016/j.annemergmed.2015.09.001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Quinlivan</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Gorman</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Monaghan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Asmal</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Webb</w:t>
      </w:r>
      <w:proofErr w:type="spellEnd"/>
      <w:r w:rsidRPr="0035657B">
        <w:rPr>
          <w:rFonts w:ascii="Times New Roman" w:eastAsia="Times New Roman" w:hAnsi="Times New Roman" w:cs="Times New Roman"/>
          <w:color w:val="000000"/>
          <w:sz w:val="28"/>
          <w:szCs w:val="28"/>
        </w:rPr>
        <w:t xml:space="preserve">, R. T., </w:t>
      </w:r>
      <w:proofErr w:type="spellStart"/>
      <w:r w:rsidRPr="0035657B">
        <w:rPr>
          <w:rFonts w:ascii="Times New Roman" w:eastAsia="Times New Roman" w:hAnsi="Times New Roman" w:cs="Times New Roman"/>
          <w:color w:val="000000"/>
          <w:sz w:val="28"/>
          <w:szCs w:val="28"/>
        </w:rPr>
        <w:t>Kapur</w:t>
      </w:r>
      <w:proofErr w:type="spellEnd"/>
      <w:r w:rsidRPr="0035657B">
        <w:rPr>
          <w:rFonts w:ascii="Times New Roman" w:eastAsia="Times New Roman" w:hAnsi="Times New Roman" w:cs="Times New Roman"/>
          <w:color w:val="000000"/>
          <w:sz w:val="28"/>
          <w:szCs w:val="28"/>
        </w:rPr>
        <w:t xml:space="preserve">, N. (2023). </w:t>
      </w:r>
      <w:proofErr w:type="spellStart"/>
      <w:r w:rsidRPr="0035657B">
        <w:rPr>
          <w:rFonts w:ascii="Times New Roman" w:eastAsia="Times New Roman" w:hAnsi="Times New Roman" w:cs="Times New Roman"/>
          <w:color w:val="000000"/>
          <w:sz w:val="28"/>
          <w:szCs w:val="28"/>
        </w:rPr>
        <w:t>Accessing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following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self-harm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views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BJPsych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(3), e62. https://doi.org/10.1192/bjo.2023.27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Chammas</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Januel</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Bouaziz</w:t>
      </w:r>
      <w:proofErr w:type="spellEnd"/>
      <w:r w:rsidRPr="0035657B">
        <w:rPr>
          <w:rFonts w:ascii="Times New Roman" w:eastAsia="Times New Roman" w:hAnsi="Times New Roman" w:cs="Times New Roman"/>
          <w:color w:val="000000"/>
          <w:sz w:val="28"/>
          <w:szCs w:val="28"/>
        </w:rPr>
        <w:t xml:space="preserve">, N. (2022).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suicide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psycgiatric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current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13,</w:t>
      </w:r>
      <w:r w:rsidRPr="0035657B">
        <w:rPr>
          <w:rFonts w:ascii="Times New Roman" w:eastAsia="Times New Roman" w:hAnsi="Times New Roman" w:cs="Times New Roman"/>
          <w:color w:val="000000"/>
          <w:sz w:val="28"/>
          <w:szCs w:val="28"/>
        </w:rPr>
        <w:t xml:space="preserve"> 997974. https://doi.org/10.3389/fpsyt.2022.997974.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i/>
          <w:color w:val="000000"/>
          <w:sz w:val="28"/>
          <w:szCs w:val="28"/>
        </w:rPr>
        <w:lastRenderedPageBreak/>
        <w:t>New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York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state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office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Patient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sfety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standards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materials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systems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guidelines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(31 </w:t>
      </w:r>
      <w:proofErr w:type="spellStart"/>
      <w:r w:rsidRPr="0035657B">
        <w:rPr>
          <w:rFonts w:ascii="Times New Roman" w:eastAsia="Times New Roman" w:hAnsi="Times New Roman" w:cs="Times New Roman"/>
          <w:color w:val="000000"/>
          <w:sz w:val="28"/>
          <w:szCs w:val="28"/>
        </w:rPr>
        <w:t>July</w:t>
      </w:r>
      <w:proofErr w:type="spellEnd"/>
      <w:r w:rsidRPr="0035657B">
        <w:rPr>
          <w:rFonts w:ascii="Times New Roman" w:eastAsia="Times New Roman" w:hAnsi="Times New Roman" w:cs="Times New Roman"/>
          <w:color w:val="000000"/>
          <w:sz w:val="28"/>
          <w:szCs w:val="28"/>
        </w:rPr>
        <w:t xml:space="preserve"> 2023). (30th </w:t>
      </w:r>
      <w:proofErr w:type="spellStart"/>
      <w:r w:rsidRPr="0035657B">
        <w:rPr>
          <w:rFonts w:ascii="Times New Roman" w:eastAsia="Times New Roman" w:hAnsi="Times New Roman" w:cs="Times New Roman"/>
          <w:color w:val="000000"/>
          <w:sz w:val="28"/>
          <w:szCs w:val="28"/>
        </w:rPr>
        <w:t>edition</w:t>
      </w:r>
      <w:proofErr w:type="spellEnd"/>
      <w:r w:rsidRPr="0035657B">
        <w:rPr>
          <w:rFonts w:ascii="Times New Roman" w:eastAsia="Times New Roman" w:hAnsi="Times New Roman" w:cs="Times New Roman"/>
          <w:color w:val="000000"/>
          <w:sz w:val="28"/>
          <w:szCs w:val="28"/>
        </w:rPr>
        <w:t xml:space="preserve">). </w:t>
      </w:r>
      <w:hyperlink r:id="rId273">
        <w:r w:rsidRPr="0035657B">
          <w:rPr>
            <w:rFonts w:ascii="Times New Roman" w:eastAsia="Times New Roman" w:hAnsi="Times New Roman" w:cs="Times New Roman"/>
            <w:color w:val="000000"/>
            <w:sz w:val="28"/>
            <w:szCs w:val="28"/>
          </w:rPr>
          <w:t>https://omh.ny.gov/omhweb/patient_safety_standards/guide.pdf</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i/>
          <w:color w:val="000000"/>
          <w:sz w:val="28"/>
          <w:szCs w:val="28"/>
        </w:rPr>
        <w:t>Part</w:t>
      </w:r>
      <w:proofErr w:type="spellEnd"/>
      <w:r w:rsidRPr="0035657B">
        <w:rPr>
          <w:rFonts w:ascii="Times New Roman" w:eastAsia="Times New Roman" w:hAnsi="Times New Roman" w:cs="Times New Roman"/>
          <w:i/>
          <w:color w:val="000000"/>
          <w:sz w:val="28"/>
          <w:szCs w:val="28"/>
        </w:rPr>
        <w:t xml:space="preserve"> B –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facility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briefing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including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functional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facility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guidelines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(5 </w:t>
      </w:r>
      <w:proofErr w:type="spellStart"/>
      <w:r w:rsidRPr="0035657B">
        <w:rPr>
          <w:rFonts w:ascii="Times New Roman" w:eastAsia="Times New Roman" w:hAnsi="Times New Roman" w:cs="Times New Roman"/>
          <w:color w:val="000000"/>
          <w:sz w:val="28"/>
          <w:szCs w:val="28"/>
        </w:rPr>
        <w:t>September</w:t>
      </w:r>
      <w:proofErr w:type="spellEnd"/>
      <w:r w:rsidRPr="0035657B">
        <w:rPr>
          <w:rFonts w:ascii="Times New Roman" w:eastAsia="Times New Roman" w:hAnsi="Times New Roman" w:cs="Times New Roman"/>
          <w:color w:val="000000"/>
          <w:sz w:val="28"/>
          <w:szCs w:val="28"/>
        </w:rPr>
        <w:t xml:space="preserve"> 2017). (</w:t>
      </w:r>
      <w:proofErr w:type="spellStart"/>
      <w:r w:rsidRPr="0035657B">
        <w:rPr>
          <w:rFonts w:ascii="Times New Roman" w:eastAsia="Times New Roman" w:hAnsi="Times New Roman" w:cs="Times New Roman"/>
          <w:color w:val="000000"/>
          <w:sz w:val="28"/>
          <w:szCs w:val="28"/>
        </w:rPr>
        <w:t>Version</w:t>
      </w:r>
      <w:proofErr w:type="spellEnd"/>
      <w:r w:rsidRPr="0035657B">
        <w:rPr>
          <w:rFonts w:ascii="Times New Roman" w:eastAsia="Times New Roman" w:hAnsi="Times New Roman" w:cs="Times New Roman"/>
          <w:color w:val="000000"/>
          <w:sz w:val="28"/>
          <w:szCs w:val="28"/>
        </w:rPr>
        <w:t xml:space="preserve"> 5). https://healthfacilityguidelines.com/ViewPDF/ViewIndexPDF/iHFG_part_b_complete</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i/>
          <w:color w:val="000000"/>
          <w:sz w:val="28"/>
          <w:szCs w:val="28"/>
        </w:rPr>
        <w:t>Sustainable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guidelines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outpatient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facilities</w:t>
      </w:r>
      <w:proofErr w:type="spellEnd"/>
      <w:r w:rsidRPr="0035657B">
        <w:rPr>
          <w:rFonts w:ascii="Times New Roman" w:eastAsia="Times New Roman" w:hAnsi="Times New Roman" w:cs="Times New Roman"/>
          <w:i/>
          <w:color w:val="000000"/>
          <w:sz w:val="28"/>
          <w:szCs w:val="28"/>
        </w:rPr>
        <w:t xml:space="preserve">: a </w:t>
      </w:r>
      <w:proofErr w:type="spellStart"/>
      <w:r w:rsidRPr="0035657B">
        <w:rPr>
          <w:rFonts w:ascii="Times New Roman" w:eastAsia="Times New Roman" w:hAnsi="Times New Roman" w:cs="Times New Roman"/>
          <w:i/>
          <w:color w:val="000000"/>
          <w:sz w:val="28"/>
          <w:szCs w:val="28"/>
        </w:rPr>
        <w:t>white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paper</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(5 February2014).https://www.fgiguidelines.org/wp-content/uploads/2015/08/2014_FGI_SustainableDesign_HOP.pdf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guidance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intensive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units</w:t>
      </w:r>
      <w:proofErr w:type="spellEnd"/>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May</w:t>
      </w:r>
      <w:proofErr w:type="spellEnd"/>
      <w:r w:rsidRPr="0035657B">
        <w:rPr>
          <w:rFonts w:ascii="Times New Roman" w:eastAsia="Times New Roman" w:hAnsi="Times New Roman" w:cs="Times New Roman"/>
          <w:color w:val="000000"/>
          <w:sz w:val="28"/>
          <w:szCs w:val="28"/>
        </w:rPr>
        <w:t xml:space="preserve"> 2017). https://doi.org/10.20299/napicu.2017.002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facilities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guide</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December</w:t>
      </w:r>
      <w:proofErr w:type="spellEnd"/>
      <w:r w:rsidRPr="0035657B">
        <w:rPr>
          <w:rFonts w:ascii="Times New Roman" w:eastAsia="Times New Roman" w:hAnsi="Times New Roman" w:cs="Times New Roman"/>
          <w:color w:val="000000"/>
          <w:sz w:val="28"/>
          <w:szCs w:val="28"/>
        </w:rPr>
        <w:t xml:space="preserve"> 2010). </w:t>
      </w:r>
      <w:hyperlink r:id="rId274">
        <w:r w:rsidRPr="0035657B">
          <w:rPr>
            <w:rFonts w:ascii="Times New Roman" w:eastAsia="Times New Roman" w:hAnsi="Times New Roman" w:cs="Times New Roman"/>
            <w:color w:val="000000"/>
            <w:sz w:val="28"/>
            <w:szCs w:val="28"/>
          </w:rPr>
          <w:t>https://docplayer.net/352611-Mental-health-facilities-design-guide-december-2010.html</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i/>
          <w:color w:val="000000"/>
          <w:sz w:val="28"/>
          <w:szCs w:val="28"/>
        </w:rPr>
        <w:t>Explore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results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from</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2019 </w:t>
      </w:r>
      <w:proofErr w:type="spellStart"/>
      <w:r w:rsidRPr="0035657B">
        <w:rPr>
          <w:rFonts w:ascii="Times New Roman" w:eastAsia="Times New Roman" w:hAnsi="Times New Roman" w:cs="Times New Roman"/>
          <w:i/>
          <w:color w:val="000000"/>
          <w:sz w:val="28"/>
          <w:szCs w:val="28"/>
        </w:rPr>
        <w:t>Global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Burden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Disease</w:t>
      </w:r>
      <w:proofErr w:type="spellEnd"/>
      <w:r w:rsidRPr="0035657B">
        <w:rPr>
          <w:rFonts w:ascii="Times New Roman" w:eastAsia="Times New Roman" w:hAnsi="Times New Roman" w:cs="Times New Roman"/>
          <w:i/>
          <w:color w:val="000000"/>
          <w:sz w:val="28"/>
          <w:szCs w:val="28"/>
        </w:rPr>
        <w:t xml:space="preserve"> (GBD) </w:t>
      </w:r>
      <w:proofErr w:type="spellStart"/>
      <w:r w:rsidRPr="0035657B">
        <w:rPr>
          <w:rFonts w:ascii="Times New Roman" w:eastAsia="Times New Roman" w:hAnsi="Times New Roman" w:cs="Times New Roman"/>
          <w:i/>
          <w:color w:val="000000"/>
          <w:sz w:val="28"/>
          <w:szCs w:val="28"/>
        </w:rPr>
        <w:t>study</w:t>
      </w:r>
      <w:proofErr w:type="spellEnd"/>
      <w:r w:rsidRPr="0035657B">
        <w:rPr>
          <w:rFonts w:ascii="Times New Roman" w:eastAsia="Times New Roman" w:hAnsi="Times New Roman" w:cs="Times New Roman"/>
          <w:color w:val="000000"/>
          <w:sz w:val="28"/>
          <w:szCs w:val="28"/>
        </w:rPr>
        <w:t xml:space="preserve"> (2019). https://vizhub.healthdata.org/gbd-results/</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Сміянов</w:t>
      </w:r>
      <w:proofErr w:type="spellEnd"/>
      <w:r w:rsidRPr="0035657B">
        <w:rPr>
          <w:rFonts w:ascii="Times New Roman" w:eastAsia="Times New Roman" w:hAnsi="Times New Roman" w:cs="Times New Roman"/>
          <w:color w:val="000000"/>
          <w:sz w:val="28"/>
          <w:szCs w:val="28"/>
        </w:rPr>
        <w:t xml:space="preserve">, В. А., Тарасенко, С. В. (2013). Інструменти та методи управління якістю медичної допомоги: умови та особливості застосування у процесі реформування системи охорони здоров’я України. </w:t>
      </w:r>
      <w:r w:rsidRPr="0035657B">
        <w:rPr>
          <w:rFonts w:ascii="Times New Roman" w:eastAsia="Times New Roman" w:hAnsi="Times New Roman" w:cs="Times New Roman"/>
          <w:i/>
          <w:color w:val="000000"/>
          <w:sz w:val="28"/>
          <w:szCs w:val="28"/>
        </w:rPr>
        <w:t>Східноєвропейський журнал громадського здоров</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я,1,</w:t>
      </w:r>
      <w:r w:rsidRPr="0035657B">
        <w:rPr>
          <w:rFonts w:ascii="Times New Roman" w:eastAsia="Times New Roman" w:hAnsi="Times New Roman" w:cs="Times New Roman"/>
          <w:color w:val="000000"/>
          <w:sz w:val="28"/>
          <w:szCs w:val="28"/>
        </w:rPr>
        <w:t xml:space="preserve"> 51–57.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Сміянов</w:t>
      </w:r>
      <w:proofErr w:type="spellEnd"/>
      <w:r w:rsidRPr="0035657B">
        <w:rPr>
          <w:rFonts w:ascii="Times New Roman" w:eastAsia="Times New Roman" w:hAnsi="Times New Roman" w:cs="Times New Roman"/>
          <w:color w:val="000000"/>
          <w:sz w:val="28"/>
          <w:szCs w:val="28"/>
        </w:rPr>
        <w:t xml:space="preserve">, В. А., Степаненко, А. В., Тарасенко, С. В. (2013). Модель управління якістю медичної допомоги на основі механізму внутрішнього аудиту в закладі охорони здоров’я. </w:t>
      </w:r>
      <w:r w:rsidRPr="0035657B">
        <w:rPr>
          <w:rFonts w:ascii="Times New Roman" w:eastAsia="Times New Roman" w:hAnsi="Times New Roman" w:cs="Times New Roman"/>
          <w:i/>
          <w:color w:val="000000"/>
          <w:sz w:val="28"/>
          <w:szCs w:val="28"/>
        </w:rPr>
        <w:t>Медицина сьогодні і завтра, 4</w:t>
      </w:r>
      <w:r w:rsidRPr="0035657B">
        <w:rPr>
          <w:rFonts w:ascii="Times New Roman" w:eastAsia="Times New Roman" w:hAnsi="Times New Roman" w:cs="Times New Roman"/>
          <w:color w:val="000000"/>
          <w:sz w:val="28"/>
          <w:szCs w:val="28"/>
        </w:rPr>
        <w:t>(61), 106–109.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Дубінський</w:t>
      </w:r>
      <w:proofErr w:type="spellEnd"/>
      <w:r w:rsidRPr="0035657B">
        <w:rPr>
          <w:rFonts w:ascii="Times New Roman" w:eastAsia="Times New Roman" w:hAnsi="Times New Roman" w:cs="Times New Roman"/>
          <w:color w:val="000000"/>
          <w:sz w:val="28"/>
          <w:szCs w:val="28"/>
        </w:rPr>
        <w:t xml:space="preserve">, С. В. (2016). Проблеми забезпечення якості послуг в медичній галузі України. </w:t>
      </w:r>
      <w:r w:rsidRPr="0035657B">
        <w:rPr>
          <w:rFonts w:ascii="Times New Roman" w:eastAsia="Times New Roman" w:hAnsi="Times New Roman" w:cs="Times New Roman"/>
          <w:i/>
          <w:color w:val="000000"/>
          <w:sz w:val="28"/>
          <w:szCs w:val="28"/>
        </w:rPr>
        <w:t>Європейський вектор економічного розвитку, 1</w:t>
      </w:r>
      <w:r w:rsidRPr="0035657B">
        <w:rPr>
          <w:rFonts w:ascii="Times New Roman" w:eastAsia="Times New Roman" w:hAnsi="Times New Roman" w:cs="Times New Roman"/>
          <w:color w:val="000000"/>
          <w:sz w:val="28"/>
          <w:szCs w:val="28"/>
        </w:rPr>
        <w:t xml:space="preserve">(20), 51–59.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Дерлюк</w:t>
      </w:r>
      <w:proofErr w:type="spellEnd"/>
      <w:r w:rsidRPr="0035657B">
        <w:rPr>
          <w:rFonts w:ascii="Times New Roman" w:eastAsia="Times New Roman" w:hAnsi="Times New Roman" w:cs="Times New Roman"/>
          <w:color w:val="000000"/>
          <w:sz w:val="28"/>
          <w:szCs w:val="28"/>
        </w:rPr>
        <w:t xml:space="preserve">, М. Д., </w:t>
      </w:r>
      <w:proofErr w:type="spellStart"/>
      <w:r w:rsidRPr="0035657B">
        <w:rPr>
          <w:rFonts w:ascii="Times New Roman" w:eastAsia="Times New Roman" w:hAnsi="Times New Roman" w:cs="Times New Roman"/>
          <w:color w:val="000000"/>
          <w:sz w:val="28"/>
          <w:szCs w:val="28"/>
        </w:rPr>
        <w:t>Рега</w:t>
      </w:r>
      <w:proofErr w:type="spellEnd"/>
      <w:r w:rsidRPr="0035657B">
        <w:rPr>
          <w:rFonts w:ascii="Times New Roman" w:eastAsia="Times New Roman" w:hAnsi="Times New Roman" w:cs="Times New Roman"/>
          <w:color w:val="000000"/>
          <w:sz w:val="28"/>
          <w:szCs w:val="28"/>
        </w:rPr>
        <w:t xml:space="preserve">, Н. І. (2016). Оцінка якості надання медичних послуг середнім медичним персоналом в умовах приватного медичного центру. </w:t>
      </w:r>
      <w:proofErr w:type="spellStart"/>
      <w:r w:rsidRPr="0035657B">
        <w:rPr>
          <w:rFonts w:ascii="Times New Roman" w:eastAsia="Times New Roman" w:hAnsi="Times New Roman" w:cs="Times New Roman"/>
          <w:i/>
          <w:color w:val="000000"/>
          <w:sz w:val="28"/>
          <w:szCs w:val="28"/>
        </w:rPr>
        <w:t>Медсестринство</w:t>
      </w:r>
      <w:proofErr w:type="spellEnd"/>
      <w:r w:rsidRPr="0035657B">
        <w:rPr>
          <w:rFonts w:ascii="Times New Roman" w:eastAsia="Times New Roman" w:hAnsi="Times New Roman" w:cs="Times New Roman"/>
          <w:i/>
          <w:color w:val="000000"/>
          <w:sz w:val="28"/>
          <w:szCs w:val="28"/>
        </w:rPr>
        <w:t>, 4,</w:t>
      </w:r>
      <w:r w:rsidRPr="0035657B">
        <w:rPr>
          <w:rFonts w:ascii="Times New Roman" w:eastAsia="Times New Roman" w:hAnsi="Times New Roman" w:cs="Times New Roman"/>
          <w:color w:val="000000"/>
          <w:sz w:val="28"/>
          <w:szCs w:val="28"/>
        </w:rPr>
        <w:t xml:space="preserve"> 35–39</w:t>
      </w:r>
      <w:r w:rsidRPr="0035657B">
        <w:rPr>
          <w:rFonts w:ascii="Times New Roman" w:eastAsia="Times New Roman" w:hAnsi="Times New Roman" w:cs="Times New Roman"/>
          <w:i/>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Князевич, В. М. (2018). Розвиток національної системи охорони здоров’я: стан, перспективи та шляхи розбудови. </w:t>
      </w:r>
      <w:r w:rsidRPr="0035657B">
        <w:rPr>
          <w:rFonts w:ascii="Times New Roman" w:eastAsia="Times New Roman" w:hAnsi="Times New Roman" w:cs="Times New Roman"/>
          <w:i/>
          <w:color w:val="000000"/>
          <w:sz w:val="28"/>
          <w:szCs w:val="28"/>
        </w:rPr>
        <w:t>Східноєвропейський журнал громадського здоров</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я, 3</w:t>
      </w:r>
      <w:r w:rsidRPr="0035657B">
        <w:rPr>
          <w:rFonts w:ascii="Times New Roman" w:eastAsia="Times New Roman" w:hAnsi="Times New Roman" w:cs="Times New Roman"/>
          <w:color w:val="000000"/>
          <w:sz w:val="28"/>
          <w:szCs w:val="28"/>
        </w:rPr>
        <w:t>(3), 23–37.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Погоріляк</w:t>
      </w:r>
      <w:proofErr w:type="spellEnd"/>
      <w:r w:rsidRPr="0035657B">
        <w:rPr>
          <w:rFonts w:ascii="Times New Roman" w:eastAsia="Times New Roman" w:hAnsi="Times New Roman" w:cs="Times New Roman"/>
          <w:color w:val="000000"/>
          <w:sz w:val="28"/>
          <w:szCs w:val="28"/>
        </w:rPr>
        <w:t xml:space="preserve">, Р. Ю., </w:t>
      </w:r>
      <w:proofErr w:type="spellStart"/>
      <w:r w:rsidRPr="0035657B">
        <w:rPr>
          <w:rFonts w:ascii="Times New Roman" w:eastAsia="Times New Roman" w:hAnsi="Times New Roman" w:cs="Times New Roman"/>
          <w:color w:val="000000"/>
          <w:sz w:val="28"/>
          <w:szCs w:val="28"/>
        </w:rPr>
        <w:t>Гульчій</w:t>
      </w:r>
      <w:proofErr w:type="spellEnd"/>
      <w:r w:rsidRPr="0035657B">
        <w:rPr>
          <w:rFonts w:ascii="Times New Roman" w:eastAsia="Times New Roman" w:hAnsi="Times New Roman" w:cs="Times New Roman"/>
          <w:color w:val="000000"/>
          <w:sz w:val="28"/>
          <w:szCs w:val="28"/>
        </w:rPr>
        <w:t xml:space="preserve">, О. П. (2018). Залежність зміни показників громадського здоров’я та показників оцінки якості та доступності медичної допомоги від зміни ресурсного забезпечення. </w:t>
      </w:r>
      <w:r w:rsidRPr="0035657B">
        <w:rPr>
          <w:rFonts w:ascii="Times New Roman" w:eastAsia="Times New Roman" w:hAnsi="Times New Roman" w:cs="Times New Roman"/>
          <w:i/>
          <w:color w:val="000000"/>
          <w:sz w:val="28"/>
          <w:szCs w:val="28"/>
        </w:rPr>
        <w:t>Україна. Здоров’я нації, 3</w:t>
      </w:r>
      <w:r w:rsidRPr="0035657B">
        <w:rPr>
          <w:rFonts w:ascii="Times New Roman" w:eastAsia="Times New Roman" w:hAnsi="Times New Roman" w:cs="Times New Roman"/>
          <w:color w:val="000000"/>
          <w:sz w:val="28"/>
          <w:szCs w:val="28"/>
        </w:rPr>
        <w:t>(50), 62–65.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Данько, В. В. (2019). Удосконалення системи управління закладами охорони здоров’я на інноваційних засадах. </w:t>
      </w:r>
      <w:r w:rsidRPr="0035657B">
        <w:rPr>
          <w:rFonts w:ascii="Times New Roman" w:eastAsia="Times New Roman" w:hAnsi="Times New Roman" w:cs="Times New Roman"/>
          <w:i/>
          <w:color w:val="000000"/>
          <w:sz w:val="28"/>
          <w:szCs w:val="28"/>
        </w:rPr>
        <w:t>Вчені записки Таврійського національного університету імені В. І. Вернадського. Серія: Економіка і  управління, 30</w:t>
      </w:r>
      <w:r w:rsidRPr="0035657B">
        <w:rPr>
          <w:rFonts w:ascii="Times New Roman" w:eastAsia="Times New Roman" w:hAnsi="Times New Roman" w:cs="Times New Roman"/>
          <w:color w:val="000000"/>
          <w:sz w:val="28"/>
          <w:szCs w:val="28"/>
        </w:rPr>
        <w:t xml:space="preserve">(69), 2, 102–110. </w:t>
      </w:r>
      <w:hyperlink r:id="rId275">
        <w:r w:rsidRPr="0035657B">
          <w:rPr>
            <w:rFonts w:ascii="Times New Roman" w:eastAsia="Times New Roman" w:hAnsi="Times New Roman" w:cs="Times New Roman"/>
            <w:color w:val="000000"/>
            <w:sz w:val="28"/>
            <w:szCs w:val="28"/>
          </w:rPr>
          <w:t>http://nbuv.gov.ua/UJRN/UZTNU_econ_2019_30%2869%29_2_22</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Іртищева</w:t>
      </w:r>
      <w:proofErr w:type="spellEnd"/>
      <w:r w:rsidRPr="0035657B">
        <w:rPr>
          <w:rFonts w:ascii="Times New Roman" w:eastAsia="Times New Roman" w:hAnsi="Times New Roman" w:cs="Times New Roman"/>
          <w:color w:val="000000"/>
          <w:sz w:val="28"/>
          <w:szCs w:val="28"/>
        </w:rPr>
        <w:t xml:space="preserve">, І. О., Рябець, Д. М. (2020). Забезпечення доступності медичної допомоги як базової основи формування міцного здоров’я і благополуччя населення. </w:t>
      </w:r>
      <w:r w:rsidRPr="0035657B">
        <w:rPr>
          <w:rFonts w:ascii="Times New Roman" w:eastAsia="Times New Roman" w:hAnsi="Times New Roman" w:cs="Times New Roman"/>
          <w:i/>
          <w:color w:val="000000"/>
          <w:sz w:val="28"/>
          <w:szCs w:val="28"/>
        </w:rPr>
        <w:t xml:space="preserve">Економічний аналіз, 30, </w:t>
      </w:r>
      <w:r w:rsidRPr="0035657B">
        <w:rPr>
          <w:rFonts w:ascii="Times New Roman" w:eastAsia="Times New Roman" w:hAnsi="Times New Roman" w:cs="Times New Roman"/>
          <w:color w:val="000000"/>
          <w:sz w:val="28"/>
          <w:szCs w:val="28"/>
        </w:rPr>
        <w:t xml:space="preserve">1, 2, 60–65.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Чугунов</w:t>
      </w:r>
      <w:proofErr w:type="spellEnd"/>
      <w:r w:rsidRPr="0035657B">
        <w:rPr>
          <w:rFonts w:ascii="Times New Roman" w:eastAsia="Times New Roman" w:hAnsi="Times New Roman" w:cs="Times New Roman"/>
          <w:color w:val="000000"/>
          <w:sz w:val="28"/>
          <w:szCs w:val="28"/>
        </w:rPr>
        <w:t xml:space="preserve">, В. В., </w:t>
      </w:r>
      <w:proofErr w:type="spellStart"/>
      <w:r w:rsidRPr="0035657B">
        <w:rPr>
          <w:rFonts w:ascii="Times New Roman" w:eastAsia="Times New Roman" w:hAnsi="Times New Roman" w:cs="Times New Roman"/>
          <w:color w:val="000000"/>
          <w:sz w:val="28"/>
          <w:szCs w:val="28"/>
        </w:rPr>
        <w:t>Піронкова</w:t>
      </w:r>
      <w:proofErr w:type="spellEnd"/>
      <w:r w:rsidRPr="0035657B">
        <w:rPr>
          <w:rFonts w:ascii="Times New Roman" w:eastAsia="Times New Roman" w:hAnsi="Times New Roman" w:cs="Times New Roman"/>
          <w:color w:val="000000"/>
          <w:sz w:val="28"/>
          <w:szCs w:val="28"/>
        </w:rPr>
        <w:t xml:space="preserve">, О. Ф. (2015). Шляхи оптимізації менеджменту приватної психіатричної допомоги як підґрунтя соціальної адаптації психічно хворих. </w:t>
      </w:r>
      <w:r w:rsidRPr="0035657B">
        <w:rPr>
          <w:rFonts w:ascii="Times New Roman" w:eastAsia="Times New Roman" w:hAnsi="Times New Roman" w:cs="Times New Roman"/>
          <w:i/>
          <w:color w:val="000000"/>
          <w:sz w:val="28"/>
          <w:szCs w:val="28"/>
        </w:rPr>
        <w:t>Молодий вчений, 3</w:t>
      </w:r>
      <w:r w:rsidRPr="0035657B">
        <w:rPr>
          <w:rFonts w:ascii="Times New Roman" w:eastAsia="Times New Roman" w:hAnsi="Times New Roman" w:cs="Times New Roman"/>
          <w:color w:val="000000"/>
          <w:sz w:val="28"/>
          <w:szCs w:val="28"/>
        </w:rPr>
        <w:t>(18), 198–202.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Тімашова</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Тімашов</w:t>
      </w:r>
      <w:proofErr w:type="spellEnd"/>
      <w:r w:rsidRPr="0035657B">
        <w:rPr>
          <w:rFonts w:ascii="Times New Roman" w:eastAsia="Times New Roman" w:hAnsi="Times New Roman" w:cs="Times New Roman"/>
          <w:color w:val="000000"/>
          <w:sz w:val="28"/>
          <w:szCs w:val="28"/>
        </w:rPr>
        <w:t xml:space="preserve">, В. О. (2017). Психічне здоров’я як складник понятійної сфери здоров’я та перспективний напрям розвитку служби охорони психічного здоров’я в Україні. </w:t>
      </w:r>
      <w:proofErr w:type="spellStart"/>
      <w:r w:rsidRPr="0035657B">
        <w:rPr>
          <w:rFonts w:ascii="Times New Roman" w:eastAsia="Times New Roman" w:hAnsi="Times New Roman" w:cs="Times New Roman"/>
          <w:i/>
          <w:color w:val="000000"/>
          <w:sz w:val="28"/>
          <w:szCs w:val="28"/>
        </w:rPr>
        <w:t>Врачебное</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дело</w:t>
      </w:r>
      <w:proofErr w:type="spellEnd"/>
      <w:r w:rsidRPr="0035657B">
        <w:rPr>
          <w:rFonts w:ascii="Times New Roman" w:eastAsia="Times New Roman" w:hAnsi="Times New Roman" w:cs="Times New Roman"/>
          <w:i/>
          <w:color w:val="000000"/>
          <w:sz w:val="28"/>
          <w:szCs w:val="28"/>
        </w:rPr>
        <w:t>, 7,</w:t>
      </w:r>
      <w:r w:rsidRPr="0035657B">
        <w:rPr>
          <w:rFonts w:ascii="Times New Roman" w:eastAsia="Times New Roman" w:hAnsi="Times New Roman" w:cs="Times New Roman"/>
          <w:color w:val="000000"/>
          <w:sz w:val="28"/>
          <w:szCs w:val="28"/>
        </w:rPr>
        <w:t xml:space="preserve"> 250–255.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Орап</w:t>
      </w:r>
      <w:proofErr w:type="spellEnd"/>
      <w:r w:rsidRPr="0035657B">
        <w:rPr>
          <w:rFonts w:ascii="Times New Roman" w:eastAsia="Times New Roman" w:hAnsi="Times New Roman" w:cs="Times New Roman"/>
          <w:color w:val="000000"/>
          <w:sz w:val="28"/>
          <w:szCs w:val="28"/>
        </w:rPr>
        <w:t xml:space="preserve">, М. (2019). </w:t>
      </w:r>
      <w:proofErr w:type="spellStart"/>
      <w:r w:rsidRPr="0035657B">
        <w:rPr>
          <w:rFonts w:ascii="Times New Roman" w:eastAsia="Times New Roman" w:hAnsi="Times New Roman" w:cs="Times New Roman"/>
          <w:color w:val="000000"/>
          <w:sz w:val="28"/>
          <w:szCs w:val="28"/>
        </w:rPr>
        <w:t>Психосемантичне</w:t>
      </w:r>
      <w:proofErr w:type="spellEnd"/>
      <w:r w:rsidRPr="0035657B">
        <w:rPr>
          <w:rFonts w:ascii="Times New Roman" w:eastAsia="Times New Roman" w:hAnsi="Times New Roman" w:cs="Times New Roman"/>
          <w:color w:val="000000"/>
          <w:sz w:val="28"/>
          <w:szCs w:val="28"/>
        </w:rPr>
        <w:t xml:space="preserve"> дослідження концептів “Здоров’я” та “Хвороба”. </w:t>
      </w:r>
      <w:proofErr w:type="spellStart"/>
      <w:r w:rsidRPr="0035657B">
        <w:rPr>
          <w:rFonts w:ascii="Times New Roman" w:eastAsia="Times New Roman" w:hAnsi="Times New Roman" w:cs="Times New Roman"/>
          <w:i/>
          <w:color w:val="000000"/>
          <w:sz w:val="28"/>
          <w:szCs w:val="28"/>
        </w:rPr>
        <w:t>Humanitarium</w:t>
      </w:r>
      <w:proofErr w:type="spellEnd"/>
      <w:r w:rsidRPr="0035657B">
        <w:rPr>
          <w:rFonts w:ascii="Times New Roman" w:eastAsia="Times New Roman" w:hAnsi="Times New Roman" w:cs="Times New Roman"/>
          <w:i/>
          <w:color w:val="000000"/>
          <w:sz w:val="28"/>
          <w:szCs w:val="28"/>
        </w:rPr>
        <w:t>. 43</w:t>
      </w:r>
      <w:r w:rsidRPr="0035657B">
        <w:rPr>
          <w:rFonts w:ascii="Times New Roman" w:eastAsia="Times New Roman" w:hAnsi="Times New Roman" w:cs="Times New Roman"/>
          <w:color w:val="000000"/>
          <w:sz w:val="28"/>
          <w:szCs w:val="28"/>
        </w:rPr>
        <w:t xml:space="preserve">, 1, 113–122. </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Целуйкіна</w:t>
      </w:r>
      <w:proofErr w:type="spellEnd"/>
      <w:r w:rsidRPr="0035657B">
        <w:rPr>
          <w:rFonts w:ascii="Times New Roman" w:eastAsia="Times New Roman" w:hAnsi="Times New Roman" w:cs="Times New Roman"/>
          <w:color w:val="000000"/>
          <w:sz w:val="28"/>
          <w:szCs w:val="28"/>
        </w:rPr>
        <w:t xml:space="preserve">, О. В. (2015). </w:t>
      </w:r>
      <w:r w:rsidRPr="0035657B">
        <w:rPr>
          <w:rFonts w:ascii="Times New Roman" w:eastAsia="Times New Roman" w:hAnsi="Times New Roman" w:cs="Times New Roman"/>
          <w:i/>
          <w:color w:val="000000"/>
          <w:sz w:val="28"/>
          <w:szCs w:val="28"/>
        </w:rPr>
        <w:t>Особливості формування архітектури медичних закладів (на прикладі міста Харкова).</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Автореф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дис</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канд</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арх</w:t>
      </w:r>
      <w:proofErr w:type="spellEnd"/>
      <w:r w:rsidRPr="0035657B">
        <w:rPr>
          <w:rFonts w:ascii="Times New Roman" w:eastAsia="Times New Roman" w:hAnsi="Times New Roman" w:cs="Times New Roman"/>
          <w:color w:val="000000"/>
          <w:sz w:val="28"/>
          <w:szCs w:val="28"/>
        </w:rPr>
        <w:t xml:space="preserve">. наук). Харківський національний університет будівництва та архітектури, </w:t>
      </w:r>
      <w:proofErr w:type="spellStart"/>
      <w:r w:rsidRPr="0035657B">
        <w:rPr>
          <w:rFonts w:ascii="Times New Roman" w:eastAsia="Times New Roman" w:hAnsi="Times New Roman" w:cs="Times New Roman"/>
          <w:color w:val="000000"/>
          <w:sz w:val="28"/>
          <w:szCs w:val="28"/>
        </w:rPr>
        <w:t>Харьків</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Булах, І. В. (2016). Ландшафт і вода, як основа сучасних світових тенденцій в проектуванні медичних закладів. </w:t>
      </w:r>
      <w:r w:rsidRPr="0035657B">
        <w:rPr>
          <w:rFonts w:ascii="Times New Roman" w:eastAsia="Times New Roman" w:hAnsi="Times New Roman" w:cs="Times New Roman"/>
          <w:i/>
          <w:color w:val="000000"/>
          <w:sz w:val="28"/>
          <w:szCs w:val="28"/>
        </w:rPr>
        <w:t xml:space="preserve">Сучасні проблеми архітектури та </w:t>
      </w:r>
      <w:proofErr w:type="spellStart"/>
      <w:r w:rsidRPr="0035657B">
        <w:rPr>
          <w:rFonts w:ascii="Times New Roman" w:eastAsia="Times New Roman" w:hAnsi="Times New Roman" w:cs="Times New Roman"/>
          <w:i/>
          <w:color w:val="000000"/>
          <w:sz w:val="28"/>
          <w:szCs w:val="28"/>
        </w:rPr>
        <w:t>містобудуванн</w:t>
      </w:r>
      <w:proofErr w:type="spellEnd"/>
      <w:r w:rsidRPr="0035657B">
        <w:rPr>
          <w:rFonts w:ascii="Times New Roman" w:eastAsia="Times New Roman" w:hAnsi="Times New Roman" w:cs="Times New Roman"/>
          <w:i/>
          <w:color w:val="000000"/>
          <w:sz w:val="28"/>
          <w:szCs w:val="28"/>
        </w:rPr>
        <w:t>, 46,</w:t>
      </w:r>
      <w:r w:rsidRPr="0035657B">
        <w:rPr>
          <w:rFonts w:ascii="Times New Roman" w:eastAsia="Times New Roman" w:hAnsi="Times New Roman" w:cs="Times New Roman"/>
          <w:color w:val="000000"/>
          <w:sz w:val="28"/>
          <w:szCs w:val="28"/>
        </w:rPr>
        <w:t xml:space="preserve"> 392–396.</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Булах, І. В. (2018). Аналіз існуючої архітектурно-містобудівної мережі лікувально-профілактичних закладів України. </w:t>
      </w:r>
      <w:r w:rsidRPr="0035657B">
        <w:rPr>
          <w:rFonts w:ascii="Times New Roman" w:eastAsia="Times New Roman" w:hAnsi="Times New Roman" w:cs="Times New Roman"/>
          <w:i/>
          <w:color w:val="000000"/>
          <w:sz w:val="28"/>
          <w:szCs w:val="28"/>
        </w:rPr>
        <w:t>Містобудування та територіальне планування, 68,</w:t>
      </w:r>
      <w:r w:rsidRPr="0035657B">
        <w:rPr>
          <w:rFonts w:ascii="Times New Roman" w:eastAsia="Times New Roman" w:hAnsi="Times New Roman" w:cs="Times New Roman"/>
          <w:color w:val="000000"/>
          <w:sz w:val="28"/>
          <w:szCs w:val="28"/>
        </w:rPr>
        <w:t xml:space="preserve"> 46–53.</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Булах, І. В. (2019). Питання нормативно-містобудівного регулювання містобудівної системи закладів охорони здоров’я. </w:t>
      </w:r>
      <w:proofErr w:type="spellStart"/>
      <w:r w:rsidRPr="0035657B">
        <w:rPr>
          <w:rFonts w:ascii="Times New Roman" w:eastAsia="Times New Roman" w:hAnsi="Times New Roman" w:cs="Times New Roman"/>
          <w:i/>
          <w:color w:val="000000"/>
          <w:sz w:val="28"/>
          <w:szCs w:val="28"/>
        </w:rPr>
        <w:t>Colloquium-journal</w:t>
      </w:r>
      <w:proofErr w:type="spellEnd"/>
      <w:r w:rsidRPr="0035657B">
        <w:rPr>
          <w:rFonts w:ascii="Times New Roman" w:eastAsia="Times New Roman" w:hAnsi="Times New Roman" w:cs="Times New Roman"/>
          <w:i/>
          <w:color w:val="000000"/>
          <w:sz w:val="28"/>
          <w:szCs w:val="28"/>
        </w:rPr>
        <w:t>, 2</w:t>
      </w:r>
      <w:r w:rsidRPr="0035657B">
        <w:rPr>
          <w:rFonts w:ascii="Times New Roman" w:eastAsia="Times New Roman" w:hAnsi="Times New Roman" w:cs="Times New Roman"/>
          <w:color w:val="000000"/>
          <w:sz w:val="28"/>
          <w:szCs w:val="28"/>
        </w:rPr>
        <w:t>(26), 4–6.</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Булах, І. В. (2020). Вітчизняний досвід контекстуального містобудівного розміщення лікарень. </w:t>
      </w:r>
      <w:r w:rsidRPr="0035657B">
        <w:rPr>
          <w:rFonts w:ascii="Times New Roman" w:eastAsia="Times New Roman" w:hAnsi="Times New Roman" w:cs="Times New Roman"/>
          <w:i/>
          <w:color w:val="000000"/>
          <w:sz w:val="28"/>
          <w:szCs w:val="28"/>
        </w:rPr>
        <w:t>Містобудування та територіальне планування, 72,</w:t>
      </w:r>
      <w:r w:rsidRPr="0035657B">
        <w:rPr>
          <w:rFonts w:ascii="Times New Roman" w:eastAsia="Times New Roman" w:hAnsi="Times New Roman" w:cs="Times New Roman"/>
          <w:color w:val="000000"/>
          <w:sz w:val="28"/>
          <w:szCs w:val="28"/>
        </w:rPr>
        <w:t xml:space="preserve"> 13–20. </w:t>
      </w:r>
      <w:hyperlink r:id="rId276">
        <w:r w:rsidRPr="0035657B">
          <w:rPr>
            <w:rFonts w:ascii="Times New Roman" w:eastAsia="Times New Roman" w:hAnsi="Times New Roman" w:cs="Times New Roman"/>
            <w:color w:val="000000"/>
            <w:sz w:val="28"/>
            <w:szCs w:val="28"/>
          </w:rPr>
          <w:t>http://nbuv.gov.ua/UJRN/MTP_2020_72_4</w:t>
        </w:r>
      </w:hyperlink>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Байда, Л., Іванова, О. (2019). </w:t>
      </w:r>
      <w:r w:rsidRPr="0035657B">
        <w:rPr>
          <w:rFonts w:ascii="Times New Roman" w:eastAsia="Times New Roman" w:hAnsi="Times New Roman" w:cs="Times New Roman"/>
          <w:i/>
          <w:color w:val="000000"/>
          <w:sz w:val="28"/>
          <w:szCs w:val="28"/>
        </w:rPr>
        <w:t>Універсальний дизайн в медичних закладах:</w:t>
      </w:r>
      <w:r w:rsidRPr="0035657B">
        <w:rPr>
          <w:rFonts w:ascii="Times New Roman" w:eastAsia="Times New Roman" w:hAnsi="Times New Roman" w:cs="Times New Roman"/>
          <w:color w:val="000000"/>
          <w:sz w:val="28"/>
          <w:szCs w:val="28"/>
        </w:rPr>
        <w:t xml:space="preserve"> Посібник. Київ: </w:t>
      </w:r>
      <w:proofErr w:type="spellStart"/>
      <w:r w:rsidRPr="0035657B">
        <w:rPr>
          <w:rFonts w:ascii="Times New Roman" w:eastAsia="Times New Roman" w:hAnsi="Times New Roman" w:cs="Times New Roman"/>
          <w:color w:val="000000"/>
          <w:sz w:val="28"/>
          <w:szCs w:val="28"/>
        </w:rPr>
        <w:t>Ваште</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Поцелуєва</w:t>
      </w:r>
      <w:proofErr w:type="spellEnd"/>
      <w:r w:rsidRPr="0035657B">
        <w:rPr>
          <w:rFonts w:ascii="Times New Roman" w:eastAsia="Times New Roman" w:hAnsi="Times New Roman" w:cs="Times New Roman"/>
          <w:color w:val="000000"/>
          <w:sz w:val="28"/>
          <w:szCs w:val="28"/>
        </w:rPr>
        <w:t xml:space="preserve">, Н. В. (2016). Питання проектування та будівництва сучасних наркологічних центрів в Україні. </w:t>
      </w:r>
      <w:r w:rsidRPr="0035657B">
        <w:rPr>
          <w:rFonts w:ascii="Times New Roman" w:eastAsia="Times New Roman" w:hAnsi="Times New Roman" w:cs="Times New Roman"/>
          <w:i/>
          <w:color w:val="000000"/>
          <w:sz w:val="28"/>
          <w:szCs w:val="28"/>
        </w:rPr>
        <w:t>Сучасні проблеми архітектури та містобудування, 45,</w:t>
      </w:r>
      <w:r w:rsidRPr="0035657B">
        <w:rPr>
          <w:rFonts w:ascii="Times New Roman" w:eastAsia="Times New Roman" w:hAnsi="Times New Roman" w:cs="Times New Roman"/>
          <w:color w:val="000000"/>
          <w:sz w:val="28"/>
          <w:szCs w:val="28"/>
        </w:rPr>
        <w:t xml:space="preserve"> 368–374</w:t>
      </w:r>
      <w:r w:rsidRPr="0035657B">
        <w:rPr>
          <w:rFonts w:ascii="Times New Roman" w:eastAsia="Times New Roman" w:hAnsi="Times New Roman" w:cs="Times New Roman"/>
          <w:color w:val="000000"/>
          <w:sz w:val="28"/>
          <w:szCs w:val="28"/>
          <w:shd w:val="clear" w:color="auto" w:fill="F9F9F9"/>
        </w:rPr>
        <w:t>. </w:t>
      </w:r>
      <w:hyperlink r:id="rId277">
        <w:r w:rsidRPr="0035657B">
          <w:rPr>
            <w:rFonts w:ascii="Times New Roman" w:eastAsia="Times New Roman" w:hAnsi="Times New Roman" w:cs="Times New Roman"/>
            <w:color w:val="000000"/>
            <w:sz w:val="28"/>
            <w:szCs w:val="28"/>
          </w:rPr>
          <w:t>http://nbuv.gov.ua/UJRN/avk_2017_11-12_68</w:t>
        </w:r>
      </w:hyperlink>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Поцелуєва</w:t>
      </w:r>
      <w:proofErr w:type="spellEnd"/>
      <w:r w:rsidRPr="0035657B">
        <w:rPr>
          <w:rFonts w:ascii="Times New Roman" w:eastAsia="Times New Roman" w:hAnsi="Times New Roman" w:cs="Times New Roman"/>
          <w:color w:val="000000"/>
          <w:sz w:val="28"/>
          <w:szCs w:val="28"/>
        </w:rPr>
        <w:t xml:space="preserve">, Н. В. (2017). Закордонний досвід проектування наркологічних реабілітаційних центрів. </w:t>
      </w:r>
      <w:r w:rsidRPr="0035657B">
        <w:rPr>
          <w:rFonts w:ascii="Times New Roman" w:eastAsia="Times New Roman" w:hAnsi="Times New Roman" w:cs="Times New Roman"/>
          <w:i/>
          <w:color w:val="000000"/>
          <w:sz w:val="28"/>
          <w:szCs w:val="28"/>
        </w:rPr>
        <w:t xml:space="preserve">Архітектурний вісник КНУБА, 11/12, </w:t>
      </w:r>
      <w:r w:rsidRPr="0035657B">
        <w:rPr>
          <w:rFonts w:ascii="Times New Roman" w:eastAsia="Times New Roman" w:hAnsi="Times New Roman" w:cs="Times New Roman"/>
          <w:color w:val="000000"/>
          <w:sz w:val="28"/>
          <w:szCs w:val="28"/>
        </w:rPr>
        <w:t>520–526.</w:t>
      </w:r>
      <w:hyperlink r:id="rId278">
        <w:r w:rsidRPr="0035657B">
          <w:rPr>
            <w:rFonts w:ascii="Times New Roman" w:eastAsia="Times New Roman" w:hAnsi="Times New Roman" w:cs="Times New Roman"/>
            <w:color w:val="000000"/>
            <w:sz w:val="28"/>
            <w:szCs w:val="28"/>
          </w:rPr>
          <w:t>http://nbuv.gov.ua/UJRN/avk_2017_11-12_68</w:t>
        </w:r>
      </w:hyperlink>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Горбань, А. Є., </w:t>
      </w:r>
      <w:proofErr w:type="spellStart"/>
      <w:r w:rsidRPr="0035657B">
        <w:rPr>
          <w:rFonts w:ascii="Times New Roman" w:eastAsia="Times New Roman" w:hAnsi="Times New Roman" w:cs="Times New Roman"/>
          <w:color w:val="000000"/>
          <w:sz w:val="28"/>
          <w:szCs w:val="28"/>
        </w:rPr>
        <w:t>Закрутько</w:t>
      </w:r>
      <w:proofErr w:type="spellEnd"/>
      <w:r w:rsidRPr="0035657B">
        <w:rPr>
          <w:rFonts w:ascii="Times New Roman" w:eastAsia="Times New Roman" w:hAnsi="Times New Roman" w:cs="Times New Roman"/>
          <w:color w:val="000000"/>
          <w:sz w:val="28"/>
          <w:szCs w:val="28"/>
        </w:rPr>
        <w:t xml:space="preserve">, Л. І., Дзюба, О. М., Білан, Л. Г. (2015). Моніторинг засобів інноваційного забезпечення у сфері охорони здоров’я України з проблем захворювання на найбільш соціально небезпечні та соціально значущі хвороби на 2011–2014 рр. </w:t>
      </w:r>
      <w:r w:rsidRPr="0035657B">
        <w:rPr>
          <w:rFonts w:ascii="Times New Roman" w:eastAsia="Times New Roman" w:hAnsi="Times New Roman" w:cs="Times New Roman"/>
          <w:i/>
          <w:color w:val="000000"/>
          <w:sz w:val="28"/>
          <w:szCs w:val="28"/>
        </w:rPr>
        <w:t>Україна. Здоров’я нації, 2</w:t>
      </w:r>
      <w:r w:rsidRPr="0035657B">
        <w:rPr>
          <w:rFonts w:ascii="Times New Roman" w:eastAsia="Times New Roman" w:hAnsi="Times New Roman" w:cs="Times New Roman"/>
          <w:color w:val="000000"/>
          <w:sz w:val="28"/>
          <w:szCs w:val="28"/>
        </w:rPr>
        <w:t>(34), 76–80. http://surl.li/ntlmm</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Шкляр, С., </w:t>
      </w:r>
      <w:proofErr w:type="spellStart"/>
      <w:r w:rsidRPr="0035657B">
        <w:rPr>
          <w:rFonts w:ascii="Times New Roman" w:eastAsia="Times New Roman" w:hAnsi="Times New Roman" w:cs="Times New Roman"/>
          <w:color w:val="000000"/>
          <w:sz w:val="28"/>
          <w:szCs w:val="28"/>
        </w:rPr>
        <w:t>Вороновський</w:t>
      </w:r>
      <w:proofErr w:type="spellEnd"/>
      <w:r w:rsidRPr="0035657B">
        <w:rPr>
          <w:rFonts w:ascii="Times New Roman" w:eastAsia="Times New Roman" w:hAnsi="Times New Roman" w:cs="Times New Roman"/>
          <w:color w:val="000000"/>
          <w:sz w:val="28"/>
          <w:szCs w:val="28"/>
        </w:rPr>
        <w:t xml:space="preserve">, І. (2023). Проблеми архітектурного формування центрів соціально-психологічної реабілітації. </w:t>
      </w:r>
      <w:r w:rsidRPr="0035657B">
        <w:rPr>
          <w:rFonts w:ascii="Times New Roman" w:eastAsia="Times New Roman" w:hAnsi="Times New Roman" w:cs="Times New Roman"/>
          <w:i/>
          <w:color w:val="000000"/>
          <w:sz w:val="28"/>
          <w:szCs w:val="28"/>
        </w:rPr>
        <w:t>Сучасні проблеми архітектури та містобудування, 65,</w:t>
      </w:r>
      <w:r w:rsidRPr="0035657B">
        <w:rPr>
          <w:rFonts w:ascii="Times New Roman" w:eastAsia="Times New Roman" w:hAnsi="Times New Roman" w:cs="Times New Roman"/>
          <w:color w:val="000000"/>
          <w:sz w:val="28"/>
          <w:szCs w:val="28"/>
        </w:rPr>
        <w:t xml:space="preserve"> 271–281. https://doi.org/10.32347/2077-3455.2023.65.271-281</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Lutsenko</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Gnatiuk</w:t>
      </w:r>
      <w:proofErr w:type="spellEnd"/>
      <w:r w:rsidRPr="0035657B">
        <w:rPr>
          <w:rFonts w:ascii="Times New Roman" w:eastAsia="Times New Roman" w:hAnsi="Times New Roman" w:cs="Times New Roman"/>
          <w:color w:val="000000"/>
          <w:sz w:val="28"/>
          <w:szCs w:val="28"/>
        </w:rPr>
        <w:t xml:space="preserve">, L. (2022).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atypical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rehabilitation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Theory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Practice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(26), 156–166. https://doi.org/10/32782/2415-8151.2022.26.19</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Костюченко, О. А. (2018). Архітектурно-типологічні моделі арт-</w:t>
      </w:r>
      <w:r w:rsidRPr="0035657B">
        <w:rPr>
          <w:rFonts w:ascii="Times New Roman" w:eastAsia="Times New Roman" w:hAnsi="Times New Roman" w:cs="Times New Roman"/>
          <w:color w:val="000000"/>
          <w:sz w:val="28"/>
          <w:szCs w:val="28"/>
        </w:rPr>
        <w:lastRenderedPageBreak/>
        <w:t xml:space="preserve">центрів. </w:t>
      </w:r>
      <w:r w:rsidRPr="0035657B">
        <w:rPr>
          <w:rFonts w:ascii="Times New Roman" w:eastAsia="Times New Roman" w:hAnsi="Times New Roman" w:cs="Times New Roman"/>
          <w:i/>
          <w:color w:val="000000"/>
          <w:sz w:val="28"/>
          <w:szCs w:val="28"/>
        </w:rPr>
        <w:t>Сучасні проблеми архітектури та містобудування, 52,</w:t>
      </w:r>
      <w:r w:rsidRPr="0035657B">
        <w:rPr>
          <w:rFonts w:ascii="Times New Roman" w:eastAsia="Times New Roman" w:hAnsi="Times New Roman" w:cs="Times New Roman"/>
          <w:color w:val="000000"/>
          <w:sz w:val="28"/>
          <w:szCs w:val="28"/>
        </w:rPr>
        <w:t xml:space="preserve"> 71–77.</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Гнатюк, Л. Р., </w:t>
      </w:r>
      <w:proofErr w:type="spellStart"/>
      <w:r w:rsidRPr="0035657B">
        <w:rPr>
          <w:rFonts w:ascii="Times New Roman" w:eastAsia="Times New Roman" w:hAnsi="Times New Roman" w:cs="Times New Roman"/>
          <w:color w:val="000000"/>
          <w:sz w:val="28"/>
          <w:szCs w:val="28"/>
        </w:rPr>
        <w:t>Шевель</w:t>
      </w:r>
      <w:proofErr w:type="spellEnd"/>
      <w:r w:rsidRPr="0035657B">
        <w:rPr>
          <w:rFonts w:ascii="Times New Roman" w:eastAsia="Times New Roman" w:hAnsi="Times New Roman" w:cs="Times New Roman"/>
          <w:color w:val="000000"/>
          <w:sz w:val="28"/>
          <w:szCs w:val="28"/>
        </w:rPr>
        <w:t xml:space="preserve">, Ю. (2018). Засоби дизайну у формуванні інтер'єру реабілітаційних центрів. В </w:t>
      </w:r>
      <w:r w:rsidRPr="0035657B">
        <w:rPr>
          <w:rFonts w:ascii="Times New Roman" w:eastAsia="Times New Roman" w:hAnsi="Times New Roman" w:cs="Times New Roman"/>
          <w:i/>
          <w:color w:val="000000"/>
          <w:sz w:val="28"/>
          <w:szCs w:val="28"/>
        </w:rPr>
        <w:t>Актуальні проблеми сучасного дизайну: Збірник матеріалів Міжнародної науково-практичної конференції</w:t>
      </w:r>
      <w:r w:rsidRPr="0035657B">
        <w:rPr>
          <w:rFonts w:ascii="Times New Roman" w:eastAsia="Times New Roman" w:hAnsi="Times New Roman" w:cs="Times New Roman"/>
          <w:color w:val="000000"/>
          <w:sz w:val="28"/>
          <w:szCs w:val="28"/>
        </w:rPr>
        <w:t xml:space="preserve">. (Т. 2). (с. 141–143).Київ. http://surl.li/nmmrt  </w:t>
      </w:r>
      <w:hyperlink r:id="rId279">
        <w:r w:rsidRPr="0035657B">
          <w:rPr>
            <w:rFonts w:ascii="Times New Roman" w:eastAsia="Times New Roman" w:hAnsi="Times New Roman" w:cs="Times New Roman"/>
            <w:color w:val="000000"/>
            <w:sz w:val="28"/>
            <w:szCs w:val="28"/>
            <w:u w:val="single"/>
          </w:rPr>
          <w:t>http://designconference.knutd.edu.ua</w:t>
        </w:r>
      </w:hyperlink>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Обиночна</w:t>
      </w:r>
      <w:proofErr w:type="spellEnd"/>
      <w:r w:rsidRPr="0035657B">
        <w:rPr>
          <w:rFonts w:ascii="Times New Roman" w:eastAsia="Times New Roman" w:hAnsi="Times New Roman" w:cs="Times New Roman"/>
          <w:color w:val="000000"/>
          <w:sz w:val="28"/>
          <w:szCs w:val="28"/>
        </w:rPr>
        <w:t xml:space="preserve">, З. В. (2018). Систематизація факторів, які впливають на формування реабілітаційних центрів </w:t>
      </w:r>
      <w:proofErr w:type="spellStart"/>
      <w:r w:rsidRPr="0035657B">
        <w:rPr>
          <w:rFonts w:ascii="Times New Roman" w:eastAsia="Times New Roman" w:hAnsi="Times New Roman" w:cs="Times New Roman"/>
          <w:color w:val="000000"/>
          <w:sz w:val="28"/>
          <w:szCs w:val="28"/>
        </w:rPr>
        <w:t>іпотерапія</w:t>
      </w:r>
      <w:proofErr w:type="spellEnd"/>
      <w:r w:rsidRPr="0035657B">
        <w:rPr>
          <w:rFonts w:ascii="Times New Roman" w:eastAsia="Times New Roman" w:hAnsi="Times New Roman" w:cs="Times New Roman"/>
          <w:i/>
          <w:color w:val="000000"/>
          <w:sz w:val="28"/>
          <w:szCs w:val="28"/>
        </w:rPr>
        <w:t xml:space="preserve">. Містобудування та територіальне </w:t>
      </w:r>
      <w:proofErr w:type="spellStart"/>
      <w:r w:rsidRPr="0035657B">
        <w:rPr>
          <w:rFonts w:ascii="Times New Roman" w:eastAsia="Times New Roman" w:hAnsi="Times New Roman" w:cs="Times New Roman"/>
          <w:i/>
          <w:color w:val="000000"/>
          <w:sz w:val="28"/>
          <w:szCs w:val="28"/>
        </w:rPr>
        <w:t>плануваннявип</w:t>
      </w:r>
      <w:proofErr w:type="spellEnd"/>
      <w:r w:rsidRPr="0035657B">
        <w:rPr>
          <w:rFonts w:ascii="Times New Roman" w:eastAsia="Times New Roman" w:hAnsi="Times New Roman" w:cs="Times New Roman"/>
          <w:i/>
          <w:color w:val="000000"/>
          <w:sz w:val="28"/>
          <w:szCs w:val="28"/>
        </w:rPr>
        <w:t>, 68,</w:t>
      </w:r>
      <w:r w:rsidRPr="0035657B">
        <w:rPr>
          <w:rFonts w:ascii="Times New Roman" w:eastAsia="Times New Roman" w:hAnsi="Times New Roman" w:cs="Times New Roman"/>
          <w:color w:val="000000"/>
          <w:sz w:val="28"/>
          <w:szCs w:val="28"/>
        </w:rPr>
        <w:t xml:space="preserve"> 385–394.</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Булах, І. В. (2017). Передумови реорганізації мережі дитячих лікувальних закладів України. </w:t>
      </w:r>
      <w:r w:rsidRPr="0035657B">
        <w:rPr>
          <w:rFonts w:ascii="Times New Roman" w:eastAsia="Times New Roman" w:hAnsi="Times New Roman" w:cs="Times New Roman"/>
          <w:i/>
          <w:color w:val="000000"/>
          <w:sz w:val="28"/>
          <w:szCs w:val="28"/>
        </w:rPr>
        <w:t>Сучасні проблеми архітектури та містобудування, 47,</w:t>
      </w:r>
      <w:r w:rsidRPr="0035657B">
        <w:rPr>
          <w:rFonts w:ascii="Times New Roman" w:eastAsia="Times New Roman" w:hAnsi="Times New Roman" w:cs="Times New Roman"/>
          <w:color w:val="000000"/>
          <w:sz w:val="28"/>
          <w:szCs w:val="28"/>
        </w:rPr>
        <w:t xml:space="preserve"> 444–450.</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Блінов, М. О., </w:t>
      </w:r>
      <w:proofErr w:type="spellStart"/>
      <w:r w:rsidRPr="0035657B">
        <w:rPr>
          <w:rFonts w:ascii="Times New Roman" w:eastAsia="Times New Roman" w:hAnsi="Times New Roman" w:cs="Times New Roman"/>
          <w:color w:val="000000"/>
          <w:sz w:val="28"/>
          <w:szCs w:val="28"/>
        </w:rPr>
        <w:t>Храборська</w:t>
      </w:r>
      <w:proofErr w:type="spellEnd"/>
      <w:r w:rsidRPr="0035657B">
        <w:rPr>
          <w:rFonts w:ascii="Times New Roman" w:eastAsia="Times New Roman" w:hAnsi="Times New Roman" w:cs="Times New Roman"/>
          <w:color w:val="000000"/>
          <w:sz w:val="28"/>
          <w:szCs w:val="28"/>
        </w:rPr>
        <w:t xml:space="preserve">, Ю. О. (2018). Огляд шляхів розвитку центрів реабілітації для осіб з обмеженою працездатністю. </w:t>
      </w:r>
      <w:r w:rsidRPr="0035657B">
        <w:rPr>
          <w:rFonts w:ascii="Times New Roman" w:eastAsia="Times New Roman" w:hAnsi="Times New Roman" w:cs="Times New Roman"/>
          <w:i/>
          <w:color w:val="000000"/>
          <w:sz w:val="28"/>
          <w:szCs w:val="28"/>
        </w:rPr>
        <w:t>Сучасні проблеми архітектури та містобудування, 52,</w:t>
      </w:r>
      <w:r w:rsidRPr="0035657B">
        <w:rPr>
          <w:rFonts w:ascii="Times New Roman" w:eastAsia="Times New Roman" w:hAnsi="Times New Roman" w:cs="Times New Roman"/>
          <w:color w:val="000000"/>
          <w:sz w:val="28"/>
          <w:szCs w:val="28"/>
        </w:rPr>
        <w:t xml:space="preserve"> 9–14.</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Пекер</w:t>
      </w:r>
      <w:proofErr w:type="spellEnd"/>
      <w:r w:rsidRPr="0035657B">
        <w:rPr>
          <w:rFonts w:ascii="Times New Roman" w:eastAsia="Times New Roman" w:hAnsi="Times New Roman" w:cs="Times New Roman"/>
          <w:color w:val="000000"/>
          <w:sz w:val="28"/>
          <w:szCs w:val="28"/>
        </w:rPr>
        <w:t xml:space="preserve">, А. Й., </w:t>
      </w:r>
      <w:proofErr w:type="spellStart"/>
      <w:r w:rsidRPr="0035657B">
        <w:rPr>
          <w:rFonts w:ascii="Times New Roman" w:eastAsia="Times New Roman" w:hAnsi="Times New Roman" w:cs="Times New Roman"/>
          <w:color w:val="000000"/>
          <w:sz w:val="28"/>
          <w:szCs w:val="28"/>
        </w:rPr>
        <w:t>Голубов</w:t>
      </w:r>
      <w:proofErr w:type="spellEnd"/>
      <w:r w:rsidRPr="0035657B">
        <w:rPr>
          <w:rFonts w:ascii="Times New Roman" w:eastAsia="Times New Roman" w:hAnsi="Times New Roman" w:cs="Times New Roman"/>
          <w:color w:val="000000"/>
          <w:sz w:val="28"/>
          <w:szCs w:val="28"/>
        </w:rPr>
        <w:t xml:space="preserve">, В. О. (2021). Аналіз зарубіжного досвіду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реабілітаційних центрів для </w:t>
      </w:r>
      <w:proofErr w:type="spellStart"/>
      <w:r w:rsidRPr="0035657B">
        <w:rPr>
          <w:rFonts w:ascii="Times New Roman" w:eastAsia="Times New Roman" w:hAnsi="Times New Roman" w:cs="Times New Roman"/>
          <w:color w:val="000000"/>
          <w:sz w:val="28"/>
          <w:szCs w:val="28"/>
        </w:rPr>
        <w:t>військовослужбових</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Архітектурний вісник,22/23,</w:t>
      </w:r>
      <w:r w:rsidRPr="0035657B">
        <w:rPr>
          <w:rFonts w:ascii="Times New Roman" w:eastAsia="Times New Roman" w:hAnsi="Times New Roman" w:cs="Times New Roman"/>
          <w:color w:val="000000"/>
          <w:sz w:val="28"/>
          <w:szCs w:val="28"/>
        </w:rPr>
        <w:t xml:space="preserve"> 46–52. </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Кравченко, І. Л. (2013). </w:t>
      </w:r>
      <w:r w:rsidRPr="0035657B">
        <w:rPr>
          <w:rFonts w:ascii="Times New Roman" w:eastAsia="Times New Roman" w:hAnsi="Times New Roman" w:cs="Times New Roman"/>
          <w:i/>
          <w:color w:val="000000"/>
          <w:sz w:val="28"/>
          <w:szCs w:val="28"/>
        </w:rPr>
        <w:t>Принципи архітектурно-планувальної організації центрів медико-соціальної реабілітації дітей та підлітків з фізичними вадами.</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Автореф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дис</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канд</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арх</w:t>
      </w:r>
      <w:proofErr w:type="spellEnd"/>
      <w:r w:rsidRPr="0035657B">
        <w:rPr>
          <w:rFonts w:ascii="Times New Roman" w:eastAsia="Times New Roman" w:hAnsi="Times New Roman" w:cs="Times New Roman"/>
          <w:color w:val="000000"/>
          <w:sz w:val="28"/>
          <w:szCs w:val="28"/>
        </w:rPr>
        <w:t xml:space="preserve">. наук). Київський національний університет будівництва і архітектури, Київ. http://surl.li/nmmxo </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Красножон</w:t>
      </w:r>
      <w:proofErr w:type="spellEnd"/>
      <w:r w:rsidRPr="0035657B">
        <w:rPr>
          <w:rFonts w:ascii="Times New Roman" w:eastAsia="Times New Roman" w:hAnsi="Times New Roman" w:cs="Times New Roman"/>
          <w:color w:val="000000"/>
          <w:sz w:val="28"/>
          <w:szCs w:val="28"/>
        </w:rPr>
        <w:t xml:space="preserve">, Т. Ю. (2022). Основні фактори, що впливають на архітектурно-планувальну організацію медично-реабілітаційних центрів </w:t>
      </w:r>
      <w:proofErr w:type="spellStart"/>
      <w:r w:rsidRPr="0035657B">
        <w:rPr>
          <w:rFonts w:ascii="Times New Roman" w:eastAsia="Times New Roman" w:hAnsi="Times New Roman" w:cs="Times New Roman"/>
          <w:color w:val="000000"/>
          <w:sz w:val="28"/>
          <w:szCs w:val="28"/>
        </w:rPr>
        <w:t>політравми</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Архітектурний вісник, 24–25,</w:t>
      </w:r>
      <w:r w:rsidRPr="0035657B">
        <w:rPr>
          <w:rFonts w:ascii="Times New Roman" w:eastAsia="Times New Roman" w:hAnsi="Times New Roman" w:cs="Times New Roman"/>
          <w:color w:val="000000"/>
          <w:sz w:val="28"/>
          <w:szCs w:val="28"/>
        </w:rPr>
        <w:t xml:space="preserve"> 114–123. http://av.knuba.edu.ua/article/view/267467</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Коваль-Цепова, А. В. (2018). Особливості художньої експозиції дитячих творчих робіт у </w:t>
      </w:r>
      <w:proofErr w:type="spellStart"/>
      <w:r w:rsidRPr="0035657B">
        <w:rPr>
          <w:rFonts w:ascii="Times New Roman" w:eastAsia="Times New Roman" w:hAnsi="Times New Roman" w:cs="Times New Roman"/>
          <w:color w:val="000000"/>
          <w:sz w:val="28"/>
          <w:szCs w:val="28"/>
        </w:rPr>
        <w:t>дізайні</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інтерєру</w:t>
      </w:r>
      <w:proofErr w:type="spellEnd"/>
      <w:r w:rsidRPr="0035657B">
        <w:rPr>
          <w:rFonts w:ascii="Times New Roman" w:eastAsia="Times New Roman" w:hAnsi="Times New Roman" w:cs="Times New Roman"/>
          <w:color w:val="000000"/>
          <w:sz w:val="28"/>
          <w:szCs w:val="28"/>
        </w:rPr>
        <w:t xml:space="preserve"> спеціалізованих закладів для дітей. </w:t>
      </w:r>
      <w:r w:rsidRPr="0035657B">
        <w:rPr>
          <w:rFonts w:ascii="Times New Roman" w:eastAsia="Times New Roman" w:hAnsi="Times New Roman" w:cs="Times New Roman"/>
          <w:i/>
          <w:color w:val="000000"/>
          <w:sz w:val="28"/>
          <w:szCs w:val="28"/>
        </w:rPr>
        <w:t>Арт-простір, 3,</w:t>
      </w:r>
      <w:r w:rsidRPr="0035657B">
        <w:rPr>
          <w:rFonts w:ascii="Times New Roman" w:eastAsia="Times New Roman" w:hAnsi="Times New Roman" w:cs="Times New Roman"/>
          <w:color w:val="000000"/>
          <w:sz w:val="28"/>
          <w:szCs w:val="28"/>
        </w:rPr>
        <w:t xml:space="preserve"> 111–115.</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Підгірняк</w:t>
      </w:r>
      <w:proofErr w:type="spellEnd"/>
      <w:r w:rsidRPr="0035657B">
        <w:rPr>
          <w:rFonts w:ascii="Times New Roman" w:eastAsia="Times New Roman" w:hAnsi="Times New Roman" w:cs="Times New Roman"/>
          <w:color w:val="000000"/>
          <w:sz w:val="28"/>
          <w:szCs w:val="28"/>
        </w:rPr>
        <w:t xml:space="preserve">, К. Ю. (1996). </w:t>
      </w:r>
      <w:r w:rsidRPr="0035657B">
        <w:rPr>
          <w:rFonts w:ascii="Times New Roman" w:eastAsia="Times New Roman" w:hAnsi="Times New Roman" w:cs="Times New Roman"/>
          <w:i/>
          <w:color w:val="000000"/>
          <w:sz w:val="28"/>
          <w:szCs w:val="28"/>
        </w:rPr>
        <w:t xml:space="preserve">Архітектурно-планувальна організація міських </w:t>
      </w:r>
      <w:proofErr w:type="spellStart"/>
      <w:r w:rsidRPr="0035657B">
        <w:rPr>
          <w:rFonts w:ascii="Times New Roman" w:eastAsia="Times New Roman" w:hAnsi="Times New Roman" w:cs="Times New Roman"/>
          <w:i/>
          <w:color w:val="000000"/>
          <w:sz w:val="28"/>
          <w:szCs w:val="28"/>
        </w:rPr>
        <w:t>поліклінік</w:t>
      </w:r>
      <w:proofErr w:type="spellEnd"/>
      <w:r w:rsidRPr="0035657B">
        <w:rPr>
          <w:rFonts w:ascii="Times New Roman" w:eastAsia="Times New Roman" w:hAnsi="Times New Roman" w:cs="Times New Roman"/>
          <w:i/>
          <w:color w:val="000000"/>
          <w:sz w:val="28"/>
          <w:szCs w:val="28"/>
        </w:rPr>
        <w:t xml:space="preserve"> (на прикладі м. Києва).</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Автореф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дис</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канд</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арх</w:t>
      </w:r>
      <w:proofErr w:type="spellEnd"/>
      <w:r w:rsidRPr="0035657B">
        <w:rPr>
          <w:rFonts w:ascii="Times New Roman" w:eastAsia="Times New Roman" w:hAnsi="Times New Roman" w:cs="Times New Roman"/>
          <w:color w:val="000000"/>
          <w:sz w:val="28"/>
          <w:szCs w:val="28"/>
        </w:rPr>
        <w:t xml:space="preserve">. наук). </w:t>
      </w:r>
      <w:r w:rsidRPr="0035657B">
        <w:rPr>
          <w:rFonts w:ascii="Times New Roman" w:eastAsia="Times New Roman" w:hAnsi="Times New Roman" w:cs="Times New Roman"/>
          <w:color w:val="000000"/>
          <w:sz w:val="28"/>
          <w:szCs w:val="28"/>
        </w:rPr>
        <w:lastRenderedPageBreak/>
        <w:t>Київський державний технічний університет архітектури і будівництва, Київ.</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Шевель</w:t>
      </w:r>
      <w:proofErr w:type="spellEnd"/>
      <w:r w:rsidRPr="0035657B">
        <w:rPr>
          <w:rFonts w:ascii="Times New Roman" w:eastAsia="Times New Roman" w:hAnsi="Times New Roman" w:cs="Times New Roman"/>
          <w:color w:val="000000"/>
          <w:sz w:val="28"/>
          <w:szCs w:val="28"/>
        </w:rPr>
        <w:t xml:space="preserve">, Ю. В., Гнатюк, Л. Р. (2018). Особливості формування середовища реабілітаційних центрів. </w:t>
      </w:r>
      <w:r w:rsidRPr="0035657B">
        <w:rPr>
          <w:rFonts w:ascii="Times New Roman" w:eastAsia="Times New Roman" w:hAnsi="Times New Roman" w:cs="Times New Roman"/>
          <w:i/>
          <w:color w:val="000000"/>
          <w:sz w:val="28"/>
          <w:szCs w:val="28"/>
        </w:rPr>
        <w:t>Технічна естетика і дизайн,14,</w:t>
      </w:r>
      <w:r w:rsidRPr="0035657B">
        <w:rPr>
          <w:rFonts w:ascii="Times New Roman" w:eastAsia="Times New Roman" w:hAnsi="Times New Roman" w:cs="Times New Roman"/>
          <w:color w:val="000000"/>
          <w:sz w:val="28"/>
          <w:szCs w:val="28"/>
        </w:rPr>
        <w:t xml:space="preserve"> 51–55. </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bookmarkStart w:id="48" w:name="_heading=h.nmf14n" w:colFirst="0" w:colLast="0"/>
      <w:bookmarkEnd w:id="48"/>
      <w:proofErr w:type="spellStart"/>
      <w:r w:rsidRPr="0035657B">
        <w:rPr>
          <w:rFonts w:ascii="Times New Roman" w:eastAsia="Times New Roman" w:hAnsi="Times New Roman" w:cs="Times New Roman"/>
          <w:color w:val="000000"/>
          <w:sz w:val="28"/>
          <w:szCs w:val="28"/>
        </w:rPr>
        <w:t>Велігоцька</w:t>
      </w:r>
      <w:proofErr w:type="spellEnd"/>
      <w:r w:rsidRPr="0035657B">
        <w:rPr>
          <w:rFonts w:ascii="Times New Roman" w:eastAsia="Times New Roman" w:hAnsi="Times New Roman" w:cs="Times New Roman"/>
          <w:color w:val="000000"/>
          <w:sz w:val="28"/>
          <w:szCs w:val="28"/>
        </w:rPr>
        <w:t xml:space="preserve">, Ю. С., Гордієнко, С. М. (2020). Особливості формування сучасних інтер’єрів медичних закладів. </w:t>
      </w:r>
      <w:r w:rsidRPr="0035657B">
        <w:rPr>
          <w:rFonts w:ascii="Times New Roman" w:eastAsia="Times New Roman" w:hAnsi="Times New Roman" w:cs="Times New Roman"/>
          <w:i/>
          <w:color w:val="000000"/>
          <w:sz w:val="28"/>
          <w:szCs w:val="28"/>
        </w:rPr>
        <w:t>Комунальне господарство міст, 6,</w:t>
      </w:r>
      <w:r w:rsidRPr="0035657B">
        <w:rPr>
          <w:rFonts w:ascii="Times New Roman" w:eastAsia="Times New Roman" w:hAnsi="Times New Roman" w:cs="Times New Roman"/>
          <w:color w:val="000000"/>
          <w:sz w:val="28"/>
          <w:szCs w:val="28"/>
        </w:rPr>
        <w:t xml:space="preserve"> 159, 56–61. https://doi.org/10.33042/2522-1809-2020-6-159-56-61</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Булгакова, Т., Черкашина, А., </w:t>
      </w:r>
      <w:proofErr w:type="spellStart"/>
      <w:r w:rsidRPr="0035657B">
        <w:rPr>
          <w:rFonts w:ascii="Times New Roman" w:eastAsia="Times New Roman" w:hAnsi="Times New Roman" w:cs="Times New Roman"/>
          <w:color w:val="000000"/>
          <w:sz w:val="28"/>
          <w:szCs w:val="28"/>
        </w:rPr>
        <w:t>Препелиця</w:t>
      </w:r>
      <w:proofErr w:type="spellEnd"/>
      <w:r w:rsidRPr="0035657B">
        <w:rPr>
          <w:rFonts w:ascii="Times New Roman" w:eastAsia="Times New Roman" w:hAnsi="Times New Roman" w:cs="Times New Roman"/>
          <w:color w:val="000000"/>
          <w:sz w:val="28"/>
          <w:szCs w:val="28"/>
        </w:rPr>
        <w:t xml:space="preserve">, В. (2021). Використання сучасних технологій при формування інтер’єру медичних установ. В </w:t>
      </w:r>
      <w:r w:rsidRPr="0035657B">
        <w:rPr>
          <w:rFonts w:ascii="Times New Roman" w:eastAsia="Times New Roman" w:hAnsi="Times New Roman" w:cs="Times New Roman"/>
          <w:i/>
          <w:color w:val="000000"/>
          <w:sz w:val="28"/>
          <w:szCs w:val="28"/>
        </w:rPr>
        <w:t xml:space="preserve">Актуальні проблеми </w:t>
      </w:r>
      <w:proofErr w:type="spellStart"/>
      <w:r w:rsidRPr="0035657B">
        <w:rPr>
          <w:rFonts w:ascii="Times New Roman" w:eastAsia="Times New Roman" w:hAnsi="Times New Roman" w:cs="Times New Roman"/>
          <w:i/>
          <w:color w:val="000000"/>
          <w:sz w:val="28"/>
          <w:szCs w:val="28"/>
        </w:rPr>
        <w:t>сучасниго</w:t>
      </w:r>
      <w:proofErr w:type="spellEnd"/>
      <w:r w:rsidRPr="0035657B">
        <w:rPr>
          <w:rFonts w:ascii="Times New Roman" w:eastAsia="Times New Roman" w:hAnsi="Times New Roman" w:cs="Times New Roman"/>
          <w:i/>
          <w:color w:val="000000"/>
          <w:sz w:val="28"/>
          <w:szCs w:val="28"/>
        </w:rPr>
        <w:t xml:space="preserve"> дизайну:</w:t>
      </w:r>
      <w:r w:rsidRPr="0035657B">
        <w:rPr>
          <w:rFonts w:ascii="Times New Roman" w:eastAsia="Times New Roman" w:hAnsi="Times New Roman" w:cs="Times New Roman"/>
          <w:color w:val="000000"/>
          <w:sz w:val="28"/>
          <w:szCs w:val="28"/>
        </w:rPr>
        <w:t xml:space="preserve"> Матеріали Міжнародної науково-практична конференції. (с. 212–215). Київ. </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Радченко, В. (2023). Фактори формування планувальної організації медичних закладів. </w:t>
      </w:r>
      <w:r w:rsidRPr="0035657B">
        <w:rPr>
          <w:rFonts w:ascii="Times New Roman" w:eastAsia="Times New Roman" w:hAnsi="Times New Roman" w:cs="Times New Roman"/>
          <w:i/>
          <w:color w:val="000000"/>
          <w:sz w:val="28"/>
          <w:szCs w:val="28"/>
        </w:rPr>
        <w:t>Сучасні проблеми архітектури та містобудування, 65,</w:t>
      </w:r>
      <w:r w:rsidRPr="0035657B">
        <w:rPr>
          <w:rFonts w:ascii="Times New Roman" w:eastAsia="Times New Roman" w:hAnsi="Times New Roman" w:cs="Times New Roman"/>
          <w:color w:val="000000"/>
          <w:sz w:val="28"/>
          <w:szCs w:val="28"/>
        </w:rPr>
        <w:t xml:space="preserve"> 226–235. https://doi.org/</w:t>
      </w:r>
      <w:hyperlink r:id="rId280">
        <w:r w:rsidRPr="0035657B">
          <w:rPr>
            <w:rFonts w:ascii="Times New Roman" w:eastAsia="Times New Roman" w:hAnsi="Times New Roman" w:cs="Times New Roman"/>
            <w:color w:val="000000"/>
            <w:sz w:val="28"/>
            <w:szCs w:val="28"/>
          </w:rPr>
          <w:t>https://doi.org/10.32347/2077-3455.2023.65.226-235</w:t>
        </w:r>
      </w:hyperlink>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Отрощенко</w:t>
      </w:r>
      <w:proofErr w:type="spellEnd"/>
      <w:r w:rsidRPr="0035657B">
        <w:rPr>
          <w:rFonts w:ascii="Times New Roman" w:eastAsia="Times New Roman" w:hAnsi="Times New Roman" w:cs="Times New Roman"/>
          <w:color w:val="000000"/>
          <w:sz w:val="28"/>
          <w:szCs w:val="28"/>
        </w:rPr>
        <w:t xml:space="preserve">, Д. В. (2014). Фактори, що впливають на формування архітектури дитячих лікувальних закладів онкологічної спеціалізації. </w:t>
      </w:r>
      <w:r w:rsidRPr="0035657B">
        <w:rPr>
          <w:rFonts w:ascii="Times New Roman" w:eastAsia="Times New Roman" w:hAnsi="Times New Roman" w:cs="Times New Roman"/>
          <w:i/>
          <w:color w:val="000000"/>
          <w:sz w:val="28"/>
          <w:szCs w:val="28"/>
        </w:rPr>
        <w:t>Сучасні проблеми архітектури та містобудування, 37,</w:t>
      </w:r>
      <w:r w:rsidRPr="0035657B">
        <w:rPr>
          <w:rFonts w:ascii="Times New Roman" w:eastAsia="Times New Roman" w:hAnsi="Times New Roman" w:cs="Times New Roman"/>
          <w:color w:val="000000"/>
          <w:sz w:val="28"/>
          <w:szCs w:val="28"/>
        </w:rPr>
        <w:t xml:space="preserve"> 398–405.</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Чернявський, К. В. (2013). Принципи підвищення естетичних якостей </w:t>
      </w:r>
      <w:proofErr w:type="spellStart"/>
      <w:r w:rsidRPr="0035657B">
        <w:rPr>
          <w:rFonts w:ascii="Times New Roman" w:eastAsia="Times New Roman" w:hAnsi="Times New Roman" w:cs="Times New Roman"/>
          <w:color w:val="000000"/>
          <w:sz w:val="28"/>
          <w:szCs w:val="28"/>
        </w:rPr>
        <w:t>інтерєрів</w:t>
      </w:r>
      <w:proofErr w:type="spellEnd"/>
      <w:r w:rsidRPr="0035657B">
        <w:rPr>
          <w:rFonts w:ascii="Times New Roman" w:eastAsia="Times New Roman" w:hAnsi="Times New Roman" w:cs="Times New Roman"/>
          <w:color w:val="000000"/>
          <w:sz w:val="28"/>
          <w:szCs w:val="28"/>
        </w:rPr>
        <w:t xml:space="preserve"> лікувально-оздоровчих закладів. </w:t>
      </w:r>
      <w:r w:rsidRPr="0035657B">
        <w:rPr>
          <w:rFonts w:ascii="Times New Roman" w:eastAsia="Times New Roman" w:hAnsi="Times New Roman" w:cs="Times New Roman"/>
          <w:i/>
          <w:color w:val="000000"/>
          <w:sz w:val="28"/>
          <w:szCs w:val="28"/>
        </w:rPr>
        <w:t>Сучасні проблеми архітектури та містобудування,32,</w:t>
      </w:r>
      <w:r w:rsidRPr="0035657B">
        <w:rPr>
          <w:rFonts w:ascii="Times New Roman" w:eastAsia="Times New Roman" w:hAnsi="Times New Roman" w:cs="Times New Roman"/>
          <w:color w:val="000000"/>
          <w:sz w:val="28"/>
          <w:szCs w:val="28"/>
        </w:rPr>
        <w:t xml:space="preserve"> 161–167.</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Чернявський, К. В. (2013). Особливості психофізіології сприйняття світло-кольорового середовища </w:t>
      </w:r>
      <w:proofErr w:type="spellStart"/>
      <w:r w:rsidRPr="0035657B">
        <w:rPr>
          <w:rFonts w:ascii="Times New Roman" w:eastAsia="Times New Roman" w:hAnsi="Times New Roman" w:cs="Times New Roman"/>
          <w:color w:val="000000"/>
          <w:sz w:val="28"/>
          <w:szCs w:val="28"/>
        </w:rPr>
        <w:t>інтерєрів</w:t>
      </w:r>
      <w:proofErr w:type="spellEnd"/>
      <w:r w:rsidRPr="0035657B">
        <w:rPr>
          <w:rFonts w:ascii="Times New Roman" w:eastAsia="Times New Roman" w:hAnsi="Times New Roman" w:cs="Times New Roman"/>
          <w:color w:val="000000"/>
          <w:sz w:val="28"/>
          <w:szCs w:val="28"/>
        </w:rPr>
        <w:t xml:space="preserve"> дитячих лікувальних закладів. </w:t>
      </w:r>
      <w:r w:rsidRPr="0035657B">
        <w:rPr>
          <w:rFonts w:ascii="Times New Roman" w:eastAsia="Times New Roman" w:hAnsi="Times New Roman" w:cs="Times New Roman"/>
          <w:i/>
          <w:color w:val="000000"/>
          <w:sz w:val="28"/>
          <w:szCs w:val="28"/>
        </w:rPr>
        <w:t xml:space="preserve">Сучасні проблеми архітектури та містобудування,33, </w:t>
      </w:r>
      <w:r w:rsidRPr="0035657B">
        <w:rPr>
          <w:rFonts w:ascii="Times New Roman" w:eastAsia="Times New Roman" w:hAnsi="Times New Roman" w:cs="Times New Roman"/>
          <w:color w:val="000000"/>
          <w:sz w:val="28"/>
          <w:szCs w:val="28"/>
        </w:rPr>
        <w:t>195–200.</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Ковальов, Ю. М., </w:t>
      </w:r>
      <w:proofErr w:type="spellStart"/>
      <w:r w:rsidRPr="0035657B">
        <w:rPr>
          <w:rFonts w:ascii="Times New Roman" w:eastAsia="Times New Roman" w:hAnsi="Times New Roman" w:cs="Times New Roman"/>
          <w:color w:val="000000"/>
          <w:sz w:val="28"/>
          <w:szCs w:val="28"/>
        </w:rPr>
        <w:t>Кфіа</w:t>
      </w:r>
      <w:proofErr w:type="spellEnd"/>
      <w:r w:rsidRPr="0035657B">
        <w:rPr>
          <w:rFonts w:ascii="Times New Roman" w:eastAsia="Times New Roman" w:hAnsi="Times New Roman" w:cs="Times New Roman"/>
          <w:color w:val="000000"/>
          <w:sz w:val="28"/>
          <w:szCs w:val="28"/>
        </w:rPr>
        <w:t xml:space="preserve">, Д. В. (2013). Кольорове рішення інтер’єрів психіатричних лікарень. </w:t>
      </w:r>
      <w:r w:rsidRPr="0035657B">
        <w:rPr>
          <w:rFonts w:ascii="Times New Roman" w:eastAsia="Times New Roman" w:hAnsi="Times New Roman" w:cs="Times New Roman"/>
          <w:i/>
          <w:color w:val="000000"/>
          <w:sz w:val="28"/>
          <w:szCs w:val="28"/>
        </w:rPr>
        <w:t>Теорія та практика дизайну, 3,</w:t>
      </w:r>
      <w:r w:rsidRPr="0035657B">
        <w:rPr>
          <w:rFonts w:ascii="Times New Roman" w:eastAsia="Times New Roman" w:hAnsi="Times New Roman" w:cs="Times New Roman"/>
          <w:color w:val="000000"/>
          <w:sz w:val="28"/>
          <w:szCs w:val="28"/>
        </w:rPr>
        <w:t xml:space="preserve"> 58–59. https://doi.org/10.18372/2415-8151.3.6222</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Андрушенко</w:t>
      </w:r>
      <w:proofErr w:type="spellEnd"/>
      <w:r w:rsidRPr="0035657B">
        <w:rPr>
          <w:rFonts w:ascii="Times New Roman" w:eastAsia="Times New Roman" w:hAnsi="Times New Roman" w:cs="Times New Roman"/>
          <w:color w:val="000000"/>
          <w:sz w:val="28"/>
          <w:szCs w:val="28"/>
        </w:rPr>
        <w:t xml:space="preserve">, Л. М., </w:t>
      </w:r>
      <w:proofErr w:type="spellStart"/>
      <w:r w:rsidRPr="0035657B">
        <w:rPr>
          <w:rFonts w:ascii="Times New Roman" w:eastAsia="Times New Roman" w:hAnsi="Times New Roman" w:cs="Times New Roman"/>
          <w:color w:val="000000"/>
          <w:sz w:val="28"/>
          <w:szCs w:val="28"/>
        </w:rPr>
        <w:t>Ясінський</w:t>
      </w:r>
      <w:proofErr w:type="spellEnd"/>
      <w:r w:rsidRPr="0035657B">
        <w:rPr>
          <w:rFonts w:ascii="Times New Roman" w:eastAsia="Times New Roman" w:hAnsi="Times New Roman" w:cs="Times New Roman"/>
          <w:color w:val="000000"/>
          <w:sz w:val="28"/>
          <w:szCs w:val="28"/>
        </w:rPr>
        <w:t xml:space="preserve">, В. П. (2013). Вплив червоного кольору на психосоматику людини. </w:t>
      </w:r>
      <w:r w:rsidRPr="0035657B">
        <w:rPr>
          <w:rFonts w:ascii="Times New Roman" w:eastAsia="Times New Roman" w:hAnsi="Times New Roman" w:cs="Times New Roman"/>
          <w:i/>
          <w:color w:val="000000"/>
          <w:sz w:val="28"/>
          <w:szCs w:val="28"/>
        </w:rPr>
        <w:t>Науковий вісник Львівського державного університету внутрішніх справ. Серія: Психологія, 2,</w:t>
      </w:r>
      <w:r w:rsidRPr="0035657B">
        <w:rPr>
          <w:rFonts w:ascii="Times New Roman" w:eastAsia="Times New Roman" w:hAnsi="Times New Roman" w:cs="Times New Roman"/>
          <w:color w:val="000000"/>
          <w:sz w:val="28"/>
          <w:szCs w:val="28"/>
        </w:rPr>
        <w:t xml:space="preserve"> 15–20. </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Андрушенко</w:t>
      </w:r>
      <w:proofErr w:type="spellEnd"/>
      <w:r w:rsidRPr="0035657B">
        <w:rPr>
          <w:rFonts w:ascii="Times New Roman" w:eastAsia="Times New Roman" w:hAnsi="Times New Roman" w:cs="Times New Roman"/>
          <w:color w:val="000000"/>
          <w:sz w:val="28"/>
          <w:szCs w:val="28"/>
        </w:rPr>
        <w:t xml:space="preserve">, Л. М., </w:t>
      </w:r>
      <w:proofErr w:type="spellStart"/>
      <w:r w:rsidRPr="0035657B">
        <w:rPr>
          <w:rFonts w:ascii="Times New Roman" w:eastAsia="Times New Roman" w:hAnsi="Times New Roman" w:cs="Times New Roman"/>
          <w:color w:val="000000"/>
          <w:sz w:val="28"/>
          <w:szCs w:val="28"/>
        </w:rPr>
        <w:t>Дядюх-Богатько</w:t>
      </w:r>
      <w:proofErr w:type="spellEnd"/>
      <w:r w:rsidRPr="0035657B">
        <w:rPr>
          <w:rFonts w:ascii="Times New Roman" w:eastAsia="Times New Roman" w:hAnsi="Times New Roman" w:cs="Times New Roman"/>
          <w:color w:val="000000"/>
          <w:sz w:val="28"/>
          <w:szCs w:val="28"/>
        </w:rPr>
        <w:t xml:space="preserve">, Н. Й. (2013). Значення білого кольору в інтер’єрі. </w:t>
      </w:r>
      <w:r w:rsidRPr="0035657B">
        <w:rPr>
          <w:rFonts w:ascii="Times New Roman" w:eastAsia="Times New Roman" w:hAnsi="Times New Roman" w:cs="Times New Roman"/>
          <w:i/>
          <w:color w:val="000000"/>
          <w:sz w:val="28"/>
          <w:szCs w:val="28"/>
        </w:rPr>
        <w:t xml:space="preserve">Науковий вісник Національного лісотехнічного </w:t>
      </w:r>
      <w:r w:rsidRPr="0035657B">
        <w:rPr>
          <w:rFonts w:ascii="Times New Roman" w:eastAsia="Times New Roman" w:hAnsi="Times New Roman" w:cs="Times New Roman"/>
          <w:i/>
          <w:color w:val="000000"/>
          <w:sz w:val="28"/>
          <w:szCs w:val="28"/>
        </w:rPr>
        <w:lastRenderedPageBreak/>
        <w:t>університету України, 23</w:t>
      </w:r>
      <w:r w:rsidRPr="0035657B">
        <w:rPr>
          <w:rFonts w:ascii="Times New Roman" w:eastAsia="Times New Roman" w:hAnsi="Times New Roman" w:cs="Times New Roman"/>
          <w:color w:val="000000"/>
          <w:sz w:val="28"/>
          <w:szCs w:val="28"/>
        </w:rPr>
        <w:t xml:space="preserve">(18), 283–287.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Акіменко</w:t>
      </w:r>
      <w:proofErr w:type="spellEnd"/>
      <w:r w:rsidRPr="0035657B">
        <w:rPr>
          <w:rFonts w:ascii="Times New Roman" w:eastAsia="Times New Roman" w:hAnsi="Times New Roman" w:cs="Times New Roman"/>
          <w:color w:val="000000"/>
          <w:sz w:val="28"/>
          <w:szCs w:val="28"/>
        </w:rPr>
        <w:t xml:space="preserve">, В. Я., </w:t>
      </w:r>
      <w:proofErr w:type="spellStart"/>
      <w:r w:rsidRPr="0035657B">
        <w:rPr>
          <w:rFonts w:ascii="Times New Roman" w:eastAsia="Times New Roman" w:hAnsi="Times New Roman" w:cs="Times New Roman"/>
          <w:color w:val="000000"/>
          <w:sz w:val="28"/>
          <w:szCs w:val="28"/>
        </w:rPr>
        <w:t>Стеблій</w:t>
      </w:r>
      <w:proofErr w:type="spellEnd"/>
      <w:r w:rsidRPr="0035657B">
        <w:rPr>
          <w:rFonts w:ascii="Times New Roman" w:eastAsia="Times New Roman" w:hAnsi="Times New Roman" w:cs="Times New Roman"/>
          <w:color w:val="000000"/>
          <w:sz w:val="28"/>
          <w:szCs w:val="28"/>
        </w:rPr>
        <w:t xml:space="preserve">, Н. М. (2017). Удосконалення анкетного опитування по вивченню психофізіологічного впливу на людину природного освітлення та інсоляції житлових приміщень. </w:t>
      </w:r>
      <w:r w:rsidRPr="0035657B">
        <w:rPr>
          <w:rFonts w:ascii="Times New Roman" w:eastAsia="Times New Roman" w:hAnsi="Times New Roman" w:cs="Times New Roman"/>
          <w:i/>
          <w:color w:val="000000"/>
          <w:sz w:val="28"/>
          <w:szCs w:val="28"/>
        </w:rPr>
        <w:t>Гігієна населених місць, 67,</w:t>
      </w:r>
      <w:r w:rsidRPr="0035657B">
        <w:rPr>
          <w:rFonts w:ascii="Times New Roman" w:eastAsia="Times New Roman" w:hAnsi="Times New Roman" w:cs="Times New Roman"/>
          <w:color w:val="000000"/>
          <w:sz w:val="28"/>
          <w:szCs w:val="28"/>
        </w:rPr>
        <w:t xml:space="preserve"> 117–123.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Акіменко</w:t>
      </w:r>
      <w:proofErr w:type="spellEnd"/>
      <w:r w:rsidRPr="0035657B">
        <w:rPr>
          <w:rFonts w:ascii="Times New Roman" w:eastAsia="Times New Roman" w:hAnsi="Times New Roman" w:cs="Times New Roman"/>
          <w:color w:val="000000"/>
          <w:sz w:val="28"/>
          <w:szCs w:val="28"/>
        </w:rPr>
        <w:t>, В. Я.,</w:t>
      </w:r>
      <w:proofErr w:type="spellStart"/>
      <w:r w:rsidRPr="0035657B">
        <w:rPr>
          <w:rFonts w:ascii="Times New Roman" w:eastAsia="Times New Roman" w:hAnsi="Times New Roman" w:cs="Times New Roman"/>
          <w:color w:val="000000"/>
          <w:sz w:val="28"/>
          <w:szCs w:val="28"/>
        </w:rPr>
        <w:t>Стеблій</w:t>
      </w:r>
      <w:proofErr w:type="spellEnd"/>
      <w:r w:rsidRPr="0035657B">
        <w:rPr>
          <w:rFonts w:ascii="Times New Roman" w:eastAsia="Times New Roman" w:hAnsi="Times New Roman" w:cs="Times New Roman"/>
          <w:color w:val="000000"/>
          <w:sz w:val="28"/>
          <w:szCs w:val="28"/>
        </w:rPr>
        <w:t xml:space="preserve">, Н. М. (2018). Еритемна доза як один із критеріїв гігієнічної регламентації інсоляції. </w:t>
      </w:r>
      <w:r w:rsidRPr="0035657B">
        <w:rPr>
          <w:rFonts w:ascii="Times New Roman" w:eastAsia="Times New Roman" w:hAnsi="Times New Roman" w:cs="Times New Roman"/>
          <w:i/>
          <w:color w:val="000000"/>
          <w:sz w:val="28"/>
          <w:szCs w:val="28"/>
        </w:rPr>
        <w:t>Довкілля та здоров’я,1</w:t>
      </w:r>
      <w:r w:rsidRPr="0035657B">
        <w:rPr>
          <w:rFonts w:ascii="Times New Roman" w:eastAsia="Times New Roman" w:hAnsi="Times New Roman" w:cs="Times New Roman"/>
          <w:color w:val="000000"/>
          <w:sz w:val="28"/>
          <w:szCs w:val="28"/>
        </w:rPr>
        <w:t>(85), 26–31. https://doi.org/10.32402/dovkil2018.01.026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Акіменко</w:t>
      </w:r>
      <w:proofErr w:type="spellEnd"/>
      <w:r w:rsidRPr="0035657B">
        <w:rPr>
          <w:rFonts w:ascii="Times New Roman" w:eastAsia="Times New Roman" w:hAnsi="Times New Roman" w:cs="Times New Roman"/>
          <w:color w:val="000000"/>
          <w:sz w:val="28"/>
          <w:szCs w:val="28"/>
        </w:rPr>
        <w:t xml:space="preserve">, В. Я., </w:t>
      </w:r>
      <w:proofErr w:type="spellStart"/>
      <w:r w:rsidRPr="0035657B">
        <w:rPr>
          <w:rFonts w:ascii="Times New Roman" w:eastAsia="Times New Roman" w:hAnsi="Times New Roman" w:cs="Times New Roman"/>
          <w:color w:val="000000"/>
          <w:sz w:val="28"/>
          <w:szCs w:val="28"/>
        </w:rPr>
        <w:t>Стеблій</w:t>
      </w:r>
      <w:proofErr w:type="spellEnd"/>
      <w:r w:rsidRPr="0035657B">
        <w:rPr>
          <w:rFonts w:ascii="Times New Roman" w:eastAsia="Times New Roman" w:hAnsi="Times New Roman" w:cs="Times New Roman"/>
          <w:color w:val="000000"/>
          <w:sz w:val="28"/>
          <w:szCs w:val="28"/>
        </w:rPr>
        <w:t xml:space="preserve">, Н. М. (2019). До питання про бактерицидність ультрафіолетового випромінювання як складової інсоляції приміщення. </w:t>
      </w:r>
      <w:r w:rsidRPr="0035657B">
        <w:rPr>
          <w:rFonts w:ascii="Times New Roman" w:eastAsia="Times New Roman" w:hAnsi="Times New Roman" w:cs="Times New Roman"/>
          <w:i/>
          <w:color w:val="000000"/>
          <w:sz w:val="28"/>
          <w:szCs w:val="28"/>
        </w:rPr>
        <w:t>Довкілля та здоров’я, 2</w:t>
      </w:r>
      <w:r w:rsidRPr="0035657B">
        <w:rPr>
          <w:rFonts w:ascii="Times New Roman" w:eastAsia="Times New Roman" w:hAnsi="Times New Roman" w:cs="Times New Roman"/>
          <w:color w:val="000000"/>
          <w:sz w:val="28"/>
          <w:szCs w:val="28"/>
        </w:rPr>
        <w:t xml:space="preserve">(91), 4–9. </w:t>
      </w:r>
      <w:hyperlink r:id="rId281">
        <w:r w:rsidRPr="0035657B">
          <w:rPr>
            <w:rFonts w:ascii="Times New Roman" w:eastAsia="Times New Roman" w:hAnsi="Times New Roman" w:cs="Times New Roman"/>
            <w:color w:val="000000"/>
            <w:sz w:val="28"/>
            <w:szCs w:val="28"/>
          </w:rPr>
          <w:t>https://doi.org/10.32402/dovkil2019.02.004</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Акіменко</w:t>
      </w:r>
      <w:proofErr w:type="spellEnd"/>
      <w:r w:rsidRPr="0035657B">
        <w:rPr>
          <w:rFonts w:ascii="Times New Roman" w:eastAsia="Times New Roman" w:hAnsi="Times New Roman" w:cs="Times New Roman"/>
          <w:color w:val="000000"/>
          <w:sz w:val="28"/>
          <w:szCs w:val="28"/>
        </w:rPr>
        <w:t xml:space="preserve">, В. Я., </w:t>
      </w:r>
      <w:proofErr w:type="spellStart"/>
      <w:r w:rsidRPr="0035657B">
        <w:rPr>
          <w:rFonts w:ascii="Times New Roman" w:eastAsia="Times New Roman" w:hAnsi="Times New Roman" w:cs="Times New Roman"/>
          <w:color w:val="000000"/>
          <w:sz w:val="28"/>
          <w:szCs w:val="28"/>
        </w:rPr>
        <w:t>Сергейчук</w:t>
      </w:r>
      <w:proofErr w:type="spellEnd"/>
      <w:r w:rsidRPr="0035657B">
        <w:rPr>
          <w:rFonts w:ascii="Times New Roman" w:eastAsia="Times New Roman" w:hAnsi="Times New Roman" w:cs="Times New Roman"/>
          <w:color w:val="000000"/>
          <w:sz w:val="28"/>
          <w:szCs w:val="28"/>
        </w:rPr>
        <w:t xml:space="preserve">, О. В., Вознесенський, С. О., </w:t>
      </w:r>
      <w:proofErr w:type="spellStart"/>
      <w:r w:rsidRPr="0035657B">
        <w:rPr>
          <w:rFonts w:ascii="Times New Roman" w:eastAsia="Times New Roman" w:hAnsi="Times New Roman" w:cs="Times New Roman"/>
          <w:color w:val="000000"/>
          <w:sz w:val="28"/>
          <w:szCs w:val="28"/>
        </w:rPr>
        <w:t>Стеблій</w:t>
      </w:r>
      <w:proofErr w:type="spellEnd"/>
      <w:r w:rsidRPr="0035657B">
        <w:rPr>
          <w:rFonts w:ascii="Times New Roman" w:eastAsia="Times New Roman" w:hAnsi="Times New Roman" w:cs="Times New Roman"/>
          <w:color w:val="000000"/>
          <w:sz w:val="28"/>
          <w:szCs w:val="28"/>
        </w:rPr>
        <w:t>, Н. М. (2022). Інсоляція приміщення як фактор D-</w:t>
      </w:r>
      <w:proofErr w:type="spellStart"/>
      <w:r w:rsidRPr="0035657B">
        <w:rPr>
          <w:rFonts w:ascii="Times New Roman" w:eastAsia="Times New Roman" w:hAnsi="Times New Roman" w:cs="Times New Roman"/>
          <w:color w:val="000000"/>
          <w:sz w:val="28"/>
          <w:szCs w:val="28"/>
        </w:rPr>
        <w:t>вітаміноутворювального</w:t>
      </w:r>
      <w:proofErr w:type="spellEnd"/>
      <w:r w:rsidRPr="0035657B">
        <w:rPr>
          <w:rFonts w:ascii="Times New Roman" w:eastAsia="Times New Roman" w:hAnsi="Times New Roman" w:cs="Times New Roman"/>
          <w:color w:val="000000"/>
          <w:sz w:val="28"/>
          <w:szCs w:val="28"/>
        </w:rPr>
        <w:t xml:space="preserve"> опромінення лежачого хворого. </w:t>
      </w:r>
      <w:r w:rsidRPr="0035657B">
        <w:rPr>
          <w:rFonts w:ascii="Times New Roman" w:eastAsia="Times New Roman" w:hAnsi="Times New Roman" w:cs="Times New Roman"/>
          <w:i/>
          <w:color w:val="000000"/>
          <w:sz w:val="28"/>
          <w:szCs w:val="28"/>
        </w:rPr>
        <w:t>Довкілля та здоров’я, 1</w:t>
      </w:r>
      <w:r w:rsidRPr="0035657B">
        <w:rPr>
          <w:rFonts w:ascii="Times New Roman" w:eastAsia="Times New Roman" w:hAnsi="Times New Roman" w:cs="Times New Roman"/>
          <w:color w:val="000000"/>
          <w:sz w:val="28"/>
          <w:szCs w:val="28"/>
        </w:rPr>
        <w:t xml:space="preserve">(102), 31–44. </w:t>
      </w:r>
      <w:hyperlink r:id="rId282">
        <w:r w:rsidRPr="0035657B">
          <w:rPr>
            <w:rFonts w:ascii="Times New Roman" w:eastAsia="Times New Roman" w:hAnsi="Times New Roman" w:cs="Times New Roman"/>
            <w:color w:val="000000"/>
            <w:sz w:val="28"/>
            <w:szCs w:val="28"/>
          </w:rPr>
          <w:t>https://doi.org/10.32402/dovkil2022.01.031</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Сердюк, А. М., </w:t>
      </w:r>
      <w:proofErr w:type="spellStart"/>
      <w:r w:rsidRPr="0035657B">
        <w:rPr>
          <w:rFonts w:ascii="Times New Roman" w:eastAsia="Times New Roman" w:hAnsi="Times New Roman" w:cs="Times New Roman"/>
          <w:color w:val="000000"/>
          <w:sz w:val="28"/>
          <w:szCs w:val="28"/>
        </w:rPr>
        <w:t>Якіменко</w:t>
      </w:r>
      <w:proofErr w:type="spellEnd"/>
      <w:r w:rsidRPr="0035657B">
        <w:rPr>
          <w:rFonts w:ascii="Times New Roman" w:eastAsia="Times New Roman" w:hAnsi="Times New Roman" w:cs="Times New Roman"/>
          <w:color w:val="000000"/>
          <w:sz w:val="28"/>
          <w:szCs w:val="28"/>
        </w:rPr>
        <w:t xml:space="preserve">, В. Я., </w:t>
      </w:r>
      <w:proofErr w:type="spellStart"/>
      <w:r w:rsidRPr="0035657B">
        <w:rPr>
          <w:rFonts w:ascii="Times New Roman" w:eastAsia="Times New Roman" w:hAnsi="Times New Roman" w:cs="Times New Roman"/>
          <w:color w:val="000000"/>
          <w:sz w:val="28"/>
          <w:szCs w:val="28"/>
        </w:rPr>
        <w:t>Стеблій</w:t>
      </w:r>
      <w:proofErr w:type="spellEnd"/>
      <w:r w:rsidRPr="0035657B">
        <w:rPr>
          <w:rFonts w:ascii="Times New Roman" w:eastAsia="Times New Roman" w:hAnsi="Times New Roman" w:cs="Times New Roman"/>
          <w:color w:val="000000"/>
          <w:sz w:val="28"/>
          <w:szCs w:val="28"/>
        </w:rPr>
        <w:t xml:space="preserve">, Н. М. (2018). Результати вивчення взаємозв’язку </w:t>
      </w:r>
      <w:proofErr w:type="spellStart"/>
      <w:r w:rsidRPr="0035657B">
        <w:rPr>
          <w:rFonts w:ascii="Times New Roman" w:eastAsia="Times New Roman" w:hAnsi="Times New Roman" w:cs="Times New Roman"/>
          <w:color w:val="000000"/>
          <w:sz w:val="28"/>
          <w:szCs w:val="28"/>
        </w:rPr>
        <w:t>міжсуб’єктивного</w:t>
      </w:r>
      <w:proofErr w:type="spellEnd"/>
      <w:r w:rsidRPr="0035657B">
        <w:rPr>
          <w:rFonts w:ascii="Times New Roman" w:eastAsia="Times New Roman" w:hAnsi="Times New Roman" w:cs="Times New Roman"/>
          <w:color w:val="000000"/>
          <w:sz w:val="28"/>
          <w:szCs w:val="28"/>
        </w:rPr>
        <w:t xml:space="preserve"> оцінкою опитуваними стану свого здоров’я та умовами природного освітлення та інсоляції їх житла. </w:t>
      </w:r>
      <w:r w:rsidRPr="0035657B">
        <w:rPr>
          <w:rFonts w:ascii="Times New Roman" w:eastAsia="Times New Roman" w:hAnsi="Times New Roman" w:cs="Times New Roman"/>
          <w:i/>
          <w:color w:val="000000"/>
          <w:sz w:val="28"/>
          <w:szCs w:val="28"/>
        </w:rPr>
        <w:t>Журнал НАМН України, 24</w:t>
      </w:r>
      <w:r w:rsidRPr="0035657B">
        <w:rPr>
          <w:rFonts w:ascii="Times New Roman" w:eastAsia="Times New Roman" w:hAnsi="Times New Roman" w:cs="Times New Roman"/>
          <w:color w:val="000000"/>
          <w:sz w:val="28"/>
          <w:szCs w:val="28"/>
        </w:rPr>
        <w:t xml:space="preserve">(3–4), 329–337.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Бердник, О. В., Полька, Н. С.,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Т. П., Добрянська, О. В., Рудницька, О. П. (2016). Особливості використання «прямих» та «непрямих» показників здоров’я при оцінці динаміки його формування. </w:t>
      </w:r>
      <w:proofErr w:type="spellStart"/>
      <w:r w:rsidRPr="0035657B">
        <w:rPr>
          <w:rFonts w:ascii="Times New Roman" w:eastAsia="Times New Roman" w:hAnsi="Times New Roman" w:cs="Times New Roman"/>
          <w:i/>
          <w:color w:val="000000"/>
          <w:sz w:val="28"/>
          <w:szCs w:val="28"/>
        </w:rPr>
        <w:t>Здоровье</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ребенка</w:t>
      </w:r>
      <w:proofErr w:type="spellEnd"/>
      <w:r w:rsidRPr="0035657B">
        <w:rPr>
          <w:rFonts w:ascii="Times New Roman" w:eastAsia="Times New Roman" w:hAnsi="Times New Roman" w:cs="Times New Roman"/>
          <w:i/>
          <w:color w:val="000000"/>
          <w:sz w:val="28"/>
          <w:szCs w:val="28"/>
        </w:rPr>
        <w:t>, 5</w:t>
      </w:r>
      <w:r w:rsidRPr="0035657B">
        <w:rPr>
          <w:rFonts w:ascii="Times New Roman" w:eastAsia="Times New Roman" w:hAnsi="Times New Roman" w:cs="Times New Roman"/>
          <w:color w:val="000000"/>
          <w:sz w:val="28"/>
          <w:szCs w:val="28"/>
        </w:rPr>
        <w:t xml:space="preserve">(73), 21–25. </w:t>
      </w:r>
      <w:hyperlink r:id="rId283">
        <w:r w:rsidRPr="0035657B">
          <w:rPr>
            <w:rFonts w:ascii="Times New Roman" w:eastAsia="Times New Roman" w:hAnsi="Times New Roman" w:cs="Times New Roman"/>
            <w:color w:val="000000"/>
            <w:sz w:val="28"/>
            <w:szCs w:val="28"/>
            <w:shd w:val="clear" w:color="auto" w:fill="F9F9F9"/>
          </w:rPr>
          <w:t>http://nbuv.gov.ua/UJRN/Zd_2016_5_4</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w:t>
      </w:r>
      <w:proofErr w:type="spellStart"/>
      <w:r w:rsidRPr="0035657B">
        <w:rPr>
          <w:rFonts w:ascii="Times New Roman" w:eastAsia="Times New Roman" w:hAnsi="Times New Roman" w:cs="Times New Roman"/>
          <w:color w:val="000000"/>
          <w:sz w:val="28"/>
          <w:szCs w:val="28"/>
        </w:rPr>
        <w:t>Парац</w:t>
      </w:r>
      <w:proofErr w:type="spellEnd"/>
      <w:r w:rsidRPr="0035657B">
        <w:rPr>
          <w:rFonts w:ascii="Times New Roman" w:eastAsia="Times New Roman" w:hAnsi="Times New Roman" w:cs="Times New Roman"/>
          <w:color w:val="000000"/>
          <w:sz w:val="28"/>
          <w:szCs w:val="28"/>
        </w:rPr>
        <w:t>, А. М.,</w:t>
      </w:r>
      <w:r w:rsidRPr="0035657B">
        <w:rPr>
          <w:rFonts w:ascii="Times New Roman" w:eastAsia="Times New Roman" w:hAnsi="Times New Roman" w:cs="Times New Roman"/>
          <w:sz w:val="28"/>
          <w:szCs w:val="28"/>
        </w:rPr>
        <w:t xml:space="preserve"> Чорна, В. В., </w:t>
      </w:r>
      <w:proofErr w:type="spellStart"/>
      <w:r w:rsidRPr="0035657B">
        <w:rPr>
          <w:rFonts w:ascii="Times New Roman" w:eastAsia="Times New Roman" w:hAnsi="Times New Roman" w:cs="Times New Roman"/>
          <w:sz w:val="28"/>
          <w:szCs w:val="28"/>
        </w:rPr>
        <w:t>Лебединець</w:t>
      </w:r>
      <w:proofErr w:type="spellEnd"/>
      <w:r w:rsidRPr="0035657B">
        <w:rPr>
          <w:rFonts w:ascii="Times New Roman" w:eastAsia="Times New Roman" w:hAnsi="Times New Roman" w:cs="Times New Roman"/>
          <w:sz w:val="28"/>
          <w:szCs w:val="28"/>
        </w:rPr>
        <w:t xml:space="preserve">, Н. В., Бондар, О. (2023). Адаптивні </w:t>
      </w:r>
      <w:proofErr w:type="spellStart"/>
      <w:r w:rsidRPr="0035657B">
        <w:rPr>
          <w:rFonts w:ascii="Times New Roman" w:eastAsia="Times New Roman" w:hAnsi="Times New Roman" w:cs="Times New Roman"/>
          <w:sz w:val="28"/>
          <w:szCs w:val="28"/>
        </w:rPr>
        <w:t>копінг</w:t>
      </w:r>
      <w:proofErr w:type="spellEnd"/>
      <w:r w:rsidRPr="0035657B">
        <w:rPr>
          <w:rFonts w:ascii="Times New Roman" w:eastAsia="Times New Roman" w:hAnsi="Times New Roman" w:cs="Times New Roman"/>
          <w:sz w:val="28"/>
          <w:szCs w:val="28"/>
        </w:rPr>
        <w:t xml:space="preserve">-стратегії українців під час війни. В </w:t>
      </w:r>
      <w:r w:rsidRPr="0035657B">
        <w:rPr>
          <w:rFonts w:ascii="Times New Roman" w:eastAsia="Times New Roman" w:hAnsi="Times New Roman" w:cs="Times New Roman"/>
          <w:i/>
          <w:sz w:val="28"/>
          <w:szCs w:val="28"/>
        </w:rPr>
        <w:t>Психосоматична медицина та загальна практика</w:t>
      </w:r>
      <w:r w:rsidRPr="0035657B">
        <w:rPr>
          <w:rFonts w:ascii="Times New Roman" w:eastAsia="Times New Roman" w:hAnsi="Times New Roman" w:cs="Times New Roman"/>
          <w:b/>
          <w:sz w:val="28"/>
          <w:szCs w:val="28"/>
        </w:rPr>
        <w:t>.</w:t>
      </w:r>
      <w:r w:rsidRPr="0035657B">
        <w:rPr>
          <w:rFonts w:ascii="Times New Roman" w:eastAsia="Times New Roman" w:hAnsi="Times New Roman" w:cs="Times New Roman"/>
          <w:color w:val="000000"/>
          <w:sz w:val="28"/>
          <w:szCs w:val="28"/>
        </w:rPr>
        <w:t xml:space="preserve"> Том 8. № 4. https://doi: 10.26766/pmgp.v8i4.463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w:t>
      </w:r>
      <w:proofErr w:type="spellStart"/>
      <w:r w:rsidRPr="0035657B">
        <w:rPr>
          <w:rFonts w:ascii="Times New Roman" w:eastAsia="Times New Roman" w:hAnsi="Times New Roman" w:cs="Times New Roman"/>
          <w:color w:val="000000"/>
          <w:sz w:val="28"/>
          <w:szCs w:val="28"/>
        </w:rPr>
        <w:t>Мишковська</w:t>
      </w:r>
      <w:proofErr w:type="spellEnd"/>
      <w:r w:rsidRPr="0035657B">
        <w:rPr>
          <w:rFonts w:ascii="Times New Roman" w:eastAsia="Times New Roman" w:hAnsi="Times New Roman" w:cs="Times New Roman"/>
          <w:color w:val="000000"/>
          <w:sz w:val="28"/>
          <w:szCs w:val="28"/>
        </w:rPr>
        <w:t xml:space="preserve">, А. А., Янко, Н. В. (2018). Гігієнічні питання використання високотехнологічного обладнання в медичних закладах стоматологічного профілю, вбудованих в житлові </w:t>
      </w:r>
      <w:r w:rsidRPr="0035657B">
        <w:rPr>
          <w:rFonts w:ascii="Times New Roman" w:eastAsia="Times New Roman" w:hAnsi="Times New Roman" w:cs="Times New Roman"/>
          <w:color w:val="000000"/>
          <w:sz w:val="28"/>
          <w:szCs w:val="28"/>
        </w:rPr>
        <w:lastRenderedPageBreak/>
        <w:t xml:space="preserve">будинки. </w:t>
      </w:r>
      <w:r w:rsidRPr="0035657B">
        <w:rPr>
          <w:rFonts w:ascii="Times New Roman" w:eastAsia="Times New Roman" w:hAnsi="Times New Roman" w:cs="Times New Roman"/>
          <w:i/>
          <w:color w:val="000000"/>
          <w:sz w:val="28"/>
          <w:szCs w:val="28"/>
        </w:rPr>
        <w:t>Довкілля та здоров’я, 4</w:t>
      </w:r>
      <w:r w:rsidRPr="0035657B">
        <w:rPr>
          <w:rFonts w:ascii="Times New Roman" w:eastAsia="Times New Roman" w:hAnsi="Times New Roman" w:cs="Times New Roman"/>
          <w:color w:val="000000"/>
          <w:sz w:val="28"/>
          <w:szCs w:val="28"/>
        </w:rPr>
        <w:t>(89), 25–31.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Machniuk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Hopperia</w:t>
      </w:r>
      <w:proofErr w:type="spellEnd"/>
      <w:r w:rsidRPr="0035657B">
        <w:rPr>
          <w:rFonts w:ascii="Times New Roman" w:eastAsia="Times New Roman" w:hAnsi="Times New Roman" w:cs="Times New Roman"/>
          <w:color w:val="000000"/>
          <w:sz w:val="28"/>
          <w:szCs w:val="28"/>
        </w:rPr>
        <w:t xml:space="preserve">, V. G., </w:t>
      </w: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O. O., </w:t>
      </w:r>
      <w:proofErr w:type="spellStart"/>
      <w:r w:rsidRPr="0035657B">
        <w:rPr>
          <w:rFonts w:ascii="Times New Roman" w:eastAsia="Times New Roman" w:hAnsi="Times New Roman" w:cs="Times New Roman"/>
          <w:color w:val="000000"/>
          <w:sz w:val="28"/>
          <w:szCs w:val="28"/>
        </w:rPr>
        <w:t>Pavlenko</w:t>
      </w:r>
      <w:proofErr w:type="spellEnd"/>
      <w:r w:rsidRPr="0035657B">
        <w:rPr>
          <w:rFonts w:ascii="Times New Roman" w:eastAsia="Times New Roman" w:hAnsi="Times New Roman" w:cs="Times New Roman"/>
          <w:color w:val="000000"/>
          <w:sz w:val="28"/>
          <w:szCs w:val="28"/>
        </w:rPr>
        <w:t xml:space="preserve">, N. P., </w:t>
      </w:r>
      <w:proofErr w:type="spellStart"/>
      <w:r w:rsidRPr="0035657B">
        <w:rPr>
          <w:rFonts w:ascii="Times New Roman" w:eastAsia="Times New Roman" w:hAnsi="Times New Roman" w:cs="Times New Roman"/>
          <w:color w:val="000000"/>
          <w:sz w:val="28"/>
          <w:szCs w:val="28"/>
        </w:rPr>
        <w:t>Ocheretyana</w:t>
      </w:r>
      <w:proofErr w:type="spellEnd"/>
      <w:r w:rsidRPr="0035657B">
        <w:rPr>
          <w:rFonts w:ascii="Times New Roman" w:eastAsia="Times New Roman" w:hAnsi="Times New Roman" w:cs="Times New Roman"/>
          <w:color w:val="000000"/>
          <w:sz w:val="28"/>
          <w:szCs w:val="28"/>
        </w:rPr>
        <w:t xml:space="preserve">, G. V. (2020). </w:t>
      </w:r>
      <w:proofErr w:type="spellStart"/>
      <w:r w:rsidRPr="0035657B">
        <w:rPr>
          <w:rFonts w:ascii="Times New Roman" w:eastAsia="Times New Roman" w:hAnsi="Times New Roman" w:cs="Times New Roman"/>
          <w:i/>
          <w:color w:val="000000"/>
          <w:sz w:val="28"/>
          <w:szCs w:val="28"/>
        </w:rPr>
        <w:t>Hygiene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ecology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state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regulation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urban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Київ: </w:t>
      </w:r>
      <w:proofErr w:type="spellStart"/>
      <w:r w:rsidRPr="0035657B">
        <w:rPr>
          <w:rFonts w:ascii="Times New Roman" w:eastAsia="Times New Roman" w:hAnsi="Times New Roman" w:cs="Times New Roman"/>
          <w:color w:val="000000"/>
          <w:sz w:val="28"/>
          <w:szCs w:val="28"/>
        </w:rPr>
        <w:t>Медінформ</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Чайка,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(2021). Організація зони спеціального призначення </w:t>
      </w:r>
      <w:proofErr w:type="spellStart"/>
      <w:r w:rsidRPr="0035657B">
        <w:rPr>
          <w:rFonts w:ascii="Times New Roman" w:eastAsia="Times New Roman" w:hAnsi="Times New Roman" w:cs="Times New Roman"/>
          <w:color w:val="000000"/>
          <w:sz w:val="28"/>
          <w:szCs w:val="28"/>
        </w:rPr>
        <w:t>прилікарняної</w:t>
      </w:r>
      <w:proofErr w:type="spellEnd"/>
      <w:r w:rsidRPr="0035657B">
        <w:rPr>
          <w:rFonts w:ascii="Times New Roman" w:eastAsia="Times New Roman" w:hAnsi="Times New Roman" w:cs="Times New Roman"/>
          <w:color w:val="000000"/>
          <w:sz w:val="28"/>
          <w:szCs w:val="28"/>
        </w:rPr>
        <w:t xml:space="preserve"> території під розміщення автостоянки для медпрацівників та пацієнтів з урахуванням закордонного досвіду. </w:t>
      </w:r>
      <w:r w:rsidRPr="0035657B">
        <w:rPr>
          <w:rFonts w:ascii="Times New Roman" w:eastAsia="Times New Roman" w:hAnsi="Times New Roman" w:cs="Times New Roman"/>
          <w:i/>
          <w:color w:val="000000"/>
          <w:sz w:val="28"/>
          <w:szCs w:val="28"/>
        </w:rPr>
        <w:t>Молодий вчений, 1</w:t>
      </w:r>
      <w:r w:rsidRPr="0035657B">
        <w:rPr>
          <w:rFonts w:ascii="Times New Roman" w:eastAsia="Times New Roman" w:hAnsi="Times New Roman" w:cs="Times New Roman"/>
          <w:color w:val="000000"/>
          <w:sz w:val="28"/>
          <w:szCs w:val="28"/>
        </w:rPr>
        <w:t xml:space="preserve">(89), 1–6.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Кундієв</w:t>
      </w:r>
      <w:proofErr w:type="spellEnd"/>
      <w:r w:rsidRPr="0035657B">
        <w:rPr>
          <w:rFonts w:ascii="Times New Roman" w:eastAsia="Times New Roman" w:hAnsi="Times New Roman" w:cs="Times New Roman"/>
          <w:color w:val="000000"/>
          <w:sz w:val="28"/>
          <w:szCs w:val="28"/>
        </w:rPr>
        <w:t xml:space="preserve">, Ю. І., </w:t>
      </w: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Шевченко, А. М., </w:t>
      </w:r>
      <w:proofErr w:type="spellStart"/>
      <w:r w:rsidRPr="0035657B">
        <w:rPr>
          <w:rFonts w:ascii="Times New Roman" w:eastAsia="Times New Roman" w:hAnsi="Times New Roman" w:cs="Times New Roman"/>
          <w:color w:val="000000"/>
          <w:sz w:val="28"/>
          <w:szCs w:val="28"/>
        </w:rPr>
        <w:t>Веремей</w:t>
      </w:r>
      <w:proofErr w:type="spellEnd"/>
      <w:r w:rsidRPr="0035657B">
        <w:rPr>
          <w:rFonts w:ascii="Times New Roman" w:eastAsia="Times New Roman" w:hAnsi="Times New Roman" w:cs="Times New Roman"/>
          <w:color w:val="000000"/>
          <w:sz w:val="28"/>
          <w:szCs w:val="28"/>
        </w:rPr>
        <w:t xml:space="preserve">, М. І., </w:t>
      </w:r>
      <w:proofErr w:type="spellStart"/>
      <w:r w:rsidRPr="0035657B">
        <w:rPr>
          <w:rFonts w:ascii="Times New Roman" w:eastAsia="Times New Roman" w:hAnsi="Times New Roman" w:cs="Times New Roman"/>
          <w:color w:val="000000"/>
          <w:sz w:val="28"/>
          <w:szCs w:val="28"/>
        </w:rPr>
        <w:t>Вертеленко</w:t>
      </w:r>
      <w:proofErr w:type="spellEnd"/>
      <w:r w:rsidRPr="0035657B">
        <w:rPr>
          <w:rFonts w:ascii="Times New Roman" w:eastAsia="Times New Roman" w:hAnsi="Times New Roman" w:cs="Times New Roman"/>
          <w:color w:val="000000"/>
          <w:sz w:val="28"/>
          <w:szCs w:val="28"/>
        </w:rPr>
        <w:t xml:space="preserve">, М. В., </w:t>
      </w:r>
      <w:proofErr w:type="spellStart"/>
      <w:r w:rsidRPr="0035657B">
        <w:rPr>
          <w:rFonts w:ascii="Times New Roman" w:eastAsia="Times New Roman" w:hAnsi="Times New Roman" w:cs="Times New Roman"/>
          <w:color w:val="000000"/>
          <w:sz w:val="28"/>
          <w:szCs w:val="28"/>
        </w:rPr>
        <w:t>Гончрук</w:t>
      </w:r>
      <w:proofErr w:type="spellEnd"/>
      <w:r w:rsidRPr="0035657B">
        <w:rPr>
          <w:rFonts w:ascii="Times New Roman" w:eastAsia="Times New Roman" w:hAnsi="Times New Roman" w:cs="Times New Roman"/>
          <w:color w:val="000000"/>
          <w:sz w:val="28"/>
          <w:szCs w:val="28"/>
        </w:rPr>
        <w:t xml:space="preserve">, Г. О., Шкурко, Г. А. (2011). </w:t>
      </w:r>
      <w:r w:rsidRPr="0035657B">
        <w:rPr>
          <w:rFonts w:ascii="Times New Roman" w:eastAsia="Times New Roman" w:hAnsi="Times New Roman" w:cs="Times New Roman"/>
          <w:i/>
          <w:color w:val="000000"/>
          <w:sz w:val="28"/>
          <w:szCs w:val="28"/>
        </w:rPr>
        <w:t>Гігієна праці:</w:t>
      </w:r>
      <w:r w:rsidRPr="0035657B">
        <w:rPr>
          <w:rFonts w:ascii="Times New Roman" w:eastAsia="Times New Roman" w:hAnsi="Times New Roman" w:cs="Times New Roman"/>
          <w:color w:val="000000"/>
          <w:sz w:val="28"/>
          <w:szCs w:val="28"/>
        </w:rPr>
        <w:t xml:space="preserve"> Підручник. Київ: Медицина.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Володій, М. О. (2012). </w:t>
      </w:r>
      <w:r w:rsidRPr="0035657B">
        <w:rPr>
          <w:rFonts w:ascii="Times New Roman" w:eastAsia="Times New Roman" w:hAnsi="Times New Roman" w:cs="Times New Roman"/>
          <w:i/>
          <w:color w:val="000000"/>
          <w:sz w:val="28"/>
          <w:szCs w:val="28"/>
        </w:rPr>
        <w:t>Особливості умов праці лікарів основних фахів та профілактика розвитку виробничо-зумовленої та професійної захворюваності.</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Автореф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дис</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канд</w:t>
      </w:r>
      <w:proofErr w:type="spellEnd"/>
      <w:r w:rsidRPr="0035657B">
        <w:rPr>
          <w:rFonts w:ascii="Times New Roman" w:eastAsia="Times New Roman" w:hAnsi="Times New Roman" w:cs="Times New Roman"/>
          <w:color w:val="000000"/>
          <w:sz w:val="28"/>
          <w:szCs w:val="28"/>
        </w:rPr>
        <w:t>. мед. наук). Національний медичний університет ім. О. О. Богомольця, Київ.</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Сагош</w:t>
      </w:r>
      <w:proofErr w:type="spellEnd"/>
      <w:r w:rsidRPr="0035657B">
        <w:rPr>
          <w:rFonts w:ascii="Times New Roman" w:eastAsia="Times New Roman" w:hAnsi="Times New Roman" w:cs="Times New Roman"/>
          <w:color w:val="000000"/>
          <w:sz w:val="28"/>
          <w:szCs w:val="28"/>
        </w:rPr>
        <w:t xml:space="preserve">, О. Д., </w:t>
      </w:r>
      <w:proofErr w:type="spellStart"/>
      <w:r w:rsidRPr="0035657B">
        <w:rPr>
          <w:rFonts w:ascii="Times New Roman" w:eastAsia="Times New Roman" w:hAnsi="Times New Roman" w:cs="Times New Roman"/>
          <w:color w:val="000000"/>
          <w:sz w:val="28"/>
          <w:szCs w:val="28"/>
        </w:rPr>
        <w:t>Катрушов</w:t>
      </w:r>
      <w:proofErr w:type="spellEnd"/>
      <w:r w:rsidRPr="0035657B">
        <w:rPr>
          <w:rFonts w:ascii="Times New Roman" w:eastAsia="Times New Roman" w:hAnsi="Times New Roman" w:cs="Times New Roman"/>
          <w:color w:val="000000"/>
          <w:sz w:val="28"/>
          <w:szCs w:val="28"/>
        </w:rPr>
        <w:t xml:space="preserve">, О. В., Філатова, В. Л. (2015). </w:t>
      </w:r>
      <w:r w:rsidRPr="0035657B">
        <w:rPr>
          <w:rFonts w:ascii="Times New Roman" w:eastAsia="Times New Roman" w:hAnsi="Times New Roman" w:cs="Times New Roman"/>
          <w:i/>
          <w:color w:val="000000"/>
          <w:sz w:val="28"/>
          <w:szCs w:val="28"/>
        </w:rPr>
        <w:t>Охорона праці в галузі:</w:t>
      </w:r>
      <w:r w:rsidRPr="0035657B">
        <w:rPr>
          <w:rFonts w:ascii="Times New Roman" w:eastAsia="Times New Roman" w:hAnsi="Times New Roman" w:cs="Times New Roman"/>
          <w:color w:val="000000"/>
          <w:sz w:val="28"/>
          <w:szCs w:val="28"/>
        </w:rPr>
        <w:t xml:space="preserve"> Навчально-методичний посібник. Полтава.</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Веремей</w:t>
      </w:r>
      <w:proofErr w:type="spellEnd"/>
      <w:r w:rsidRPr="0035657B">
        <w:rPr>
          <w:rFonts w:ascii="Times New Roman" w:eastAsia="Times New Roman" w:hAnsi="Times New Roman" w:cs="Times New Roman"/>
          <w:color w:val="000000"/>
          <w:sz w:val="28"/>
          <w:szCs w:val="28"/>
        </w:rPr>
        <w:t xml:space="preserve">, М. І., </w:t>
      </w:r>
      <w:proofErr w:type="spellStart"/>
      <w:r w:rsidRPr="0035657B">
        <w:rPr>
          <w:rFonts w:ascii="Times New Roman" w:eastAsia="Times New Roman" w:hAnsi="Times New Roman" w:cs="Times New Roman"/>
          <w:color w:val="000000"/>
          <w:sz w:val="28"/>
          <w:szCs w:val="28"/>
        </w:rPr>
        <w:t>Зенкіна</w:t>
      </w:r>
      <w:proofErr w:type="spellEnd"/>
      <w:r w:rsidRPr="0035657B">
        <w:rPr>
          <w:rFonts w:ascii="Times New Roman" w:eastAsia="Times New Roman" w:hAnsi="Times New Roman" w:cs="Times New Roman"/>
          <w:color w:val="000000"/>
          <w:sz w:val="28"/>
          <w:szCs w:val="28"/>
        </w:rPr>
        <w:t xml:space="preserve">, В. І., Паустовський, Ю. О., Сук, В. Г., Шкурко, Г. А., … </w:t>
      </w:r>
      <w:proofErr w:type="spellStart"/>
      <w:r w:rsidRPr="0035657B">
        <w:rPr>
          <w:rFonts w:ascii="Times New Roman" w:eastAsia="Times New Roman" w:hAnsi="Times New Roman" w:cs="Times New Roman"/>
          <w:color w:val="000000"/>
          <w:sz w:val="28"/>
          <w:szCs w:val="28"/>
        </w:rPr>
        <w:t>Мурланова</w:t>
      </w:r>
      <w:proofErr w:type="spellEnd"/>
      <w:r w:rsidRPr="0035657B">
        <w:rPr>
          <w:rFonts w:ascii="Times New Roman" w:eastAsia="Times New Roman" w:hAnsi="Times New Roman" w:cs="Times New Roman"/>
          <w:color w:val="000000"/>
          <w:sz w:val="28"/>
          <w:szCs w:val="28"/>
        </w:rPr>
        <w:t xml:space="preserve">, К. С. (2017). </w:t>
      </w:r>
      <w:r w:rsidRPr="0035657B">
        <w:rPr>
          <w:rFonts w:ascii="Times New Roman" w:eastAsia="Times New Roman" w:hAnsi="Times New Roman" w:cs="Times New Roman"/>
          <w:i/>
          <w:color w:val="000000"/>
          <w:sz w:val="28"/>
          <w:szCs w:val="28"/>
        </w:rPr>
        <w:t>Охорона праці в медичній галузі:</w:t>
      </w:r>
      <w:r w:rsidRPr="0035657B">
        <w:rPr>
          <w:rFonts w:ascii="Times New Roman" w:eastAsia="Times New Roman" w:hAnsi="Times New Roman" w:cs="Times New Roman"/>
          <w:color w:val="000000"/>
          <w:sz w:val="28"/>
          <w:szCs w:val="28"/>
        </w:rPr>
        <w:t xml:space="preserve"> Навчально-методичний посібник. (2-ге вид., </w:t>
      </w:r>
      <w:proofErr w:type="spellStart"/>
      <w:r w:rsidRPr="0035657B">
        <w:rPr>
          <w:rFonts w:ascii="Times New Roman" w:eastAsia="Times New Roman" w:hAnsi="Times New Roman" w:cs="Times New Roman"/>
          <w:color w:val="000000"/>
          <w:sz w:val="28"/>
          <w:szCs w:val="28"/>
        </w:rPr>
        <w:t>випр</w:t>
      </w:r>
      <w:proofErr w:type="spellEnd"/>
      <w:r w:rsidRPr="0035657B">
        <w:rPr>
          <w:rFonts w:ascii="Times New Roman" w:eastAsia="Times New Roman" w:hAnsi="Times New Roman" w:cs="Times New Roman"/>
          <w:color w:val="000000"/>
          <w:sz w:val="28"/>
          <w:szCs w:val="28"/>
        </w:rPr>
        <w:t>.). Київ: Медицина.</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Сергета</w:t>
      </w:r>
      <w:proofErr w:type="spellEnd"/>
      <w:r w:rsidRPr="0035657B">
        <w:rPr>
          <w:rFonts w:ascii="Times New Roman" w:eastAsia="Times New Roman" w:hAnsi="Times New Roman" w:cs="Times New Roman"/>
          <w:color w:val="000000"/>
          <w:sz w:val="28"/>
          <w:szCs w:val="28"/>
        </w:rPr>
        <w:t xml:space="preserve">, І. В., Паустовський, Ю. О.,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Зенкіна</w:t>
      </w:r>
      <w:proofErr w:type="spellEnd"/>
      <w:r w:rsidRPr="0035657B">
        <w:rPr>
          <w:rFonts w:ascii="Times New Roman" w:eastAsia="Times New Roman" w:hAnsi="Times New Roman" w:cs="Times New Roman"/>
          <w:color w:val="000000"/>
          <w:sz w:val="28"/>
          <w:szCs w:val="28"/>
        </w:rPr>
        <w:t xml:space="preserve">, В. І., </w:t>
      </w:r>
      <w:proofErr w:type="spellStart"/>
      <w:r w:rsidRPr="0035657B">
        <w:rPr>
          <w:rFonts w:ascii="Times New Roman" w:eastAsia="Times New Roman" w:hAnsi="Times New Roman" w:cs="Times New Roman"/>
          <w:color w:val="000000"/>
          <w:sz w:val="28"/>
          <w:szCs w:val="28"/>
        </w:rPr>
        <w:t>Веремей</w:t>
      </w:r>
      <w:proofErr w:type="spellEnd"/>
      <w:r w:rsidRPr="0035657B">
        <w:rPr>
          <w:rFonts w:ascii="Times New Roman" w:eastAsia="Times New Roman" w:hAnsi="Times New Roman" w:cs="Times New Roman"/>
          <w:color w:val="000000"/>
          <w:sz w:val="28"/>
          <w:szCs w:val="28"/>
        </w:rPr>
        <w:t xml:space="preserve">, М. І., Омельчук, М. А. (2021). </w:t>
      </w:r>
      <w:r w:rsidRPr="0035657B">
        <w:rPr>
          <w:rFonts w:ascii="Times New Roman" w:eastAsia="Times New Roman" w:hAnsi="Times New Roman" w:cs="Times New Roman"/>
          <w:i/>
          <w:color w:val="000000"/>
          <w:sz w:val="28"/>
          <w:szCs w:val="28"/>
        </w:rPr>
        <w:t>Охорона праці в медичній галузі:</w:t>
      </w:r>
      <w:r w:rsidRPr="0035657B">
        <w:rPr>
          <w:rFonts w:ascii="Times New Roman" w:eastAsia="Times New Roman" w:hAnsi="Times New Roman" w:cs="Times New Roman"/>
          <w:color w:val="000000"/>
          <w:sz w:val="28"/>
          <w:szCs w:val="28"/>
        </w:rPr>
        <w:t xml:space="preserve"> Підручник. Київ: Медицина.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Шкурба</w:t>
      </w:r>
      <w:proofErr w:type="spellEnd"/>
      <w:r w:rsidRPr="0035657B">
        <w:rPr>
          <w:rFonts w:ascii="Times New Roman" w:eastAsia="Times New Roman" w:hAnsi="Times New Roman" w:cs="Times New Roman"/>
          <w:color w:val="000000"/>
          <w:sz w:val="28"/>
          <w:szCs w:val="28"/>
        </w:rPr>
        <w:t xml:space="preserve">, А. В.,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Брухно</w:t>
      </w:r>
      <w:proofErr w:type="spellEnd"/>
      <w:r w:rsidRPr="0035657B">
        <w:rPr>
          <w:rFonts w:ascii="Times New Roman" w:eastAsia="Times New Roman" w:hAnsi="Times New Roman" w:cs="Times New Roman"/>
          <w:color w:val="000000"/>
          <w:sz w:val="28"/>
          <w:szCs w:val="28"/>
        </w:rPr>
        <w:t xml:space="preserve">, Р. П., Харчук, Л. В., </w:t>
      </w:r>
      <w:proofErr w:type="spellStart"/>
      <w:r w:rsidRPr="0035657B">
        <w:rPr>
          <w:rFonts w:ascii="Times New Roman" w:eastAsia="Times New Roman" w:hAnsi="Times New Roman" w:cs="Times New Roman"/>
          <w:color w:val="000000"/>
          <w:sz w:val="28"/>
          <w:szCs w:val="28"/>
        </w:rPr>
        <w:t>Бугро</w:t>
      </w:r>
      <w:proofErr w:type="spellEnd"/>
      <w:r w:rsidRPr="0035657B">
        <w:rPr>
          <w:rFonts w:ascii="Times New Roman" w:eastAsia="Times New Roman" w:hAnsi="Times New Roman" w:cs="Times New Roman"/>
          <w:color w:val="000000"/>
          <w:sz w:val="28"/>
          <w:szCs w:val="28"/>
        </w:rPr>
        <w:t xml:space="preserve">, В. І., </w:t>
      </w:r>
      <w:proofErr w:type="spellStart"/>
      <w:r w:rsidRPr="0035657B">
        <w:rPr>
          <w:rFonts w:ascii="Times New Roman" w:eastAsia="Times New Roman" w:hAnsi="Times New Roman" w:cs="Times New Roman"/>
          <w:color w:val="000000"/>
          <w:sz w:val="28"/>
          <w:szCs w:val="28"/>
        </w:rPr>
        <w:t>Риган</w:t>
      </w:r>
      <w:proofErr w:type="spellEnd"/>
      <w:r w:rsidRPr="0035657B">
        <w:rPr>
          <w:rFonts w:ascii="Times New Roman" w:eastAsia="Times New Roman" w:hAnsi="Times New Roman" w:cs="Times New Roman"/>
          <w:color w:val="000000"/>
          <w:sz w:val="28"/>
          <w:szCs w:val="28"/>
        </w:rPr>
        <w:t xml:space="preserve">, М. М. (2020). Гігієна та охорона праці медичного персоналу в умовах подолання пандемії COVID-19 (перше повідомлення). </w:t>
      </w:r>
      <w:r w:rsidRPr="0035657B">
        <w:rPr>
          <w:rFonts w:ascii="Times New Roman" w:eastAsia="Times New Roman" w:hAnsi="Times New Roman" w:cs="Times New Roman"/>
          <w:i/>
          <w:color w:val="000000"/>
          <w:sz w:val="28"/>
          <w:szCs w:val="28"/>
        </w:rPr>
        <w:t>Довкілля та здоров’я,3</w:t>
      </w:r>
      <w:r w:rsidRPr="0035657B">
        <w:rPr>
          <w:rFonts w:ascii="Times New Roman" w:eastAsia="Times New Roman" w:hAnsi="Times New Roman" w:cs="Times New Roman"/>
          <w:color w:val="000000"/>
          <w:sz w:val="28"/>
          <w:szCs w:val="28"/>
        </w:rPr>
        <w:t xml:space="preserve">(96), 10–18.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Рогач, І. М., </w:t>
      </w:r>
      <w:proofErr w:type="spellStart"/>
      <w:r w:rsidRPr="0035657B">
        <w:rPr>
          <w:rFonts w:ascii="Times New Roman" w:eastAsia="Times New Roman" w:hAnsi="Times New Roman" w:cs="Times New Roman"/>
          <w:color w:val="000000"/>
          <w:sz w:val="28"/>
          <w:szCs w:val="28"/>
        </w:rPr>
        <w:t>Рего</w:t>
      </w:r>
      <w:proofErr w:type="spellEnd"/>
      <w:r w:rsidRPr="0035657B">
        <w:rPr>
          <w:rFonts w:ascii="Times New Roman" w:eastAsia="Times New Roman" w:hAnsi="Times New Roman" w:cs="Times New Roman"/>
          <w:color w:val="000000"/>
          <w:sz w:val="28"/>
          <w:szCs w:val="28"/>
        </w:rPr>
        <w:t xml:space="preserve">, О. Ю. (2021). </w:t>
      </w:r>
      <w:r w:rsidRPr="0035657B">
        <w:rPr>
          <w:rFonts w:ascii="Times New Roman" w:eastAsia="Times New Roman" w:hAnsi="Times New Roman" w:cs="Times New Roman"/>
          <w:i/>
          <w:color w:val="000000"/>
          <w:sz w:val="28"/>
          <w:szCs w:val="28"/>
        </w:rPr>
        <w:t>Охорона праці в медичній галузі:</w:t>
      </w:r>
      <w:r w:rsidRPr="0035657B">
        <w:rPr>
          <w:rFonts w:ascii="Times New Roman" w:eastAsia="Times New Roman" w:hAnsi="Times New Roman" w:cs="Times New Roman"/>
          <w:color w:val="000000"/>
          <w:sz w:val="28"/>
          <w:szCs w:val="28"/>
        </w:rPr>
        <w:t xml:space="preserve"> Навчальний посібник. Ужгород: Ужгородський національний університет.</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Салманов</w:t>
      </w:r>
      <w:proofErr w:type="spellEnd"/>
      <w:r w:rsidRPr="0035657B">
        <w:rPr>
          <w:rFonts w:ascii="Times New Roman" w:eastAsia="Times New Roman" w:hAnsi="Times New Roman" w:cs="Times New Roman"/>
          <w:color w:val="000000"/>
          <w:sz w:val="28"/>
          <w:szCs w:val="28"/>
        </w:rPr>
        <w:t xml:space="preserve">, А. (2017). Охорона праці медичних працівників у системі інфекційного контролю. </w:t>
      </w:r>
      <w:r w:rsidRPr="0035657B">
        <w:rPr>
          <w:rFonts w:ascii="Times New Roman" w:eastAsia="Times New Roman" w:hAnsi="Times New Roman" w:cs="Times New Roman"/>
          <w:i/>
          <w:color w:val="000000"/>
          <w:sz w:val="28"/>
          <w:szCs w:val="28"/>
        </w:rPr>
        <w:t>Журнал заступника головного лікаря, 3,</w:t>
      </w:r>
      <w:r w:rsidRPr="0035657B">
        <w:rPr>
          <w:rFonts w:ascii="Times New Roman" w:eastAsia="Times New Roman" w:hAnsi="Times New Roman" w:cs="Times New Roman"/>
          <w:color w:val="000000"/>
          <w:sz w:val="28"/>
          <w:szCs w:val="28"/>
        </w:rPr>
        <w:t xml:space="preserve"> 34–44.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Буряк, О., </w:t>
      </w:r>
      <w:proofErr w:type="spellStart"/>
      <w:r w:rsidRPr="0035657B">
        <w:rPr>
          <w:rFonts w:ascii="Times New Roman" w:eastAsia="Times New Roman" w:hAnsi="Times New Roman" w:cs="Times New Roman"/>
          <w:color w:val="000000"/>
          <w:sz w:val="28"/>
          <w:szCs w:val="28"/>
        </w:rPr>
        <w:t>Димчук</w:t>
      </w:r>
      <w:proofErr w:type="spellEnd"/>
      <w:r w:rsidRPr="0035657B">
        <w:rPr>
          <w:rFonts w:ascii="Times New Roman" w:eastAsia="Times New Roman" w:hAnsi="Times New Roman" w:cs="Times New Roman"/>
          <w:color w:val="000000"/>
          <w:sz w:val="28"/>
          <w:szCs w:val="28"/>
        </w:rPr>
        <w:t xml:space="preserve">, О., Прокопенко, Т., Колісник, О. (2021). Безпека праці та охорона здоров’я медичних сестер за умови пандемії COVID-19. </w:t>
      </w:r>
      <w:proofErr w:type="spellStart"/>
      <w:r w:rsidRPr="0035657B">
        <w:rPr>
          <w:rFonts w:ascii="Times New Roman" w:eastAsia="Times New Roman" w:hAnsi="Times New Roman" w:cs="Times New Roman"/>
          <w:i/>
          <w:color w:val="000000"/>
          <w:sz w:val="28"/>
          <w:szCs w:val="28"/>
        </w:rPr>
        <w:t>Медсестринство</w:t>
      </w:r>
      <w:proofErr w:type="spellEnd"/>
      <w:r w:rsidRPr="0035657B">
        <w:rPr>
          <w:rFonts w:ascii="Times New Roman" w:eastAsia="Times New Roman" w:hAnsi="Times New Roman" w:cs="Times New Roman"/>
          <w:i/>
          <w:color w:val="000000"/>
          <w:sz w:val="28"/>
          <w:szCs w:val="28"/>
        </w:rPr>
        <w:t>, 2,</w:t>
      </w:r>
      <w:r w:rsidRPr="0035657B">
        <w:rPr>
          <w:rFonts w:ascii="Times New Roman" w:eastAsia="Times New Roman" w:hAnsi="Times New Roman" w:cs="Times New Roman"/>
          <w:color w:val="000000"/>
          <w:sz w:val="28"/>
          <w:szCs w:val="28"/>
        </w:rPr>
        <w:t xml:space="preserve"> 5–10. </w:t>
      </w:r>
      <w:hyperlink r:id="rId284">
        <w:r w:rsidRPr="0035657B">
          <w:rPr>
            <w:rFonts w:ascii="Times New Roman" w:eastAsia="Times New Roman" w:hAnsi="Times New Roman" w:cs="Times New Roman"/>
            <w:color w:val="000000"/>
            <w:sz w:val="28"/>
            <w:szCs w:val="28"/>
          </w:rPr>
          <w:t>https://doi.org/10.11603/2411-1597.2021.2.12272</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Кундієв</w:t>
      </w:r>
      <w:proofErr w:type="spellEnd"/>
      <w:r w:rsidRPr="0035657B">
        <w:rPr>
          <w:rFonts w:ascii="Times New Roman" w:eastAsia="Times New Roman" w:hAnsi="Times New Roman" w:cs="Times New Roman"/>
          <w:color w:val="000000"/>
          <w:sz w:val="28"/>
          <w:szCs w:val="28"/>
        </w:rPr>
        <w:t xml:space="preserve">, Ю. І., Нагорна, А. М., </w:t>
      </w:r>
      <w:proofErr w:type="spellStart"/>
      <w:r w:rsidRPr="0035657B">
        <w:rPr>
          <w:rFonts w:ascii="Times New Roman" w:eastAsia="Times New Roman" w:hAnsi="Times New Roman" w:cs="Times New Roman"/>
          <w:color w:val="000000"/>
          <w:sz w:val="28"/>
          <w:szCs w:val="28"/>
        </w:rPr>
        <w:t>Варивончик</w:t>
      </w:r>
      <w:proofErr w:type="spellEnd"/>
      <w:r w:rsidRPr="0035657B">
        <w:rPr>
          <w:rFonts w:ascii="Times New Roman" w:eastAsia="Times New Roman" w:hAnsi="Times New Roman" w:cs="Times New Roman"/>
          <w:color w:val="000000"/>
          <w:sz w:val="28"/>
          <w:szCs w:val="28"/>
        </w:rPr>
        <w:t xml:space="preserve">, Д. В. (2014). </w:t>
      </w:r>
      <w:r w:rsidRPr="0035657B">
        <w:rPr>
          <w:rFonts w:ascii="Times New Roman" w:eastAsia="Times New Roman" w:hAnsi="Times New Roman" w:cs="Times New Roman"/>
          <w:i/>
          <w:color w:val="000000"/>
          <w:sz w:val="28"/>
          <w:szCs w:val="28"/>
        </w:rPr>
        <w:t>Професійні інфекційні хвороби.</w:t>
      </w:r>
      <w:r w:rsidRPr="0035657B">
        <w:rPr>
          <w:rFonts w:ascii="Times New Roman" w:eastAsia="Times New Roman" w:hAnsi="Times New Roman" w:cs="Times New Roman"/>
          <w:color w:val="000000"/>
          <w:sz w:val="28"/>
          <w:szCs w:val="28"/>
        </w:rPr>
        <w:t xml:space="preserve"> Київ: </w:t>
      </w:r>
      <w:proofErr w:type="spellStart"/>
      <w:r w:rsidRPr="0035657B">
        <w:rPr>
          <w:rFonts w:ascii="Times New Roman" w:eastAsia="Times New Roman" w:hAnsi="Times New Roman" w:cs="Times New Roman"/>
          <w:color w:val="000000"/>
          <w:sz w:val="28"/>
          <w:szCs w:val="28"/>
        </w:rPr>
        <w:t>Авіцена</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Кундієв</w:t>
      </w:r>
      <w:proofErr w:type="spellEnd"/>
      <w:r w:rsidRPr="0035657B">
        <w:rPr>
          <w:rFonts w:ascii="Times New Roman" w:eastAsia="Times New Roman" w:hAnsi="Times New Roman" w:cs="Times New Roman"/>
          <w:color w:val="000000"/>
          <w:sz w:val="28"/>
          <w:szCs w:val="28"/>
        </w:rPr>
        <w:t xml:space="preserve">, Ю. І. (Уклад.), </w:t>
      </w:r>
      <w:proofErr w:type="spellStart"/>
      <w:r w:rsidRPr="0035657B">
        <w:rPr>
          <w:rFonts w:ascii="Times New Roman" w:eastAsia="Times New Roman" w:hAnsi="Times New Roman" w:cs="Times New Roman"/>
          <w:color w:val="000000"/>
          <w:sz w:val="28"/>
          <w:szCs w:val="28"/>
        </w:rPr>
        <w:t>Андрейчин</w:t>
      </w:r>
      <w:proofErr w:type="spellEnd"/>
      <w:r w:rsidRPr="0035657B">
        <w:rPr>
          <w:rFonts w:ascii="Times New Roman" w:eastAsia="Times New Roman" w:hAnsi="Times New Roman" w:cs="Times New Roman"/>
          <w:color w:val="000000"/>
          <w:sz w:val="28"/>
          <w:szCs w:val="28"/>
        </w:rPr>
        <w:t xml:space="preserve">, М. А. (Уклад.), Нагорна, А. М. (Уклад.), </w:t>
      </w:r>
      <w:proofErr w:type="spellStart"/>
      <w:r w:rsidRPr="0035657B">
        <w:rPr>
          <w:rFonts w:ascii="Times New Roman" w:eastAsia="Times New Roman" w:hAnsi="Times New Roman" w:cs="Times New Roman"/>
          <w:color w:val="000000"/>
          <w:sz w:val="28"/>
          <w:szCs w:val="28"/>
        </w:rPr>
        <w:t>Копча</w:t>
      </w:r>
      <w:proofErr w:type="spellEnd"/>
      <w:r w:rsidRPr="0035657B">
        <w:rPr>
          <w:rFonts w:ascii="Times New Roman" w:eastAsia="Times New Roman" w:hAnsi="Times New Roman" w:cs="Times New Roman"/>
          <w:color w:val="000000"/>
          <w:sz w:val="28"/>
          <w:szCs w:val="28"/>
        </w:rPr>
        <w:t xml:space="preserve">, В. С. (Уклад.). (2016). </w:t>
      </w:r>
      <w:r w:rsidRPr="0035657B">
        <w:rPr>
          <w:rFonts w:ascii="Times New Roman" w:eastAsia="Times New Roman" w:hAnsi="Times New Roman" w:cs="Times New Roman"/>
          <w:i/>
          <w:color w:val="000000"/>
          <w:sz w:val="28"/>
          <w:szCs w:val="28"/>
        </w:rPr>
        <w:t>Профілактика професійних ВІЛ-інфекції та гепатитів В і С у сфері медичних послуг:</w:t>
      </w:r>
      <w:r w:rsidRPr="0035657B">
        <w:rPr>
          <w:rFonts w:ascii="Times New Roman" w:eastAsia="Times New Roman" w:hAnsi="Times New Roman" w:cs="Times New Roman"/>
          <w:color w:val="000000"/>
          <w:sz w:val="28"/>
          <w:szCs w:val="28"/>
        </w:rPr>
        <w:t xml:space="preserve"> Методичні рекомендації. Київ.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Лашкул</w:t>
      </w:r>
      <w:proofErr w:type="spellEnd"/>
      <w:r w:rsidRPr="0035657B">
        <w:rPr>
          <w:rFonts w:ascii="Times New Roman" w:eastAsia="Times New Roman" w:hAnsi="Times New Roman" w:cs="Times New Roman"/>
          <w:color w:val="000000"/>
          <w:sz w:val="28"/>
          <w:szCs w:val="28"/>
        </w:rPr>
        <w:t xml:space="preserve">, З. В., Курочка, В. Л. (2014). Соціально-гігієнічне дослідження факторів ризику серцево-судинних захворювань серед лікарів різних фахових груп, з’ясування ставлення лікарів до проблем профілактики. </w:t>
      </w:r>
      <w:proofErr w:type="spellStart"/>
      <w:r w:rsidRPr="0035657B">
        <w:rPr>
          <w:rFonts w:ascii="Times New Roman" w:eastAsia="Times New Roman" w:hAnsi="Times New Roman" w:cs="Times New Roman"/>
          <w:i/>
          <w:color w:val="000000"/>
          <w:sz w:val="28"/>
          <w:szCs w:val="28"/>
        </w:rPr>
        <w:t>Запоріжський</w:t>
      </w:r>
      <w:proofErr w:type="spellEnd"/>
      <w:r w:rsidRPr="0035657B">
        <w:rPr>
          <w:rFonts w:ascii="Times New Roman" w:eastAsia="Times New Roman" w:hAnsi="Times New Roman" w:cs="Times New Roman"/>
          <w:i/>
          <w:color w:val="000000"/>
          <w:sz w:val="28"/>
          <w:szCs w:val="28"/>
        </w:rPr>
        <w:t xml:space="preserve"> медичний журнал, 3,</w:t>
      </w:r>
      <w:r w:rsidRPr="0035657B">
        <w:rPr>
          <w:rFonts w:ascii="Times New Roman" w:eastAsia="Times New Roman" w:hAnsi="Times New Roman" w:cs="Times New Roman"/>
          <w:color w:val="000000"/>
          <w:sz w:val="28"/>
          <w:szCs w:val="28"/>
        </w:rPr>
        <w:t xml:space="preserve"> 23–25.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Дужий, І. Д., Бондаренко, Л. А., Олещенко, Г. П., Олещенко, В. О. (2017). Захворюваність на туберкульоз медичних працівників. </w:t>
      </w:r>
      <w:r w:rsidRPr="0035657B">
        <w:rPr>
          <w:rFonts w:ascii="Times New Roman" w:eastAsia="Times New Roman" w:hAnsi="Times New Roman" w:cs="Times New Roman"/>
          <w:i/>
          <w:color w:val="000000"/>
          <w:sz w:val="28"/>
          <w:szCs w:val="28"/>
        </w:rPr>
        <w:t>Туберкульоз, легеневі хвороби, ВІЛ-інфекція, 3,</w:t>
      </w:r>
      <w:r w:rsidRPr="0035657B">
        <w:rPr>
          <w:rFonts w:ascii="Times New Roman" w:eastAsia="Times New Roman" w:hAnsi="Times New Roman" w:cs="Times New Roman"/>
          <w:color w:val="000000"/>
          <w:sz w:val="28"/>
          <w:szCs w:val="28"/>
        </w:rPr>
        <w:t xml:space="preserve"> 99–103.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Литвинюк</w:t>
      </w:r>
      <w:proofErr w:type="spellEnd"/>
      <w:r w:rsidRPr="0035657B">
        <w:rPr>
          <w:rFonts w:ascii="Times New Roman" w:eastAsia="Times New Roman" w:hAnsi="Times New Roman" w:cs="Times New Roman"/>
          <w:color w:val="000000"/>
          <w:sz w:val="28"/>
          <w:szCs w:val="28"/>
        </w:rPr>
        <w:t xml:space="preserve">, О. П. (2018). </w:t>
      </w:r>
      <w:r w:rsidRPr="0035657B">
        <w:rPr>
          <w:rFonts w:ascii="Times New Roman" w:eastAsia="Times New Roman" w:hAnsi="Times New Roman" w:cs="Times New Roman"/>
          <w:i/>
          <w:color w:val="000000"/>
          <w:sz w:val="28"/>
          <w:szCs w:val="28"/>
        </w:rPr>
        <w:t>Туберкульоз у медичних працівників: захворюваність, структура, клінічні особливості, результати лікування, прогнозування ризику розвитку.</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Автореф</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дис</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канд</w:t>
      </w:r>
      <w:proofErr w:type="spellEnd"/>
      <w:r w:rsidRPr="0035657B">
        <w:rPr>
          <w:rFonts w:ascii="Times New Roman" w:eastAsia="Times New Roman" w:hAnsi="Times New Roman" w:cs="Times New Roman"/>
          <w:color w:val="000000"/>
          <w:sz w:val="28"/>
          <w:szCs w:val="28"/>
        </w:rPr>
        <w:t>. мед. наук). Національний інститут фтизіатрії і пульмонології ім. Ф. Г. Яновського НАМН України, Київ.</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Боднар, Л. П., Боб, А. О., Боднар, Р. Я., </w:t>
      </w:r>
      <w:proofErr w:type="spellStart"/>
      <w:r w:rsidRPr="0035657B">
        <w:rPr>
          <w:rFonts w:ascii="Times New Roman" w:eastAsia="Times New Roman" w:hAnsi="Times New Roman" w:cs="Times New Roman"/>
          <w:color w:val="000000"/>
          <w:sz w:val="28"/>
          <w:szCs w:val="28"/>
        </w:rPr>
        <w:t>Рега</w:t>
      </w:r>
      <w:proofErr w:type="spellEnd"/>
      <w:r w:rsidRPr="0035657B">
        <w:rPr>
          <w:rFonts w:ascii="Times New Roman" w:eastAsia="Times New Roman" w:hAnsi="Times New Roman" w:cs="Times New Roman"/>
          <w:color w:val="000000"/>
          <w:sz w:val="28"/>
          <w:szCs w:val="28"/>
        </w:rPr>
        <w:t xml:space="preserve">, Н. І., Боднар, Т. В. (2018). Фактори ризику професійних захворювань медичних працівників (огляд літератури). </w:t>
      </w:r>
      <w:r w:rsidRPr="0035657B">
        <w:rPr>
          <w:rFonts w:ascii="Times New Roman" w:eastAsia="Times New Roman" w:hAnsi="Times New Roman" w:cs="Times New Roman"/>
          <w:i/>
          <w:color w:val="000000"/>
          <w:sz w:val="28"/>
          <w:szCs w:val="28"/>
        </w:rPr>
        <w:t>Вісник наукових досліджен</w:t>
      </w:r>
      <w:r w:rsidRPr="0035657B">
        <w:rPr>
          <w:rFonts w:ascii="Times New Roman" w:eastAsia="Times New Roman" w:hAnsi="Times New Roman" w:cs="Times New Roman"/>
          <w:color w:val="000000"/>
          <w:sz w:val="28"/>
          <w:szCs w:val="28"/>
        </w:rPr>
        <w:t>ь</w:t>
      </w:r>
      <w:r w:rsidRPr="0035657B">
        <w:rPr>
          <w:rFonts w:ascii="Times New Roman" w:eastAsia="Times New Roman" w:hAnsi="Times New Roman" w:cs="Times New Roman"/>
          <w:i/>
          <w:color w:val="000000"/>
          <w:sz w:val="28"/>
          <w:szCs w:val="28"/>
        </w:rPr>
        <w:t>, 2,</w:t>
      </w:r>
      <w:r w:rsidRPr="0035657B">
        <w:rPr>
          <w:rFonts w:ascii="Times New Roman" w:eastAsia="Times New Roman" w:hAnsi="Times New Roman" w:cs="Times New Roman"/>
          <w:color w:val="000000"/>
          <w:sz w:val="28"/>
          <w:szCs w:val="28"/>
        </w:rPr>
        <w:t xml:space="preserve"> 6–10. https://doi.org/10.11603/2415-8798.2018.2.8929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Тимошина</w:t>
      </w:r>
      <w:proofErr w:type="spellEnd"/>
      <w:r w:rsidRPr="0035657B">
        <w:rPr>
          <w:rFonts w:ascii="Times New Roman" w:eastAsia="Times New Roman" w:hAnsi="Times New Roman" w:cs="Times New Roman"/>
          <w:color w:val="000000"/>
          <w:sz w:val="28"/>
          <w:szCs w:val="28"/>
        </w:rPr>
        <w:t xml:space="preserve">, Д. П., </w:t>
      </w:r>
      <w:proofErr w:type="spellStart"/>
      <w:r w:rsidRPr="0035657B">
        <w:rPr>
          <w:rFonts w:ascii="Times New Roman" w:eastAsia="Times New Roman" w:hAnsi="Times New Roman" w:cs="Times New Roman"/>
          <w:color w:val="000000"/>
          <w:sz w:val="28"/>
          <w:szCs w:val="28"/>
        </w:rPr>
        <w:t>Лубянова</w:t>
      </w:r>
      <w:proofErr w:type="spellEnd"/>
      <w:r w:rsidRPr="0035657B">
        <w:rPr>
          <w:rFonts w:ascii="Times New Roman" w:eastAsia="Times New Roman" w:hAnsi="Times New Roman" w:cs="Times New Roman"/>
          <w:color w:val="000000"/>
          <w:sz w:val="28"/>
          <w:szCs w:val="28"/>
        </w:rPr>
        <w:t xml:space="preserve">, І. П. (2015). Проблеми здоров’я працівників медичної галузі в Україні. </w:t>
      </w:r>
      <w:r w:rsidRPr="0035657B">
        <w:rPr>
          <w:rFonts w:ascii="Times New Roman" w:eastAsia="Times New Roman" w:hAnsi="Times New Roman" w:cs="Times New Roman"/>
          <w:i/>
          <w:color w:val="000000"/>
          <w:sz w:val="28"/>
          <w:szCs w:val="28"/>
        </w:rPr>
        <w:t xml:space="preserve">Управління закладами охорони здоров’я, 8, </w:t>
      </w:r>
      <w:r w:rsidRPr="0035657B">
        <w:rPr>
          <w:rFonts w:ascii="Times New Roman" w:eastAsia="Times New Roman" w:hAnsi="Times New Roman" w:cs="Times New Roman"/>
          <w:color w:val="000000"/>
          <w:sz w:val="28"/>
          <w:szCs w:val="28"/>
        </w:rPr>
        <w:t>54–58.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Нагорна, А. М., Соколова, М. П., Кононова, І. Г. (2016). Професійна </w:t>
      </w:r>
      <w:r w:rsidRPr="0035657B">
        <w:rPr>
          <w:rFonts w:ascii="Times New Roman" w:eastAsia="Times New Roman" w:hAnsi="Times New Roman" w:cs="Times New Roman"/>
          <w:color w:val="000000"/>
          <w:sz w:val="28"/>
          <w:szCs w:val="28"/>
        </w:rPr>
        <w:lastRenderedPageBreak/>
        <w:t xml:space="preserve">захворюваність медичних працівників в Україні як медико-соціальна проблема. </w:t>
      </w:r>
      <w:r w:rsidRPr="0035657B">
        <w:rPr>
          <w:rFonts w:ascii="Times New Roman" w:eastAsia="Times New Roman" w:hAnsi="Times New Roman" w:cs="Times New Roman"/>
          <w:i/>
          <w:color w:val="000000"/>
          <w:sz w:val="28"/>
          <w:szCs w:val="28"/>
        </w:rPr>
        <w:t>Український журнал з проблем медичної праці, 2</w:t>
      </w:r>
      <w:r w:rsidRPr="0035657B">
        <w:rPr>
          <w:rFonts w:ascii="Times New Roman" w:eastAsia="Times New Roman" w:hAnsi="Times New Roman" w:cs="Times New Roman"/>
          <w:color w:val="000000"/>
          <w:sz w:val="28"/>
          <w:szCs w:val="28"/>
        </w:rPr>
        <w:t>(47), 3–16.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Баркевич</w:t>
      </w:r>
      <w:proofErr w:type="spellEnd"/>
      <w:r w:rsidRPr="0035657B">
        <w:rPr>
          <w:rFonts w:ascii="Times New Roman" w:eastAsia="Times New Roman" w:hAnsi="Times New Roman" w:cs="Times New Roman"/>
          <w:color w:val="000000"/>
          <w:sz w:val="28"/>
          <w:szCs w:val="28"/>
        </w:rPr>
        <w:t xml:space="preserve">, В. А. (2017). Гігієна праці і стан здоров’я медичних працівників різних спеціальностей. </w:t>
      </w:r>
      <w:r w:rsidRPr="0035657B">
        <w:rPr>
          <w:rFonts w:ascii="Times New Roman" w:eastAsia="Times New Roman" w:hAnsi="Times New Roman" w:cs="Times New Roman"/>
          <w:i/>
          <w:color w:val="000000"/>
          <w:sz w:val="28"/>
          <w:szCs w:val="28"/>
        </w:rPr>
        <w:t>Військова медицина України, 17,</w:t>
      </w:r>
      <w:r w:rsidRPr="0035657B">
        <w:rPr>
          <w:rFonts w:ascii="Times New Roman" w:eastAsia="Times New Roman" w:hAnsi="Times New Roman" w:cs="Times New Roman"/>
          <w:color w:val="000000"/>
          <w:sz w:val="28"/>
          <w:szCs w:val="28"/>
        </w:rPr>
        <w:t xml:space="preserve"> 54–58.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Риган</w:t>
      </w:r>
      <w:proofErr w:type="spellEnd"/>
      <w:r w:rsidRPr="0035657B">
        <w:rPr>
          <w:rFonts w:ascii="Times New Roman" w:eastAsia="Times New Roman" w:hAnsi="Times New Roman" w:cs="Times New Roman"/>
          <w:color w:val="000000"/>
          <w:sz w:val="28"/>
          <w:szCs w:val="28"/>
        </w:rPr>
        <w:t xml:space="preserve">, М. </w:t>
      </w:r>
      <w:proofErr w:type="spellStart"/>
      <w:r w:rsidRPr="0035657B">
        <w:rPr>
          <w:rFonts w:ascii="Times New Roman" w:eastAsia="Times New Roman" w:hAnsi="Times New Roman" w:cs="Times New Roman"/>
          <w:color w:val="000000"/>
          <w:sz w:val="28"/>
          <w:szCs w:val="28"/>
        </w:rPr>
        <w:t>М.,Майстренко</w:t>
      </w:r>
      <w:proofErr w:type="spellEnd"/>
      <w:r w:rsidRPr="0035657B">
        <w:rPr>
          <w:rFonts w:ascii="Times New Roman" w:eastAsia="Times New Roman" w:hAnsi="Times New Roman" w:cs="Times New Roman"/>
          <w:color w:val="000000"/>
          <w:sz w:val="28"/>
          <w:szCs w:val="28"/>
        </w:rPr>
        <w:t xml:space="preserve">,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w:t>
      </w:r>
      <w:proofErr w:type="spellStart"/>
      <w:r w:rsidRPr="0035657B">
        <w:rPr>
          <w:rFonts w:ascii="Times New Roman" w:eastAsia="Times New Roman" w:hAnsi="Times New Roman" w:cs="Times New Roman"/>
          <w:color w:val="000000"/>
          <w:sz w:val="28"/>
          <w:szCs w:val="28"/>
        </w:rPr>
        <w:t>Брухно</w:t>
      </w:r>
      <w:proofErr w:type="spellEnd"/>
      <w:r w:rsidRPr="0035657B">
        <w:rPr>
          <w:rFonts w:ascii="Times New Roman" w:eastAsia="Times New Roman" w:hAnsi="Times New Roman" w:cs="Times New Roman"/>
          <w:color w:val="000000"/>
          <w:sz w:val="28"/>
          <w:szCs w:val="28"/>
        </w:rPr>
        <w:t xml:space="preserve">, Р. П. (2020). Аналіз виробничого травматизму у медичній сфері. </w:t>
      </w:r>
      <w:r w:rsidRPr="0035657B">
        <w:rPr>
          <w:rFonts w:ascii="Times New Roman" w:eastAsia="Times New Roman" w:hAnsi="Times New Roman" w:cs="Times New Roman"/>
          <w:i/>
          <w:color w:val="000000"/>
          <w:sz w:val="28"/>
          <w:szCs w:val="28"/>
        </w:rPr>
        <w:t>Довкілля та здоров’я, 1,</w:t>
      </w:r>
      <w:r w:rsidRPr="0035657B">
        <w:rPr>
          <w:rFonts w:ascii="Times New Roman" w:eastAsia="Times New Roman" w:hAnsi="Times New Roman" w:cs="Times New Roman"/>
          <w:color w:val="000000"/>
          <w:sz w:val="28"/>
          <w:szCs w:val="28"/>
        </w:rPr>
        <w:t xml:space="preserve"> 24–34.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Сидоренко А. С. (2021). Безпека праці медичних працівників в умовах поширення пандемії COVID-19 (аналіз практичних рекомендацій міжнародних організацій). </w:t>
      </w:r>
      <w:r w:rsidRPr="0035657B">
        <w:rPr>
          <w:rFonts w:ascii="Times New Roman" w:eastAsia="Times New Roman" w:hAnsi="Times New Roman" w:cs="Times New Roman"/>
          <w:i/>
          <w:color w:val="000000"/>
          <w:sz w:val="28"/>
          <w:szCs w:val="28"/>
        </w:rPr>
        <w:t>Питання боротьби зі злочинністю, 42,</w:t>
      </w:r>
      <w:r w:rsidRPr="0035657B">
        <w:rPr>
          <w:rFonts w:ascii="Times New Roman" w:eastAsia="Times New Roman" w:hAnsi="Times New Roman" w:cs="Times New Roman"/>
          <w:color w:val="000000"/>
          <w:sz w:val="28"/>
          <w:szCs w:val="28"/>
        </w:rPr>
        <w:t xml:space="preserve"> 60–66.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Березовський, А. П., Трус, О. М., Прокопенко, Е. В. (2021). Аналіз професійних захворювань на виробництві в Україні. </w:t>
      </w:r>
      <w:r w:rsidRPr="0035657B">
        <w:rPr>
          <w:rFonts w:ascii="Times New Roman" w:eastAsia="Times New Roman" w:hAnsi="Times New Roman" w:cs="Times New Roman"/>
          <w:i/>
          <w:color w:val="000000"/>
          <w:sz w:val="28"/>
          <w:szCs w:val="28"/>
        </w:rPr>
        <w:t xml:space="preserve">Вісник аграрної науки </w:t>
      </w:r>
      <w:proofErr w:type="spellStart"/>
      <w:r w:rsidRPr="0035657B">
        <w:rPr>
          <w:rFonts w:ascii="Times New Roman" w:eastAsia="Times New Roman" w:hAnsi="Times New Roman" w:cs="Times New Roman"/>
          <w:i/>
          <w:color w:val="000000"/>
          <w:sz w:val="28"/>
          <w:szCs w:val="28"/>
        </w:rPr>
        <w:t>Причорнорморя</w:t>
      </w:r>
      <w:proofErr w:type="spellEnd"/>
      <w:r w:rsidRPr="0035657B">
        <w:rPr>
          <w:rFonts w:ascii="Times New Roman" w:eastAsia="Times New Roman" w:hAnsi="Times New Roman" w:cs="Times New Roman"/>
          <w:i/>
          <w:color w:val="000000"/>
          <w:sz w:val="28"/>
          <w:szCs w:val="28"/>
        </w:rPr>
        <w:t>, 111(3),</w:t>
      </w:r>
      <w:r w:rsidRPr="0035657B">
        <w:rPr>
          <w:rFonts w:ascii="Times New Roman" w:eastAsia="Times New Roman" w:hAnsi="Times New Roman" w:cs="Times New Roman"/>
          <w:color w:val="000000"/>
          <w:sz w:val="28"/>
          <w:szCs w:val="28"/>
        </w:rPr>
        <w:t xml:space="preserve"> 92–100. http://surl.li/ntmhi</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Хиць</w:t>
      </w:r>
      <w:proofErr w:type="spellEnd"/>
      <w:r w:rsidRPr="0035657B">
        <w:rPr>
          <w:rFonts w:ascii="Times New Roman" w:eastAsia="Times New Roman" w:hAnsi="Times New Roman" w:cs="Times New Roman"/>
          <w:color w:val="000000"/>
          <w:sz w:val="28"/>
          <w:szCs w:val="28"/>
        </w:rPr>
        <w:t>, А. (2021). COVID-19: безпека праці та здоров’я медичних працівників.</w:t>
      </w:r>
      <w:r w:rsidRPr="0035657B">
        <w:rPr>
          <w:rFonts w:ascii="Times New Roman" w:eastAsia="Times New Roman" w:hAnsi="Times New Roman" w:cs="Times New Roman"/>
          <w:i/>
          <w:color w:val="000000"/>
          <w:sz w:val="28"/>
          <w:szCs w:val="28"/>
        </w:rPr>
        <w:t xml:space="preserve"> Український медичний часопис, 19 квітня</w:t>
      </w:r>
      <w:r w:rsidRPr="0035657B">
        <w:rPr>
          <w:rFonts w:ascii="Times New Roman" w:eastAsia="Times New Roman" w:hAnsi="Times New Roman" w:cs="Times New Roman"/>
          <w:color w:val="000000"/>
          <w:sz w:val="28"/>
          <w:szCs w:val="28"/>
        </w:rPr>
        <w:t>, 1–4. https://api.umj.com.ua/wp/wp-content/uploads/2021/04/CovMed.pdf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Брухно</w:t>
      </w:r>
      <w:proofErr w:type="spellEnd"/>
      <w:r w:rsidRPr="0035657B">
        <w:rPr>
          <w:rFonts w:ascii="Times New Roman" w:eastAsia="Times New Roman" w:hAnsi="Times New Roman" w:cs="Times New Roman"/>
          <w:color w:val="000000"/>
          <w:sz w:val="28"/>
          <w:szCs w:val="28"/>
        </w:rPr>
        <w:t xml:space="preserve">, Р. П., </w:t>
      </w:r>
      <w:proofErr w:type="spellStart"/>
      <w:r w:rsidRPr="0035657B">
        <w:rPr>
          <w:rFonts w:ascii="Times New Roman" w:eastAsia="Times New Roman" w:hAnsi="Times New Roman" w:cs="Times New Roman"/>
          <w:color w:val="000000"/>
          <w:sz w:val="28"/>
          <w:szCs w:val="28"/>
        </w:rPr>
        <w:t>Шкурба</w:t>
      </w:r>
      <w:proofErr w:type="spellEnd"/>
      <w:r w:rsidRPr="0035657B">
        <w:rPr>
          <w:rFonts w:ascii="Times New Roman" w:eastAsia="Times New Roman" w:hAnsi="Times New Roman" w:cs="Times New Roman"/>
          <w:color w:val="000000"/>
          <w:sz w:val="28"/>
          <w:szCs w:val="28"/>
        </w:rPr>
        <w:t xml:space="preserve">, А. В., Киричук, І. М., </w:t>
      </w:r>
      <w:proofErr w:type="spellStart"/>
      <w:r w:rsidRPr="0035657B">
        <w:rPr>
          <w:rFonts w:ascii="Times New Roman" w:eastAsia="Times New Roman" w:hAnsi="Times New Roman" w:cs="Times New Roman"/>
          <w:color w:val="000000"/>
          <w:sz w:val="28"/>
          <w:szCs w:val="28"/>
        </w:rPr>
        <w:t>Риган</w:t>
      </w:r>
      <w:proofErr w:type="spellEnd"/>
      <w:r w:rsidRPr="0035657B">
        <w:rPr>
          <w:rFonts w:ascii="Times New Roman" w:eastAsia="Times New Roman" w:hAnsi="Times New Roman" w:cs="Times New Roman"/>
          <w:color w:val="000000"/>
          <w:sz w:val="28"/>
          <w:szCs w:val="28"/>
        </w:rPr>
        <w:t xml:space="preserve">, М. М. (2020). Проблеми безпеки, гігієнічні праці та інфекційного контролю в боротьбі з професійними захворюваннями медичних працівників на COVID-19 у закладах охорони здоров’я України. </w:t>
      </w:r>
      <w:r w:rsidRPr="0035657B">
        <w:rPr>
          <w:rFonts w:ascii="Times New Roman" w:eastAsia="Times New Roman" w:hAnsi="Times New Roman" w:cs="Times New Roman"/>
          <w:i/>
          <w:color w:val="000000"/>
          <w:sz w:val="28"/>
          <w:szCs w:val="28"/>
        </w:rPr>
        <w:t>Медичні перспективи, 25</w:t>
      </w:r>
      <w:r w:rsidRPr="0035657B">
        <w:rPr>
          <w:rFonts w:ascii="Times New Roman" w:eastAsia="Times New Roman" w:hAnsi="Times New Roman" w:cs="Times New Roman"/>
          <w:color w:val="000000"/>
          <w:sz w:val="28"/>
          <w:szCs w:val="28"/>
        </w:rPr>
        <w:t xml:space="preserve">(4), 159–165. </w:t>
      </w:r>
      <w:hyperlink r:id="rId285">
        <w:r w:rsidRPr="0035657B">
          <w:rPr>
            <w:rFonts w:ascii="Times New Roman" w:eastAsia="Times New Roman" w:hAnsi="Times New Roman" w:cs="Times New Roman"/>
            <w:color w:val="000000"/>
            <w:sz w:val="28"/>
            <w:szCs w:val="28"/>
          </w:rPr>
          <w:t>https://doi.org/10.26641/2307-0404.2020.4.221660</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Федорчук-Мороз, В. І., </w:t>
      </w:r>
      <w:proofErr w:type="spellStart"/>
      <w:r w:rsidRPr="0035657B">
        <w:rPr>
          <w:rFonts w:ascii="Times New Roman" w:eastAsia="Times New Roman" w:hAnsi="Times New Roman" w:cs="Times New Roman"/>
          <w:color w:val="000000"/>
          <w:sz w:val="28"/>
          <w:szCs w:val="28"/>
        </w:rPr>
        <w:t>Рудинець</w:t>
      </w:r>
      <w:proofErr w:type="spellEnd"/>
      <w:r w:rsidRPr="0035657B">
        <w:rPr>
          <w:rFonts w:ascii="Times New Roman" w:eastAsia="Times New Roman" w:hAnsi="Times New Roman" w:cs="Times New Roman"/>
          <w:color w:val="000000"/>
          <w:sz w:val="28"/>
          <w:szCs w:val="28"/>
        </w:rPr>
        <w:t xml:space="preserve">, М. В., Мороз, М.-Б. С. (2020). Стан безпеки та гігієни праці медичних працівників у сучасних умовах / </w:t>
      </w:r>
      <w:r w:rsidRPr="0035657B">
        <w:rPr>
          <w:rFonts w:ascii="Times New Roman" w:eastAsia="Times New Roman" w:hAnsi="Times New Roman" w:cs="Times New Roman"/>
          <w:i/>
          <w:color w:val="000000"/>
          <w:sz w:val="28"/>
          <w:szCs w:val="28"/>
        </w:rPr>
        <w:t>Вісник ЛДУБЖД, 22,</w:t>
      </w:r>
      <w:r w:rsidRPr="0035657B">
        <w:rPr>
          <w:rFonts w:ascii="Times New Roman" w:eastAsia="Times New Roman" w:hAnsi="Times New Roman" w:cs="Times New Roman"/>
          <w:color w:val="000000"/>
          <w:sz w:val="28"/>
          <w:szCs w:val="28"/>
        </w:rPr>
        <w:t xml:space="preserve"> 59–65. https://doi.org/10.32447/20784643.22.2020.08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Шкурба</w:t>
      </w:r>
      <w:proofErr w:type="spellEnd"/>
      <w:r w:rsidRPr="0035657B">
        <w:rPr>
          <w:rFonts w:ascii="Times New Roman" w:eastAsia="Times New Roman" w:hAnsi="Times New Roman" w:cs="Times New Roman"/>
          <w:color w:val="000000"/>
          <w:sz w:val="28"/>
          <w:szCs w:val="28"/>
        </w:rPr>
        <w:t xml:space="preserve">, А. В.,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Брухно</w:t>
      </w:r>
      <w:proofErr w:type="spellEnd"/>
      <w:r w:rsidRPr="0035657B">
        <w:rPr>
          <w:rFonts w:ascii="Times New Roman" w:eastAsia="Times New Roman" w:hAnsi="Times New Roman" w:cs="Times New Roman"/>
          <w:color w:val="000000"/>
          <w:sz w:val="28"/>
          <w:szCs w:val="28"/>
        </w:rPr>
        <w:t xml:space="preserve">, Р. П., Харчук, Л. В., </w:t>
      </w:r>
      <w:proofErr w:type="spellStart"/>
      <w:r w:rsidRPr="0035657B">
        <w:rPr>
          <w:rFonts w:ascii="Times New Roman" w:eastAsia="Times New Roman" w:hAnsi="Times New Roman" w:cs="Times New Roman"/>
          <w:color w:val="000000"/>
          <w:sz w:val="28"/>
          <w:szCs w:val="28"/>
        </w:rPr>
        <w:t>Бугро</w:t>
      </w:r>
      <w:proofErr w:type="spellEnd"/>
      <w:r w:rsidRPr="0035657B">
        <w:rPr>
          <w:rFonts w:ascii="Times New Roman" w:eastAsia="Times New Roman" w:hAnsi="Times New Roman" w:cs="Times New Roman"/>
          <w:color w:val="000000"/>
          <w:sz w:val="28"/>
          <w:szCs w:val="28"/>
        </w:rPr>
        <w:t xml:space="preserve">, В. І., … </w:t>
      </w:r>
      <w:proofErr w:type="spellStart"/>
      <w:r w:rsidRPr="0035657B">
        <w:rPr>
          <w:rFonts w:ascii="Times New Roman" w:eastAsia="Times New Roman" w:hAnsi="Times New Roman" w:cs="Times New Roman"/>
          <w:color w:val="000000"/>
          <w:sz w:val="28"/>
          <w:szCs w:val="28"/>
        </w:rPr>
        <w:t>Риган</w:t>
      </w:r>
      <w:proofErr w:type="spellEnd"/>
      <w:r w:rsidRPr="0035657B">
        <w:rPr>
          <w:rFonts w:ascii="Times New Roman" w:eastAsia="Times New Roman" w:hAnsi="Times New Roman" w:cs="Times New Roman"/>
          <w:color w:val="000000"/>
          <w:sz w:val="28"/>
          <w:szCs w:val="28"/>
        </w:rPr>
        <w:t xml:space="preserve">, М. М. (2020). Гігієна і безпека праці медичного персоналу в умовах подолання пандемії COVID-19. Друге повідомлення: зміни і проблеми. </w:t>
      </w:r>
      <w:r w:rsidRPr="0035657B">
        <w:rPr>
          <w:rFonts w:ascii="Times New Roman" w:eastAsia="Times New Roman" w:hAnsi="Times New Roman" w:cs="Times New Roman"/>
          <w:i/>
          <w:color w:val="000000"/>
          <w:sz w:val="28"/>
          <w:szCs w:val="28"/>
        </w:rPr>
        <w:t>Довкіллі та здоров’я, 4</w:t>
      </w:r>
      <w:r w:rsidRPr="0035657B">
        <w:rPr>
          <w:rFonts w:ascii="Times New Roman" w:eastAsia="Times New Roman" w:hAnsi="Times New Roman" w:cs="Times New Roman"/>
          <w:color w:val="000000"/>
          <w:sz w:val="28"/>
          <w:szCs w:val="28"/>
        </w:rPr>
        <w:t xml:space="preserve">(97), 4–13. https://doi.org/10.32402/dovkil2020.04.004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Андрейчин</w:t>
      </w:r>
      <w:proofErr w:type="spellEnd"/>
      <w:r w:rsidRPr="0035657B">
        <w:rPr>
          <w:rFonts w:ascii="Times New Roman" w:eastAsia="Times New Roman" w:hAnsi="Times New Roman" w:cs="Times New Roman"/>
          <w:color w:val="000000"/>
          <w:sz w:val="28"/>
          <w:szCs w:val="28"/>
        </w:rPr>
        <w:t xml:space="preserve">, М. А., Марків, Б. Є., </w:t>
      </w:r>
      <w:proofErr w:type="spellStart"/>
      <w:r w:rsidRPr="0035657B">
        <w:rPr>
          <w:rFonts w:ascii="Times New Roman" w:eastAsia="Times New Roman" w:hAnsi="Times New Roman" w:cs="Times New Roman"/>
          <w:color w:val="000000"/>
          <w:sz w:val="28"/>
          <w:szCs w:val="28"/>
        </w:rPr>
        <w:t>Завіднюк</w:t>
      </w:r>
      <w:proofErr w:type="spellEnd"/>
      <w:r w:rsidRPr="0035657B">
        <w:rPr>
          <w:rFonts w:ascii="Times New Roman" w:eastAsia="Times New Roman" w:hAnsi="Times New Roman" w:cs="Times New Roman"/>
          <w:color w:val="000000"/>
          <w:sz w:val="28"/>
          <w:szCs w:val="28"/>
        </w:rPr>
        <w:t xml:space="preserve">, Н. Г., </w:t>
      </w:r>
      <w:proofErr w:type="spellStart"/>
      <w:r w:rsidRPr="0035657B">
        <w:rPr>
          <w:rFonts w:ascii="Times New Roman" w:eastAsia="Times New Roman" w:hAnsi="Times New Roman" w:cs="Times New Roman"/>
          <w:color w:val="000000"/>
          <w:sz w:val="28"/>
          <w:szCs w:val="28"/>
        </w:rPr>
        <w:t>Йосик</w:t>
      </w:r>
      <w:proofErr w:type="spellEnd"/>
      <w:r w:rsidRPr="0035657B">
        <w:rPr>
          <w:rFonts w:ascii="Times New Roman" w:eastAsia="Times New Roman" w:hAnsi="Times New Roman" w:cs="Times New Roman"/>
          <w:color w:val="000000"/>
          <w:sz w:val="28"/>
          <w:szCs w:val="28"/>
        </w:rPr>
        <w:t xml:space="preserve">, Я. І. (2021). Професійна захворюваність на COVID-19 у медичних працівників. </w:t>
      </w:r>
      <w:r w:rsidRPr="0035657B">
        <w:rPr>
          <w:rFonts w:ascii="Times New Roman" w:eastAsia="Times New Roman" w:hAnsi="Times New Roman" w:cs="Times New Roman"/>
          <w:i/>
          <w:color w:val="000000"/>
          <w:sz w:val="28"/>
          <w:szCs w:val="28"/>
        </w:rPr>
        <w:t>Інфекційні хвороби, 4</w:t>
      </w:r>
      <w:r w:rsidRPr="0035657B">
        <w:rPr>
          <w:rFonts w:ascii="Times New Roman" w:eastAsia="Times New Roman" w:hAnsi="Times New Roman" w:cs="Times New Roman"/>
          <w:color w:val="000000"/>
          <w:sz w:val="28"/>
          <w:szCs w:val="28"/>
        </w:rPr>
        <w:t xml:space="preserve">(106), 21–25. https://doi.org/10.11603/1681-2727.2021.4.12835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Риган</w:t>
      </w:r>
      <w:proofErr w:type="spellEnd"/>
      <w:r w:rsidRPr="0035657B">
        <w:rPr>
          <w:rFonts w:ascii="Times New Roman" w:eastAsia="Times New Roman" w:hAnsi="Times New Roman" w:cs="Times New Roman"/>
          <w:color w:val="000000"/>
          <w:sz w:val="28"/>
          <w:szCs w:val="28"/>
        </w:rPr>
        <w:t xml:space="preserve">, М. М., Майстренко,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w:t>
      </w:r>
      <w:proofErr w:type="spellStart"/>
      <w:r w:rsidRPr="0035657B">
        <w:rPr>
          <w:rFonts w:ascii="Times New Roman" w:eastAsia="Times New Roman" w:hAnsi="Times New Roman" w:cs="Times New Roman"/>
          <w:color w:val="000000"/>
          <w:sz w:val="28"/>
          <w:szCs w:val="28"/>
        </w:rPr>
        <w:t>Брухно</w:t>
      </w:r>
      <w:proofErr w:type="spellEnd"/>
      <w:r w:rsidRPr="0035657B">
        <w:rPr>
          <w:rFonts w:ascii="Times New Roman" w:eastAsia="Times New Roman" w:hAnsi="Times New Roman" w:cs="Times New Roman"/>
          <w:color w:val="000000"/>
          <w:sz w:val="28"/>
          <w:szCs w:val="28"/>
        </w:rPr>
        <w:t xml:space="preserve">, Р. П. (2020). Аналіз причин виробничого травматизму у медичній сфері як підґрунтя для його попередження. </w:t>
      </w:r>
      <w:r w:rsidRPr="0035657B">
        <w:rPr>
          <w:rFonts w:ascii="Times New Roman" w:eastAsia="Times New Roman" w:hAnsi="Times New Roman" w:cs="Times New Roman"/>
          <w:i/>
          <w:color w:val="000000"/>
          <w:sz w:val="28"/>
          <w:szCs w:val="28"/>
        </w:rPr>
        <w:t>Український журнал військової медицини, 1</w:t>
      </w:r>
      <w:r w:rsidRPr="0035657B">
        <w:rPr>
          <w:rFonts w:ascii="Times New Roman" w:eastAsia="Times New Roman" w:hAnsi="Times New Roman" w:cs="Times New Roman"/>
          <w:color w:val="000000"/>
          <w:sz w:val="28"/>
          <w:szCs w:val="28"/>
        </w:rPr>
        <w:t xml:space="preserve">(2), 24–34. https://doi.org/10.46847/ujmm.2020.2(1)-024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Риган</w:t>
      </w:r>
      <w:proofErr w:type="spellEnd"/>
      <w:r w:rsidRPr="0035657B">
        <w:rPr>
          <w:rFonts w:ascii="Times New Roman" w:eastAsia="Times New Roman" w:hAnsi="Times New Roman" w:cs="Times New Roman"/>
          <w:color w:val="000000"/>
          <w:sz w:val="28"/>
          <w:szCs w:val="28"/>
        </w:rPr>
        <w:t xml:space="preserve">, М. М., Науменко, О. М.,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Гичка, С. Г., Іванько, О. В., …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(2021). Культура безпеки пацієнтів у вітчизняних лікарняних закладах (повідомлення 1). </w:t>
      </w:r>
      <w:r w:rsidRPr="0035657B">
        <w:rPr>
          <w:rFonts w:ascii="Times New Roman" w:eastAsia="Times New Roman" w:hAnsi="Times New Roman" w:cs="Times New Roman"/>
          <w:i/>
          <w:color w:val="000000"/>
          <w:sz w:val="28"/>
          <w:szCs w:val="28"/>
        </w:rPr>
        <w:t>Медичні перспективи, 26</w:t>
      </w:r>
      <w:r w:rsidRPr="0035657B">
        <w:rPr>
          <w:rFonts w:ascii="Times New Roman" w:eastAsia="Times New Roman" w:hAnsi="Times New Roman" w:cs="Times New Roman"/>
          <w:color w:val="000000"/>
          <w:sz w:val="28"/>
          <w:szCs w:val="28"/>
        </w:rPr>
        <w:t>(3), 179–187. https://doi.org/10.26641/2307-0404.2021.3.242257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А. П., </w:t>
      </w:r>
      <w:proofErr w:type="spellStart"/>
      <w:r w:rsidRPr="0035657B">
        <w:rPr>
          <w:rFonts w:ascii="Times New Roman" w:eastAsia="Times New Roman" w:hAnsi="Times New Roman" w:cs="Times New Roman"/>
          <w:color w:val="000000"/>
          <w:sz w:val="28"/>
          <w:szCs w:val="28"/>
        </w:rPr>
        <w:t>Риган</w:t>
      </w:r>
      <w:proofErr w:type="spellEnd"/>
      <w:r w:rsidRPr="0035657B">
        <w:rPr>
          <w:rFonts w:ascii="Times New Roman" w:eastAsia="Times New Roman" w:hAnsi="Times New Roman" w:cs="Times New Roman"/>
          <w:color w:val="000000"/>
          <w:sz w:val="28"/>
          <w:szCs w:val="28"/>
        </w:rPr>
        <w:t xml:space="preserve">, М. М., Науменко, О. М.,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Гичка, С. Г., Іванько, О. В., … Киричук, І. М. (2021). Порівняльний аналіз культури безпеки у вітчизняних та зарубіжних лікарняних закладах і підприємствах інших сфер діяльності (повідомлення 2). </w:t>
      </w:r>
      <w:r w:rsidRPr="0035657B">
        <w:rPr>
          <w:rFonts w:ascii="Times New Roman" w:eastAsia="Times New Roman" w:hAnsi="Times New Roman" w:cs="Times New Roman"/>
          <w:i/>
          <w:color w:val="000000"/>
          <w:sz w:val="28"/>
          <w:szCs w:val="28"/>
        </w:rPr>
        <w:t>Медичні перспективи, 26</w:t>
      </w:r>
      <w:r w:rsidRPr="0035657B">
        <w:rPr>
          <w:rFonts w:ascii="Times New Roman" w:eastAsia="Times New Roman" w:hAnsi="Times New Roman" w:cs="Times New Roman"/>
          <w:color w:val="000000"/>
          <w:sz w:val="28"/>
          <w:szCs w:val="28"/>
        </w:rPr>
        <w:t>(4), 153–160. https://doi.org/10.26641/2307-0404.2021.4.248210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Вінницький обласний центр </w:t>
      </w:r>
      <w:r w:rsidR="00000493">
        <w:rPr>
          <w:rFonts w:ascii="Times New Roman" w:eastAsia="Times New Roman" w:hAnsi="Times New Roman" w:cs="Times New Roman"/>
          <w:color w:val="000000"/>
          <w:sz w:val="28"/>
          <w:szCs w:val="28"/>
        </w:rPr>
        <w:t xml:space="preserve">контролю та профілактики </w:t>
      </w:r>
      <w:proofErr w:type="spellStart"/>
      <w:r w:rsidR="00000493">
        <w:rPr>
          <w:rFonts w:ascii="Times New Roman" w:eastAsia="Times New Roman" w:hAnsi="Times New Roman" w:cs="Times New Roman"/>
          <w:color w:val="000000"/>
          <w:sz w:val="28"/>
          <w:szCs w:val="28"/>
        </w:rPr>
        <w:t>хвороб</w:t>
      </w:r>
      <w:proofErr w:type="spellEnd"/>
      <w:r w:rsidR="00000493">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МОЗ України. Звіт про роботу з контролю за факторами навколишнього середовища, що впливають на стан здоров’я населення: за період 2013–2022 рр. http://cgz.vn.ua/</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Кокун</w:t>
      </w:r>
      <w:proofErr w:type="spellEnd"/>
      <w:r w:rsidRPr="0035657B">
        <w:rPr>
          <w:rFonts w:ascii="Times New Roman" w:eastAsia="Times New Roman" w:hAnsi="Times New Roman" w:cs="Times New Roman"/>
          <w:color w:val="000000"/>
          <w:sz w:val="28"/>
          <w:szCs w:val="28"/>
        </w:rPr>
        <w:t xml:space="preserve">, О. М., </w:t>
      </w:r>
      <w:proofErr w:type="spellStart"/>
      <w:r w:rsidRPr="0035657B">
        <w:rPr>
          <w:rFonts w:ascii="Times New Roman" w:eastAsia="Times New Roman" w:hAnsi="Times New Roman" w:cs="Times New Roman"/>
          <w:color w:val="000000"/>
          <w:sz w:val="28"/>
          <w:szCs w:val="28"/>
        </w:rPr>
        <w:t>Пішко</w:t>
      </w:r>
      <w:proofErr w:type="spellEnd"/>
      <w:r w:rsidRPr="0035657B">
        <w:rPr>
          <w:rFonts w:ascii="Times New Roman" w:eastAsia="Times New Roman" w:hAnsi="Times New Roman" w:cs="Times New Roman"/>
          <w:color w:val="000000"/>
          <w:sz w:val="28"/>
          <w:szCs w:val="28"/>
        </w:rPr>
        <w:t xml:space="preserve">, І. О., </w:t>
      </w:r>
      <w:proofErr w:type="spellStart"/>
      <w:r w:rsidRPr="0035657B">
        <w:rPr>
          <w:rFonts w:ascii="Times New Roman" w:eastAsia="Times New Roman" w:hAnsi="Times New Roman" w:cs="Times New Roman"/>
          <w:color w:val="000000"/>
          <w:sz w:val="28"/>
          <w:szCs w:val="28"/>
        </w:rPr>
        <w:t>Лозінська</w:t>
      </w:r>
      <w:proofErr w:type="spellEnd"/>
      <w:r w:rsidRPr="0035657B">
        <w:rPr>
          <w:rFonts w:ascii="Times New Roman" w:eastAsia="Times New Roman" w:hAnsi="Times New Roman" w:cs="Times New Roman"/>
          <w:color w:val="000000"/>
          <w:sz w:val="28"/>
          <w:szCs w:val="28"/>
        </w:rPr>
        <w:t xml:space="preserve"> Н. С., Копаниця, О. В., </w:t>
      </w:r>
      <w:proofErr w:type="spellStart"/>
      <w:r w:rsidRPr="0035657B">
        <w:rPr>
          <w:rFonts w:ascii="Times New Roman" w:eastAsia="Times New Roman" w:hAnsi="Times New Roman" w:cs="Times New Roman"/>
          <w:color w:val="000000"/>
          <w:sz w:val="28"/>
          <w:szCs w:val="28"/>
        </w:rPr>
        <w:t>Малхазов</w:t>
      </w:r>
      <w:proofErr w:type="spellEnd"/>
      <w:r w:rsidRPr="0035657B">
        <w:rPr>
          <w:rFonts w:ascii="Times New Roman" w:eastAsia="Times New Roman" w:hAnsi="Times New Roman" w:cs="Times New Roman"/>
          <w:color w:val="000000"/>
          <w:sz w:val="28"/>
          <w:szCs w:val="28"/>
        </w:rPr>
        <w:t xml:space="preserve">, О. Р. (2011). </w:t>
      </w:r>
      <w:r w:rsidRPr="0035657B">
        <w:rPr>
          <w:rFonts w:ascii="Times New Roman" w:eastAsia="Times New Roman" w:hAnsi="Times New Roman" w:cs="Times New Roman"/>
          <w:i/>
          <w:color w:val="000000"/>
          <w:sz w:val="28"/>
          <w:szCs w:val="28"/>
        </w:rPr>
        <w:t xml:space="preserve">Збірник </w:t>
      </w:r>
      <w:proofErr w:type="spellStart"/>
      <w:r w:rsidRPr="0035657B">
        <w:rPr>
          <w:rFonts w:ascii="Times New Roman" w:eastAsia="Times New Roman" w:hAnsi="Times New Roman" w:cs="Times New Roman"/>
          <w:i/>
          <w:color w:val="000000"/>
          <w:sz w:val="28"/>
          <w:szCs w:val="28"/>
        </w:rPr>
        <w:t>методик</w:t>
      </w:r>
      <w:proofErr w:type="spellEnd"/>
      <w:r w:rsidRPr="0035657B">
        <w:rPr>
          <w:rFonts w:ascii="Times New Roman" w:eastAsia="Times New Roman" w:hAnsi="Times New Roman" w:cs="Times New Roman"/>
          <w:i/>
          <w:color w:val="000000"/>
          <w:sz w:val="28"/>
          <w:szCs w:val="28"/>
        </w:rPr>
        <w:t xml:space="preserve"> для діагностики психологічної готовності військовослужбовців військової служби за контрактом до діяльності у складі миротворчих підрозділів:</w:t>
      </w:r>
      <w:r w:rsidRPr="0035657B">
        <w:rPr>
          <w:rFonts w:ascii="Times New Roman" w:eastAsia="Times New Roman" w:hAnsi="Times New Roman" w:cs="Times New Roman"/>
          <w:color w:val="000000"/>
          <w:sz w:val="28"/>
          <w:szCs w:val="28"/>
        </w:rPr>
        <w:t xml:space="preserve"> Методичний посібник. Київ: НДЦ ГП ЗСУ.</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Лемак</w:t>
      </w:r>
      <w:proofErr w:type="spellEnd"/>
      <w:r w:rsidRPr="0035657B">
        <w:rPr>
          <w:rFonts w:ascii="Times New Roman" w:eastAsia="Times New Roman" w:hAnsi="Times New Roman" w:cs="Times New Roman"/>
          <w:color w:val="000000"/>
          <w:sz w:val="28"/>
          <w:szCs w:val="28"/>
        </w:rPr>
        <w:t xml:space="preserve">, М. В., </w:t>
      </w:r>
      <w:proofErr w:type="spellStart"/>
      <w:r w:rsidRPr="0035657B">
        <w:rPr>
          <w:rFonts w:ascii="Times New Roman" w:eastAsia="Times New Roman" w:hAnsi="Times New Roman" w:cs="Times New Roman"/>
          <w:color w:val="000000"/>
          <w:sz w:val="28"/>
          <w:szCs w:val="28"/>
        </w:rPr>
        <w:t>Петрище</w:t>
      </w:r>
      <w:proofErr w:type="spellEnd"/>
      <w:r w:rsidRPr="0035657B">
        <w:rPr>
          <w:rFonts w:ascii="Times New Roman" w:eastAsia="Times New Roman" w:hAnsi="Times New Roman" w:cs="Times New Roman"/>
          <w:color w:val="000000"/>
          <w:sz w:val="28"/>
          <w:szCs w:val="28"/>
        </w:rPr>
        <w:t xml:space="preserve">, В. Ю. (2012). </w:t>
      </w:r>
      <w:r w:rsidRPr="0035657B">
        <w:rPr>
          <w:rFonts w:ascii="Times New Roman" w:eastAsia="Times New Roman" w:hAnsi="Times New Roman" w:cs="Times New Roman"/>
          <w:i/>
          <w:color w:val="000000"/>
          <w:sz w:val="28"/>
          <w:szCs w:val="28"/>
        </w:rPr>
        <w:t xml:space="preserve">Психологу для роботи. Діагностичні методики: </w:t>
      </w:r>
      <w:r w:rsidRPr="0035657B">
        <w:rPr>
          <w:rFonts w:ascii="Times New Roman" w:eastAsia="Times New Roman" w:hAnsi="Times New Roman" w:cs="Times New Roman"/>
          <w:color w:val="000000"/>
          <w:sz w:val="28"/>
          <w:szCs w:val="28"/>
        </w:rPr>
        <w:t xml:space="preserve">Збірник. (Вид. 2-ге, </w:t>
      </w:r>
      <w:proofErr w:type="spellStart"/>
      <w:r w:rsidRPr="0035657B">
        <w:rPr>
          <w:rFonts w:ascii="Times New Roman" w:eastAsia="Times New Roman" w:hAnsi="Times New Roman" w:cs="Times New Roman"/>
          <w:color w:val="000000"/>
          <w:sz w:val="28"/>
          <w:szCs w:val="28"/>
        </w:rPr>
        <w:t>виправл</w:t>
      </w:r>
      <w:proofErr w:type="spellEnd"/>
      <w:r w:rsidRPr="0035657B">
        <w:rPr>
          <w:rFonts w:ascii="Times New Roman" w:eastAsia="Times New Roman" w:hAnsi="Times New Roman" w:cs="Times New Roman"/>
          <w:color w:val="000000"/>
          <w:sz w:val="28"/>
          <w:szCs w:val="28"/>
        </w:rPr>
        <w:t>.). Ужгород: Олександр Гаркуша.</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Коняхіна</w:t>
      </w:r>
      <w:proofErr w:type="spellEnd"/>
      <w:r w:rsidRPr="0035657B">
        <w:rPr>
          <w:rFonts w:ascii="Times New Roman" w:eastAsia="Times New Roman" w:hAnsi="Times New Roman" w:cs="Times New Roman"/>
          <w:color w:val="000000"/>
          <w:sz w:val="28"/>
          <w:szCs w:val="28"/>
        </w:rPr>
        <w:t xml:space="preserve">, А. В. (Уклад.), Гаврик, І. Л. (Уклад.), Гриценко, Н. В. (Уклад.), </w:t>
      </w:r>
      <w:proofErr w:type="spellStart"/>
      <w:r w:rsidRPr="0035657B">
        <w:rPr>
          <w:rFonts w:ascii="Times New Roman" w:eastAsia="Times New Roman" w:hAnsi="Times New Roman" w:cs="Times New Roman"/>
          <w:color w:val="000000"/>
          <w:sz w:val="28"/>
          <w:szCs w:val="28"/>
        </w:rPr>
        <w:t>Гутенко</w:t>
      </w:r>
      <w:proofErr w:type="spellEnd"/>
      <w:r w:rsidRPr="0035657B">
        <w:rPr>
          <w:rFonts w:ascii="Times New Roman" w:eastAsia="Times New Roman" w:hAnsi="Times New Roman" w:cs="Times New Roman"/>
          <w:color w:val="000000"/>
          <w:sz w:val="28"/>
          <w:szCs w:val="28"/>
        </w:rPr>
        <w:t xml:space="preserve">, Д. М. (Уклад.), </w:t>
      </w:r>
      <w:proofErr w:type="spellStart"/>
      <w:r w:rsidRPr="0035657B">
        <w:rPr>
          <w:rFonts w:ascii="Times New Roman" w:eastAsia="Times New Roman" w:hAnsi="Times New Roman" w:cs="Times New Roman"/>
          <w:color w:val="000000"/>
          <w:sz w:val="28"/>
          <w:szCs w:val="28"/>
        </w:rPr>
        <w:t>Коропченко</w:t>
      </w:r>
      <w:proofErr w:type="spellEnd"/>
      <w:r w:rsidRPr="0035657B">
        <w:rPr>
          <w:rFonts w:ascii="Times New Roman" w:eastAsia="Times New Roman" w:hAnsi="Times New Roman" w:cs="Times New Roman"/>
          <w:color w:val="000000"/>
          <w:sz w:val="28"/>
          <w:szCs w:val="28"/>
        </w:rPr>
        <w:t xml:space="preserve">, Н. М. (Уклад.), </w:t>
      </w:r>
      <w:proofErr w:type="spellStart"/>
      <w:r w:rsidRPr="0035657B">
        <w:rPr>
          <w:rFonts w:ascii="Times New Roman" w:eastAsia="Times New Roman" w:hAnsi="Times New Roman" w:cs="Times New Roman"/>
          <w:color w:val="000000"/>
          <w:sz w:val="28"/>
          <w:szCs w:val="28"/>
        </w:rPr>
        <w:t>Обравит</w:t>
      </w:r>
      <w:proofErr w:type="spellEnd"/>
      <w:r w:rsidRPr="0035657B">
        <w:rPr>
          <w:rFonts w:ascii="Times New Roman" w:eastAsia="Times New Roman" w:hAnsi="Times New Roman" w:cs="Times New Roman"/>
          <w:color w:val="000000"/>
          <w:sz w:val="28"/>
          <w:szCs w:val="28"/>
        </w:rPr>
        <w:t xml:space="preserve">, О. М. (Уклад.),  … Чорний, О. І. (Уклад.). (2016). </w:t>
      </w:r>
      <w:r w:rsidRPr="0035657B">
        <w:rPr>
          <w:rFonts w:ascii="Times New Roman" w:eastAsia="Times New Roman" w:hAnsi="Times New Roman" w:cs="Times New Roman"/>
          <w:i/>
          <w:color w:val="000000"/>
          <w:sz w:val="28"/>
          <w:szCs w:val="28"/>
        </w:rPr>
        <w:t>Емоційне вигорання педагогів:</w:t>
      </w:r>
      <w:r w:rsidRPr="0035657B">
        <w:rPr>
          <w:rFonts w:ascii="Times New Roman" w:eastAsia="Times New Roman" w:hAnsi="Times New Roman" w:cs="Times New Roman"/>
          <w:color w:val="000000"/>
          <w:sz w:val="28"/>
          <w:szCs w:val="28"/>
        </w:rPr>
        <w:t xml:space="preserve"> Методичні рекомендації. Суми: Методичний кабінет відділу освіти Сумської районної </w:t>
      </w:r>
      <w:r w:rsidRPr="0035657B">
        <w:rPr>
          <w:rFonts w:ascii="Times New Roman" w:eastAsia="Times New Roman" w:hAnsi="Times New Roman" w:cs="Times New Roman"/>
          <w:color w:val="000000"/>
          <w:sz w:val="28"/>
          <w:szCs w:val="28"/>
        </w:rPr>
        <w:lastRenderedPageBreak/>
        <w:t xml:space="preserve">державної адміністрації.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Кокун</w:t>
      </w:r>
      <w:proofErr w:type="spellEnd"/>
      <w:r w:rsidRPr="0035657B">
        <w:rPr>
          <w:rFonts w:ascii="Times New Roman" w:eastAsia="Times New Roman" w:hAnsi="Times New Roman" w:cs="Times New Roman"/>
          <w:color w:val="000000"/>
          <w:sz w:val="28"/>
          <w:szCs w:val="28"/>
        </w:rPr>
        <w:t xml:space="preserve">, О. М. (2004). </w:t>
      </w:r>
      <w:r w:rsidRPr="0035657B">
        <w:rPr>
          <w:rFonts w:ascii="Times New Roman" w:eastAsia="Times New Roman" w:hAnsi="Times New Roman" w:cs="Times New Roman"/>
          <w:i/>
          <w:color w:val="000000"/>
          <w:sz w:val="28"/>
          <w:szCs w:val="28"/>
        </w:rPr>
        <w:t>Оптимізація адаптаційних можливостей людини: психофізіологічний аспект забезпечення діяльності:</w:t>
      </w:r>
      <w:r w:rsidRPr="0035657B">
        <w:rPr>
          <w:rFonts w:ascii="Times New Roman" w:eastAsia="Times New Roman" w:hAnsi="Times New Roman" w:cs="Times New Roman"/>
          <w:color w:val="000000"/>
          <w:sz w:val="28"/>
          <w:szCs w:val="28"/>
        </w:rPr>
        <w:t xml:space="preserve"> Монографія. Київ: Міленіум.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Корольчук</w:t>
      </w:r>
      <w:proofErr w:type="spellEnd"/>
      <w:r w:rsidRPr="0035657B">
        <w:rPr>
          <w:rFonts w:ascii="Times New Roman" w:eastAsia="Times New Roman" w:hAnsi="Times New Roman" w:cs="Times New Roman"/>
          <w:color w:val="000000"/>
          <w:sz w:val="28"/>
          <w:szCs w:val="28"/>
        </w:rPr>
        <w:t xml:space="preserve">, М. С. (2009). </w:t>
      </w:r>
      <w:r w:rsidRPr="0035657B">
        <w:rPr>
          <w:rFonts w:ascii="Times New Roman" w:eastAsia="Times New Roman" w:hAnsi="Times New Roman" w:cs="Times New Roman"/>
          <w:i/>
          <w:color w:val="000000"/>
          <w:sz w:val="28"/>
          <w:szCs w:val="28"/>
        </w:rPr>
        <w:t>Психофізіологія діяльності:</w:t>
      </w:r>
      <w:r w:rsidRPr="0035657B">
        <w:rPr>
          <w:rFonts w:ascii="Times New Roman" w:eastAsia="Times New Roman" w:hAnsi="Times New Roman" w:cs="Times New Roman"/>
          <w:color w:val="000000"/>
          <w:sz w:val="28"/>
          <w:szCs w:val="28"/>
        </w:rPr>
        <w:t xml:space="preserve"> Підручник для студентів вищих навчальних закладів. Київ: Ніка-Центр.</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Кокун</w:t>
      </w:r>
      <w:proofErr w:type="spellEnd"/>
      <w:r w:rsidRPr="0035657B">
        <w:rPr>
          <w:rFonts w:ascii="Times New Roman" w:eastAsia="Times New Roman" w:hAnsi="Times New Roman" w:cs="Times New Roman"/>
          <w:color w:val="000000"/>
          <w:sz w:val="28"/>
          <w:szCs w:val="28"/>
        </w:rPr>
        <w:t xml:space="preserve">, О. М., Мороз, В. М., </w:t>
      </w:r>
      <w:proofErr w:type="spellStart"/>
      <w:r w:rsidRPr="0035657B">
        <w:rPr>
          <w:rFonts w:ascii="Times New Roman" w:eastAsia="Times New Roman" w:hAnsi="Times New Roman" w:cs="Times New Roman"/>
          <w:color w:val="000000"/>
          <w:sz w:val="28"/>
          <w:szCs w:val="28"/>
        </w:rPr>
        <w:t>Лозінська</w:t>
      </w:r>
      <w:proofErr w:type="spellEnd"/>
      <w:r w:rsidRPr="0035657B">
        <w:rPr>
          <w:rFonts w:ascii="Times New Roman" w:eastAsia="Times New Roman" w:hAnsi="Times New Roman" w:cs="Times New Roman"/>
          <w:color w:val="000000"/>
          <w:sz w:val="28"/>
          <w:szCs w:val="28"/>
        </w:rPr>
        <w:t xml:space="preserve">, Н. С., </w:t>
      </w:r>
      <w:proofErr w:type="spellStart"/>
      <w:r w:rsidRPr="0035657B">
        <w:rPr>
          <w:rFonts w:ascii="Times New Roman" w:eastAsia="Times New Roman" w:hAnsi="Times New Roman" w:cs="Times New Roman"/>
          <w:color w:val="000000"/>
          <w:sz w:val="28"/>
          <w:szCs w:val="28"/>
        </w:rPr>
        <w:t>Пішко</w:t>
      </w:r>
      <w:proofErr w:type="spellEnd"/>
      <w:r w:rsidRPr="0035657B">
        <w:rPr>
          <w:rFonts w:ascii="Times New Roman" w:eastAsia="Times New Roman" w:hAnsi="Times New Roman" w:cs="Times New Roman"/>
          <w:color w:val="000000"/>
          <w:sz w:val="28"/>
          <w:szCs w:val="28"/>
        </w:rPr>
        <w:t xml:space="preserve">, І. О. (2021). </w:t>
      </w:r>
      <w:r w:rsidRPr="0035657B">
        <w:rPr>
          <w:rFonts w:ascii="Times New Roman" w:eastAsia="Times New Roman" w:hAnsi="Times New Roman" w:cs="Times New Roman"/>
          <w:i/>
          <w:color w:val="000000"/>
          <w:sz w:val="28"/>
          <w:szCs w:val="28"/>
        </w:rPr>
        <w:t xml:space="preserve">Збірник </w:t>
      </w:r>
      <w:proofErr w:type="spellStart"/>
      <w:r w:rsidRPr="0035657B">
        <w:rPr>
          <w:rFonts w:ascii="Times New Roman" w:eastAsia="Times New Roman" w:hAnsi="Times New Roman" w:cs="Times New Roman"/>
          <w:i/>
          <w:color w:val="000000"/>
          <w:sz w:val="28"/>
          <w:szCs w:val="28"/>
        </w:rPr>
        <w:t>психодіагностичних</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методик</w:t>
      </w:r>
      <w:proofErr w:type="spellEnd"/>
      <w:r w:rsidRPr="0035657B">
        <w:rPr>
          <w:rFonts w:ascii="Times New Roman" w:eastAsia="Times New Roman" w:hAnsi="Times New Roman" w:cs="Times New Roman"/>
          <w:i/>
          <w:color w:val="000000"/>
          <w:sz w:val="28"/>
          <w:szCs w:val="28"/>
        </w:rPr>
        <w:t xml:space="preserve"> для </w:t>
      </w:r>
      <w:proofErr w:type="spellStart"/>
      <w:r w:rsidRPr="0035657B">
        <w:rPr>
          <w:rFonts w:ascii="Times New Roman" w:eastAsia="Times New Roman" w:hAnsi="Times New Roman" w:cs="Times New Roman"/>
          <w:i/>
          <w:color w:val="000000"/>
          <w:sz w:val="28"/>
          <w:szCs w:val="28"/>
        </w:rPr>
        <w:t>професійно</w:t>
      </w:r>
      <w:proofErr w:type="spellEnd"/>
      <w:r w:rsidRPr="0035657B">
        <w:rPr>
          <w:rFonts w:ascii="Times New Roman" w:eastAsia="Times New Roman" w:hAnsi="Times New Roman" w:cs="Times New Roman"/>
          <w:i/>
          <w:color w:val="000000"/>
          <w:sz w:val="28"/>
          <w:szCs w:val="28"/>
        </w:rPr>
        <w:t xml:space="preserve">-психологічного відбору кандидатів на військову службу за контрактом у Збройних Силах України: </w:t>
      </w:r>
      <w:r w:rsidRPr="0035657B">
        <w:rPr>
          <w:rFonts w:ascii="Times New Roman" w:eastAsia="Times New Roman" w:hAnsi="Times New Roman" w:cs="Times New Roman"/>
          <w:color w:val="000000"/>
          <w:sz w:val="28"/>
          <w:szCs w:val="28"/>
        </w:rPr>
        <w:t xml:space="preserve">Методичний посібник. Київ: Освіта України, </w:t>
      </w:r>
      <w:proofErr w:type="spellStart"/>
      <w:r w:rsidRPr="0035657B">
        <w:rPr>
          <w:rFonts w:ascii="Times New Roman" w:eastAsia="Times New Roman" w:hAnsi="Times New Roman" w:cs="Times New Roman"/>
          <w:color w:val="000000"/>
          <w:sz w:val="28"/>
          <w:szCs w:val="28"/>
        </w:rPr>
        <w:t>Маслаков</w:t>
      </w:r>
      <w:proofErr w:type="spellEnd"/>
      <w:r w:rsidRPr="0035657B">
        <w:rPr>
          <w:rFonts w:ascii="Times New Roman" w:eastAsia="Times New Roman" w:hAnsi="Times New Roman" w:cs="Times New Roman"/>
          <w:color w:val="000000"/>
          <w:sz w:val="28"/>
          <w:szCs w:val="28"/>
        </w:rPr>
        <w:t xml:space="preserve"> Руслан Олексійович.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Wu</w:t>
      </w:r>
      <w:proofErr w:type="spellEnd"/>
      <w:r w:rsidRPr="0035657B">
        <w:rPr>
          <w:rFonts w:ascii="Times New Roman" w:eastAsia="Times New Roman" w:hAnsi="Times New Roman" w:cs="Times New Roman"/>
          <w:color w:val="000000"/>
          <w:sz w:val="28"/>
          <w:szCs w:val="28"/>
        </w:rPr>
        <w:t xml:space="preserve">, H. Y.-J. (2015).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citizenship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emergence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project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1948–1965. </w:t>
      </w:r>
      <w:proofErr w:type="spellStart"/>
      <w:r w:rsidRPr="0035657B">
        <w:rPr>
          <w:rFonts w:ascii="Times New Roman" w:eastAsia="Times New Roman" w:hAnsi="Times New Roman" w:cs="Times New Roman"/>
          <w:i/>
          <w:color w:val="000000"/>
          <w:sz w:val="28"/>
          <w:szCs w:val="28"/>
        </w:rPr>
        <w:t>History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 xml:space="preserve">(2), 166–181. </w:t>
      </w:r>
      <w:hyperlink r:id="rId286">
        <w:r w:rsidRPr="0035657B">
          <w:rPr>
            <w:rFonts w:ascii="Times New Roman" w:eastAsia="Times New Roman" w:hAnsi="Times New Roman" w:cs="Times New Roman"/>
            <w:color w:val="000000"/>
            <w:sz w:val="28"/>
            <w:szCs w:val="28"/>
          </w:rPr>
          <w:t>http://journals.sagepub.com/doi/pdf/10.1177/0957154X14554375</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i/>
          <w:color w:val="000000"/>
          <w:sz w:val="28"/>
          <w:szCs w:val="28"/>
        </w:rPr>
        <w:t>Legal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capacity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persons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with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intellectual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disabilities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persons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with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problems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(2013). </w:t>
      </w:r>
      <w:proofErr w:type="spellStart"/>
      <w:r w:rsidRPr="0035657B">
        <w:rPr>
          <w:rFonts w:ascii="Times New Roman" w:eastAsia="Times New Roman" w:hAnsi="Times New Roman" w:cs="Times New Roman"/>
          <w:color w:val="000000"/>
          <w:sz w:val="28"/>
          <w:szCs w:val="28"/>
        </w:rPr>
        <w:t>office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Union</w:t>
      </w:r>
      <w:proofErr w:type="spellEnd"/>
      <w:r w:rsidRPr="0035657B">
        <w:rPr>
          <w:rFonts w:ascii="Times New Roman" w:eastAsia="Times New Roman" w:hAnsi="Times New Roman" w:cs="Times New Roman"/>
          <w:color w:val="000000"/>
          <w:sz w:val="28"/>
          <w:szCs w:val="28"/>
        </w:rPr>
        <w:t>. chrome-extension://efaidnbmnnnibpcajpcglclefindmkaj/https://fra.europa.eu/sites/default/files/legal-capacity-intellectual-disabilities-mental-health-problems.pdf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Конвенція про захист прав людини і основоположних свобод. № ETS N005. (4 листопада 1950). </w:t>
      </w:r>
      <w:r w:rsidRPr="0035657B">
        <w:rPr>
          <w:rFonts w:ascii="Times New Roman" w:eastAsia="Times New Roman" w:hAnsi="Times New Roman" w:cs="Times New Roman"/>
          <w:i/>
          <w:color w:val="000000"/>
          <w:sz w:val="28"/>
          <w:szCs w:val="28"/>
        </w:rPr>
        <w:t>LIGA 360.</w:t>
      </w:r>
      <w:hyperlink r:id="rId287">
        <w:r w:rsidRPr="0035657B">
          <w:rPr>
            <w:rFonts w:ascii="Times New Roman" w:eastAsia="Times New Roman" w:hAnsi="Times New Roman" w:cs="Times New Roman"/>
            <w:color w:val="000000"/>
            <w:sz w:val="28"/>
            <w:szCs w:val="28"/>
          </w:rPr>
          <w:t>http://search.ligazakon.ua/l_doc2.nsf/link1/ed_1950_11_04/an/2/MU50K02U.html</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Шуміло, І. А. (2018). </w:t>
      </w:r>
      <w:r w:rsidRPr="0035657B">
        <w:rPr>
          <w:rFonts w:ascii="Times New Roman" w:eastAsia="Times New Roman" w:hAnsi="Times New Roman" w:cs="Times New Roman"/>
          <w:i/>
          <w:color w:val="000000"/>
          <w:sz w:val="28"/>
          <w:szCs w:val="28"/>
        </w:rPr>
        <w:t>Міжнародна система захисту прав людини:</w:t>
      </w:r>
      <w:r w:rsidRPr="0035657B">
        <w:rPr>
          <w:rFonts w:ascii="Times New Roman" w:eastAsia="Times New Roman" w:hAnsi="Times New Roman" w:cs="Times New Roman"/>
          <w:color w:val="000000"/>
          <w:sz w:val="28"/>
          <w:szCs w:val="28"/>
        </w:rPr>
        <w:t xml:space="preserve"> Навчальний посібник. Київ: </w:t>
      </w:r>
      <w:proofErr w:type="spellStart"/>
      <w:r w:rsidRPr="0035657B">
        <w:rPr>
          <w:rFonts w:ascii="Times New Roman" w:eastAsia="Times New Roman" w:hAnsi="Times New Roman" w:cs="Times New Roman"/>
          <w:color w:val="000000"/>
          <w:sz w:val="28"/>
          <w:szCs w:val="28"/>
        </w:rPr>
        <w:t>Голембовська</w:t>
      </w:r>
      <w:proofErr w:type="spellEnd"/>
      <w:r w:rsidRPr="0035657B">
        <w:rPr>
          <w:rFonts w:ascii="Times New Roman" w:eastAsia="Times New Roman" w:hAnsi="Times New Roman" w:cs="Times New Roman"/>
          <w:color w:val="000000"/>
          <w:sz w:val="28"/>
          <w:szCs w:val="28"/>
        </w:rPr>
        <w:t xml:space="preserve"> О. О.</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Helsinki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1st CSCE </w:t>
      </w:r>
      <w:proofErr w:type="spellStart"/>
      <w:r w:rsidRPr="0035657B">
        <w:rPr>
          <w:rFonts w:ascii="Times New Roman" w:eastAsia="Times New Roman" w:hAnsi="Times New Roman" w:cs="Times New Roman"/>
          <w:color w:val="000000"/>
          <w:sz w:val="28"/>
          <w:szCs w:val="28"/>
        </w:rPr>
        <w:t>Summit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Government</w:t>
      </w:r>
      <w:proofErr w:type="spellEnd"/>
      <w:r w:rsidRPr="0035657B">
        <w:rPr>
          <w:rFonts w:ascii="Times New Roman" w:eastAsia="Times New Roman" w:hAnsi="Times New Roman" w:cs="Times New Roman"/>
          <w:color w:val="000000"/>
          <w:sz w:val="28"/>
          <w:szCs w:val="28"/>
        </w:rPr>
        <w:t xml:space="preserve">, № 994_055. (1 </w:t>
      </w:r>
      <w:proofErr w:type="spellStart"/>
      <w:r w:rsidRPr="0035657B">
        <w:rPr>
          <w:rFonts w:ascii="Times New Roman" w:eastAsia="Times New Roman" w:hAnsi="Times New Roman" w:cs="Times New Roman"/>
          <w:color w:val="000000"/>
          <w:sz w:val="28"/>
          <w:szCs w:val="28"/>
        </w:rPr>
        <w:t>August</w:t>
      </w:r>
      <w:proofErr w:type="spellEnd"/>
      <w:r w:rsidRPr="0035657B">
        <w:rPr>
          <w:rFonts w:ascii="Times New Roman" w:eastAsia="Times New Roman" w:hAnsi="Times New Roman" w:cs="Times New Roman"/>
          <w:color w:val="000000"/>
          <w:sz w:val="28"/>
          <w:szCs w:val="28"/>
        </w:rPr>
        <w:t xml:space="preserve"> 1975). </w:t>
      </w:r>
      <w:proofErr w:type="spellStart"/>
      <w:r w:rsidRPr="0035657B">
        <w:rPr>
          <w:rFonts w:ascii="Times New Roman" w:eastAsia="Times New Roman" w:hAnsi="Times New Roman" w:cs="Times New Roman"/>
          <w:i/>
          <w:color w:val="000000"/>
          <w:sz w:val="28"/>
          <w:szCs w:val="28"/>
        </w:rPr>
        <w:t>Organization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Security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Co-operation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Europe</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https://www.osce.org/helsinki-final-act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Етичніпринципимедичнихдослідженьзаучастюлюдиниуякостіоб’єктадослідження: </w:t>
      </w:r>
      <w:proofErr w:type="spellStart"/>
      <w:r w:rsidRPr="0035657B">
        <w:rPr>
          <w:rFonts w:ascii="Times New Roman" w:eastAsia="Times New Roman" w:hAnsi="Times New Roman" w:cs="Times New Roman"/>
          <w:color w:val="000000"/>
          <w:sz w:val="28"/>
          <w:szCs w:val="28"/>
        </w:rPr>
        <w:t>ГельсінськадеклараціяВсесвітньоїмедичноїасоціації</w:t>
      </w:r>
      <w:proofErr w:type="spellEnd"/>
      <w:r w:rsidRPr="0035657B">
        <w:rPr>
          <w:rFonts w:ascii="Times New Roman" w:eastAsia="Times New Roman" w:hAnsi="Times New Roman" w:cs="Times New Roman"/>
          <w:color w:val="000000"/>
          <w:sz w:val="28"/>
          <w:szCs w:val="28"/>
        </w:rPr>
        <w:t>. (червень 1964).</w:t>
      </w:r>
      <w:proofErr w:type="spellStart"/>
      <w:r w:rsidRPr="0035657B">
        <w:rPr>
          <w:rFonts w:ascii="Times New Roman" w:eastAsia="Times New Roman" w:hAnsi="Times New Roman" w:cs="Times New Roman"/>
          <w:i/>
          <w:color w:val="000000"/>
          <w:sz w:val="28"/>
          <w:szCs w:val="28"/>
        </w:rPr>
        <w:t>ВерховнаРадаУкраїни</w:t>
      </w:r>
      <w:proofErr w:type="spellEnd"/>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i/>
          <w:color w:val="000000"/>
          <w:sz w:val="28"/>
          <w:szCs w:val="28"/>
        </w:rPr>
        <w:lastRenderedPageBreak/>
        <w:t>ЗаконознавствоУкраїни..</w:t>
      </w:r>
      <w:hyperlink r:id="rId288" w:anchor="Text">
        <w:r w:rsidRPr="0035657B">
          <w:rPr>
            <w:rFonts w:ascii="Times New Roman" w:eastAsia="Times New Roman" w:hAnsi="Times New Roman" w:cs="Times New Roman"/>
            <w:color w:val="000000"/>
            <w:sz w:val="28"/>
            <w:szCs w:val="28"/>
          </w:rPr>
          <w:t>https://zakon.rada.gov.ua/laws/show/990_005#Text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Nilsson</w:t>
      </w:r>
      <w:proofErr w:type="spellEnd"/>
      <w:r w:rsidRPr="0035657B">
        <w:rPr>
          <w:rFonts w:ascii="Times New Roman" w:eastAsia="Times New Roman" w:hAnsi="Times New Roman" w:cs="Times New Roman"/>
          <w:color w:val="000000"/>
          <w:sz w:val="28"/>
          <w:szCs w:val="28"/>
        </w:rPr>
        <w:t xml:space="preserve">, A. (2021). </w:t>
      </w:r>
      <w:proofErr w:type="spellStart"/>
      <w:r w:rsidRPr="0035657B">
        <w:rPr>
          <w:rFonts w:ascii="Times New Roman" w:eastAsia="Times New Roman" w:hAnsi="Times New Roman" w:cs="Times New Roman"/>
          <w:color w:val="000000"/>
          <w:sz w:val="28"/>
          <w:szCs w:val="28"/>
        </w:rPr>
        <w:t>Compulsory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interventions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CRPD: </w:t>
      </w:r>
      <w:proofErr w:type="spellStart"/>
      <w:r w:rsidRPr="0035657B">
        <w:rPr>
          <w:rFonts w:ascii="Times New Roman" w:eastAsia="Times New Roman" w:hAnsi="Times New Roman" w:cs="Times New Roman"/>
          <w:color w:val="000000"/>
          <w:sz w:val="28"/>
          <w:szCs w:val="28"/>
        </w:rPr>
        <w:t>minding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equality</w:t>
      </w:r>
      <w:proofErr w:type="spellEnd"/>
      <w:r w:rsidRPr="0035657B">
        <w:rPr>
          <w:rFonts w:ascii="Times New Roman" w:eastAsia="Times New Roman" w:hAnsi="Times New Roman" w:cs="Times New Roman"/>
          <w:color w:val="000000"/>
          <w:sz w:val="28"/>
          <w:szCs w:val="28"/>
        </w:rPr>
        <w:t>. http://surl.li/nskbq</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Legal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Capacity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Call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Governments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EU: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disability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advocacy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center</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October</w:t>
      </w:r>
      <w:proofErr w:type="spellEnd"/>
      <w:r w:rsidRPr="0035657B">
        <w:rPr>
          <w:rFonts w:ascii="Times New Roman" w:eastAsia="Times New Roman" w:hAnsi="Times New Roman" w:cs="Times New Roman"/>
          <w:color w:val="000000"/>
          <w:sz w:val="28"/>
          <w:szCs w:val="28"/>
        </w:rPr>
        <w:t xml:space="preserve"> 2013). https://mdac.org/sites/mdac.info/files/legal_capacity_in_europe.pdf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Situation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Recommendation</w:t>
      </w:r>
      <w:proofErr w:type="spellEnd"/>
      <w:r w:rsidRPr="0035657B">
        <w:rPr>
          <w:rFonts w:ascii="Times New Roman" w:eastAsia="Times New Roman" w:hAnsi="Times New Roman" w:cs="Times New Roman"/>
          <w:color w:val="000000"/>
          <w:sz w:val="28"/>
          <w:szCs w:val="28"/>
        </w:rPr>
        <w:t xml:space="preserve"> № 818. (8 </w:t>
      </w:r>
      <w:proofErr w:type="spellStart"/>
      <w:r w:rsidRPr="0035657B">
        <w:rPr>
          <w:rFonts w:ascii="Times New Roman" w:eastAsia="Times New Roman" w:hAnsi="Times New Roman" w:cs="Times New Roman"/>
          <w:color w:val="000000"/>
          <w:sz w:val="28"/>
          <w:szCs w:val="28"/>
        </w:rPr>
        <w:t>October</w:t>
      </w:r>
      <w:proofErr w:type="spellEnd"/>
      <w:r w:rsidRPr="0035657B">
        <w:rPr>
          <w:rFonts w:ascii="Times New Roman" w:eastAsia="Times New Roman" w:hAnsi="Times New Roman" w:cs="Times New Roman"/>
          <w:color w:val="000000"/>
          <w:sz w:val="28"/>
          <w:szCs w:val="28"/>
        </w:rPr>
        <w:t xml:space="preserve"> 1977).</w:t>
      </w:r>
      <w:proofErr w:type="spellStart"/>
      <w:r w:rsidRPr="0035657B">
        <w:rPr>
          <w:rFonts w:ascii="Times New Roman" w:eastAsia="Times New Roman" w:hAnsi="Times New Roman" w:cs="Times New Roman"/>
          <w:i/>
          <w:color w:val="000000"/>
          <w:sz w:val="28"/>
          <w:szCs w:val="28"/>
        </w:rPr>
        <w:t>Parliamentary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Assembly.</w:t>
      </w:r>
      <w:r w:rsidRPr="0035657B">
        <w:rPr>
          <w:rFonts w:ascii="Times New Roman" w:eastAsia="Times New Roman" w:hAnsi="Times New Roman" w:cs="Times New Roman"/>
          <w:color w:val="000000"/>
          <w:sz w:val="28"/>
          <w:szCs w:val="28"/>
        </w:rPr>
        <w:t>http</w:t>
      </w:r>
      <w:proofErr w:type="spellEnd"/>
      <w:r w:rsidRPr="0035657B">
        <w:rPr>
          <w:rFonts w:ascii="Times New Roman" w:eastAsia="Times New Roman" w:hAnsi="Times New Roman" w:cs="Times New Roman"/>
          <w:color w:val="000000"/>
          <w:sz w:val="28"/>
          <w:szCs w:val="28"/>
        </w:rPr>
        <w:t>://surl.li/</w:t>
      </w:r>
      <w:proofErr w:type="spellStart"/>
      <w:r w:rsidRPr="0035657B">
        <w:rPr>
          <w:rFonts w:ascii="Times New Roman" w:eastAsia="Times New Roman" w:hAnsi="Times New Roman" w:cs="Times New Roman"/>
          <w:color w:val="000000"/>
          <w:sz w:val="28"/>
          <w:szCs w:val="28"/>
        </w:rPr>
        <w:t>nsuwm</w:t>
      </w:r>
      <w:proofErr w:type="spellEnd"/>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Declaration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Hawaii</w:t>
      </w:r>
      <w:proofErr w:type="spellEnd"/>
      <w:r w:rsidRPr="0035657B">
        <w:rPr>
          <w:rFonts w:ascii="Times New Roman" w:eastAsia="Times New Roman" w:hAnsi="Times New Roman" w:cs="Times New Roman"/>
          <w:color w:val="000000"/>
          <w:sz w:val="28"/>
          <w:szCs w:val="28"/>
        </w:rPr>
        <w:t xml:space="preserve"> II: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approved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Assembly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Vienna</w:t>
      </w:r>
      <w:proofErr w:type="spellEnd"/>
      <w:r w:rsidRPr="0035657B">
        <w:rPr>
          <w:rFonts w:ascii="Times New Roman" w:eastAsia="Times New Roman" w:hAnsi="Times New Roman" w:cs="Times New Roman"/>
          <w:color w:val="000000"/>
          <w:sz w:val="28"/>
          <w:szCs w:val="28"/>
        </w:rPr>
        <w:t xml:space="preserve">, 10 </w:t>
      </w:r>
      <w:proofErr w:type="spellStart"/>
      <w:r w:rsidRPr="0035657B">
        <w:rPr>
          <w:rFonts w:ascii="Times New Roman" w:eastAsia="Times New Roman" w:hAnsi="Times New Roman" w:cs="Times New Roman"/>
          <w:color w:val="000000"/>
          <w:sz w:val="28"/>
          <w:szCs w:val="28"/>
        </w:rPr>
        <w:t>July</w:t>
      </w:r>
      <w:proofErr w:type="spellEnd"/>
      <w:r w:rsidRPr="0035657B">
        <w:rPr>
          <w:rFonts w:ascii="Times New Roman" w:eastAsia="Times New Roman" w:hAnsi="Times New Roman" w:cs="Times New Roman"/>
          <w:color w:val="000000"/>
          <w:sz w:val="28"/>
          <w:szCs w:val="28"/>
        </w:rPr>
        <w:t xml:space="preserve"> 1983.</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Association</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https://www.wpanet.org/declaration-of-hawaii-ii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ministers</w:t>
      </w:r>
      <w:proofErr w:type="spellEnd"/>
      <w:r w:rsidRPr="0035657B">
        <w:rPr>
          <w:rFonts w:ascii="Times New Roman" w:eastAsia="Times New Roman" w:hAnsi="Times New Roman" w:cs="Times New Roman"/>
          <w:color w:val="000000"/>
          <w:sz w:val="28"/>
          <w:szCs w:val="28"/>
        </w:rPr>
        <w:t xml:space="preserve">, 16–18 </w:t>
      </w:r>
      <w:proofErr w:type="spellStart"/>
      <w:r w:rsidRPr="0035657B">
        <w:rPr>
          <w:rFonts w:ascii="Times New Roman" w:eastAsia="Times New Roman" w:hAnsi="Times New Roman" w:cs="Times New Roman"/>
          <w:color w:val="000000"/>
          <w:sz w:val="28"/>
          <w:szCs w:val="28"/>
        </w:rPr>
        <w:t>April</w:t>
      </w:r>
      <w:proofErr w:type="spellEnd"/>
      <w:r w:rsidRPr="0035657B">
        <w:rPr>
          <w:rFonts w:ascii="Times New Roman" w:eastAsia="Times New Roman" w:hAnsi="Times New Roman" w:cs="Times New Roman"/>
          <w:color w:val="000000"/>
          <w:sz w:val="28"/>
          <w:szCs w:val="28"/>
        </w:rPr>
        <w:t xml:space="preserve"> 1985, </w:t>
      </w:r>
      <w:proofErr w:type="spellStart"/>
      <w:r w:rsidRPr="0035657B">
        <w:rPr>
          <w:rFonts w:ascii="Times New Roman" w:eastAsia="Times New Roman" w:hAnsi="Times New Roman" w:cs="Times New Roman"/>
          <w:color w:val="000000"/>
          <w:sz w:val="28"/>
          <w:szCs w:val="28"/>
        </w:rPr>
        <w:t>Stockholm</w:t>
      </w:r>
      <w:proofErr w:type="spellEnd"/>
      <w:r w:rsidRPr="0035657B">
        <w:rPr>
          <w:rFonts w:ascii="Times New Roman" w:eastAsia="Times New Roman" w:hAnsi="Times New Roman" w:cs="Times New Roman"/>
          <w:color w:val="000000"/>
          <w:sz w:val="28"/>
          <w:szCs w:val="28"/>
        </w:rPr>
        <w:t xml:space="preserve">. </w:t>
      </w:r>
      <w:hyperlink r:id="rId289">
        <w:r w:rsidRPr="0035657B">
          <w:rPr>
            <w:rFonts w:ascii="Times New Roman" w:eastAsia="Times New Roman" w:hAnsi="Times New Roman" w:cs="Times New Roman"/>
            <w:color w:val="000000"/>
            <w:sz w:val="28"/>
            <w:szCs w:val="28"/>
          </w:rPr>
          <w:t>https://rm.coe.int/09000016809b6c5e</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WPA </w:t>
      </w:r>
      <w:proofErr w:type="spellStart"/>
      <w:r w:rsidRPr="0035657B">
        <w:rPr>
          <w:rFonts w:ascii="Times New Roman" w:eastAsia="Times New Roman" w:hAnsi="Times New Roman" w:cs="Times New Roman"/>
          <w:color w:val="000000"/>
          <w:sz w:val="28"/>
          <w:szCs w:val="28"/>
        </w:rPr>
        <w:t>Statement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Viewpoints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Rights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Legal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Safeguards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Mentally</w:t>
      </w:r>
      <w:proofErr w:type="spellEnd"/>
      <w:r w:rsidRPr="0035657B">
        <w:rPr>
          <w:rFonts w:ascii="Times New Roman" w:eastAsia="Times New Roman" w:hAnsi="Times New Roman" w:cs="Times New Roman"/>
          <w:color w:val="000000"/>
          <w:sz w:val="28"/>
          <w:szCs w:val="28"/>
        </w:rPr>
        <w:t xml:space="preserve"> III: (</w:t>
      </w:r>
      <w:proofErr w:type="spellStart"/>
      <w:r w:rsidRPr="0035657B">
        <w:rPr>
          <w:rFonts w:ascii="Times New Roman" w:eastAsia="Times New Roman" w:hAnsi="Times New Roman" w:cs="Times New Roman"/>
          <w:color w:val="000000"/>
          <w:sz w:val="28"/>
          <w:szCs w:val="28"/>
        </w:rPr>
        <w:t>adopted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WPA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Assembly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Athens</w:t>
      </w:r>
      <w:proofErr w:type="spellEnd"/>
      <w:r w:rsidRPr="0035657B">
        <w:rPr>
          <w:rFonts w:ascii="Times New Roman" w:eastAsia="Times New Roman" w:hAnsi="Times New Roman" w:cs="Times New Roman"/>
          <w:color w:val="000000"/>
          <w:sz w:val="28"/>
          <w:szCs w:val="28"/>
        </w:rPr>
        <w:t xml:space="preserve">, l7 </w:t>
      </w:r>
      <w:proofErr w:type="spellStart"/>
      <w:r w:rsidRPr="0035657B">
        <w:rPr>
          <w:rFonts w:ascii="Times New Roman" w:eastAsia="Times New Roman" w:hAnsi="Times New Roman" w:cs="Times New Roman"/>
          <w:color w:val="000000"/>
          <w:sz w:val="28"/>
          <w:szCs w:val="28"/>
        </w:rPr>
        <w:t>October</w:t>
      </w:r>
      <w:proofErr w:type="spellEnd"/>
      <w:r w:rsidRPr="0035657B">
        <w:rPr>
          <w:rFonts w:ascii="Times New Roman" w:eastAsia="Times New Roman" w:hAnsi="Times New Roman" w:cs="Times New Roman"/>
          <w:color w:val="000000"/>
          <w:sz w:val="28"/>
          <w:szCs w:val="28"/>
        </w:rPr>
        <w:t xml:space="preserve"> 1989.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Association</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https://www.wpanet.org/wpa-statement-and-viewpoints-on-the</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Юрник</w:t>
      </w:r>
      <w:proofErr w:type="spellEnd"/>
      <w:r w:rsidRPr="0035657B">
        <w:rPr>
          <w:rFonts w:ascii="Times New Roman" w:eastAsia="Times New Roman" w:hAnsi="Times New Roman" w:cs="Times New Roman"/>
          <w:color w:val="000000"/>
          <w:sz w:val="28"/>
          <w:szCs w:val="28"/>
        </w:rPr>
        <w:t xml:space="preserve">, С. В., Сенюк, Б. П., Савка, С. Д., </w:t>
      </w:r>
      <w:proofErr w:type="spellStart"/>
      <w:r w:rsidRPr="0035657B">
        <w:rPr>
          <w:rFonts w:ascii="Times New Roman" w:eastAsia="Times New Roman" w:hAnsi="Times New Roman" w:cs="Times New Roman"/>
          <w:color w:val="000000"/>
          <w:sz w:val="28"/>
          <w:szCs w:val="28"/>
        </w:rPr>
        <w:t>Наварчук</w:t>
      </w:r>
      <w:proofErr w:type="spellEnd"/>
      <w:r w:rsidRPr="0035657B">
        <w:rPr>
          <w:rFonts w:ascii="Times New Roman" w:eastAsia="Times New Roman" w:hAnsi="Times New Roman" w:cs="Times New Roman"/>
          <w:color w:val="000000"/>
          <w:sz w:val="28"/>
          <w:szCs w:val="28"/>
        </w:rPr>
        <w:t xml:space="preserve"> Н. М. (2017). Права людини у сфері надання психіатричної допомоги. </w:t>
      </w:r>
      <w:r w:rsidRPr="0035657B">
        <w:rPr>
          <w:rFonts w:ascii="Times New Roman" w:eastAsia="Times New Roman" w:hAnsi="Times New Roman" w:cs="Times New Roman"/>
          <w:i/>
          <w:color w:val="000000"/>
          <w:sz w:val="28"/>
          <w:szCs w:val="28"/>
        </w:rPr>
        <w:t>Вісник проблем біології і медицини, 3</w:t>
      </w:r>
      <w:r w:rsidRPr="0035657B">
        <w:rPr>
          <w:rFonts w:ascii="Times New Roman" w:eastAsia="Times New Roman" w:hAnsi="Times New Roman" w:cs="Times New Roman"/>
          <w:color w:val="000000"/>
          <w:sz w:val="28"/>
          <w:szCs w:val="28"/>
        </w:rPr>
        <w:t>(2), 148–150. chrome-extension://efaidnbmnnnibpcajpcglclefindmkaj/https://vpbm.com.ua/upload/2017-3-2/31.pdf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Principles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Adopted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Assembly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resolution</w:t>
      </w:r>
      <w:proofErr w:type="spellEnd"/>
      <w:r w:rsidRPr="0035657B">
        <w:rPr>
          <w:rFonts w:ascii="Times New Roman" w:eastAsia="Times New Roman" w:hAnsi="Times New Roman" w:cs="Times New Roman"/>
          <w:color w:val="000000"/>
          <w:sz w:val="28"/>
          <w:szCs w:val="28"/>
        </w:rPr>
        <w:t xml:space="preserve">, № 46/119 (17 </w:t>
      </w:r>
      <w:proofErr w:type="spellStart"/>
      <w:r w:rsidRPr="0035657B">
        <w:rPr>
          <w:rFonts w:ascii="Times New Roman" w:eastAsia="Times New Roman" w:hAnsi="Times New Roman" w:cs="Times New Roman"/>
          <w:color w:val="000000"/>
          <w:sz w:val="28"/>
          <w:szCs w:val="28"/>
        </w:rPr>
        <w:t>December</w:t>
      </w:r>
      <w:proofErr w:type="spellEnd"/>
      <w:r w:rsidRPr="0035657B">
        <w:rPr>
          <w:rFonts w:ascii="Times New Roman" w:eastAsia="Times New Roman" w:hAnsi="Times New Roman" w:cs="Times New Roman"/>
          <w:color w:val="000000"/>
          <w:sz w:val="28"/>
          <w:szCs w:val="28"/>
        </w:rPr>
        <w:t xml:space="preserve"> 1991). </w:t>
      </w:r>
      <w:proofErr w:type="spellStart"/>
      <w:r w:rsidRPr="0035657B">
        <w:rPr>
          <w:rFonts w:ascii="Times New Roman" w:eastAsia="Times New Roman" w:hAnsi="Times New Roman" w:cs="Times New Roman"/>
          <w:i/>
          <w:color w:val="000000"/>
          <w:sz w:val="28"/>
          <w:szCs w:val="28"/>
        </w:rPr>
        <w:t>Equal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Rights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Trust</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http://surl.li/nsvjh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Куцик, Л. (2023). Деякі аспекти надання осіб психіатричної допомоги у примусовому порядку за цивільним процесуальним законодавством України. </w:t>
      </w:r>
      <w:r w:rsidRPr="0035657B">
        <w:rPr>
          <w:rFonts w:ascii="Times New Roman" w:eastAsia="Times New Roman" w:hAnsi="Times New Roman" w:cs="Times New Roman"/>
          <w:i/>
          <w:color w:val="000000"/>
          <w:sz w:val="28"/>
          <w:szCs w:val="28"/>
        </w:rPr>
        <w:t>Аналітично-порівняльне правознавство, 2,</w:t>
      </w:r>
      <w:r w:rsidRPr="0035657B">
        <w:rPr>
          <w:rFonts w:ascii="Times New Roman" w:eastAsia="Times New Roman" w:hAnsi="Times New Roman" w:cs="Times New Roman"/>
          <w:color w:val="000000"/>
          <w:sz w:val="28"/>
          <w:szCs w:val="28"/>
        </w:rPr>
        <w:t xml:space="preserve"> 89–96. http://surl.li/nsvkb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Involuntary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placement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establishments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Extract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8th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CPT. (1998). </w:t>
      </w:r>
      <w:proofErr w:type="spellStart"/>
      <w:r w:rsidRPr="0035657B">
        <w:rPr>
          <w:rFonts w:ascii="Times New Roman" w:eastAsia="Times New Roman" w:hAnsi="Times New Roman" w:cs="Times New Roman"/>
          <w:i/>
          <w:color w:val="000000"/>
          <w:sz w:val="28"/>
          <w:szCs w:val="28"/>
        </w:rPr>
        <w:t>Atlas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Torture</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https://atlas-of-</w:t>
      </w:r>
      <w:r w:rsidRPr="0035657B">
        <w:rPr>
          <w:rFonts w:ascii="Times New Roman" w:eastAsia="Times New Roman" w:hAnsi="Times New Roman" w:cs="Times New Roman"/>
          <w:color w:val="000000"/>
          <w:sz w:val="28"/>
          <w:szCs w:val="28"/>
        </w:rPr>
        <w:lastRenderedPageBreak/>
        <w:t xml:space="preserve">torture.org/en/entity/yyvu0ac4api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Involuntary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placement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involuntary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Agency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Fundamental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Rights</w:t>
      </w:r>
      <w:proofErr w:type="spellEnd"/>
      <w:r w:rsidRPr="0035657B">
        <w:rPr>
          <w:rFonts w:ascii="Times New Roman" w:eastAsia="Times New Roman" w:hAnsi="Times New Roman" w:cs="Times New Roman"/>
          <w:color w:val="000000"/>
          <w:sz w:val="28"/>
          <w:szCs w:val="28"/>
        </w:rPr>
        <w:t xml:space="preserve">. (2012). </w:t>
      </w:r>
      <w:r w:rsidRPr="0035657B">
        <w:rPr>
          <w:rFonts w:ascii="Times New Roman" w:eastAsia="Times New Roman" w:hAnsi="Times New Roman" w:cs="Times New Roman"/>
          <w:i/>
          <w:color w:val="000000"/>
          <w:sz w:val="28"/>
          <w:szCs w:val="28"/>
        </w:rPr>
        <w:t xml:space="preserve">Office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Union</w:t>
      </w:r>
      <w:proofErr w:type="spellEnd"/>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http://surl.li/nlryt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Parliamentary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Assembly</w:t>
      </w:r>
      <w:proofErr w:type="spellEnd"/>
      <w:r w:rsidRPr="0035657B">
        <w:rPr>
          <w:rFonts w:ascii="Times New Roman" w:eastAsia="Times New Roman" w:hAnsi="Times New Roman" w:cs="Times New Roman"/>
          <w:color w:val="000000"/>
          <w:sz w:val="28"/>
          <w:szCs w:val="28"/>
        </w:rPr>
        <w:t>. (1994).</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human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rights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Recommendation</w:t>
      </w:r>
      <w:proofErr w:type="spellEnd"/>
      <w:r w:rsidRPr="0035657B">
        <w:rPr>
          <w:rFonts w:ascii="Times New Roman" w:eastAsia="Times New Roman" w:hAnsi="Times New Roman" w:cs="Times New Roman"/>
          <w:color w:val="000000"/>
          <w:sz w:val="28"/>
          <w:szCs w:val="28"/>
        </w:rPr>
        <w:t xml:space="preserve"> № 1235. (12 </w:t>
      </w:r>
      <w:proofErr w:type="spellStart"/>
      <w:r w:rsidRPr="0035657B">
        <w:rPr>
          <w:rFonts w:ascii="Times New Roman" w:eastAsia="Times New Roman" w:hAnsi="Times New Roman" w:cs="Times New Roman"/>
          <w:color w:val="000000"/>
          <w:sz w:val="28"/>
          <w:szCs w:val="28"/>
        </w:rPr>
        <w:t>April</w:t>
      </w:r>
      <w:proofErr w:type="spellEnd"/>
      <w:r w:rsidRPr="0035657B">
        <w:rPr>
          <w:rFonts w:ascii="Times New Roman" w:eastAsia="Times New Roman" w:hAnsi="Times New Roman" w:cs="Times New Roman"/>
          <w:color w:val="000000"/>
          <w:sz w:val="28"/>
          <w:szCs w:val="28"/>
        </w:rPr>
        <w:t xml:space="preserve"> 1994). http://surl.li/nunju</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ООН з питань освіти, науки і культури. (1994). </w:t>
      </w:r>
      <w:proofErr w:type="spellStart"/>
      <w:r w:rsidRPr="0035657B">
        <w:rPr>
          <w:rFonts w:ascii="Times New Roman" w:eastAsia="Times New Roman" w:hAnsi="Times New Roman" w:cs="Times New Roman"/>
          <w:color w:val="000000"/>
          <w:sz w:val="28"/>
          <w:szCs w:val="28"/>
        </w:rPr>
        <w:t>Саламанська</w:t>
      </w:r>
      <w:proofErr w:type="spellEnd"/>
      <w:r w:rsidRPr="0035657B">
        <w:rPr>
          <w:rFonts w:ascii="Times New Roman" w:eastAsia="Times New Roman" w:hAnsi="Times New Roman" w:cs="Times New Roman"/>
          <w:color w:val="000000"/>
          <w:sz w:val="28"/>
          <w:szCs w:val="28"/>
        </w:rPr>
        <w:t xml:space="preserve"> декларація та Рамки дій щодо освіти осіб з особливими освітніми проблемами: Прийнята Всесвітньою конференцією щодо освіти осіб з особливими освітніми потребами, 7–10 червня 1994.</w:t>
      </w:r>
      <w:r w:rsidRPr="0035657B">
        <w:rPr>
          <w:rFonts w:ascii="Times New Roman" w:eastAsia="Times New Roman" w:hAnsi="Times New Roman" w:cs="Times New Roman"/>
          <w:i/>
          <w:color w:val="000000"/>
          <w:sz w:val="28"/>
          <w:szCs w:val="28"/>
        </w:rPr>
        <w:t xml:space="preserve"> Верховна Рада України.</w:t>
      </w:r>
      <w:r w:rsidRPr="0035657B">
        <w:rPr>
          <w:rFonts w:ascii="Times New Roman" w:eastAsia="Times New Roman" w:hAnsi="Times New Roman" w:cs="Times New Roman"/>
          <w:color w:val="000000"/>
          <w:sz w:val="28"/>
          <w:szCs w:val="28"/>
        </w:rPr>
        <w:t xml:space="preserve"> https://zakon.rada.gov.ua/laws/show/995_001-94#Text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Madrid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declaration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standards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Approved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assembly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association</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August</w:t>
      </w:r>
      <w:proofErr w:type="spellEnd"/>
      <w:r w:rsidRPr="0035657B">
        <w:rPr>
          <w:rFonts w:ascii="Times New Roman" w:eastAsia="Times New Roman" w:hAnsi="Times New Roman" w:cs="Times New Roman"/>
          <w:color w:val="000000"/>
          <w:sz w:val="28"/>
          <w:szCs w:val="28"/>
        </w:rPr>
        <w:t xml:space="preserve"> 25 1996).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Association.</w:t>
      </w:r>
      <w:hyperlink r:id="rId290">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://www.wpanet.org/current-madrid-declaration</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Європейська соціальна хартія: (переглянута). Страсбург, 3 травня 1996 р.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291"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/994_062#Text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bookmarkStart w:id="49" w:name="bookmark=id.30j0zll" w:colFirst="0" w:colLast="0"/>
      <w:bookmarkEnd w:id="49"/>
      <w:proofErr w:type="spellStart"/>
      <w:r w:rsidRPr="0035657B">
        <w:rPr>
          <w:rFonts w:ascii="Times New Roman" w:eastAsia="Times New Roman" w:hAnsi="Times New Roman" w:cs="Times New Roman"/>
          <w:color w:val="000000"/>
          <w:sz w:val="28"/>
          <w:szCs w:val="28"/>
        </w:rPr>
        <w:t>Alternative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UN </w:t>
      </w:r>
      <w:proofErr w:type="spellStart"/>
      <w:r w:rsidRPr="0035657B">
        <w:rPr>
          <w:rFonts w:ascii="Times New Roman" w:eastAsia="Times New Roman" w:hAnsi="Times New Roman" w:cs="Times New Roman"/>
          <w:color w:val="000000"/>
          <w:sz w:val="28"/>
          <w:szCs w:val="28"/>
        </w:rPr>
        <w:t>committee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rights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disabilities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Adopted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Brussels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disability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forum’s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board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directors</w:t>
      </w:r>
      <w:proofErr w:type="spellEnd"/>
      <w:r w:rsidRPr="0035657B">
        <w:rPr>
          <w:rFonts w:ascii="Times New Roman" w:eastAsia="Times New Roman" w:hAnsi="Times New Roman" w:cs="Times New Roman"/>
          <w:color w:val="000000"/>
          <w:sz w:val="28"/>
          <w:szCs w:val="28"/>
        </w:rPr>
        <w:t xml:space="preserve">, 8–9 </w:t>
      </w:r>
      <w:proofErr w:type="spellStart"/>
      <w:r w:rsidRPr="0035657B">
        <w:rPr>
          <w:rFonts w:ascii="Times New Roman" w:eastAsia="Times New Roman" w:hAnsi="Times New Roman" w:cs="Times New Roman"/>
          <w:color w:val="000000"/>
          <w:sz w:val="28"/>
          <w:szCs w:val="28"/>
        </w:rPr>
        <w:t>November</w:t>
      </w:r>
      <w:proofErr w:type="spellEnd"/>
      <w:r w:rsidRPr="0035657B">
        <w:rPr>
          <w:rFonts w:ascii="Times New Roman" w:eastAsia="Times New Roman" w:hAnsi="Times New Roman" w:cs="Times New Roman"/>
          <w:color w:val="000000"/>
          <w:sz w:val="28"/>
          <w:szCs w:val="28"/>
        </w:rPr>
        <w:t xml:space="preserve"> 2014. http://surl.li/nswzi</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Право на найвищий досяжний рівень фізичного і психічного здоров’я. (2012). В І. Берн, Т. </w:t>
      </w:r>
      <w:proofErr w:type="spellStart"/>
      <w:r w:rsidRPr="0035657B">
        <w:rPr>
          <w:rFonts w:ascii="Times New Roman" w:eastAsia="Times New Roman" w:hAnsi="Times New Roman" w:cs="Times New Roman"/>
          <w:color w:val="000000"/>
          <w:sz w:val="28"/>
          <w:szCs w:val="28"/>
        </w:rPr>
        <w:t>Езер</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Дж</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Коен</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Дж</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Оверал</w:t>
      </w:r>
      <w:proofErr w:type="spellEnd"/>
      <w:r w:rsidRPr="0035657B">
        <w:rPr>
          <w:rFonts w:ascii="Times New Roman" w:eastAsia="Times New Roman" w:hAnsi="Times New Roman" w:cs="Times New Roman"/>
          <w:color w:val="000000"/>
          <w:sz w:val="28"/>
          <w:szCs w:val="28"/>
        </w:rPr>
        <w:t xml:space="preserve">, І. </w:t>
      </w:r>
      <w:proofErr w:type="spellStart"/>
      <w:r w:rsidRPr="0035657B">
        <w:rPr>
          <w:rFonts w:ascii="Times New Roman" w:eastAsia="Times New Roman" w:hAnsi="Times New Roman" w:cs="Times New Roman"/>
          <w:color w:val="000000"/>
          <w:sz w:val="28"/>
          <w:szCs w:val="28"/>
        </w:rPr>
        <w:t>Сенюта</w:t>
      </w:r>
      <w:proofErr w:type="spellEnd"/>
      <w:r w:rsidRPr="0035657B">
        <w:rPr>
          <w:rFonts w:ascii="Times New Roman" w:eastAsia="Times New Roman" w:hAnsi="Times New Roman" w:cs="Times New Roman"/>
          <w:color w:val="000000"/>
          <w:sz w:val="28"/>
          <w:szCs w:val="28"/>
        </w:rPr>
        <w:t xml:space="preserve">. Права людини у сфері охорони здоров’я: Практичний посібник. Львів: Медицина і право. http://pravolib.pp.ua/pravo-naivyisshiy-dostijimyiy-uroven-23266.html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(2003). </w:t>
      </w:r>
      <w:proofErr w:type="spellStart"/>
      <w:r w:rsidRPr="0035657B">
        <w:rPr>
          <w:rFonts w:ascii="Times New Roman" w:eastAsia="Times New Roman" w:hAnsi="Times New Roman" w:cs="Times New Roman"/>
          <w:i/>
          <w:color w:val="000000"/>
          <w:sz w:val="28"/>
          <w:szCs w:val="28"/>
        </w:rPr>
        <w:t>Organization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guidance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package</w:t>
      </w:r>
      <w:proofErr w:type="spellEnd"/>
      <w:r w:rsidRPr="0035657B">
        <w:rPr>
          <w:rFonts w:ascii="Times New Roman" w:eastAsia="Times New Roman" w:hAnsi="Times New Roman" w:cs="Times New Roman"/>
          <w:color w:val="000000"/>
          <w:sz w:val="28"/>
          <w:szCs w:val="28"/>
        </w:rPr>
        <w:t xml:space="preserve">. chrome-extension://efaidnbmnnnibpcajpcglclefindmkaj/https://iris.who.int/bitstream/handle/10665/333104/9241545925-eng.pdf?sequence=1&amp;isAllowed=y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Оксентюк</w:t>
      </w:r>
      <w:proofErr w:type="spellEnd"/>
      <w:r w:rsidRPr="0035657B">
        <w:rPr>
          <w:rFonts w:ascii="Times New Roman" w:eastAsia="Times New Roman" w:hAnsi="Times New Roman" w:cs="Times New Roman"/>
          <w:color w:val="000000"/>
          <w:sz w:val="28"/>
          <w:szCs w:val="28"/>
        </w:rPr>
        <w:t xml:space="preserve">, Н. В. (2018). Проблеми психічного здоров’я: Європейський досвід. </w:t>
      </w:r>
      <w:r w:rsidRPr="0035657B">
        <w:rPr>
          <w:rFonts w:ascii="Times New Roman" w:eastAsia="Times New Roman" w:hAnsi="Times New Roman" w:cs="Times New Roman"/>
          <w:i/>
          <w:color w:val="000000"/>
          <w:sz w:val="28"/>
          <w:szCs w:val="28"/>
        </w:rPr>
        <w:t>Психологія: реальність і перспективи, 10,</w:t>
      </w:r>
      <w:r w:rsidRPr="0035657B">
        <w:rPr>
          <w:rFonts w:ascii="Times New Roman" w:eastAsia="Times New Roman" w:hAnsi="Times New Roman" w:cs="Times New Roman"/>
          <w:color w:val="000000"/>
          <w:sz w:val="28"/>
          <w:szCs w:val="28"/>
        </w:rPr>
        <w:t xml:space="preserve"> 106–113. </w:t>
      </w:r>
      <w:hyperlink r:id="rId292">
        <w:r w:rsidRPr="0035657B">
          <w:rPr>
            <w:rFonts w:ascii="Times New Roman" w:eastAsia="Times New Roman" w:hAnsi="Times New Roman" w:cs="Times New Roman"/>
            <w:color w:val="000000"/>
            <w:sz w:val="28"/>
            <w:szCs w:val="28"/>
          </w:rPr>
          <w:t>http://nbuv.gov.ua/UJRN/prp_2018_10_19</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Improving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Union</w:t>
      </w:r>
      <w:proofErr w:type="spellEnd"/>
      <w:r w:rsidRPr="0035657B">
        <w:rPr>
          <w:rFonts w:ascii="Times New Roman" w:eastAsia="Times New Roman" w:hAnsi="Times New Roman" w:cs="Times New Roman"/>
          <w:color w:val="000000"/>
          <w:sz w:val="28"/>
          <w:szCs w:val="28"/>
        </w:rPr>
        <w:t xml:space="preserve">. (14 </w:t>
      </w:r>
      <w:proofErr w:type="spellStart"/>
      <w:r w:rsidRPr="0035657B">
        <w:rPr>
          <w:rFonts w:ascii="Times New Roman" w:eastAsia="Times New Roman" w:hAnsi="Times New Roman" w:cs="Times New Roman"/>
          <w:color w:val="000000"/>
          <w:sz w:val="28"/>
          <w:szCs w:val="28"/>
        </w:rPr>
        <w:t>October</w:t>
      </w:r>
      <w:proofErr w:type="spellEnd"/>
      <w:r w:rsidRPr="0035657B">
        <w:rPr>
          <w:rFonts w:ascii="Times New Roman" w:eastAsia="Times New Roman" w:hAnsi="Times New Roman" w:cs="Times New Roman"/>
          <w:color w:val="000000"/>
          <w:sz w:val="28"/>
          <w:szCs w:val="28"/>
        </w:rPr>
        <w:t xml:space="preserve"> 2005). chrome-extension://efaidnbmnnnibpcajpcglclefindmkaj/https://ec.europa.eu/health/ph_determinants/life_style/mental/green_paper/mental_gp_en.pdf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Herrman</w:t>
      </w:r>
      <w:proofErr w:type="spellEnd"/>
      <w:r w:rsidRPr="0035657B">
        <w:rPr>
          <w:rFonts w:ascii="Times New Roman" w:eastAsia="Times New Roman" w:hAnsi="Times New Roman" w:cs="Times New Roman"/>
          <w:color w:val="000000"/>
          <w:sz w:val="28"/>
          <w:szCs w:val="28"/>
        </w:rPr>
        <w:t>, H.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Saxena</w:t>
      </w:r>
      <w:proofErr w:type="spellEnd"/>
      <w:r w:rsidRPr="0035657B">
        <w:rPr>
          <w:rFonts w:ascii="Times New Roman" w:eastAsia="Times New Roman" w:hAnsi="Times New Roman" w:cs="Times New Roman"/>
          <w:color w:val="000000"/>
          <w:sz w:val="28"/>
          <w:szCs w:val="28"/>
        </w:rPr>
        <w:t>, S.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Moodie</w:t>
      </w:r>
      <w:proofErr w:type="spellEnd"/>
      <w:r w:rsidRPr="0035657B">
        <w:rPr>
          <w:rFonts w:ascii="Times New Roman" w:eastAsia="Times New Roman" w:hAnsi="Times New Roman" w:cs="Times New Roman"/>
          <w:color w:val="000000"/>
          <w:sz w:val="28"/>
          <w:szCs w:val="28"/>
        </w:rPr>
        <w:t>, R.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(2005). </w:t>
      </w:r>
      <w:proofErr w:type="spellStart"/>
      <w:r w:rsidRPr="0035657B">
        <w:rPr>
          <w:rFonts w:ascii="Times New Roman" w:eastAsia="Times New Roman" w:hAnsi="Times New Roman" w:cs="Times New Roman"/>
          <w:color w:val="000000"/>
          <w:sz w:val="28"/>
          <w:szCs w:val="28"/>
        </w:rPr>
        <w:t>Promoting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department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substance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abuse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collaboration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Victorian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promotion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foundation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University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Melbourne</w:t>
      </w:r>
      <w:proofErr w:type="spellEnd"/>
      <w:r w:rsidRPr="0035657B">
        <w:rPr>
          <w:rFonts w:ascii="Times New Roman" w:eastAsia="Times New Roman" w:hAnsi="Times New Roman" w:cs="Times New Roman"/>
          <w:color w:val="000000"/>
          <w:sz w:val="28"/>
          <w:szCs w:val="28"/>
        </w:rPr>
        <w:t>. http://surl.li/nsxme</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challenges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(2005)‏. В</w:t>
      </w:r>
      <w:r w:rsidRPr="0035657B">
        <w:rPr>
          <w:rFonts w:ascii="Times New Roman" w:eastAsia="Times New Roman" w:hAnsi="Times New Roman" w:cs="Times New Roman"/>
          <w:i/>
          <w:color w:val="000000"/>
          <w:sz w:val="28"/>
          <w:szCs w:val="28"/>
        </w:rPr>
        <w:t xml:space="preserve">WHO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ministerial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conference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challenges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12–15 </w:t>
      </w:r>
      <w:proofErr w:type="spellStart"/>
      <w:r w:rsidRPr="0035657B">
        <w:rPr>
          <w:rFonts w:ascii="Times New Roman" w:eastAsia="Times New Roman" w:hAnsi="Times New Roman" w:cs="Times New Roman"/>
          <w:color w:val="000000"/>
          <w:sz w:val="28"/>
          <w:szCs w:val="28"/>
        </w:rPr>
        <w:t>January</w:t>
      </w:r>
      <w:proofErr w:type="spellEnd"/>
      <w:r w:rsidRPr="0035657B">
        <w:rPr>
          <w:rFonts w:ascii="Times New Roman" w:eastAsia="Times New Roman" w:hAnsi="Times New Roman" w:cs="Times New Roman"/>
          <w:color w:val="000000"/>
          <w:sz w:val="28"/>
          <w:szCs w:val="28"/>
        </w:rPr>
        <w:t xml:space="preserve"> 2005.  chrome-extension://efaidnbmnnnibpcajpcglclefindmkaj/https://iris.who.int/bitstream/handle/10665/349859/WHO-EURO-2005-4248-44007-62062-eng.pdf?sequence=1&amp;isAllowed=y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Європейська декларація з охорони психічного здоров’я: Проблеми та шляхи їх вирішення (Гельсінкі, 2005). </w:t>
      </w:r>
      <w:r w:rsidRPr="0035657B">
        <w:rPr>
          <w:rFonts w:ascii="Times New Roman" w:eastAsia="Times New Roman" w:hAnsi="Times New Roman" w:cs="Times New Roman"/>
          <w:i/>
          <w:color w:val="000000"/>
          <w:sz w:val="28"/>
          <w:szCs w:val="28"/>
        </w:rPr>
        <w:t>Психічне здоров’я, 4</w:t>
      </w:r>
      <w:r w:rsidRPr="0035657B">
        <w:rPr>
          <w:rFonts w:ascii="Times New Roman" w:eastAsia="Times New Roman" w:hAnsi="Times New Roman" w:cs="Times New Roman"/>
          <w:color w:val="000000"/>
          <w:sz w:val="28"/>
          <w:szCs w:val="28"/>
        </w:rPr>
        <w:t>(5), 4–9.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Європейський план дій з охорони психічного здоров’я: Звіт з Європейської конференції ВООЗ на рівні міністрів. (2006). В </w:t>
      </w:r>
      <w:proofErr w:type="spellStart"/>
      <w:r w:rsidRPr="0035657B">
        <w:rPr>
          <w:rFonts w:ascii="Times New Roman" w:eastAsia="Times New Roman" w:hAnsi="Times New Roman" w:cs="Times New Roman"/>
          <w:i/>
          <w:color w:val="000000"/>
          <w:sz w:val="28"/>
          <w:szCs w:val="28"/>
        </w:rPr>
        <w:t>Сенюта</w:t>
      </w:r>
      <w:proofErr w:type="spellEnd"/>
      <w:r w:rsidRPr="0035657B">
        <w:rPr>
          <w:rFonts w:ascii="Times New Roman" w:eastAsia="Times New Roman" w:hAnsi="Times New Roman" w:cs="Times New Roman"/>
          <w:i/>
          <w:color w:val="000000"/>
          <w:sz w:val="28"/>
          <w:szCs w:val="28"/>
        </w:rPr>
        <w:t xml:space="preserve"> І. Юридичне забезпечення прав осіб з психічними розладами  в місцях несвободи: аналітичне дослідження.</w:t>
      </w:r>
      <w:r w:rsidRPr="0035657B">
        <w:rPr>
          <w:rFonts w:ascii="Times New Roman" w:eastAsia="Times New Roman" w:hAnsi="Times New Roman" w:cs="Times New Roman"/>
          <w:color w:val="000000"/>
          <w:sz w:val="28"/>
          <w:szCs w:val="28"/>
        </w:rPr>
        <w:t xml:space="preserve"> chrome-extension://efaidnbmnnnibpcajpcglclefindmkaj/https://rm.coe.int/report-psychiatry-2022-web/1680a63357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Всемирная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организация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здравоохранения</w:t>
      </w:r>
      <w:proofErr w:type="spellEnd"/>
      <w:r w:rsidRPr="0035657B">
        <w:rPr>
          <w:rFonts w:ascii="Times New Roman" w:eastAsia="Times New Roman" w:hAnsi="Times New Roman" w:cs="Times New Roman"/>
          <w:color w:val="000000"/>
          <w:sz w:val="28"/>
          <w:szCs w:val="28"/>
        </w:rPr>
        <w:t xml:space="preserve">. (2008). О </w:t>
      </w:r>
      <w:proofErr w:type="spellStart"/>
      <w:r w:rsidRPr="0035657B">
        <w:rPr>
          <w:rFonts w:ascii="Times New Roman" w:eastAsia="Times New Roman" w:hAnsi="Times New Roman" w:cs="Times New Roman"/>
          <w:color w:val="000000"/>
          <w:sz w:val="28"/>
          <w:szCs w:val="28"/>
        </w:rPr>
        <w:t>психическом</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здоровье</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color w:val="000000"/>
          <w:sz w:val="28"/>
          <w:szCs w:val="28"/>
        </w:rPr>
        <w:t>странах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которые</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образовались</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после</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распада</w:t>
      </w:r>
      <w:proofErr w:type="spellEnd"/>
      <w:r w:rsidRPr="0035657B">
        <w:rPr>
          <w:rFonts w:ascii="Times New Roman" w:eastAsia="Times New Roman" w:hAnsi="Times New Roman" w:cs="Times New Roman"/>
          <w:color w:val="000000"/>
          <w:sz w:val="28"/>
          <w:szCs w:val="28"/>
        </w:rPr>
        <w:t xml:space="preserve"> СССР: Декларація ВООЗ. </w:t>
      </w:r>
      <w:proofErr w:type="spellStart"/>
      <w:r w:rsidRPr="0035657B">
        <w:rPr>
          <w:rFonts w:ascii="Times New Roman" w:eastAsia="Times New Roman" w:hAnsi="Times New Roman" w:cs="Times New Roman"/>
          <w:color w:val="000000"/>
          <w:sz w:val="28"/>
          <w:szCs w:val="28"/>
        </w:rPr>
        <w:t>Мерано</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Италия</w:t>
      </w:r>
      <w:proofErr w:type="spellEnd"/>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(2008). </w:t>
      </w:r>
      <w:proofErr w:type="spellStart"/>
      <w:r w:rsidRPr="0035657B">
        <w:rPr>
          <w:rFonts w:ascii="Times New Roman" w:eastAsia="Times New Roman" w:hAnsi="Times New Roman" w:cs="Times New Roman"/>
          <w:color w:val="000000"/>
          <w:sz w:val="28"/>
          <w:szCs w:val="28"/>
        </w:rPr>
        <w:t>Polityky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praktyky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schodo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psykhichnoho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zdorov’ia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Yevropi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borot’ba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iz</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trudnoschamy</w:t>
      </w:r>
      <w:proofErr w:type="spellEnd"/>
      <w:r w:rsidRPr="0035657B">
        <w:rPr>
          <w:rFonts w:ascii="Times New Roman" w:eastAsia="Times New Roman" w:hAnsi="Times New Roman" w:cs="Times New Roman"/>
          <w:color w:val="000000"/>
          <w:sz w:val="28"/>
          <w:szCs w:val="28"/>
        </w:rPr>
        <w:t xml:space="preserve">. WHO </w:t>
      </w:r>
      <w:proofErr w:type="spellStart"/>
      <w:r w:rsidRPr="0035657B">
        <w:rPr>
          <w:rFonts w:ascii="Times New Roman" w:eastAsia="Times New Roman" w:hAnsi="Times New Roman" w:cs="Times New Roman"/>
          <w:color w:val="000000"/>
          <w:sz w:val="28"/>
          <w:szCs w:val="28"/>
        </w:rPr>
        <w:t>Regional</w:t>
      </w:r>
      <w:proofErr w:type="spellEnd"/>
      <w:r w:rsidRPr="0035657B">
        <w:rPr>
          <w:rFonts w:ascii="Times New Roman" w:eastAsia="Times New Roman" w:hAnsi="Times New Roman" w:cs="Times New Roman"/>
          <w:color w:val="000000"/>
          <w:sz w:val="28"/>
          <w:szCs w:val="28"/>
        </w:rPr>
        <w:t xml:space="preserve"> Office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Copenhagen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Denmark</w:t>
      </w:r>
      <w:proofErr w:type="spellEnd"/>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Soranz</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Pisco</w:t>
      </w:r>
      <w:proofErr w:type="spellEnd"/>
      <w:r w:rsidRPr="0035657B">
        <w:rPr>
          <w:rFonts w:ascii="Times New Roman" w:eastAsia="Times New Roman" w:hAnsi="Times New Roman" w:cs="Times New Roman"/>
          <w:color w:val="000000"/>
          <w:sz w:val="28"/>
          <w:szCs w:val="28"/>
        </w:rPr>
        <w:t xml:space="preserve">, L. A. C. (2017).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Lisbon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Janeiro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context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learning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challenges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Cien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Saude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Colet</w:t>
      </w:r>
      <w:proofErr w:type="spellEnd"/>
      <w:r w:rsidRPr="0035657B">
        <w:rPr>
          <w:rFonts w:ascii="Times New Roman" w:eastAsia="Times New Roman" w:hAnsi="Times New Roman" w:cs="Times New Roman"/>
          <w:i/>
          <w:color w:val="000000"/>
          <w:sz w:val="28"/>
          <w:szCs w:val="28"/>
        </w:rPr>
        <w:t>, 22</w:t>
      </w:r>
      <w:r w:rsidRPr="0035657B">
        <w:rPr>
          <w:rFonts w:ascii="Times New Roman" w:eastAsia="Times New Roman" w:hAnsi="Times New Roman" w:cs="Times New Roman"/>
          <w:color w:val="000000"/>
          <w:sz w:val="28"/>
          <w:szCs w:val="28"/>
        </w:rPr>
        <w:t xml:space="preserve">(3), 679–686. https://doi.org/10.1590/1413-81232017223.33722016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Carrapiço</w:t>
      </w:r>
      <w:proofErr w:type="spellEnd"/>
      <w:r w:rsidRPr="0035657B">
        <w:rPr>
          <w:rFonts w:ascii="Times New Roman" w:eastAsia="Times New Roman" w:hAnsi="Times New Roman" w:cs="Times New Roman"/>
          <w:color w:val="000000"/>
          <w:sz w:val="28"/>
          <w:szCs w:val="28"/>
        </w:rPr>
        <w:t xml:space="preserve">, E. I. </w:t>
      </w:r>
      <w:proofErr w:type="spellStart"/>
      <w:r w:rsidRPr="0035657B">
        <w:rPr>
          <w:rFonts w:ascii="Times New Roman" w:eastAsia="Times New Roman" w:hAnsi="Times New Roman" w:cs="Times New Roman"/>
          <w:color w:val="000000"/>
          <w:sz w:val="28"/>
          <w:szCs w:val="28"/>
        </w:rPr>
        <w:t>do</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Ramires</w:t>
      </w:r>
      <w:proofErr w:type="spellEnd"/>
      <w:r w:rsidRPr="0035657B">
        <w:rPr>
          <w:rFonts w:ascii="Times New Roman" w:eastAsia="Times New Roman" w:hAnsi="Times New Roman" w:cs="Times New Roman"/>
          <w:color w:val="000000"/>
          <w:sz w:val="28"/>
          <w:szCs w:val="28"/>
        </w:rPr>
        <w:t xml:space="preserve">, J. H. V., </w:t>
      </w:r>
      <w:proofErr w:type="spellStart"/>
      <w:r w:rsidRPr="0035657B">
        <w:rPr>
          <w:rFonts w:ascii="Times New Roman" w:eastAsia="Times New Roman" w:hAnsi="Times New Roman" w:cs="Times New Roman"/>
          <w:color w:val="000000"/>
          <w:sz w:val="28"/>
          <w:szCs w:val="28"/>
        </w:rPr>
        <w:t>Ramos</w:t>
      </w:r>
      <w:proofErr w:type="spellEnd"/>
      <w:r w:rsidRPr="0035657B">
        <w:rPr>
          <w:rFonts w:ascii="Times New Roman" w:eastAsia="Times New Roman" w:hAnsi="Times New Roman" w:cs="Times New Roman"/>
          <w:color w:val="000000"/>
          <w:sz w:val="28"/>
          <w:szCs w:val="28"/>
        </w:rPr>
        <w:t xml:space="preserve">, V. M. B. (2017). </w:t>
      </w:r>
      <w:proofErr w:type="spellStart"/>
      <w:r w:rsidRPr="0035657B">
        <w:rPr>
          <w:rFonts w:ascii="Times New Roman" w:eastAsia="Times New Roman" w:hAnsi="Times New Roman" w:cs="Times New Roman"/>
          <w:color w:val="000000"/>
          <w:sz w:val="28"/>
          <w:szCs w:val="28"/>
        </w:rPr>
        <w:t>Unidades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saúde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familiar</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clínicas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família</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essência</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semelhanças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Portugal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clinics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Janeiro</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their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essence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similarities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Ciencia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Saúde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Coletiva</w:t>
      </w:r>
      <w:proofErr w:type="spellEnd"/>
      <w:r w:rsidRPr="0035657B">
        <w:rPr>
          <w:rFonts w:ascii="Times New Roman" w:eastAsia="Times New Roman" w:hAnsi="Times New Roman" w:cs="Times New Roman"/>
          <w:i/>
          <w:color w:val="000000"/>
          <w:sz w:val="28"/>
          <w:szCs w:val="28"/>
        </w:rPr>
        <w:t>, 22</w:t>
      </w:r>
      <w:r w:rsidRPr="0035657B">
        <w:rPr>
          <w:rFonts w:ascii="Times New Roman" w:eastAsia="Times New Roman" w:hAnsi="Times New Roman" w:cs="Times New Roman"/>
          <w:color w:val="000000"/>
          <w:sz w:val="28"/>
          <w:szCs w:val="28"/>
        </w:rPr>
        <w:t>(3), 691–700. https://doi.org/10.1590/1413-81232017223.33602016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Parliament</w:t>
      </w:r>
      <w:proofErr w:type="spellEnd"/>
      <w:r w:rsidRPr="0035657B">
        <w:rPr>
          <w:rFonts w:ascii="Times New Roman" w:eastAsia="Times New Roman" w:hAnsi="Times New Roman" w:cs="Times New Roman"/>
          <w:color w:val="000000"/>
          <w:sz w:val="28"/>
          <w:szCs w:val="28"/>
        </w:rPr>
        <w:t xml:space="preserve">. (2009). </w:t>
      </w:r>
      <w:proofErr w:type="spellStart"/>
      <w:r w:rsidRPr="0035657B">
        <w:rPr>
          <w:rFonts w:ascii="Times New Roman" w:eastAsia="Times New Roman" w:hAnsi="Times New Roman" w:cs="Times New Roman"/>
          <w:color w:val="000000"/>
          <w:sz w:val="28"/>
          <w:szCs w:val="28"/>
        </w:rPr>
        <w:t>Resolution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January</w:t>
      </w:r>
      <w:proofErr w:type="spellEnd"/>
      <w:r w:rsidRPr="0035657B">
        <w:rPr>
          <w:rFonts w:ascii="Times New Roman" w:eastAsia="Times New Roman" w:hAnsi="Times New Roman" w:cs="Times New Roman"/>
          <w:color w:val="000000"/>
          <w:sz w:val="28"/>
          <w:szCs w:val="28"/>
        </w:rPr>
        <w:t xml:space="preserve"> 28, 2009.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Parliament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Strasbourg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France</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(2017). </w:t>
      </w:r>
      <w:proofErr w:type="spellStart"/>
      <w:r w:rsidRPr="0035657B">
        <w:rPr>
          <w:rFonts w:ascii="Times New Roman" w:eastAsia="Times New Roman" w:hAnsi="Times New Roman" w:cs="Times New Roman"/>
          <w:i/>
          <w:color w:val="000000"/>
          <w:sz w:val="28"/>
          <w:szCs w:val="28"/>
        </w:rPr>
        <w:t>Culture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reform</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central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eastern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Europe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workshop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culture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eastern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http://surl.li/ntcty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(2012). </w:t>
      </w:r>
      <w:proofErr w:type="spellStart"/>
      <w:r w:rsidRPr="0035657B">
        <w:rPr>
          <w:rFonts w:ascii="Times New Roman" w:eastAsia="Times New Roman" w:hAnsi="Times New Roman" w:cs="Times New Roman"/>
          <w:i/>
          <w:color w:val="000000"/>
          <w:sz w:val="28"/>
          <w:szCs w:val="28"/>
        </w:rPr>
        <w:t>Risks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to</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overview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vulnerabilities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risk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Background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paper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WHO </w:t>
      </w:r>
      <w:proofErr w:type="spellStart"/>
      <w:r w:rsidRPr="0035657B">
        <w:rPr>
          <w:rFonts w:ascii="Times New Roman" w:eastAsia="Times New Roman" w:hAnsi="Times New Roman" w:cs="Times New Roman"/>
          <w:color w:val="000000"/>
          <w:sz w:val="28"/>
          <w:szCs w:val="28"/>
        </w:rPr>
        <w:t>secretariat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comprehensive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w:t>
      </w:r>
      <w:proofErr w:type="spellEnd"/>
      <w:r w:rsidRPr="0035657B">
        <w:rPr>
          <w:rFonts w:ascii="Times New Roman" w:eastAsia="Times New Roman" w:hAnsi="Times New Roman" w:cs="Times New Roman"/>
          <w:color w:val="000000"/>
          <w:sz w:val="28"/>
          <w:szCs w:val="28"/>
        </w:rPr>
        <w:t>. http://surl.li/ntcxd</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Ivbijaro</w:t>
      </w:r>
      <w:proofErr w:type="spellEnd"/>
      <w:r w:rsidRPr="0035657B">
        <w:rPr>
          <w:rFonts w:ascii="Times New Roman" w:eastAsia="Times New Roman" w:hAnsi="Times New Roman" w:cs="Times New Roman"/>
          <w:color w:val="000000"/>
          <w:sz w:val="28"/>
          <w:szCs w:val="28"/>
        </w:rPr>
        <w:t>, G.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(2012).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change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w:t>
      </w:r>
      <w:proofErr w:type="spellEnd"/>
      <w:r w:rsidRPr="0035657B">
        <w:rPr>
          <w:rFonts w:ascii="Times New Roman" w:eastAsia="Times New Roman" w:hAnsi="Times New Roman" w:cs="Times New Roman"/>
          <w:color w:val="000000"/>
          <w:sz w:val="28"/>
          <w:szCs w:val="28"/>
        </w:rPr>
        <w:t xml:space="preserve"> 2013–2020.</w:t>
      </w:r>
      <w:r w:rsidRPr="0035657B">
        <w:rPr>
          <w:rFonts w:ascii="Times New Roman" w:eastAsia="Times New Roman" w:hAnsi="Times New Roman" w:cs="Times New Roman"/>
          <w:i/>
          <w:color w:val="000000"/>
          <w:sz w:val="28"/>
          <w:szCs w:val="28"/>
        </w:rPr>
        <w:t xml:space="preserve">Mental </w:t>
      </w:r>
      <w:proofErr w:type="spellStart"/>
      <w:r w:rsidRPr="0035657B">
        <w:rPr>
          <w:rFonts w:ascii="Times New Roman" w:eastAsia="Times New Roman" w:hAnsi="Times New Roman" w:cs="Times New Roman"/>
          <w:i/>
          <w:color w:val="000000"/>
          <w:sz w:val="28"/>
          <w:szCs w:val="28"/>
        </w:rPr>
        <w:t>Healthin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Family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(3), 135. https://www.ncbi.nlm.nih.gov/pmc/articles/PMC3622905/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(2012).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2020: </w:t>
      </w:r>
      <w:proofErr w:type="spellStart"/>
      <w:r w:rsidRPr="0035657B">
        <w:rPr>
          <w:rFonts w:ascii="Times New Roman" w:eastAsia="Times New Roman" w:hAnsi="Times New Roman" w:cs="Times New Roman"/>
          <w:color w:val="000000"/>
          <w:sz w:val="28"/>
          <w:szCs w:val="28"/>
        </w:rPr>
        <w:t>foundations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policy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entire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interests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wellbeing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Malta</w:t>
      </w:r>
      <w:proofErr w:type="spellEnd"/>
      <w:r w:rsidRPr="0035657B">
        <w:rPr>
          <w:rFonts w:ascii="Times New Roman" w:eastAsia="Times New Roman" w:hAnsi="Times New Roman" w:cs="Times New Roman"/>
          <w:color w:val="000000"/>
          <w:sz w:val="28"/>
          <w:szCs w:val="28"/>
        </w:rPr>
        <w:t xml:space="preserve">. 2012.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Saxena</w:t>
      </w:r>
      <w:proofErr w:type="spellEnd"/>
      <w:r w:rsidRPr="0035657B">
        <w:rPr>
          <w:rFonts w:ascii="Times New Roman" w:eastAsia="Times New Roman" w:hAnsi="Times New Roman" w:cs="Times New Roman"/>
          <w:color w:val="000000"/>
          <w:sz w:val="28"/>
          <w:szCs w:val="28"/>
        </w:rPr>
        <w:t xml:space="preserve">, S. (2014).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comprehensive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w:t>
      </w:r>
      <w:proofErr w:type="spellEnd"/>
      <w:r w:rsidRPr="0035657B">
        <w:rPr>
          <w:rFonts w:ascii="Times New Roman" w:eastAsia="Times New Roman" w:hAnsi="Times New Roman" w:cs="Times New Roman"/>
          <w:color w:val="000000"/>
          <w:sz w:val="28"/>
          <w:szCs w:val="28"/>
        </w:rPr>
        <w:t xml:space="preserve"> 2013–2020.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clinical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neurosciences</w:t>
      </w:r>
      <w:proofErr w:type="spellEnd"/>
      <w:r w:rsidRPr="0035657B">
        <w:rPr>
          <w:rFonts w:ascii="Times New Roman" w:eastAsia="Times New Roman" w:hAnsi="Times New Roman" w:cs="Times New Roman"/>
          <w:i/>
          <w:color w:val="000000"/>
          <w:sz w:val="28"/>
          <w:szCs w:val="28"/>
        </w:rPr>
        <w:t>, 68,</w:t>
      </w:r>
      <w:r w:rsidRPr="0035657B">
        <w:rPr>
          <w:rFonts w:ascii="Times New Roman" w:eastAsia="Times New Roman" w:hAnsi="Times New Roman" w:cs="Times New Roman"/>
          <w:color w:val="000000"/>
          <w:sz w:val="28"/>
          <w:szCs w:val="28"/>
        </w:rPr>
        <w:t xml:space="preserve"> 585–586. https://doi.org/10.1111/pcn.12207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w:t>
      </w:r>
      <w:proofErr w:type="spellEnd"/>
      <w:r w:rsidRPr="0035657B">
        <w:rPr>
          <w:rFonts w:ascii="Times New Roman" w:eastAsia="Times New Roman" w:hAnsi="Times New Roman" w:cs="Times New Roman"/>
          <w:color w:val="000000"/>
          <w:sz w:val="28"/>
          <w:szCs w:val="28"/>
        </w:rPr>
        <w:t xml:space="preserve"> 2013–2020. (2015).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Organization</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http://surl.li/ntemn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(2016). </w:t>
      </w:r>
      <w:r w:rsidRPr="0035657B">
        <w:rPr>
          <w:rFonts w:ascii="Times New Roman" w:eastAsia="Times New Roman" w:hAnsi="Times New Roman" w:cs="Times New Roman"/>
          <w:i/>
          <w:color w:val="000000"/>
          <w:sz w:val="28"/>
          <w:szCs w:val="28"/>
        </w:rPr>
        <w:t xml:space="preserve">WHO </w:t>
      </w:r>
      <w:proofErr w:type="spellStart"/>
      <w:r w:rsidRPr="0035657B">
        <w:rPr>
          <w:rFonts w:ascii="Times New Roman" w:eastAsia="Times New Roman" w:hAnsi="Times New Roman" w:cs="Times New Roman"/>
          <w:i/>
          <w:color w:val="000000"/>
          <w:sz w:val="28"/>
          <w:szCs w:val="28"/>
        </w:rPr>
        <w:t>QualityRights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Tool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Kit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Assessing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improving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quality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human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rights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facilities</w:t>
      </w:r>
      <w:proofErr w:type="spellEnd"/>
      <w:r w:rsidRPr="0035657B">
        <w:rPr>
          <w:rFonts w:ascii="Times New Roman" w:eastAsia="Times New Roman" w:hAnsi="Times New Roman" w:cs="Times New Roman"/>
          <w:color w:val="000000"/>
          <w:sz w:val="28"/>
          <w:szCs w:val="28"/>
        </w:rPr>
        <w:t>. http://apps.who.int/iris/bitstream/10665/70927/3/9789241548410eng.pdf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Yin</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Wardenaar</w:t>
      </w:r>
      <w:proofErr w:type="spellEnd"/>
      <w:r w:rsidRPr="0035657B">
        <w:rPr>
          <w:rFonts w:ascii="Times New Roman" w:eastAsia="Times New Roman" w:hAnsi="Times New Roman" w:cs="Times New Roman"/>
          <w:color w:val="000000"/>
          <w:sz w:val="28"/>
          <w:szCs w:val="28"/>
        </w:rPr>
        <w:t xml:space="preserve">, K. J., </w:t>
      </w:r>
      <w:proofErr w:type="spellStart"/>
      <w:r w:rsidRPr="0035657B">
        <w:rPr>
          <w:rFonts w:ascii="Times New Roman" w:eastAsia="Times New Roman" w:hAnsi="Times New Roman" w:cs="Times New Roman"/>
          <w:color w:val="000000"/>
          <w:sz w:val="28"/>
          <w:szCs w:val="28"/>
        </w:rPr>
        <w:t>Xu</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Tian</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Schoevers</w:t>
      </w:r>
      <w:proofErr w:type="spellEnd"/>
      <w:r w:rsidRPr="0035657B">
        <w:rPr>
          <w:rFonts w:ascii="Times New Roman" w:eastAsia="Times New Roman" w:hAnsi="Times New Roman" w:cs="Times New Roman"/>
          <w:color w:val="000000"/>
          <w:sz w:val="28"/>
          <w:szCs w:val="28"/>
        </w:rPr>
        <w:t xml:space="preserve">, R. A. (2020).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knowledge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Chinese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cross-sectional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(1), 323. https://doi.org/10.1186/s12888-020-02705-x</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Picco</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Abdin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Pang</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Vaingankar</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Jeyagurunathan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Chong</w:t>
      </w:r>
      <w:proofErr w:type="spellEnd"/>
      <w:r w:rsidRPr="0035657B">
        <w:rPr>
          <w:rFonts w:ascii="Times New Roman" w:eastAsia="Times New Roman" w:hAnsi="Times New Roman" w:cs="Times New Roman"/>
          <w:color w:val="000000"/>
          <w:sz w:val="28"/>
          <w:szCs w:val="28"/>
        </w:rPr>
        <w:t xml:space="preserve">, S. A., </w:t>
      </w:r>
      <w:proofErr w:type="spellStart"/>
      <w:r w:rsidRPr="0035657B">
        <w:rPr>
          <w:rFonts w:ascii="Times New Roman" w:eastAsia="Times New Roman" w:hAnsi="Times New Roman" w:cs="Times New Roman"/>
          <w:color w:val="000000"/>
          <w:sz w:val="28"/>
          <w:szCs w:val="28"/>
        </w:rPr>
        <w:t>Subramaniam</w:t>
      </w:r>
      <w:proofErr w:type="spellEnd"/>
      <w:r w:rsidRPr="0035657B">
        <w:rPr>
          <w:rFonts w:ascii="Times New Roman" w:eastAsia="Times New Roman" w:hAnsi="Times New Roman" w:cs="Times New Roman"/>
          <w:color w:val="000000"/>
          <w:sz w:val="28"/>
          <w:szCs w:val="28"/>
        </w:rPr>
        <w:t xml:space="preserve">, M. (2016). </w:t>
      </w:r>
      <w:proofErr w:type="spellStart"/>
      <w:r w:rsidRPr="0035657B">
        <w:rPr>
          <w:rFonts w:ascii="Times New Roman" w:eastAsia="Times New Roman" w:hAnsi="Times New Roman" w:cs="Times New Roman"/>
          <w:color w:val="000000"/>
          <w:sz w:val="28"/>
          <w:szCs w:val="28"/>
        </w:rPr>
        <w:t>Association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recognition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andhelp-seeking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preferences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Epidemiology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Sciences</w:t>
      </w:r>
      <w:proofErr w:type="spellEnd"/>
      <w:r w:rsidRPr="0035657B">
        <w:rPr>
          <w:rFonts w:ascii="Times New Roman" w:eastAsia="Times New Roman" w:hAnsi="Times New Roman" w:cs="Times New Roman"/>
          <w:i/>
          <w:color w:val="000000"/>
          <w:sz w:val="28"/>
          <w:szCs w:val="28"/>
        </w:rPr>
        <w:t>, 27</w:t>
      </w:r>
      <w:r w:rsidRPr="0035657B">
        <w:rPr>
          <w:rFonts w:ascii="Times New Roman" w:eastAsia="Times New Roman" w:hAnsi="Times New Roman" w:cs="Times New Roman"/>
          <w:color w:val="000000"/>
          <w:sz w:val="28"/>
          <w:szCs w:val="28"/>
        </w:rPr>
        <w:t xml:space="preserve">(1), 84–93. https://doi.org/10.1017/s2045796016000998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Subramaniam</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Abdin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Picco</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Pang</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Shafie</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Vaingankar</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Chong</w:t>
      </w:r>
      <w:proofErr w:type="spellEnd"/>
      <w:r w:rsidRPr="0035657B">
        <w:rPr>
          <w:rFonts w:ascii="Times New Roman" w:eastAsia="Times New Roman" w:hAnsi="Times New Roman" w:cs="Times New Roman"/>
          <w:color w:val="000000"/>
          <w:sz w:val="28"/>
          <w:szCs w:val="28"/>
        </w:rPr>
        <w:t xml:space="preserve">, S. A. (2017).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components</w:t>
      </w:r>
      <w:proofErr w:type="spellEnd"/>
      <w:r w:rsidRPr="0035657B">
        <w:rPr>
          <w:rFonts w:ascii="Times New Roman" w:eastAsia="Times New Roman" w:hAnsi="Times New Roman" w:cs="Times New Roman"/>
          <w:color w:val="000000"/>
          <w:sz w:val="28"/>
          <w:szCs w:val="28"/>
        </w:rPr>
        <w:t xml:space="preserve"> – a </w:t>
      </w:r>
      <w:proofErr w:type="spellStart"/>
      <w:r w:rsidRPr="0035657B">
        <w:rPr>
          <w:rFonts w:ascii="Times New Roman" w:eastAsia="Times New Roman" w:hAnsi="Times New Roman" w:cs="Times New Roman"/>
          <w:color w:val="000000"/>
          <w:sz w:val="28"/>
          <w:szCs w:val="28"/>
        </w:rPr>
        <w:t>perspective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multi-ethnic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Singapore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Epidemiology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Sciences</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 xml:space="preserve">(4), 371–382. https://doi.org/10.1017/s2045796016000159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Yuan</w:t>
      </w:r>
      <w:proofErr w:type="spellEnd"/>
      <w:r w:rsidRPr="0035657B">
        <w:rPr>
          <w:rFonts w:ascii="Times New Roman" w:eastAsia="Times New Roman" w:hAnsi="Times New Roman" w:cs="Times New Roman"/>
          <w:color w:val="000000"/>
          <w:sz w:val="28"/>
          <w:szCs w:val="28"/>
        </w:rPr>
        <w:t xml:space="preserve">, Q., </w:t>
      </w:r>
      <w:proofErr w:type="spellStart"/>
      <w:r w:rsidRPr="0035657B">
        <w:rPr>
          <w:rFonts w:ascii="Times New Roman" w:eastAsia="Times New Roman" w:hAnsi="Times New Roman" w:cs="Times New Roman"/>
          <w:color w:val="000000"/>
          <w:sz w:val="28"/>
          <w:szCs w:val="28"/>
        </w:rPr>
        <w:t>Seow</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Abdin</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Chua</w:t>
      </w:r>
      <w:proofErr w:type="spellEnd"/>
      <w:r w:rsidRPr="0035657B">
        <w:rPr>
          <w:rFonts w:ascii="Times New Roman" w:eastAsia="Times New Roman" w:hAnsi="Times New Roman" w:cs="Times New Roman"/>
          <w:color w:val="000000"/>
          <w:sz w:val="28"/>
          <w:szCs w:val="28"/>
        </w:rPr>
        <w:t xml:space="preserve">, B. Y., </w:t>
      </w:r>
      <w:proofErr w:type="spellStart"/>
      <w:r w:rsidRPr="0035657B">
        <w:rPr>
          <w:rFonts w:ascii="Times New Roman" w:eastAsia="Times New Roman" w:hAnsi="Times New Roman" w:cs="Times New Roman"/>
          <w:color w:val="000000"/>
          <w:sz w:val="28"/>
          <w:szCs w:val="28"/>
        </w:rPr>
        <w:t>Ong</w:t>
      </w:r>
      <w:proofErr w:type="spellEnd"/>
      <w:r w:rsidRPr="0035657B">
        <w:rPr>
          <w:rFonts w:ascii="Times New Roman" w:eastAsia="Times New Roman" w:hAnsi="Times New Roman" w:cs="Times New Roman"/>
          <w:color w:val="000000"/>
          <w:sz w:val="28"/>
          <w:szCs w:val="28"/>
        </w:rPr>
        <w:t xml:space="preserve">, H. L., </w:t>
      </w:r>
      <w:proofErr w:type="spellStart"/>
      <w:r w:rsidRPr="0035657B">
        <w:rPr>
          <w:rFonts w:ascii="Times New Roman" w:eastAsia="Times New Roman" w:hAnsi="Times New Roman" w:cs="Times New Roman"/>
          <w:color w:val="000000"/>
          <w:sz w:val="28"/>
          <w:szCs w:val="28"/>
        </w:rPr>
        <w:t>Samari</w:t>
      </w:r>
      <w:proofErr w:type="spellEnd"/>
      <w:r w:rsidRPr="0035657B">
        <w:rPr>
          <w:rFonts w:ascii="Times New Roman" w:eastAsia="Times New Roman" w:hAnsi="Times New Roman" w:cs="Times New Roman"/>
          <w:color w:val="000000"/>
          <w:sz w:val="28"/>
          <w:szCs w:val="28"/>
        </w:rPr>
        <w:t xml:space="preserve">, E., … </w:t>
      </w:r>
      <w:proofErr w:type="spellStart"/>
      <w:r w:rsidRPr="0035657B">
        <w:rPr>
          <w:rFonts w:ascii="Times New Roman" w:eastAsia="Times New Roman" w:hAnsi="Times New Roman" w:cs="Times New Roman"/>
          <w:color w:val="000000"/>
          <w:sz w:val="28"/>
          <w:szCs w:val="28"/>
        </w:rPr>
        <w:t>Subramaniam</w:t>
      </w:r>
      <w:proofErr w:type="spellEnd"/>
      <w:r w:rsidRPr="0035657B">
        <w:rPr>
          <w:rFonts w:ascii="Times New Roman" w:eastAsia="Times New Roman" w:hAnsi="Times New Roman" w:cs="Times New Roman"/>
          <w:color w:val="000000"/>
          <w:sz w:val="28"/>
          <w:szCs w:val="28"/>
        </w:rPr>
        <w:t xml:space="preserve">, M. (2018). </w:t>
      </w:r>
      <w:proofErr w:type="spellStart"/>
      <w:r w:rsidRPr="0035657B">
        <w:rPr>
          <w:rFonts w:ascii="Times New Roman" w:eastAsia="Times New Roman" w:hAnsi="Times New Roman" w:cs="Times New Roman"/>
          <w:color w:val="000000"/>
          <w:sz w:val="28"/>
          <w:szCs w:val="28"/>
        </w:rPr>
        <w:t>Direct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moderating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18</w:t>
      </w:r>
      <w:r w:rsidRPr="0035657B">
        <w:rPr>
          <w:rFonts w:ascii="Times New Roman" w:eastAsia="Times New Roman" w:hAnsi="Times New Roman" w:cs="Times New Roman"/>
          <w:color w:val="000000"/>
          <w:sz w:val="28"/>
          <w:szCs w:val="28"/>
        </w:rPr>
        <w:t>(1), 358. https://doi.org/10.1186/s12888-018-1932-3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Singh</w:t>
      </w:r>
      <w:proofErr w:type="spellEnd"/>
      <w:r w:rsidRPr="0035657B">
        <w:rPr>
          <w:rFonts w:ascii="Times New Roman" w:eastAsia="Times New Roman" w:hAnsi="Times New Roman" w:cs="Times New Roman"/>
          <w:color w:val="000000"/>
          <w:sz w:val="28"/>
          <w:szCs w:val="28"/>
        </w:rPr>
        <w:t>, A. (</w:t>
      </w:r>
      <w:proofErr w:type="spellStart"/>
      <w:r w:rsidRPr="0035657B">
        <w:rPr>
          <w:rFonts w:ascii="Times New Roman" w:eastAsia="Times New Roman" w:hAnsi="Times New Roman" w:cs="Times New Roman"/>
          <w:color w:val="000000"/>
          <w:sz w:val="28"/>
          <w:szCs w:val="28"/>
        </w:rPr>
        <w:t>Inspector</w:t>
      </w:r>
      <w:proofErr w:type="spellEnd"/>
      <w:r w:rsidRPr="0035657B">
        <w:rPr>
          <w:rFonts w:ascii="Times New Roman" w:eastAsia="Times New Roman" w:hAnsi="Times New Roman" w:cs="Times New Roman"/>
          <w:color w:val="000000"/>
          <w:sz w:val="28"/>
          <w:szCs w:val="28"/>
        </w:rPr>
        <w:t xml:space="preserve">). (2021). </w:t>
      </w:r>
      <w:r w:rsidRPr="0035657B">
        <w:rPr>
          <w:rFonts w:ascii="Times New Roman" w:eastAsia="Times New Roman" w:hAnsi="Times New Roman" w:cs="Times New Roman"/>
          <w:i/>
          <w:color w:val="000000"/>
          <w:sz w:val="28"/>
          <w:szCs w:val="28"/>
        </w:rPr>
        <w:t xml:space="preserve">A </w:t>
      </w:r>
      <w:proofErr w:type="spellStart"/>
      <w:r w:rsidRPr="0035657B">
        <w:rPr>
          <w:rFonts w:ascii="Times New Roman" w:eastAsia="Times New Roman" w:hAnsi="Times New Roman" w:cs="Times New Roman"/>
          <w:i/>
          <w:color w:val="000000"/>
          <w:sz w:val="28"/>
          <w:szCs w:val="28"/>
        </w:rPr>
        <w:t>joint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thematic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inspection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criminal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justice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journey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individuals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with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needs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disorders.</w:t>
      </w:r>
      <w:hyperlink r:id="rId293">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://rm.coe.int/0900001680a49050</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(2021).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atlas</w:t>
      </w:r>
      <w:proofErr w:type="spellEnd"/>
      <w:r w:rsidRPr="0035657B">
        <w:rPr>
          <w:rFonts w:ascii="Times New Roman" w:eastAsia="Times New Roman" w:hAnsi="Times New Roman" w:cs="Times New Roman"/>
          <w:i/>
          <w:color w:val="000000"/>
          <w:sz w:val="28"/>
          <w:szCs w:val="28"/>
        </w:rPr>
        <w:t xml:space="preserve"> 2020.</w:t>
      </w:r>
      <w:r w:rsidRPr="0035657B">
        <w:rPr>
          <w:rFonts w:ascii="Times New Roman" w:eastAsia="Times New Roman" w:hAnsi="Times New Roman" w:cs="Times New Roman"/>
          <w:color w:val="000000"/>
          <w:sz w:val="28"/>
          <w:szCs w:val="28"/>
        </w:rPr>
        <w:t xml:space="preserve"> https://www.who.int/publications/i/item/9789240036703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Labour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(2020). </w:t>
      </w:r>
      <w:r w:rsidRPr="0035657B">
        <w:rPr>
          <w:rFonts w:ascii="Times New Roman" w:eastAsia="Times New Roman" w:hAnsi="Times New Roman" w:cs="Times New Roman"/>
          <w:i/>
          <w:color w:val="000000"/>
          <w:sz w:val="28"/>
          <w:szCs w:val="28"/>
        </w:rPr>
        <w:t xml:space="preserve">ILO </w:t>
      </w:r>
      <w:proofErr w:type="spellStart"/>
      <w:r w:rsidRPr="0035657B">
        <w:rPr>
          <w:rFonts w:ascii="Times New Roman" w:eastAsia="Times New Roman" w:hAnsi="Times New Roman" w:cs="Times New Roman"/>
          <w:i/>
          <w:color w:val="000000"/>
          <w:sz w:val="28"/>
          <w:szCs w:val="28"/>
        </w:rPr>
        <w:t>Standarts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COVID-19 (</w:t>
      </w:r>
      <w:proofErr w:type="spellStart"/>
      <w:r w:rsidRPr="0035657B">
        <w:rPr>
          <w:rFonts w:ascii="Times New Roman" w:eastAsia="Times New Roman" w:hAnsi="Times New Roman" w:cs="Times New Roman"/>
          <w:i/>
          <w:color w:val="000000"/>
          <w:sz w:val="28"/>
          <w:szCs w:val="28"/>
        </w:rPr>
        <w:t>coronavirus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FAQ: </w:t>
      </w:r>
      <w:proofErr w:type="spellStart"/>
      <w:r w:rsidRPr="0035657B">
        <w:rPr>
          <w:rFonts w:ascii="Times New Roman" w:eastAsia="Times New Roman" w:hAnsi="Times New Roman" w:cs="Times New Roman"/>
          <w:color w:val="000000"/>
          <w:sz w:val="28"/>
          <w:szCs w:val="28"/>
        </w:rPr>
        <w:t>key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labour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standarts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reltvant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evolving</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outdreak</w:t>
      </w:r>
      <w:proofErr w:type="spellEnd"/>
      <w:r w:rsidRPr="0035657B">
        <w:rPr>
          <w:rFonts w:ascii="Times New Roman" w:eastAsia="Times New Roman" w:hAnsi="Times New Roman" w:cs="Times New Roman"/>
          <w:color w:val="000000"/>
          <w:sz w:val="28"/>
          <w:szCs w:val="28"/>
        </w:rPr>
        <w:t>. http://surl.li/nmlaz</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(28 </w:t>
      </w:r>
      <w:proofErr w:type="spellStart"/>
      <w:r w:rsidRPr="0035657B">
        <w:rPr>
          <w:rFonts w:ascii="Times New Roman" w:eastAsia="Times New Roman" w:hAnsi="Times New Roman" w:cs="Times New Roman"/>
          <w:color w:val="000000"/>
          <w:sz w:val="28"/>
          <w:szCs w:val="28"/>
        </w:rPr>
        <w:t>April</w:t>
      </w:r>
      <w:proofErr w:type="spellEnd"/>
      <w:r w:rsidRPr="0035657B">
        <w:rPr>
          <w:rFonts w:ascii="Times New Roman" w:eastAsia="Times New Roman" w:hAnsi="Times New Roman" w:cs="Times New Roman"/>
          <w:color w:val="000000"/>
          <w:sz w:val="28"/>
          <w:szCs w:val="28"/>
        </w:rPr>
        <w:t xml:space="preserve"> 2020). </w:t>
      </w:r>
      <w:r w:rsidRPr="0035657B">
        <w:rPr>
          <w:rFonts w:ascii="Times New Roman" w:eastAsia="Times New Roman" w:hAnsi="Times New Roman" w:cs="Times New Roman"/>
          <w:i/>
          <w:color w:val="000000"/>
          <w:sz w:val="28"/>
          <w:szCs w:val="28"/>
        </w:rPr>
        <w:t xml:space="preserve">WHO </w:t>
      </w:r>
      <w:proofErr w:type="spellStart"/>
      <w:r w:rsidRPr="0035657B">
        <w:rPr>
          <w:rFonts w:ascii="Times New Roman" w:eastAsia="Times New Roman" w:hAnsi="Times New Roman" w:cs="Times New Roman"/>
          <w:i/>
          <w:color w:val="000000"/>
          <w:sz w:val="28"/>
          <w:szCs w:val="28"/>
        </w:rPr>
        <w:t>calls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safe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decent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working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conditions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workers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amidst</w:t>
      </w:r>
      <w:proofErr w:type="spellEnd"/>
      <w:r w:rsidRPr="0035657B">
        <w:rPr>
          <w:rFonts w:ascii="Times New Roman" w:eastAsia="Times New Roman" w:hAnsi="Times New Roman" w:cs="Times New Roman"/>
          <w:i/>
          <w:color w:val="000000"/>
          <w:sz w:val="28"/>
          <w:szCs w:val="28"/>
        </w:rPr>
        <w:t xml:space="preserve"> COVID-19 </w:t>
      </w:r>
      <w:proofErr w:type="spellStart"/>
      <w:r w:rsidRPr="0035657B">
        <w:rPr>
          <w:rFonts w:ascii="Times New Roman" w:eastAsia="Times New Roman" w:hAnsi="Times New Roman" w:cs="Times New Roman"/>
          <w:i/>
          <w:color w:val="000000"/>
          <w:sz w:val="28"/>
          <w:szCs w:val="28"/>
        </w:rPr>
        <w:t>pandemic</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w:t>
      </w:r>
      <w:proofErr w:type="spellEnd"/>
      <w:r w:rsidRPr="0035657B">
        <w:rPr>
          <w:rFonts w:ascii="Times New Roman" w:eastAsia="Times New Roman" w:hAnsi="Times New Roman" w:cs="Times New Roman"/>
          <w:color w:val="000000"/>
          <w:sz w:val="28"/>
          <w:szCs w:val="28"/>
        </w:rPr>
        <w:t>. https://www.who.int/news/item/28-04-2020-20200428_protect_workers</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Aljohani</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Burkholder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Tran</w:t>
      </w:r>
      <w:proofErr w:type="spellEnd"/>
      <w:r w:rsidRPr="0035657B">
        <w:rPr>
          <w:rFonts w:ascii="Times New Roman" w:eastAsia="Times New Roman" w:hAnsi="Times New Roman" w:cs="Times New Roman"/>
          <w:color w:val="000000"/>
          <w:sz w:val="28"/>
          <w:szCs w:val="28"/>
        </w:rPr>
        <w:t xml:space="preserve">, Q. K., </w:t>
      </w: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Beisenova</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Pourmand</w:t>
      </w:r>
      <w:proofErr w:type="spellEnd"/>
      <w:r w:rsidRPr="0035657B">
        <w:rPr>
          <w:rFonts w:ascii="Times New Roman" w:eastAsia="Times New Roman" w:hAnsi="Times New Roman" w:cs="Times New Roman"/>
          <w:color w:val="000000"/>
          <w:sz w:val="28"/>
          <w:szCs w:val="28"/>
        </w:rPr>
        <w:t xml:space="preserve">, A. (2021). </w:t>
      </w:r>
      <w:proofErr w:type="spellStart"/>
      <w:r w:rsidRPr="0035657B">
        <w:rPr>
          <w:rFonts w:ascii="Times New Roman" w:eastAsia="Times New Roman" w:hAnsi="Times New Roman" w:cs="Times New Roman"/>
          <w:color w:val="000000"/>
          <w:sz w:val="28"/>
          <w:szCs w:val="28"/>
        </w:rPr>
        <w:t>Workplace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violence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emergency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department</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196,</w:t>
      </w:r>
      <w:r w:rsidRPr="0035657B">
        <w:rPr>
          <w:rFonts w:ascii="Times New Roman" w:eastAsia="Times New Roman" w:hAnsi="Times New Roman" w:cs="Times New Roman"/>
          <w:color w:val="000000"/>
          <w:sz w:val="28"/>
          <w:szCs w:val="28"/>
        </w:rPr>
        <w:t xml:space="preserve"> 186–197. https://doi.org/10.1016/j.puhe.2021.02.009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lastRenderedPageBreak/>
        <w:t>Ochrony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Psychicznego</w:t>
      </w:r>
      <w:proofErr w:type="spellEnd"/>
      <w:r w:rsidRPr="0035657B">
        <w:rPr>
          <w:rFonts w:ascii="Times New Roman" w:eastAsia="Times New Roman" w:hAnsi="Times New Roman" w:cs="Times New Roman"/>
          <w:color w:val="000000"/>
          <w:sz w:val="28"/>
          <w:szCs w:val="28"/>
        </w:rPr>
        <w:t xml:space="preserve">. (2022). </w:t>
      </w:r>
      <w:r w:rsidRPr="0035657B">
        <w:rPr>
          <w:rFonts w:ascii="Times New Roman" w:eastAsia="Times New Roman" w:hAnsi="Times New Roman" w:cs="Times New Roman"/>
          <w:i/>
          <w:color w:val="000000"/>
          <w:sz w:val="28"/>
          <w:szCs w:val="28"/>
        </w:rPr>
        <w:t xml:space="preserve">Standard </w:t>
      </w:r>
      <w:proofErr w:type="spellStart"/>
      <w:r w:rsidRPr="0035657B">
        <w:rPr>
          <w:rFonts w:ascii="Times New Roman" w:eastAsia="Times New Roman" w:hAnsi="Times New Roman" w:cs="Times New Roman"/>
          <w:i/>
          <w:color w:val="000000"/>
          <w:sz w:val="28"/>
          <w:szCs w:val="28"/>
        </w:rPr>
        <w:t>organizacyjny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opieki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zdrowotnej</w:t>
      </w:r>
      <w:proofErr w:type="spellEnd"/>
      <w:r w:rsidRPr="0035657B">
        <w:rPr>
          <w:rFonts w:ascii="Times New Roman" w:eastAsia="Times New Roman" w:hAnsi="Times New Roman" w:cs="Times New Roman"/>
          <w:i/>
          <w:color w:val="000000"/>
          <w:sz w:val="28"/>
          <w:szCs w:val="28"/>
        </w:rPr>
        <w:t xml:space="preserve"> w </w:t>
      </w:r>
      <w:proofErr w:type="spellStart"/>
      <w:r w:rsidRPr="0035657B">
        <w:rPr>
          <w:rFonts w:ascii="Times New Roman" w:eastAsia="Times New Roman" w:hAnsi="Times New Roman" w:cs="Times New Roman"/>
          <w:i/>
          <w:color w:val="000000"/>
          <w:sz w:val="28"/>
          <w:szCs w:val="28"/>
        </w:rPr>
        <w:t>Centrum</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zdrowia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psychicznego</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Założenia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projektu</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Zeszyt</w:t>
      </w:r>
      <w:proofErr w:type="spellEnd"/>
      <w:r w:rsidRPr="0035657B">
        <w:rPr>
          <w:rFonts w:ascii="Times New Roman" w:eastAsia="Times New Roman" w:hAnsi="Times New Roman" w:cs="Times New Roman"/>
          <w:color w:val="000000"/>
          <w:sz w:val="28"/>
          <w:szCs w:val="28"/>
        </w:rPr>
        <w:t xml:space="preserve"> 1, </w:t>
      </w:r>
      <w:proofErr w:type="spellStart"/>
      <w:r w:rsidRPr="0035657B">
        <w:rPr>
          <w:rFonts w:ascii="Times New Roman" w:eastAsia="Times New Roman" w:hAnsi="Times New Roman" w:cs="Times New Roman"/>
          <w:color w:val="000000"/>
          <w:sz w:val="28"/>
          <w:szCs w:val="28"/>
        </w:rPr>
        <w:t>wydanie</w:t>
      </w:r>
      <w:proofErr w:type="spellEnd"/>
      <w:r w:rsidRPr="0035657B">
        <w:rPr>
          <w:rFonts w:ascii="Times New Roman" w:eastAsia="Times New Roman" w:hAnsi="Times New Roman" w:cs="Times New Roman"/>
          <w:color w:val="000000"/>
          <w:sz w:val="28"/>
          <w:szCs w:val="28"/>
        </w:rPr>
        <w:t xml:space="preserve"> 2). </w:t>
      </w:r>
      <w:hyperlink r:id="rId294">
        <w:r w:rsidRPr="0035657B">
          <w:rPr>
            <w:rFonts w:ascii="Times New Roman" w:eastAsia="Times New Roman" w:hAnsi="Times New Roman" w:cs="Times New Roman"/>
            <w:color w:val="000000"/>
            <w:sz w:val="28"/>
            <w:szCs w:val="28"/>
            <w:u w:val="single"/>
          </w:rPr>
          <w:t>http://surl.li/ntlcz</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Закаль</w:t>
      </w:r>
      <w:proofErr w:type="spellEnd"/>
      <w:r w:rsidRPr="0035657B">
        <w:rPr>
          <w:rFonts w:ascii="Times New Roman" w:eastAsia="Times New Roman" w:hAnsi="Times New Roman" w:cs="Times New Roman"/>
          <w:color w:val="000000"/>
          <w:sz w:val="28"/>
          <w:szCs w:val="28"/>
        </w:rPr>
        <w:t xml:space="preserve">, Ю. (2011). Про охорону здоров’я в Республіці Польща. </w:t>
      </w:r>
      <w:r w:rsidRPr="0035657B">
        <w:rPr>
          <w:rFonts w:ascii="Times New Roman" w:eastAsia="Times New Roman" w:hAnsi="Times New Roman" w:cs="Times New Roman"/>
          <w:i/>
          <w:color w:val="000000"/>
          <w:sz w:val="28"/>
          <w:szCs w:val="28"/>
        </w:rPr>
        <w:t>Вісник Асоціації психіатрів України, 2</w:t>
      </w:r>
      <w:r w:rsidRPr="0035657B">
        <w:rPr>
          <w:rFonts w:ascii="Times New Roman" w:eastAsia="Times New Roman" w:hAnsi="Times New Roman" w:cs="Times New Roman"/>
          <w:color w:val="000000"/>
          <w:sz w:val="28"/>
          <w:szCs w:val="28"/>
        </w:rPr>
        <w:t xml:space="preserve">. </w:t>
      </w:r>
      <w:hyperlink r:id="rId295">
        <w:r w:rsidRPr="0035657B">
          <w:rPr>
            <w:rFonts w:ascii="Times New Roman" w:eastAsia="Times New Roman" w:hAnsi="Times New Roman" w:cs="Times New Roman"/>
            <w:color w:val="000000"/>
            <w:sz w:val="28"/>
            <w:szCs w:val="28"/>
          </w:rPr>
          <w:t>http://www.mif-ua.com/archive/article/27208</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Fletcher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Buchanan-Hagen</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Brophy</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Kinner</w:t>
      </w:r>
      <w:proofErr w:type="spellEnd"/>
      <w:r w:rsidRPr="0035657B">
        <w:rPr>
          <w:rFonts w:ascii="Times New Roman" w:eastAsia="Times New Roman" w:hAnsi="Times New Roman" w:cs="Times New Roman"/>
          <w:color w:val="000000"/>
          <w:sz w:val="28"/>
          <w:szCs w:val="28"/>
        </w:rPr>
        <w:t xml:space="preserve">, S. A., </w:t>
      </w:r>
      <w:proofErr w:type="spellStart"/>
      <w:r w:rsidRPr="0035657B">
        <w:rPr>
          <w:rFonts w:ascii="Times New Roman" w:eastAsia="Times New Roman" w:hAnsi="Times New Roman" w:cs="Times New Roman"/>
          <w:color w:val="000000"/>
          <w:sz w:val="28"/>
          <w:szCs w:val="28"/>
        </w:rPr>
        <w:t>Hamilton</w:t>
      </w:r>
      <w:proofErr w:type="spellEnd"/>
      <w:r w:rsidRPr="0035657B">
        <w:rPr>
          <w:rFonts w:ascii="Times New Roman" w:eastAsia="Times New Roman" w:hAnsi="Times New Roman" w:cs="Times New Roman"/>
          <w:color w:val="000000"/>
          <w:sz w:val="28"/>
          <w:szCs w:val="28"/>
        </w:rPr>
        <w:t xml:space="preserve">, B. (2019). </w:t>
      </w:r>
      <w:proofErr w:type="spellStart"/>
      <w:r w:rsidRPr="0035657B">
        <w:rPr>
          <w:rFonts w:ascii="Times New Roman" w:eastAsia="Times New Roman" w:hAnsi="Times New Roman" w:cs="Times New Roman"/>
          <w:color w:val="000000"/>
          <w:sz w:val="28"/>
          <w:szCs w:val="28"/>
        </w:rPr>
        <w:t>Consumer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safewards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acute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Victoria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Australia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10, </w:t>
      </w:r>
      <w:r w:rsidRPr="0035657B">
        <w:rPr>
          <w:rFonts w:ascii="Times New Roman" w:eastAsia="Times New Roman" w:hAnsi="Times New Roman" w:cs="Times New Roman"/>
          <w:color w:val="000000"/>
          <w:sz w:val="28"/>
          <w:szCs w:val="28"/>
        </w:rPr>
        <w:t xml:space="preserve">461. https://doi.org/10.3389/fpsyt.2019.00461. </w:t>
      </w:r>
      <w:proofErr w:type="spellStart"/>
      <w:r w:rsidRPr="0035657B">
        <w:rPr>
          <w:rFonts w:ascii="Times New Roman" w:eastAsia="Times New Roman" w:hAnsi="Times New Roman" w:cs="Times New Roman"/>
          <w:color w:val="000000"/>
          <w:sz w:val="28"/>
          <w:szCs w:val="28"/>
        </w:rPr>
        <w:t>eCollection</w:t>
      </w:r>
      <w:proofErr w:type="spellEnd"/>
      <w:r w:rsidRPr="0035657B">
        <w:rPr>
          <w:rFonts w:ascii="Times New Roman" w:eastAsia="Times New Roman" w:hAnsi="Times New Roman" w:cs="Times New Roman"/>
          <w:color w:val="000000"/>
          <w:sz w:val="28"/>
          <w:szCs w:val="28"/>
        </w:rPr>
        <w:t xml:space="preserve"> 2019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Чорна, В. В. (2020). Реформування охорони здоров’я для зміцнення психічного здоров’я населення України та досвід країн ЄС.</w:t>
      </w:r>
      <w:r w:rsidRPr="0035657B">
        <w:rPr>
          <w:rFonts w:ascii="Times New Roman" w:eastAsia="Times New Roman" w:hAnsi="Times New Roman" w:cs="Times New Roman"/>
          <w:i/>
          <w:color w:val="000000"/>
          <w:sz w:val="28"/>
          <w:szCs w:val="28"/>
        </w:rPr>
        <w:t xml:space="preserve"> 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(3), 447–456. https://dspace.vnmu.edu.ua/handle/123456789/5775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Wetterberg</w:t>
      </w:r>
      <w:proofErr w:type="spellEnd"/>
      <w:r w:rsidRPr="0035657B">
        <w:rPr>
          <w:rFonts w:ascii="Times New Roman" w:eastAsia="Times New Roman" w:hAnsi="Times New Roman" w:cs="Times New Roman"/>
          <w:color w:val="000000"/>
          <w:sz w:val="28"/>
          <w:szCs w:val="28"/>
        </w:rPr>
        <w:t xml:space="preserve">, L. (2012). </w:t>
      </w:r>
      <w:proofErr w:type="spellStart"/>
      <w:r w:rsidRPr="0035657B">
        <w:rPr>
          <w:rFonts w:ascii="Times New Roman" w:eastAsia="Times New Roman" w:hAnsi="Times New Roman" w:cs="Times New Roman"/>
          <w:color w:val="000000"/>
          <w:sz w:val="28"/>
          <w:szCs w:val="28"/>
        </w:rPr>
        <w:t>History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Sweden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millennium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Nord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66</w:t>
      </w:r>
      <w:r w:rsidRPr="0035657B">
        <w:rPr>
          <w:rFonts w:ascii="Times New Roman" w:eastAsia="Times New Roman" w:hAnsi="Times New Roman" w:cs="Times New Roman"/>
          <w:color w:val="000000"/>
          <w:sz w:val="28"/>
          <w:szCs w:val="28"/>
        </w:rPr>
        <w:t>(1), 42–53. https://www.tandfonline.com/doi/abs/10.3109/08039488.2011.590605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(2020). Детермінація психічного здоров’я населення України та країн ЄС.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 xml:space="preserve">(95), 47–53. </w:t>
      </w:r>
      <w:hyperlink r:id="rId296">
        <w:r w:rsidRPr="0035657B">
          <w:rPr>
            <w:rFonts w:ascii="Times New Roman" w:eastAsia="Times New Roman" w:hAnsi="Times New Roman" w:cs="Times New Roman"/>
            <w:color w:val="000000"/>
            <w:sz w:val="28"/>
            <w:szCs w:val="28"/>
          </w:rPr>
          <w:t>https://doi.org/10.32402/dovkil2020.02.047</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Чернушенко</w:t>
      </w:r>
      <w:proofErr w:type="spellEnd"/>
      <w:r w:rsidRPr="0035657B">
        <w:rPr>
          <w:rFonts w:ascii="Times New Roman" w:eastAsia="Times New Roman" w:hAnsi="Times New Roman" w:cs="Times New Roman"/>
          <w:color w:val="000000"/>
          <w:sz w:val="28"/>
          <w:szCs w:val="28"/>
        </w:rPr>
        <w:t xml:space="preserve">, Д. А. (2013). Стандарти ООН щодо забезпечення прав користувачів психіатричної допомоги. </w:t>
      </w:r>
      <w:r w:rsidRPr="0035657B">
        <w:rPr>
          <w:rFonts w:ascii="Times New Roman" w:eastAsia="Times New Roman" w:hAnsi="Times New Roman" w:cs="Times New Roman"/>
          <w:i/>
          <w:color w:val="000000"/>
          <w:sz w:val="28"/>
          <w:szCs w:val="28"/>
        </w:rPr>
        <w:t>Науковий вісник Національної академії внутрішніх справ, 3,</w:t>
      </w:r>
      <w:r w:rsidRPr="0035657B">
        <w:rPr>
          <w:rFonts w:ascii="Times New Roman" w:eastAsia="Times New Roman" w:hAnsi="Times New Roman" w:cs="Times New Roman"/>
          <w:color w:val="000000"/>
          <w:sz w:val="28"/>
          <w:szCs w:val="28"/>
        </w:rPr>
        <w:t xml:space="preserve"> 173–181.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Parker</w:t>
      </w:r>
      <w:proofErr w:type="spellEnd"/>
      <w:r w:rsidRPr="0035657B">
        <w:rPr>
          <w:rFonts w:ascii="Times New Roman" w:eastAsia="Times New Roman" w:hAnsi="Times New Roman" w:cs="Times New Roman"/>
          <w:color w:val="000000"/>
          <w:sz w:val="28"/>
          <w:szCs w:val="28"/>
        </w:rPr>
        <w:t xml:space="preserve">, C. (2012). </w:t>
      </w:r>
      <w:proofErr w:type="spellStart"/>
      <w:r w:rsidRPr="0035657B">
        <w:rPr>
          <w:rFonts w:ascii="Times New Roman" w:eastAsia="Times New Roman" w:hAnsi="Times New Roman" w:cs="Times New Roman"/>
          <w:color w:val="000000"/>
          <w:sz w:val="28"/>
          <w:szCs w:val="28"/>
        </w:rPr>
        <w:t>Forgotten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forgotten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rights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rights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placed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Source</w:t>
      </w:r>
      <w:proofErr w:type="spellEnd"/>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http://surl.li/ntvdp</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Barasa</w:t>
      </w:r>
      <w:proofErr w:type="spellEnd"/>
      <w:r w:rsidRPr="0035657B">
        <w:rPr>
          <w:rFonts w:ascii="Times New Roman" w:eastAsia="Times New Roman" w:hAnsi="Times New Roman" w:cs="Times New Roman"/>
          <w:color w:val="000000"/>
          <w:sz w:val="28"/>
          <w:szCs w:val="28"/>
        </w:rPr>
        <w:t xml:space="preserve">, E. W., </w:t>
      </w:r>
      <w:proofErr w:type="spellStart"/>
      <w:r w:rsidRPr="0035657B">
        <w:rPr>
          <w:rFonts w:ascii="Times New Roman" w:eastAsia="Times New Roman" w:hAnsi="Times New Roman" w:cs="Times New Roman"/>
          <w:color w:val="000000"/>
          <w:sz w:val="28"/>
          <w:szCs w:val="28"/>
        </w:rPr>
        <w:t>Cloete</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Gilson</w:t>
      </w:r>
      <w:proofErr w:type="spellEnd"/>
      <w:r w:rsidRPr="0035657B">
        <w:rPr>
          <w:rFonts w:ascii="Times New Roman" w:eastAsia="Times New Roman" w:hAnsi="Times New Roman" w:cs="Times New Roman"/>
          <w:color w:val="000000"/>
          <w:sz w:val="28"/>
          <w:szCs w:val="28"/>
        </w:rPr>
        <w:t xml:space="preserve">, L. (2017).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bouncing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back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nurturing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emergence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reframing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concept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resilience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strengthening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 32</w:t>
      </w:r>
      <w:r w:rsidRPr="0035657B">
        <w:rPr>
          <w:rFonts w:ascii="Times New Roman" w:eastAsia="Times New Roman" w:hAnsi="Times New Roman" w:cs="Times New Roman"/>
          <w:color w:val="000000"/>
          <w:sz w:val="28"/>
          <w:szCs w:val="28"/>
        </w:rPr>
        <w:t>(3), 91-94. https://doi.org/10.1093/heapol/czx118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Jamal</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Alameddine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Diaconu</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Lough</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Witter</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Ager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Fouad</w:t>
      </w:r>
      <w:proofErr w:type="spellEnd"/>
      <w:r w:rsidRPr="0035657B">
        <w:rPr>
          <w:rFonts w:ascii="Times New Roman" w:eastAsia="Times New Roman" w:hAnsi="Times New Roman" w:cs="Times New Roman"/>
          <w:color w:val="000000"/>
          <w:sz w:val="28"/>
          <w:szCs w:val="28"/>
        </w:rPr>
        <w:t xml:space="preserve">, F. M. (2020).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resilience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crisis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analyzing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challenges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capacities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UNRWA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Syria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Planning</w:t>
      </w:r>
      <w:proofErr w:type="spellEnd"/>
      <w:r w:rsidRPr="0035657B">
        <w:rPr>
          <w:rFonts w:ascii="Times New Roman" w:eastAsia="Times New Roman" w:hAnsi="Times New Roman" w:cs="Times New Roman"/>
          <w:i/>
          <w:color w:val="000000"/>
          <w:sz w:val="28"/>
          <w:szCs w:val="28"/>
        </w:rPr>
        <w:t>, 35</w:t>
      </w:r>
      <w:r w:rsidRPr="0035657B">
        <w:rPr>
          <w:rFonts w:ascii="Times New Roman" w:eastAsia="Times New Roman" w:hAnsi="Times New Roman" w:cs="Times New Roman"/>
          <w:color w:val="000000"/>
          <w:sz w:val="28"/>
          <w:szCs w:val="28"/>
        </w:rPr>
        <w:t>(1), 26–35. https://doi.org/10.1093/heapol/czz129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Sumah</w:t>
      </w:r>
      <w:proofErr w:type="spellEnd"/>
      <w:r w:rsidRPr="0035657B">
        <w:rPr>
          <w:rFonts w:ascii="Times New Roman" w:eastAsia="Times New Roman" w:hAnsi="Times New Roman" w:cs="Times New Roman"/>
          <w:color w:val="000000"/>
          <w:sz w:val="28"/>
          <w:szCs w:val="28"/>
        </w:rPr>
        <w:t xml:space="preserve">, A. M., </w:t>
      </w:r>
      <w:proofErr w:type="spellStart"/>
      <w:r w:rsidRPr="0035657B">
        <w:rPr>
          <w:rFonts w:ascii="Times New Roman" w:eastAsia="Times New Roman" w:hAnsi="Times New Roman" w:cs="Times New Roman"/>
          <w:color w:val="000000"/>
          <w:sz w:val="28"/>
          <w:szCs w:val="28"/>
        </w:rPr>
        <w:t>Baatiema</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Abimbola</w:t>
      </w:r>
      <w:proofErr w:type="spellEnd"/>
      <w:r w:rsidRPr="0035657B">
        <w:rPr>
          <w:rFonts w:ascii="Times New Roman" w:eastAsia="Times New Roman" w:hAnsi="Times New Roman" w:cs="Times New Roman"/>
          <w:color w:val="000000"/>
          <w:sz w:val="28"/>
          <w:szCs w:val="28"/>
        </w:rPr>
        <w:t xml:space="preserve">, S. (2016).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decentralization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healh-related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equity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120,</w:t>
      </w:r>
      <w:r w:rsidRPr="0035657B">
        <w:rPr>
          <w:rFonts w:ascii="Times New Roman" w:eastAsia="Times New Roman" w:hAnsi="Times New Roman" w:cs="Times New Roman"/>
          <w:color w:val="000000"/>
          <w:sz w:val="28"/>
          <w:szCs w:val="28"/>
        </w:rPr>
        <w:t xml:space="preserve"> 1183–1192. https://doi.org/10.1016/j.healthpol.2016.09.003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Abimbola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Baatiema</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Bigdeli</w:t>
      </w:r>
      <w:proofErr w:type="spellEnd"/>
      <w:r w:rsidRPr="0035657B">
        <w:rPr>
          <w:rFonts w:ascii="Times New Roman" w:eastAsia="Times New Roman" w:hAnsi="Times New Roman" w:cs="Times New Roman"/>
          <w:color w:val="000000"/>
          <w:sz w:val="28"/>
          <w:szCs w:val="28"/>
        </w:rPr>
        <w:t xml:space="preserve">, M. (2019).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decentralization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equity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efficiency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resilience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realist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synthesis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 34</w:t>
      </w:r>
      <w:r w:rsidRPr="0035657B">
        <w:rPr>
          <w:rFonts w:ascii="Times New Roman" w:eastAsia="Times New Roman" w:hAnsi="Times New Roman" w:cs="Times New Roman"/>
          <w:color w:val="000000"/>
          <w:sz w:val="28"/>
          <w:szCs w:val="28"/>
        </w:rPr>
        <w:t>(8), 605–617. https://doi.org/10.1093/heapol/czz055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Dwicaksono</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Fox</w:t>
      </w:r>
      <w:proofErr w:type="spellEnd"/>
      <w:r w:rsidRPr="0035657B">
        <w:rPr>
          <w:rFonts w:ascii="Times New Roman" w:eastAsia="Times New Roman" w:hAnsi="Times New Roman" w:cs="Times New Roman"/>
          <w:color w:val="000000"/>
          <w:sz w:val="28"/>
          <w:szCs w:val="28"/>
        </w:rPr>
        <w:t xml:space="preserve">, A. M. (2018). </w:t>
      </w:r>
      <w:proofErr w:type="spellStart"/>
      <w:r w:rsidRPr="0035657B">
        <w:rPr>
          <w:rFonts w:ascii="Times New Roman" w:eastAsia="Times New Roman" w:hAnsi="Times New Roman" w:cs="Times New Roman"/>
          <w:color w:val="000000"/>
          <w:sz w:val="28"/>
          <w:szCs w:val="28"/>
        </w:rPr>
        <w:t>Does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decentralization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performance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quantitative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Milbank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Quarterly</w:t>
      </w:r>
      <w:proofErr w:type="spellEnd"/>
      <w:r w:rsidRPr="0035657B">
        <w:rPr>
          <w:rFonts w:ascii="Times New Roman" w:eastAsia="Times New Roman" w:hAnsi="Times New Roman" w:cs="Times New Roman"/>
          <w:i/>
          <w:color w:val="000000"/>
          <w:sz w:val="28"/>
          <w:szCs w:val="28"/>
        </w:rPr>
        <w:t>, 96</w:t>
      </w:r>
      <w:r w:rsidRPr="0035657B">
        <w:rPr>
          <w:rFonts w:ascii="Times New Roman" w:eastAsia="Times New Roman" w:hAnsi="Times New Roman" w:cs="Times New Roman"/>
          <w:color w:val="000000"/>
          <w:sz w:val="28"/>
          <w:szCs w:val="28"/>
        </w:rPr>
        <w:t xml:space="preserve">(2), 323–368. </w:t>
      </w:r>
      <w:proofErr w:type="spellStart"/>
      <w:r w:rsidRPr="0035657B">
        <w:rPr>
          <w:rFonts w:ascii="Times New Roman" w:eastAsia="Times New Roman" w:hAnsi="Times New Roman" w:cs="Times New Roman"/>
          <w:color w:val="000000"/>
          <w:sz w:val="28"/>
          <w:szCs w:val="28"/>
        </w:rPr>
        <w:t>Portico</w:t>
      </w:r>
      <w:proofErr w:type="spellEnd"/>
      <w:r w:rsidRPr="0035657B">
        <w:rPr>
          <w:rFonts w:ascii="Times New Roman" w:eastAsia="Times New Roman" w:hAnsi="Times New Roman" w:cs="Times New Roman"/>
          <w:color w:val="000000"/>
          <w:sz w:val="28"/>
          <w:szCs w:val="28"/>
        </w:rPr>
        <w:t>. https://doi.org/10.1111/1468-0009.12327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Kesale</w:t>
      </w:r>
      <w:proofErr w:type="spellEnd"/>
      <w:r w:rsidRPr="0035657B">
        <w:rPr>
          <w:rFonts w:ascii="Times New Roman" w:eastAsia="Times New Roman" w:hAnsi="Times New Roman" w:cs="Times New Roman"/>
          <w:color w:val="000000"/>
          <w:sz w:val="28"/>
          <w:szCs w:val="28"/>
        </w:rPr>
        <w:t xml:space="preserve">, A. M., </w:t>
      </w:r>
      <w:proofErr w:type="spellStart"/>
      <w:r w:rsidRPr="0035657B">
        <w:rPr>
          <w:rFonts w:ascii="Times New Roman" w:eastAsia="Times New Roman" w:hAnsi="Times New Roman" w:cs="Times New Roman"/>
          <w:color w:val="000000"/>
          <w:sz w:val="28"/>
          <w:szCs w:val="28"/>
        </w:rPr>
        <w:t>Mahonge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Muhanga</w:t>
      </w:r>
      <w:proofErr w:type="spellEnd"/>
      <w:r w:rsidRPr="0035657B">
        <w:rPr>
          <w:rFonts w:ascii="Times New Roman" w:eastAsia="Times New Roman" w:hAnsi="Times New Roman" w:cs="Times New Roman"/>
          <w:color w:val="000000"/>
          <w:sz w:val="28"/>
          <w:szCs w:val="28"/>
        </w:rPr>
        <w:t xml:space="preserve">, M. (2022).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decentralization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functionality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governing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committees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literature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Global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Action</w:t>
      </w:r>
      <w:proofErr w:type="spellEnd"/>
      <w:r w:rsidRPr="0035657B">
        <w:rPr>
          <w:rFonts w:ascii="Times New Roman" w:eastAsia="Times New Roman" w:hAnsi="Times New Roman" w:cs="Times New Roman"/>
          <w:i/>
          <w:color w:val="000000"/>
          <w:sz w:val="28"/>
          <w:szCs w:val="28"/>
        </w:rPr>
        <w:t>, 15</w:t>
      </w:r>
      <w:r w:rsidRPr="0035657B">
        <w:rPr>
          <w:rFonts w:ascii="Times New Roman" w:eastAsia="Times New Roman" w:hAnsi="Times New Roman" w:cs="Times New Roman"/>
          <w:color w:val="000000"/>
          <w:sz w:val="28"/>
          <w:szCs w:val="28"/>
        </w:rPr>
        <w:t xml:space="preserve">(1). https://doi.org/10.1080/16549716.2022.2074662 </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Ahmed</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Chase</w:t>
      </w:r>
      <w:proofErr w:type="spellEnd"/>
      <w:r w:rsidRPr="0035657B">
        <w:rPr>
          <w:rFonts w:ascii="Times New Roman" w:eastAsia="Times New Roman" w:hAnsi="Times New Roman" w:cs="Times New Roman"/>
          <w:color w:val="000000"/>
          <w:sz w:val="28"/>
          <w:szCs w:val="28"/>
        </w:rPr>
        <w:t xml:space="preserve">, L. E., </w:t>
      </w:r>
      <w:proofErr w:type="spellStart"/>
      <w:r w:rsidRPr="0035657B">
        <w:rPr>
          <w:rFonts w:ascii="Times New Roman" w:eastAsia="Times New Roman" w:hAnsi="Times New Roman" w:cs="Times New Roman"/>
          <w:color w:val="000000"/>
          <w:sz w:val="28"/>
          <w:szCs w:val="28"/>
        </w:rPr>
        <w:t>Wagnild</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Akhter</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Sturridge</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Clarke</w:t>
      </w:r>
      <w:proofErr w:type="spellEnd"/>
      <w:r w:rsidRPr="0035657B">
        <w:rPr>
          <w:rFonts w:ascii="Times New Roman" w:eastAsia="Times New Roman" w:hAnsi="Times New Roman" w:cs="Times New Roman"/>
          <w:color w:val="000000"/>
          <w:sz w:val="28"/>
          <w:szCs w:val="28"/>
        </w:rPr>
        <w:t xml:space="preserve">, A., … </w:t>
      </w:r>
      <w:proofErr w:type="spellStart"/>
      <w:r w:rsidRPr="0035657B">
        <w:rPr>
          <w:rFonts w:ascii="Times New Roman" w:eastAsia="Times New Roman" w:hAnsi="Times New Roman" w:cs="Times New Roman"/>
          <w:color w:val="000000"/>
          <w:sz w:val="28"/>
          <w:szCs w:val="28"/>
        </w:rPr>
        <w:t>Hampshire</w:t>
      </w:r>
      <w:proofErr w:type="spellEnd"/>
      <w:r w:rsidRPr="0035657B">
        <w:rPr>
          <w:rFonts w:ascii="Times New Roman" w:eastAsia="Times New Roman" w:hAnsi="Times New Roman" w:cs="Times New Roman"/>
          <w:color w:val="000000"/>
          <w:sz w:val="28"/>
          <w:szCs w:val="28"/>
        </w:rPr>
        <w:t xml:space="preserve">, K. (2022). </w:t>
      </w:r>
      <w:proofErr w:type="spellStart"/>
      <w:r w:rsidRPr="0035657B">
        <w:rPr>
          <w:rFonts w:ascii="Times New Roman" w:eastAsia="Times New Roman" w:hAnsi="Times New Roman" w:cs="Times New Roman"/>
          <w:color w:val="000000"/>
          <w:sz w:val="28"/>
          <w:szCs w:val="28"/>
        </w:rPr>
        <w:t>Community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equity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recommendations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policy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Equity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21</w:t>
      </w:r>
      <w:r w:rsidRPr="0035657B">
        <w:rPr>
          <w:rFonts w:ascii="Times New Roman" w:eastAsia="Times New Roman" w:hAnsi="Times New Roman" w:cs="Times New Roman"/>
          <w:color w:val="000000"/>
          <w:sz w:val="28"/>
          <w:szCs w:val="28"/>
        </w:rPr>
        <w:t xml:space="preserve">(1), 49. https://doi.org/10.1186/s12939-021-01615-y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(2021). Порівняльний аналіз фінансування сфери охорони здоров’я України та країн ЄС. </w:t>
      </w:r>
      <w:r w:rsidRPr="0035657B">
        <w:rPr>
          <w:rFonts w:ascii="Times New Roman" w:eastAsia="Times New Roman" w:hAnsi="Times New Roman" w:cs="Times New Roman"/>
          <w:i/>
          <w:color w:val="000000"/>
          <w:sz w:val="28"/>
          <w:szCs w:val="28"/>
        </w:rPr>
        <w:t>Вісник соціальної гігієни та організації охорони здоров’я України, 1,</w:t>
      </w:r>
      <w:r w:rsidRPr="0035657B">
        <w:rPr>
          <w:rFonts w:ascii="Times New Roman" w:eastAsia="Times New Roman" w:hAnsi="Times New Roman" w:cs="Times New Roman"/>
          <w:color w:val="000000"/>
          <w:sz w:val="28"/>
          <w:szCs w:val="28"/>
        </w:rPr>
        <w:t xml:space="preserve"> 45–49. https://doi.org/10.11603/1681-2786.2021.1.12142</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Javanparast</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Windle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Freeman</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Baum</w:t>
      </w:r>
      <w:proofErr w:type="spellEnd"/>
      <w:r w:rsidRPr="0035657B">
        <w:rPr>
          <w:rFonts w:ascii="Times New Roman" w:eastAsia="Times New Roman" w:hAnsi="Times New Roman" w:cs="Times New Roman"/>
          <w:color w:val="000000"/>
          <w:sz w:val="28"/>
          <w:szCs w:val="28"/>
        </w:rPr>
        <w:t xml:space="preserve">, F. (2018). </w:t>
      </w:r>
      <w:proofErr w:type="spellStart"/>
      <w:r w:rsidRPr="0035657B">
        <w:rPr>
          <w:rFonts w:ascii="Times New Roman" w:eastAsia="Times New Roman" w:hAnsi="Times New Roman" w:cs="Times New Roman"/>
          <w:color w:val="000000"/>
          <w:sz w:val="28"/>
          <w:szCs w:val="28"/>
        </w:rPr>
        <w:t>Community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equity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relevant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Management</w:t>
      </w:r>
      <w:proofErr w:type="spellEnd"/>
      <w:r w:rsidRPr="0035657B">
        <w:rPr>
          <w:rFonts w:ascii="Times New Roman" w:eastAsia="Times New Roman" w:hAnsi="Times New Roman" w:cs="Times New Roman"/>
          <w:i/>
          <w:color w:val="000000"/>
          <w:sz w:val="28"/>
          <w:szCs w:val="28"/>
        </w:rPr>
        <w:t>, 7</w:t>
      </w:r>
      <w:r w:rsidRPr="0035657B">
        <w:rPr>
          <w:rFonts w:ascii="Times New Roman" w:eastAsia="Times New Roman" w:hAnsi="Times New Roman" w:cs="Times New Roman"/>
          <w:color w:val="000000"/>
          <w:sz w:val="28"/>
          <w:szCs w:val="28"/>
        </w:rPr>
        <w:t>(10), 943–954. https://doi.org/10.15171/ijhpm.2018.53</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Ludwick</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Morgan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Kane</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Kelaher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McPake</w:t>
      </w:r>
      <w:proofErr w:type="spellEnd"/>
      <w:r w:rsidRPr="0035657B">
        <w:rPr>
          <w:rFonts w:ascii="Times New Roman" w:eastAsia="Times New Roman" w:hAnsi="Times New Roman" w:cs="Times New Roman"/>
          <w:color w:val="000000"/>
          <w:sz w:val="28"/>
          <w:szCs w:val="28"/>
        </w:rPr>
        <w:t xml:space="preserve">, B. (2020).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distinctive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countries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scoping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literature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 35</w:t>
      </w:r>
      <w:r w:rsidRPr="0035657B">
        <w:rPr>
          <w:rFonts w:ascii="Times New Roman" w:eastAsia="Times New Roman" w:hAnsi="Times New Roman" w:cs="Times New Roman"/>
          <w:color w:val="000000"/>
          <w:sz w:val="28"/>
          <w:szCs w:val="28"/>
        </w:rPr>
        <w:t>(8), 1039–1052. https://doi.org/10.1093/heapol/czaa049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Perveen</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Lassi</w:t>
      </w:r>
      <w:proofErr w:type="spellEnd"/>
      <w:r w:rsidRPr="0035657B">
        <w:rPr>
          <w:rFonts w:ascii="Times New Roman" w:eastAsia="Times New Roman" w:hAnsi="Times New Roman" w:cs="Times New Roman"/>
          <w:color w:val="000000"/>
          <w:sz w:val="28"/>
          <w:szCs w:val="28"/>
        </w:rPr>
        <w:t xml:space="preserve">, Z. S., </w:t>
      </w:r>
      <w:proofErr w:type="spellStart"/>
      <w:r w:rsidRPr="0035657B">
        <w:rPr>
          <w:rFonts w:ascii="Times New Roman" w:eastAsia="Times New Roman" w:hAnsi="Times New Roman" w:cs="Times New Roman"/>
          <w:color w:val="000000"/>
          <w:sz w:val="28"/>
          <w:szCs w:val="28"/>
        </w:rPr>
        <w:t>Mahmood</w:t>
      </w:r>
      <w:proofErr w:type="spellEnd"/>
      <w:r w:rsidRPr="0035657B">
        <w:rPr>
          <w:rFonts w:ascii="Times New Roman" w:eastAsia="Times New Roman" w:hAnsi="Times New Roman" w:cs="Times New Roman"/>
          <w:color w:val="000000"/>
          <w:sz w:val="28"/>
          <w:szCs w:val="28"/>
        </w:rPr>
        <w:t xml:space="preserve">, M. A., </w:t>
      </w:r>
      <w:proofErr w:type="spellStart"/>
      <w:r w:rsidRPr="0035657B">
        <w:rPr>
          <w:rFonts w:ascii="Times New Roman" w:eastAsia="Times New Roman" w:hAnsi="Times New Roman" w:cs="Times New Roman"/>
          <w:color w:val="000000"/>
          <w:sz w:val="28"/>
          <w:szCs w:val="28"/>
        </w:rPr>
        <w:t>Perry</w:t>
      </w:r>
      <w:proofErr w:type="spellEnd"/>
      <w:r w:rsidRPr="0035657B">
        <w:rPr>
          <w:rFonts w:ascii="Times New Roman" w:eastAsia="Times New Roman" w:hAnsi="Times New Roman" w:cs="Times New Roman"/>
          <w:color w:val="000000"/>
          <w:sz w:val="28"/>
          <w:szCs w:val="28"/>
        </w:rPr>
        <w:t xml:space="preserve">, H. B., </w:t>
      </w:r>
      <w:proofErr w:type="spellStart"/>
      <w:r w:rsidRPr="0035657B">
        <w:rPr>
          <w:rFonts w:ascii="Times New Roman" w:eastAsia="Times New Roman" w:hAnsi="Times New Roman" w:cs="Times New Roman"/>
          <w:color w:val="000000"/>
          <w:sz w:val="28"/>
          <w:szCs w:val="28"/>
        </w:rPr>
        <w:t>Laurence</w:t>
      </w:r>
      <w:proofErr w:type="spellEnd"/>
      <w:r w:rsidRPr="0035657B">
        <w:rPr>
          <w:rFonts w:ascii="Times New Roman" w:eastAsia="Times New Roman" w:hAnsi="Times New Roman" w:cs="Times New Roman"/>
          <w:color w:val="000000"/>
          <w:sz w:val="28"/>
          <w:szCs w:val="28"/>
        </w:rPr>
        <w:t xml:space="preserve">, C. (2022). </w:t>
      </w:r>
      <w:proofErr w:type="spellStart"/>
      <w:r w:rsidRPr="0035657B">
        <w:rPr>
          <w:rFonts w:ascii="Times New Roman" w:eastAsia="Times New Roman" w:hAnsi="Times New Roman" w:cs="Times New Roman"/>
          <w:color w:val="000000"/>
          <w:sz w:val="28"/>
          <w:szCs w:val="28"/>
        </w:rPr>
        <w:t>Application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principles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scoping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BMJ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12</w:t>
      </w:r>
      <w:r w:rsidRPr="0035657B">
        <w:rPr>
          <w:rFonts w:ascii="Times New Roman" w:eastAsia="Times New Roman" w:hAnsi="Times New Roman" w:cs="Times New Roman"/>
          <w:color w:val="000000"/>
          <w:sz w:val="28"/>
          <w:szCs w:val="28"/>
        </w:rPr>
        <w:t>(2), e051940. https://doi.org/10.1136/bmjopen-2021-051940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Perveen</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Laurence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Mahmood</w:t>
      </w:r>
      <w:proofErr w:type="spellEnd"/>
      <w:r w:rsidRPr="0035657B">
        <w:rPr>
          <w:rFonts w:ascii="Times New Roman" w:eastAsia="Times New Roman" w:hAnsi="Times New Roman" w:cs="Times New Roman"/>
          <w:color w:val="000000"/>
          <w:sz w:val="28"/>
          <w:szCs w:val="28"/>
        </w:rPr>
        <w:t xml:space="preserve">, M. A. (2022). </w:t>
      </w:r>
      <w:proofErr w:type="spellStart"/>
      <w:r w:rsidRPr="0035657B">
        <w:rPr>
          <w:rFonts w:ascii="Times New Roman" w:eastAsia="Times New Roman" w:hAnsi="Times New Roman" w:cs="Times New Roman"/>
          <w:color w:val="000000"/>
          <w:sz w:val="28"/>
          <w:szCs w:val="28"/>
        </w:rPr>
        <w:t>Indicator-activities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principles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large-scale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Delphi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exercise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Health,22</w:t>
      </w:r>
      <w:r w:rsidRPr="0035657B">
        <w:rPr>
          <w:rFonts w:ascii="Times New Roman" w:eastAsia="Times New Roman" w:hAnsi="Times New Roman" w:cs="Times New Roman"/>
          <w:color w:val="000000"/>
          <w:sz w:val="28"/>
          <w:szCs w:val="28"/>
        </w:rPr>
        <w:t>(1), 1599. https://doi.org/10.1186/s12889-022-13996-y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Goodyear-Smith</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Bazemore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Coffman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Fortier</w:t>
      </w:r>
      <w:proofErr w:type="spellEnd"/>
      <w:r w:rsidRPr="0035657B">
        <w:rPr>
          <w:rFonts w:ascii="Times New Roman" w:eastAsia="Times New Roman" w:hAnsi="Times New Roman" w:cs="Times New Roman"/>
          <w:color w:val="000000"/>
          <w:sz w:val="28"/>
          <w:szCs w:val="28"/>
        </w:rPr>
        <w:t xml:space="preserve">, R. D. W., </w:t>
      </w:r>
      <w:proofErr w:type="spellStart"/>
      <w:r w:rsidRPr="0035657B">
        <w:rPr>
          <w:rFonts w:ascii="Times New Roman" w:eastAsia="Times New Roman" w:hAnsi="Times New Roman" w:cs="Times New Roman"/>
          <w:color w:val="000000"/>
          <w:sz w:val="28"/>
          <w:szCs w:val="28"/>
        </w:rPr>
        <w:t>Howe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Kidd</w:t>
      </w:r>
      <w:proofErr w:type="spellEnd"/>
      <w:r w:rsidRPr="0035657B">
        <w:rPr>
          <w:rFonts w:ascii="Times New Roman" w:eastAsia="Times New Roman" w:hAnsi="Times New Roman" w:cs="Times New Roman"/>
          <w:color w:val="000000"/>
          <w:sz w:val="28"/>
          <w:szCs w:val="28"/>
        </w:rPr>
        <w:t xml:space="preserve">, M., … </w:t>
      </w:r>
      <w:proofErr w:type="spellStart"/>
      <w:r w:rsidRPr="0035657B">
        <w:rPr>
          <w:rFonts w:ascii="Times New Roman" w:eastAsia="Times New Roman" w:hAnsi="Times New Roman" w:cs="Times New Roman"/>
          <w:color w:val="000000"/>
          <w:sz w:val="28"/>
          <w:szCs w:val="28"/>
        </w:rPr>
        <w:t>van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Weel</w:t>
      </w:r>
      <w:proofErr w:type="spellEnd"/>
      <w:r w:rsidRPr="0035657B">
        <w:rPr>
          <w:rFonts w:ascii="Times New Roman" w:eastAsia="Times New Roman" w:hAnsi="Times New Roman" w:cs="Times New Roman"/>
          <w:color w:val="000000"/>
          <w:sz w:val="28"/>
          <w:szCs w:val="28"/>
        </w:rPr>
        <w:t xml:space="preserve">, C. (2019).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gaps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ways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address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them</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mixed-methods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approach</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BMJ </w:t>
      </w:r>
      <w:proofErr w:type="spellStart"/>
      <w:r w:rsidRPr="0035657B">
        <w:rPr>
          <w:rFonts w:ascii="Times New Roman" w:eastAsia="Times New Roman" w:hAnsi="Times New Roman" w:cs="Times New Roman"/>
          <w:i/>
          <w:color w:val="000000"/>
          <w:sz w:val="28"/>
          <w:szCs w:val="28"/>
        </w:rPr>
        <w:t>Global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4</w:t>
      </w:r>
      <w:r w:rsidRPr="0035657B">
        <w:rPr>
          <w:rFonts w:ascii="Times New Roman" w:eastAsia="Times New Roman" w:hAnsi="Times New Roman" w:cs="Times New Roman"/>
          <w:color w:val="000000"/>
          <w:sz w:val="28"/>
          <w:szCs w:val="28"/>
        </w:rPr>
        <w:t>(8), e001482. https://doi.org/10.1136/bmjgh-2019-001482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Burian</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Franke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Diefenbacher</w:t>
      </w:r>
      <w:proofErr w:type="spellEnd"/>
      <w:r w:rsidRPr="0035657B">
        <w:rPr>
          <w:rFonts w:ascii="Times New Roman" w:eastAsia="Times New Roman" w:hAnsi="Times New Roman" w:cs="Times New Roman"/>
          <w:color w:val="000000"/>
          <w:sz w:val="28"/>
          <w:szCs w:val="28"/>
        </w:rPr>
        <w:t xml:space="preserve">, A. (2016). </w:t>
      </w:r>
      <w:proofErr w:type="spellStart"/>
      <w:r w:rsidRPr="0035657B">
        <w:rPr>
          <w:rFonts w:ascii="Times New Roman" w:eastAsia="Times New Roman" w:hAnsi="Times New Roman" w:cs="Times New Roman"/>
          <w:color w:val="000000"/>
          <w:sz w:val="28"/>
          <w:szCs w:val="28"/>
        </w:rPr>
        <w:t>Crossing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bridge</w:t>
      </w:r>
      <w:proofErr w:type="spellEnd"/>
      <w:r w:rsidRPr="0035657B">
        <w:rPr>
          <w:rFonts w:ascii="Times New Roman" w:eastAsia="Times New Roman" w:hAnsi="Times New Roman" w:cs="Times New Roman"/>
          <w:color w:val="000000"/>
          <w:sz w:val="28"/>
          <w:szCs w:val="28"/>
        </w:rPr>
        <w:t xml:space="preserve"> – a </w:t>
      </w:r>
      <w:proofErr w:type="spellStart"/>
      <w:r w:rsidRPr="0035657B">
        <w:rPr>
          <w:rFonts w:ascii="Times New Roman" w:eastAsia="Times New Roman" w:hAnsi="Times New Roman" w:cs="Times New Roman"/>
          <w:color w:val="000000"/>
          <w:sz w:val="28"/>
          <w:szCs w:val="28"/>
        </w:rPr>
        <w:t>prospective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communication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practitioners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concordance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recommendations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Psychosom</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w:t>
      </w:r>
      <w:proofErr w:type="spellEnd"/>
      <w:r w:rsidRPr="0035657B">
        <w:rPr>
          <w:rFonts w:ascii="Times New Roman" w:eastAsia="Times New Roman" w:hAnsi="Times New Roman" w:cs="Times New Roman"/>
          <w:i/>
          <w:color w:val="000000"/>
          <w:sz w:val="28"/>
          <w:szCs w:val="28"/>
        </w:rPr>
        <w:t>, 86,</w:t>
      </w:r>
      <w:r w:rsidRPr="0035657B">
        <w:rPr>
          <w:rFonts w:ascii="Times New Roman" w:eastAsia="Times New Roman" w:hAnsi="Times New Roman" w:cs="Times New Roman"/>
          <w:color w:val="000000"/>
          <w:sz w:val="28"/>
          <w:szCs w:val="28"/>
        </w:rPr>
        <w:t xml:space="preserve"> 53–59. https://doi.org/10.1016/jpsychores.2016.05.002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Kim</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Khanna</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Olver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Norman</w:t>
      </w:r>
      <w:proofErr w:type="spellEnd"/>
      <w:r w:rsidRPr="0035657B">
        <w:rPr>
          <w:rFonts w:ascii="Times New Roman" w:eastAsia="Times New Roman" w:hAnsi="Times New Roman" w:cs="Times New Roman"/>
          <w:color w:val="000000"/>
          <w:sz w:val="28"/>
          <w:szCs w:val="28"/>
        </w:rPr>
        <w:t xml:space="preserve">, T. (2022). </w:t>
      </w:r>
      <w:proofErr w:type="spellStart"/>
      <w:r w:rsidRPr="0035657B">
        <w:rPr>
          <w:rFonts w:ascii="Times New Roman" w:eastAsia="Times New Roman" w:hAnsi="Times New Roman" w:cs="Times New Roman"/>
          <w:color w:val="000000"/>
          <w:sz w:val="28"/>
          <w:szCs w:val="28"/>
        </w:rPr>
        <w:t>Diagnostic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agreement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concordance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junior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terms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Journal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Australas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30(1), 60-63. https://doi.org/10.1177/10398562211037338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Толстанов</w:t>
      </w:r>
      <w:proofErr w:type="spellEnd"/>
      <w:r w:rsidRPr="0035657B">
        <w:rPr>
          <w:rFonts w:ascii="Times New Roman" w:eastAsia="Times New Roman" w:hAnsi="Times New Roman" w:cs="Times New Roman"/>
          <w:color w:val="000000"/>
          <w:sz w:val="28"/>
          <w:szCs w:val="28"/>
        </w:rPr>
        <w:t xml:space="preserve">, О., Круть, А., Дмитренко, І., </w:t>
      </w:r>
      <w:proofErr w:type="spellStart"/>
      <w:r w:rsidRPr="0035657B">
        <w:rPr>
          <w:rFonts w:ascii="Times New Roman" w:eastAsia="Times New Roman" w:hAnsi="Times New Roman" w:cs="Times New Roman"/>
          <w:color w:val="000000"/>
          <w:sz w:val="28"/>
          <w:szCs w:val="28"/>
        </w:rPr>
        <w:t>Горачук</w:t>
      </w:r>
      <w:proofErr w:type="spellEnd"/>
      <w:r w:rsidRPr="0035657B">
        <w:rPr>
          <w:rFonts w:ascii="Times New Roman" w:eastAsia="Times New Roman" w:hAnsi="Times New Roman" w:cs="Times New Roman"/>
          <w:color w:val="000000"/>
          <w:sz w:val="28"/>
          <w:szCs w:val="28"/>
        </w:rPr>
        <w:t xml:space="preserve">, В. (2022). Проблеми регулювання якості медичної допомоги в Україні та основні напрями їх вирішення. </w:t>
      </w:r>
      <w:r w:rsidRPr="0035657B">
        <w:rPr>
          <w:rFonts w:ascii="Times New Roman" w:eastAsia="Times New Roman" w:hAnsi="Times New Roman" w:cs="Times New Roman"/>
          <w:i/>
          <w:color w:val="000000"/>
          <w:sz w:val="28"/>
          <w:szCs w:val="28"/>
        </w:rPr>
        <w:t>Медичні перспективи, 27</w:t>
      </w:r>
      <w:r w:rsidRPr="0035657B">
        <w:rPr>
          <w:rFonts w:ascii="Times New Roman" w:eastAsia="Times New Roman" w:hAnsi="Times New Roman" w:cs="Times New Roman"/>
          <w:color w:val="000000"/>
          <w:sz w:val="28"/>
          <w:szCs w:val="28"/>
        </w:rPr>
        <w:t xml:space="preserve">(1), 166–173. </w:t>
      </w:r>
      <w:hyperlink r:id="rId297">
        <w:r w:rsidRPr="0035657B">
          <w:rPr>
            <w:rFonts w:ascii="Times New Roman" w:eastAsia="Times New Roman" w:hAnsi="Times New Roman" w:cs="Times New Roman"/>
            <w:color w:val="000000"/>
            <w:sz w:val="28"/>
            <w:szCs w:val="28"/>
          </w:rPr>
          <w:t>http://journals.uran.ua/index.php/2307-0404/article/view/254468</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Hudzevych</w:t>
      </w:r>
      <w:proofErr w:type="spellEnd"/>
      <w:r w:rsidRPr="0035657B">
        <w:rPr>
          <w:rFonts w:ascii="Times New Roman" w:eastAsia="Times New Roman" w:hAnsi="Times New Roman" w:cs="Times New Roman"/>
          <w:color w:val="000000"/>
          <w:sz w:val="28"/>
          <w:szCs w:val="28"/>
        </w:rPr>
        <w:t xml:space="preserve">, L. (2023). </w:t>
      </w:r>
      <w:proofErr w:type="spellStart"/>
      <w:r w:rsidRPr="0035657B">
        <w:rPr>
          <w:rFonts w:ascii="Times New Roman" w:eastAsia="Times New Roman" w:hAnsi="Times New Roman" w:cs="Times New Roman"/>
          <w:color w:val="000000"/>
          <w:sz w:val="28"/>
          <w:szCs w:val="28"/>
        </w:rPr>
        <w:t>Deinstitutionalization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prevalence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Theoretical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practical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w:t>
      </w:r>
      <w:proofErr w:type="spellEnd"/>
      <w:r w:rsidRPr="0035657B">
        <w:rPr>
          <w:rFonts w:ascii="Times New Roman" w:eastAsia="Times New Roman" w:hAnsi="Times New Roman" w:cs="Times New Roman"/>
          <w:color w:val="000000"/>
          <w:sz w:val="28"/>
          <w:szCs w:val="28"/>
        </w:rPr>
        <w:t xml:space="preserve"> 2. (р. 391–430).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298">
        <w:r w:rsidRPr="0035657B">
          <w:rPr>
            <w:rFonts w:ascii="Times New Roman" w:eastAsia="Times New Roman" w:hAnsi="Times New Roman" w:cs="Times New Roman"/>
            <w:color w:val="000000"/>
            <w:sz w:val="28"/>
            <w:szCs w:val="28"/>
          </w:rPr>
          <w:t>https://doi.org/10.30525/978-9934-26-355-2-31</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(2017). </w:t>
      </w:r>
      <w:proofErr w:type="spellStart"/>
      <w:r w:rsidRPr="0035657B">
        <w:rPr>
          <w:rFonts w:ascii="Times New Roman" w:eastAsia="Times New Roman" w:hAnsi="Times New Roman" w:cs="Times New Roman"/>
          <w:i/>
          <w:color w:val="000000"/>
          <w:sz w:val="28"/>
          <w:szCs w:val="28"/>
        </w:rPr>
        <w:t>Addressing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comorbidity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between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disorders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major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noncommunicable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diseases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 </w:t>
      </w:r>
      <w:hyperlink r:id="rId299">
        <w:r w:rsidRPr="0035657B">
          <w:rPr>
            <w:rFonts w:ascii="Times New Roman" w:eastAsia="Times New Roman" w:hAnsi="Times New Roman" w:cs="Times New Roman"/>
            <w:color w:val="000000"/>
            <w:sz w:val="28"/>
            <w:szCs w:val="28"/>
          </w:rPr>
          <w:t>www.euro.who.int/data/assets/pdf_file/0009/342297/Comorbidity-report_E-web.pdf</w:t>
        </w:r>
      </w:hyperlink>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Elgeti</w:t>
      </w:r>
      <w:proofErr w:type="spellEnd"/>
      <w:r w:rsidRPr="0035657B">
        <w:rPr>
          <w:rFonts w:ascii="Times New Roman" w:eastAsia="Times New Roman" w:hAnsi="Times New Roman" w:cs="Times New Roman"/>
          <w:color w:val="000000"/>
          <w:sz w:val="28"/>
          <w:szCs w:val="28"/>
        </w:rPr>
        <w:t xml:space="preserve">, H. (2019).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needs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good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-a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federal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responsibility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Bundesgesundheitsblatt</w:t>
      </w:r>
      <w:proofErr w:type="spellEnd"/>
      <w:r w:rsidRPr="0035657B">
        <w:rPr>
          <w:rFonts w:ascii="Times New Roman" w:eastAsia="Times New Roman" w:hAnsi="Times New Roman" w:cs="Times New Roman"/>
          <w:i/>
          <w:color w:val="000000"/>
          <w:sz w:val="28"/>
          <w:szCs w:val="28"/>
        </w:rPr>
        <w:t xml:space="preserve"> – </w:t>
      </w:r>
      <w:proofErr w:type="spellStart"/>
      <w:r w:rsidRPr="0035657B">
        <w:rPr>
          <w:rFonts w:ascii="Times New Roman" w:eastAsia="Times New Roman" w:hAnsi="Times New Roman" w:cs="Times New Roman"/>
          <w:i/>
          <w:color w:val="000000"/>
          <w:sz w:val="28"/>
          <w:szCs w:val="28"/>
        </w:rPr>
        <w:t>Gesundheitsforschung</w:t>
      </w:r>
      <w:proofErr w:type="spellEnd"/>
      <w:r w:rsidRPr="0035657B">
        <w:rPr>
          <w:rFonts w:ascii="Times New Roman" w:eastAsia="Times New Roman" w:hAnsi="Times New Roman" w:cs="Times New Roman"/>
          <w:i/>
          <w:color w:val="000000"/>
          <w:sz w:val="28"/>
          <w:szCs w:val="28"/>
        </w:rPr>
        <w:t xml:space="preserve"> – </w:t>
      </w:r>
      <w:proofErr w:type="spellStart"/>
      <w:r w:rsidRPr="0035657B">
        <w:rPr>
          <w:rFonts w:ascii="Times New Roman" w:eastAsia="Times New Roman" w:hAnsi="Times New Roman" w:cs="Times New Roman"/>
          <w:i/>
          <w:color w:val="000000"/>
          <w:sz w:val="28"/>
          <w:szCs w:val="28"/>
        </w:rPr>
        <w:t>Gesundheitsschutz</w:t>
      </w:r>
      <w:proofErr w:type="spellEnd"/>
      <w:r w:rsidRPr="0035657B">
        <w:rPr>
          <w:rFonts w:ascii="Times New Roman" w:eastAsia="Times New Roman" w:hAnsi="Times New Roman" w:cs="Times New Roman"/>
          <w:i/>
          <w:color w:val="000000"/>
          <w:sz w:val="28"/>
          <w:szCs w:val="28"/>
        </w:rPr>
        <w:t>, 62</w:t>
      </w:r>
      <w:r w:rsidRPr="0035657B">
        <w:rPr>
          <w:rFonts w:ascii="Times New Roman" w:eastAsia="Times New Roman" w:hAnsi="Times New Roman" w:cs="Times New Roman"/>
          <w:color w:val="000000"/>
          <w:sz w:val="28"/>
          <w:szCs w:val="28"/>
        </w:rPr>
        <w:t>(2), 222–229. https://doi.org/10.1007/s00103-018-2872-2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Fioritti</w:t>
      </w:r>
      <w:proofErr w:type="spellEnd"/>
      <w:r w:rsidRPr="0035657B">
        <w:rPr>
          <w:rFonts w:ascii="Times New Roman" w:eastAsia="Times New Roman" w:hAnsi="Times New Roman" w:cs="Times New Roman"/>
          <w:color w:val="000000"/>
          <w:sz w:val="28"/>
          <w:szCs w:val="28"/>
        </w:rPr>
        <w:t xml:space="preserve">, A. (2018). </w:t>
      </w:r>
      <w:proofErr w:type="spellStart"/>
      <w:r w:rsidRPr="0035657B">
        <w:rPr>
          <w:rFonts w:ascii="Times New Roman" w:eastAsia="Times New Roman" w:hAnsi="Times New Roman" w:cs="Times New Roman"/>
          <w:color w:val="000000"/>
          <w:sz w:val="28"/>
          <w:szCs w:val="28"/>
        </w:rPr>
        <w:t>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freedom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therapy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40th </w:t>
      </w:r>
      <w:proofErr w:type="spellStart"/>
      <w:r w:rsidRPr="0035657B">
        <w:rPr>
          <w:rFonts w:ascii="Times New Roman" w:eastAsia="Times New Roman" w:hAnsi="Times New Roman" w:cs="Times New Roman"/>
          <w:color w:val="000000"/>
          <w:sz w:val="28"/>
          <w:szCs w:val="28"/>
        </w:rPr>
        <w:t>anniversary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Italian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Epidemiology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Sciences</w:t>
      </w:r>
      <w:proofErr w:type="spellEnd"/>
      <w:r w:rsidRPr="0035657B">
        <w:rPr>
          <w:rFonts w:ascii="Times New Roman" w:eastAsia="Times New Roman" w:hAnsi="Times New Roman" w:cs="Times New Roman"/>
          <w:i/>
          <w:color w:val="000000"/>
          <w:sz w:val="28"/>
          <w:szCs w:val="28"/>
        </w:rPr>
        <w:t>, 27</w:t>
      </w:r>
      <w:r w:rsidRPr="0035657B">
        <w:rPr>
          <w:rFonts w:ascii="Times New Roman" w:eastAsia="Times New Roman" w:hAnsi="Times New Roman" w:cs="Times New Roman"/>
          <w:color w:val="000000"/>
          <w:sz w:val="28"/>
          <w:szCs w:val="28"/>
        </w:rPr>
        <w:t xml:space="preserve">(4), 319–323. https://doi.org/10.1017/s2045796017000671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Thornicroft</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Tansella</w:t>
      </w:r>
      <w:proofErr w:type="spellEnd"/>
      <w:r w:rsidRPr="0035657B">
        <w:rPr>
          <w:rFonts w:ascii="Times New Roman" w:eastAsia="Times New Roman" w:hAnsi="Times New Roman" w:cs="Times New Roman"/>
          <w:color w:val="000000"/>
          <w:sz w:val="28"/>
          <w:szCs w:val="28"/>
        </w:rPr>
        <w:t xml:space="preserve">, M. (2013).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balanced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both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community-based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British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202</w:t>
      </w:r>
      <w:r w:rsidRPr="0035657B">
        <w:rPr>
          <w:rFonts w:ascii="Times New Roman" w:eastAsia="Times New Roman" w:hAnsi="Times New Roman" w:cs="Times New Roman"/>
          <w:color w:val="000000"/>
          <w:sz w:val="28"/>
          <w:szCs w:val="28"/>
        </w:rPr>
        <w:t>(4), 246–248. https://doi.org/10.1192/bjp.bp.112.111377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Chatterjee</w:t>
      </w:r>
      <w:proofErr w:type="spellEnd"/>
      <w:r w:rsidRPr="0035657B">
        <w:rPr>
          <w:rFonts w:ascii="Times New Roman" w:eastAsia="Times New Roman" w:hAnsi="Times New Roman" w:cs="Times New Roman"/>
          <w:color w:val="000000"/>
          <w:sz w:val="28"/>
          <w:szCs w:val="28"/>
        </w:rPr>
        <w:t xml:space="preserve">, S. (2016). </w:t>
      </w:r>
      <w:proofErr w:type="spellStart"/>
      <w:r w:rsidRPr="0035657B">
        <w:rPr>
          <w:rFonts w:ascii="Times New Roman" w:eastAsia="Times New Roman" w:hAnsi="Times New Roman" w:cs="Times New Roman"/>
          <w:color w:val="000000"/>
          <w:sz w:val="28"/>
          <w:szCs w:val="28"/>
        </w:rPr>
        <w:t>Time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focus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Epidemiology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Sciences</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(1), 1–3. https://doi.org/10.1017/s2045796016000718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Rabrenovic</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Simonovic</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Cogoljevic</w:t>
      </w:r>
      <w:proofErr w:type="spellEnd"/>
      <w:r w:rsidRPr="0035657B">
        <w:rPr>
          <w:rFonts w:ascii="Times New Roman" w:eastAsia="Times New Roman" w:hAnsi="Times New Roman" w:cs="Times New Roman"/>
          <w:color w:val="000000"/>
          <w:sz w:val="28"/>
          <w:szCs w:val="28"/>
        </w:rPr>
        <w:t xml:space="preserve">, D. (2020). </w:t>
      </w:r>
      <w:proofErr w:type="spellStart"/>
      <w:r w:rsidRPr="0035657B">
        <w:rPr>
          <w:rFonts w:ascii="Times New Roman" w:eastAsia="Times New Roman" w:hAnsi="Times New Roman" w:cs="Times New Roman"/>
          <w:color w:val="000000"/>
          <w:sz w:val="28"/>
          <w:szCs w:val="28"/>
        </w:rPr>
        <w:t>Optimization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Quality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32</w:t>
      </w:r>
      <w:r w:rsidRPr="0035657B">
        <w:rPr>
          <w:rFonts w:ascii="Times New Roman" w:eastAsia="Times New Roman" w:hAnsi="Times New Roman" w:cs="Times New Roman"/>
          <w:color w:val="000000"/>
          <w:sz w:val="28"/>
          <w:szCs w:val="28"/>
        </w:rPr>
        <w:t>(6), 412–413. https://doi.org/10.1093/intqhc/mzaa061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Ginneken</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Maheedhariah</w:t>
      </w:r>
      <w:proofErr w:type="spellEnd"/>
      <w:r w:rsidRPr="0035657B">
        <w:rPr>
          <w:rFonts w:ascii="Times New Roman" w:eastAsia="Times New Roman" w:hAnsi="Times New Roman" w:cs="Times New Roman"/>
          <w:color w:val="000000"/>
          <w:sz w:val="28"/>
          <w:szCs w:val="28"/>
        </w:rPr>
        <w:t xml:space="preserve">, M. S., </w:t>
      </w:r>
      <w:proofErr w:type="spellStart"/>
      <w:r w:rsidRPr="0035657B">
        <w:rPr>
          <w:rFonts w:ascii="Times New Roman" w:eastAsia="Times New Roman" w:hAnsi="Times New Roman" w:cs="Times New Roman"/>
          <w:color w:val="000000"/>
          <w:sz w:val="28"/>
          <w:szCs w:val="28"/>
        </w:rPr>
        <w:t>Ghani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Ramakrishna</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Raja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Patel</w:t>
      </w:r>
      <w:proofErr w:type="spellEnd"/>
      <w:r w:rsidRPr="0035657B">
        <w:rPr>
          <w:rFonts w:ascii="Times New Roman" w:eastAsia="Times New Roman" w:hAnsi="Times New Roman" w:cs="Times New Roman"/>
          <w:color w:val="000000"/>
          <w:sz w:val="28"/>
          <w:szCs w:val="28"/>
        </w:rPr>
        <w:t xml:space="preserve">, V. (2017).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resoyrces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integration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72 </w:t>
      </w:r>
      <w:proofErr w:type="spellStart"/>
      <w:r w:rsidRPr="0035657B">
        <w:rPr>
          <w:rFonts w:ascii="Times New Roman" w:eastAsia="Times New Roman" w:hAnsi="Times New Roman" w:cs="Times New Roman"/>
          <w:color w:val="000000"/>
          <w:sz w:val="28"/>
          <w:szCs w:val="28"/>
        </w:rPr>
        <w:t>programmes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PLOS </w:t>
      </w:r>
      <w:proofErr w:type="spellStart"/>
      <w:r w:rsidRPr="0035657B">
        <w:rPr>
          <w:rFonts w:ascii="Times New Roman" w:eastAsia="Times New Roman" w:hAnsi="Times New Roman" w:cs="Times New Roman"/>
          <w:i/>
          <w:color w:val="000000"/>
          <w:sz w:val="28"/>
          <w:szCs w:val="28"/>
        </w:rPr>
        <w:t>One</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12(6), e0178954. https://doi.org/10.1371/journal.pone.0178954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Corleone</w:t>
      </w:r>
      <w:proofErr w:type="spellEnd"/>
      <w:r w:rsidRPr="0035657B">
        <w:rPr>
          <w:rFonts w:ascii="Times New Roman" w:eastAsia="Times New Roman" w:hAnsi="Times New Roman" w:cs="Times New Roman"/>
          <w:color w:val="000000"/>
          <w:sz w:val="28"/>
          <w:szCs w:val="28"/>
        </w:rPr>
        <w:t xml:space="preserve">, F. (2017). </w:t>
      </w:r>
      <w:proofErr w:type="spellStart"/>
      <w:r w:rsidRPr="0035657B">
        <w:rPr>
          <w:rFonts w:ascii="Times New Roman" w:eastAsia="Times New Roman" w:hAnsi="Times New Roman" w:cs="Times New Roman"/>
          <w:i/>
          <w:color w:val="000000"/>
          <w:sz w:val="28"/>
          <w:szCs w:val="28"/>
        </w:rPr>
        <w:t>Seconda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relazione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semestrale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sull’attivită</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svolta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Commissario</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unico</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superamento</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degli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Ospedali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Psichiatrici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Giudiziari</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19 </w:t>
      </w:r>
      <w:proofErr w:type="spellStart"/>
      <w:r w:rsidRPr="0035657B">
        <w:rPr>
          <w:rFonts w:ascii="Times New Roman" w:eastAsia="Times New Roman" w:hAnsi="Times New Roman" w:cs="Times New Roman"/>
          <w:color w:val="000000"/>
          <w:sz w:val="28"/>
          <w:szCs w:val="28"/>
        </w:rPr>
        <w:t>Febbraio</w:t>
      </w:r>
      <w:proofErr w:type="spellEnd"/>
      <w:r w:rsidRPr="0035657B">
        <w:rPr>
          <w:rFonts w:ascii="Times New Roman" w:eastAsia="Times New Roman" w:hAnsi="Times New Roman" w:cs="Times New Roman"/>
          <w:color w:val="000000"/>
          <w:sz w:val="28"/>
          <w:szCs w:val="28"/>
        </w:rPr>
        <w:t xml:space="preserve"> – 19 </w:t>
      </w:r>
      <w:proofErr w:type="spellStart"/>
      <w:r w:rsidRPr="0035657B">
        <w:rPr>
          <w:rFonts w:ascii="Times New Roman" w:eastAsia="Times New Roman" w:hAnsi="Times New Roman" w:cs="Times New Roman"/>
          <w:color w:val="000000"/>
          <w:sz w:val="28"/>
          <w:szCs w:val="28"/>
        </w:rPr>
        <w:t>Agosto</w:t>
      </w:r>
      <w:proofErr w:type="spellEnd"/>
      <w:r w:rsidRPr="0035657B">
        <w:rPr>
          <w:rFonts w:ascii="Times New Roman" w:eastAsia="Times New Roman" w:hAnsi="Times New Roman" w:cs="Times New Roman"/>
          <w:color w:val="000000"/>
          <w:sz w:val="28"/>
          <w:szCs w:val="28"/>
        </w:rPr>
        <w:t xml:space="preserve"> 2017. http://surl.li/ntnir</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Campos</w:t>
      </w:r>
      <w:proofErr w:type="spellEnd"/>
      <w:r w:rsidRPr="0035657B">
        <w:rPr>
          <w:rFonts w:ascii="Times New Roman" w:eastAsia="Times New Roman" w:hAnsi="Times New Roman" w:cs="Times New Roman"/>
          <w:color w:val="000000"/>
          <w:sz w:val="28"/>
          <w:szCs w:val="28"/>
        </w:rPr>
        <w:t xml:space="preserve">, C. A., </w:t>
      </w:r>
      <w:proofErr w:type="spellStart"/>
      <w:r w:rsidRPr="0035657B">
        <w:rPr>
          <w:rFonts w:ascii="Times New Roman" w:eastAsia="Times New Roman" w:hAnsi="Times New Roman" w:cs="Times New Roman"/>
          <w:color w:val="000000"/>
          <w:sz w:val="28"/>
          <w:szCs w:val="28"/>
        </w:rPr>
        <w:t>Cohn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Brandão</w:t>
      </w:r>
      <w:proofErr w:type="spellEnd"/>
      <w:r w:rsidRPr="0035657B">
        <w:rPr>
          <w:rFonts w:ascii="Times New Roman" w:eastAsia="Times New Roman" w:hAnsi="Times New Roman" w:cs="Times New Roman"/>
          <w:color w:val="000000"/>
          <w:sz w:val="28"/>
          <w:szCs w:val="28"/>
        </w:rPr>
        <w:t xml:space="preserve">, A. L. (2016). </w:t>
      </w:r>
      <w:proofErr w:type="spellStart"/>
      <w:r w:rsidRPr="0035657B">
        <w:rPr>
          <w:rFonts w:ascii="Times New Roman" w:eastAsia="Times New Roman" w:hAnsi="Times New Roman" w:cs="Times New Roman"/>
          <w:color w:val="000000"/>
          <w:sz w:val="28"/>
          <w:szCs w:val="28"/>
        </w:rPr>
        <w:t>Trajetória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histórica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organização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sanitária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Cidade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Janeiro</w:t>
      </w:r>
      <w:proofErr w:type="spellEnd"/>
      <w:r w:rsidRPr="0035657B">
        <w:rPr>
          <w:rFonts w:ascii="Times New Roman" w:eastAsia="Times New Roman" w:hAnsi="Times New Roman" w:cs="Times New Roman"/>
          <w:color w:val="000000"/>
          <w:sz w:val="28"/>
          <w:szCs w:val="28"/>
        </w:rPr>
        <w:t xml:space="preserve">, 1916–2015: </w:t>
      </w:r>
      <w:proofErr w:type="spellStart"/>
      <w:r w:rsidRPr="0035657B">
        <w:rPr>
          <w:rFonts w:ascii="Times New Roman" w:eastAsia="Times New Roman" w:hAnsi="Times New Roman" w:cs="Times New Roman"/>
          <w:color w:val="000000"/>
          <w:sz w:val="28"/>
          <w:szCs w:val="28"/>
        </w:rPr>
        <w:t>Cem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anos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inovações</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conquistas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Ciência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Saúde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Coletiva</w:t>
      </w:r>
      <w:proofErr w:type="spellEnd"/>
      <w:r w:rsidRPr="0035657B">
        <w:rPr>
          <w:rFonts w:ascii="Times New Roman" w:eastAsia="Times New Roman" w:hAnsi="Times New Roman" w:cs="Times New Roman"/>
          <w:i/>
          <w:color w:val="000000"/>
          <w:sz w:val="28"/>
          <w:szCs w:val="28"/>
        </w:rPr>
        <w:t>, 21</w:t>
      </w:r>
      <w:r w:rsidRPr="0035657B">
        <w:rPr>
          <w:rFonts w:ascii="Times New Roman" w:eastAsia="Times New Roman" w:hAnsi="Times New Roman" w:cs="Times New Roman"/>
          <w:color w:val="000000"/>
          <w:sz w:val="28"/>
          <w:szCs w:val="28"/>
        </w:rPr>
        <w:t>(5), 1351–1364. https://doi.org/10.1590/1413-81232015215.00242016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Soranz</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Pinto</w:t>
      </w:r>
      <w:proofErr w:type="spellEnd"/>
      <w:r w:rsidRPr="0035657B">
        <w:rPr>
          <w:rFonts w:ascii="Times New Roman" w:eastAsia="Times New Roman" w:hAnsi="Times New Roman" w:cs="Times New Roman"/>
          <w:color w:val="000000"/>
          <w:sz w:val="28"/>
          <w:szCs w:val="28"/>
        </w:rPr>
        <w:t xml:space="preserve">, L. E., </w:t>
      </w:r>
      <w:proofErr w:type="spellStart"/>
      <w:r w:rsidRPr="0035657B">
        <w:rPr>
          <w:rFonts w:ascii="Times New Roman" w:eastAsia="Times New Roman" w:hAnsi="Times New Roman" w:cs="Times New Roman"/>
          <w:color w:val="000000"/>
          <w:sz w:val="28"/>
          <w:szCs w:val="28"/>
        </w:rPr>
        <w:t>Penna</w:t>
      </w:r>
      <w:proofErr w:type="spellEnd"/>
      <w:r w:rsidRPr="0035657B">
        <w:rPr>
          <w:rFonts w:ascii="Times New Roman" w:eastAsia="Times New Roman" w:hAnsi="Times New Roman" w:cs="Times New Roman"/>
          <w:color w:val="000000"/>
          <w:sz w:val="28"/>
          <w:szCs w:val="28"/>
        </w:rPr>
        <w:t xml:space="preserve">, G. O. (2016). </w:t>
      </w:r>
      <w:proofErr w:type="spellStart"/>
      <w:r w:rsidRPr="0035657B">
        <w:rPr>
          <w:rFonts w:ascii="Times New Roman" w:eastAsia="Times New Roman" w:hAnsi="Times New Roman" w:cs="Times New Roman"/>
          <w:color w:val="000000"/>
          <w:sz w:val="28"/>
          <w:szCs w:val="28"/>
        </w:rPr>
        <w:t>Eixos</w:t>
      </w:r>
      <w:proofErr w:type="spellEnd"/>
      <w:r w:rsidRPr="0035657B">
        <w:rPr>
          <w:rFonts w:ascii="Times New Roman" w:eastAsia="Times New Roman" w:hAnsi="Times New Roman" w:cs="Times New Roman"/>
          <w:color w:val="000000"/>
          <w:sz w:val="28"/>
          <w:szCs w:val="28"/>
        </w:rPr>
        <w:t xml:space="preserve"> e a </w:t>
      </w:r>
      <w:proofErr w:type="spellStart"/>
      <w:r w:rsidRPr="0035657B">
        <w:rPr>
          <w:rFonts w:ascii="Times New Roman" w:eastAsia="Times New Roman" w:hAnsi="Times New Roman" w:cs="Times New Roman"/>
          <w:color w:val="000000"/>
          <w:sz w:val="28"/>
          <w:szCs w:val="28"/>
        </w:rPr>
        <w:t>reforma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cuidados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Atenção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Primária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Saúde</w:t>
      </w:r>
      <w:proofErr w:type="spellEnd"/>
      <w:r w:rsidRPr="0035657B">
        <w:rPr>
          <w:rFonts w:ascii="Times New Roman" w:eastAsia="Times New Roman" w:hAnsi="Times New Roman" w:cs="Times New Roman"/>
          <w:color w:val="000000"/>
          <w:sz w:val="28"/>
          <w:szCs w:val="28"/>
        </w:rPr>
        <w:t xml:space="preserve"> (RCAPS) </w:t>
      </w:r>
      <w:proofErr w:type="spellStart"/>
      <w:r w:rsidRPr="0035657B">
        <w:rPr>
          <w:rFonts w:ascii="Times New Roman" w:eastAsia="Times New Roman" w:hAnsi="Times New Roman" w:cs="Times New Roman"/>
          <w:color w:val="000000"/>
          <w:sz w:val="28"/>
          <w:szCs w:val="28"/>
        </w:rPr>
        <w:t>na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cidade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Janeiro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Brasil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Ciência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Saúde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Coletiva</w:t>
      </w:r>
      <w:proofErr w:type="spellEnd"/>
      <w:r w:rsidRPr="0035657B">
        <w:rPr>
          <w:rFonts w:ascii="Times New Roman" w:eastAsia="Times New Roman" w:hAnsi="Times New Roman" w:cs="Times New Roman"/>
          <w:i/>
          <w:color w:val="000000"/>
          <w:sz w:val="28"/>
          <w:szCs w:val="28"/>
        </w:rPr>
        <w:t>, 21</w:t>
      </w:r>
      <w:r w:rsidRPr="0035657B">
        <w:rPr>
          <w:rFonts w:ascii="Times New Roman" w:eastAsia="Times New Roman" w:hAnsi="Times New Roman" w:cs="Times New Roman"/>
          <w:color w:val="000000"/>
          <w:sz w:val="28"/>
          <w:szCs w:val="28"/>
        </w:rPr>
        <w:t>(5), 1327–1338. https://doi.org/10.1590/1413-81232015215.01022016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Pycha</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Giupponi</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Schwitzer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Duffy</w:t>
      </w:r>
      <w:proofErr w:type="spellEnd"/>
      <w:r w:rsidRPr="0035657B">
        <w:rPr>
          <w:rFonts w:ascii="Times New Roman" w:eastAsia="Times New Roman" w:hAnsi="Times New Roman" w:cs="Times New Roman"/>
          <w:color w:val="000000"/>
          <w:sz w:val="28"/>
          <w:szCs w:val="28"/>
        </w:rPr>
        <w:t xml:space="preserve">, D., &amp; </w:t>
      </w:r>
      <w:proofErr w:type="spellStart"/>
      <w:r w:rsidRPr="0035657B">
        <w:rPr>
          <w:rFonts w:ascii="Times New Roman" w:eastAsia="Times New Roman" w:hAnsi="Times New Roman" w:cs="Times New Roman"/>
          <w:color w:val="000000"/>
          <w:sz w:val="28"/>
          <w:szCs w:val="28"/>
        </w:rPr>
        <w:t>Conca</w:t>
      </w:r>
      <w:proofErr w:type="spellEnd"/>
      <w:r w:rsidRPr="0035657B">
        <w:rPr>
          <w:rFonts w:ascii="Times New Roman" w:eastAsia="Times New Roman" w:hAnsi="Times New Roman" w:cs="Times New Roman"/>
          <w:color w:val="000000"/>
          <w:sz w:val="28"/>
          <w:szCs w:val="28"/>
        </w:rPr>
        <w:t xml:space="preserve">, A. (2011). </w:t>
      </w:r>
      <w:proofErr w:type="spellStart"/>
      <w:r w:rsidRPr="0035657B">
        <w:rPr>
          <w:rFonts w:ascii="Times New Roman" w:eastAsia="Times New Roman" w:hAnsi="Times New Roman" w:cs="Times New Roman"/>
          <w:color w:val="000000"/>
          <w:sz w:val="28"/>
          <w:szCs w:val="28"/>
        </w:rPr>
        <w:t>Italian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w:t>
      </w:r>
      <w:proofErr w:type="spellEnd"/>
      <w:r w:rsidRPr="0035657B">
        <w:rPr>
          <w:rFonts w:ascii="Times New Roman" w:eastAsia="Times New Roman" w:hAnsi="Times New Roman" w:cs="Times New Roman"/>
          <w:color w:val="000000"/>
          <w:sz w:val="28"/>
          <w:szCs w:val="28"/>
        </w:rPr>
        <w:t xml:space="preserve"> 1978 </w:t>
      </w:r>
      <w:proofErr w:type="spellStart"/>
      <w:r w:rsidRPr="0035657B">
        <w:rPr>
          <w:rFonts w:ascii="Times New Roman" w:eastAsia="Times New Roman" w:hAnsi="Times New Roman" w:cs="Times New Roman"/>
          <w:color w:val="000000"/>
          <w:sz w:val="28"/>
          <w:szCs w:val="28"/>
        </w:rPr>
        <w:t>milestones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Italy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2010?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Archives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Clinical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Neuroscience</w:t>
      </w:r>
      <w:proofErr w:type="spellEnd"/>
      <w:r w:rsidRPr="0035657B">
        <w:rPr>
          <w:rFonts w:ascii="Times New Roman" w:eastAsia="Times New Roman" w:hAnsi="Times New Roman" w:cs="Times New Roman"/>
          <w:i/>
          <w:color w:val="000000"/>
          <w:sz w:val="28"/>
          <w:szCs w:val="28"/>
        </w:rPr>
        <w:t>, 261</w:t>
      </w:r>
      <w:r w:rsidRPr="0035657B">
        <w:rPr>
          <w:rFonts w:ascii="Times New Roman" w:eastAsia="Times New Roman" w:hAnsi="Times New Roman" w:cs="Times New Roman"/>
          <w:color w:val="000000"/>
          <w:sz w:val="28"/>
          <w:szCs w:val="28"/>
        </w:rPr>
        <w:t>(2), 135–139. https://doi.org/10.1007/s00406-011-0245-z</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Dlouhy</w:t>
      </w:r>
      <w:proofErr w:type="spellEnd"/>
      <w:r w:rsidRPr="0035657B">
        <w:rPr>
          <w:rFonts w:ascii="Times New Roman" w:eastAsia="Times New Roman" w:hAnsi="Times New Roman" w:cs="Times New Roman"/>
          <w:color w:val="000000"/>
          <w:sz w:val="28"/>
          <w:szCs w:val="28"/>
        </w:rPr>
        <w:t xml:space="preserve">, M. (2014).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policy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Eastern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seven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42.</w:t>
      </w:r>
      <w:hyperlink r:id="rId300">
        <w:r w:rsidRPr="0035657B">
          <w:rPr>
            <w:rFonts w:ascii="Times New Roman" w:eastAsia="Times New Roman" w:hAnsi="Times New Roman" w:cs="Times New Roman"/>
            <w:color w:val="000000"/>
            <w:sz w:val="28"/>
            <w:szCs w:val="28"/>
          </w:rPr>
          <w:t>http://www.biomedcentral.com/1472-6963/14/42</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Nѐmeth</w:t>
      </w:r>
      <w:proofErr w:type="spellEnd"/>
      <w:r w:rsidRPr="0035657B">
        <w:rPr>
          <w:rFonts w:ascii="Times New Roman" w:eastAsia="Times New Roman" w:hAnsi="Times New Roman" w:cs="Times New Roman"/>
          <w:color w:val="000000"/>
          <w:sz w:val="28"/>
          <w:szCs w:val="28"/>
        </w:rPr>
        <w:t xml:space="preserve">, A. (2019). </w:t>
      </w:r>
      <w:proofErr w:type="spellStart"/>
      <w:r w:rsidRPr="0035657B">
        <w:rPr>
          <w:rFonts w:ascii="Times New Roman" w:eastAsia="Times New Roman" w:hAnsi="Times New Roman" w:cs="Times New Roman"/>
          <w:color w:val="000000"/>
          <w:sz w:val="28"/>
          <w:szCs w:val="28"/>
        </w:rPr>
        <w:t>Potential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directions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Hungarian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Hungarica</w:t>
      </w:r>
      <w:proofErr w:type="spellEnd"/>
      <w:r w:rsidRPr="0035657B">
        <w:rPr>
          <w:rFonts w:ascii="Times New Roman" w:eastAsia="Times New Roman" w:hAnsi="Times New Roman" w:cs="Times New Roman"/>
          <w:i/>
          <w:color w:val="000000"/>
          <w:sz w:val="28"/>
          <w:szCs w:val="28"/>
        </w:rPr>
        <w:t>, 34</w:t>
      </w:r>
      <w:r w:rsidRPr="0035657B">
        <w:rPr>
          <w:rFonts w:ascii="Times New Roman" w:eastAsia="Times New Roman" w:hAnsi="Times New Roman" w:cs="Times New Roman"/>
          <w:color w:val="000000"/>
          <w:sz w:val="28"/>
          <w:szCs w:val="28"/>
        </w:rPr>
        <w:t>(4), 380–392.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Friedman</w:t>
      </w:r>
      <w:proofErr w:type="spellEnd"/>
      <w:r w:rsidRPr="0035657B">
        <w:rPr>
          <w:rFonts w:ascii="Times New Roman" w:eastAsia="Times New Roman" w:hAnsi="Times New Roman" w:cs="Times New Roman"/>
          <w:color w:val="000000"/>
          <w:sz w:val="28"/>
          <w:szCs w:val="28"/>
        </w:rPr>
        <w:t xml:space="preserve">, J. R. (2016). “A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crazier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Vanishing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contexts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consequences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contemporary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Romania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Transcult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53</w:t>
      </w:r>
      <w:r w:rsidRPr="0035657B">
        <w:rPr>
          <w:rFonts w:ascii="Times New Roman" w:eastAsia="Times New Roman" w:hAnsi="Times New Roman" w:cs="Times New Roman"/>
          <w:color w:val="000000"/>
          <w:sz w:val="28"/>
          <w:szCs w:val="28"/>
        </w:rPr>
        <w:t>(2), 176–197. https://doi.org/10.1177/1363461515590917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Pelto-Piri</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Enqström</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Enqström</w:t>
      </w:r>
      <w:proofErr w:type="spellEnd"/>
      <w:r w:rsidRPr="0035657B">
        <w:rPr>
          <w:rFonts w:ascii="Times New Roman" w:eastAsia="Times New Roman" w:hAnsi="Times New Roman" w:cs="Times New Roman"/>
          <w:color w:val="000000"/>
          <w:sz w:val="28"/>
          <w:szCs w:val="28"/>
        </w:rPr>
        <w:t xml:space="preserve">, I. (2013). </w:t>
      </w:r>
      <w:proofErr w:type="spellStart"/>
      <w:r w:rsidRPr="0035657B">
        <w:rPr>
          <w:rFonts w:ascii="Times New Roman" w:eastAsia="Times New Roman" w:hAnsi="Times New Roman" w:cs="Times New Roman"/>
          <w:color w:val="000000"/>
          <w:sz w:val="28"/>
          <w:szCs w:val="28"/>
        </w:rPr>
        <w:t>Paternalism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autonomy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reciprocity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encounters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Ethics</w:t>
      </w:r>
      <w:proofErr w:type="spellEnd"/>
      <w:r w:rsidRPr="0035657B">
        <w:rPr>
          <w:rFonts w:ascii="Times New Roman" w:eastAsia="Times New Roman" w:hAnsi="Times New Roman" w:cs="Times New Roman"/>
          <w:i/>
          <w:color w:val="000000"/>
          <w:sz w:val="28"/>
          <w:szCs w:val="28"/>
        </w:rPr>
        <w:t>, 14</w:t>
      </w:r>
      <w:r w:rsidRPr="0035657B">
        <w:rPr>
          <w:rFonts w:ascii="Times New Roman" w:eastAsia="Times New Roman" w:hAnsi="Times New Roman" w:cs="Times New Roman"/>
          <w:color w:val="000000"/>
          <w:sz w:val="28"/>
          <w:szCs w:val="28"/>
        </w:rPr>
        <w:t>(1). https://doi.org/10.1186/1472-6939-14-49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Aderhold</w:t>
      </w:r>
      <w:proofErr w:type="spellEnd"/>
      <w:r w:rsidRPr="0035657B">
        <w:rPr>
          <w:rFonts w:ascii="Times New Roman" w:eastAsia="Times New Roman" w:hAnsi="Times New Roman" w:cs="Times New Roman"/>
          <w:color w:val="000000"/>
          <w:sz w:val="28"/>
          <w:szCs w:val="28"/>
        </w:rPr>
        <w:t xml:space="preserve">, V. (2018). </w:t>
      </w:r>
      <w:proofErr w:type="spellStart"/>
      <w:r w:rsidRPr="0035657B">
        <w:rPr>
          <w:rFonts w:ascii="Times New Roman" w:eastAsia="Times New Roman" w:hAnsi="Times New Roman" w:cs="Times New Roman"/>
          <w:color w:val="000000"/>
          <w:sz w:val="28"/>
          <w:szCs w:val="28"/>
        </w:rPr>
        <w:t>Wie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Menschenrechte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Deutschland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weisen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Fortschritte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Neurologie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Psychiatrie</w:t>
      </w:r>
      <w:proofErr w:type="spellEnd"/>
      <w:r w:rsidRPr="0035657B">
        <w:rPr>
          <w:rFonts w:ascii="Times New Roman" w:eastAsia="Times New Roman" w:hAnsi="Times New Roman" w:cs="Times New Roman"/>
          <w:i/>
          <w:color w:val="000000"/>
          <w:sz w:val="28"/>
          <w:szCs w:val="28"/>
        </w:rPr>
        <w:t>, 86</w:t>
      </w:r>
      <w:r w:rsidRPr="0035657B">
        <w:rPr>
          <w:rFonts w:ascii="Times New Roman" w:eastAsia="Times New Roman" w:hAnsi="Times New Roman" w:cs="Times New Roman"/>
          <w:color w:val="000000"/>
          <w:sz w:val="28"/>
          <w:szCs w:val="28"/>
        </w:rPr>
        <w:t>(08), 477–484. https://doi.org/10.1055/a-0646-4054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Levin</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Levy</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text-based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explorations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consumer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involvement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transparency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Community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56</w:t>
      </w:r>
      <w:r w:rsidRPr="0035657B">
        <w:rPr>
          <w:rFonts w:ascii="Times New Roman" w:eastAsia="Times New Roman" w:hAnsi="Times New Roman" w:cs="Times New Roman"/>
          <w:color w:val="000000"/>
          <w:sz w:val="28"/>
          <w:szCs w:val="28"/>
        </w:rPr>
        <w:t>(1), 42–49. https://doi.org/10.1007/s10597-019-00499-1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Ustawa</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ochronie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psychicznego</w:t>
      </w:r>
      <w:proofErr w:type="spellEnd"/>
      <w:r w:rsidRPr="0035657B">
        <w:rPr>
          <w:rFonts w:ascii="Times New Roman" w:eastAsia="Times New Roman" w:hAnsi="Times New Roman" w:cs="Times New Roman"/>
          <w:color w:val="000000"/>
          <w:sz w:val="28"/>
          <w:szCs w:val="28"/>
        </w:rPr>
        <w:t xml:space="preserve">. № 111. (19 </w:t>
      </w:r>
      <w:proofErr w:type="spellStart"/>
      <w:r w:rsidRPr="0035657B">
        <w:rPr>
          <w:rFonts w:ascii="Times New Roman" w:eastAsia="Times New Roman" w:hAnsi="Times New Roman" w:cs="Times New Roman"/>
          <w:color w:val="000000"/>
          <w:sz w:val="28"/>
          <w:szCs w:val="28"/>
        </w:rPr>
        <w:t>Sierpnia</w:t>
      </w:r>
      <w:proofErr w:type="spellEnd"/>
      <w:r w:rsidRPr="0035657B">
        <w:rPr>
          <w:rFonts w:ascii="Times New Roman" w:eastAsia="Times New Roman" w:hAnsi="Times New Roman" w:cs="Times New Roman"/>
          <w:color w:val="000000"/>
          <w:sz w:val="28"/>
          <w:szCs w:val="28"/>
        </w:rPr>
        <w:t xml:space="preserve"> 1994). </w:t>
      </w:r>
      <w:proofErr w:type="spellStart"/>
      <w:r w:rsidRPr="0035657B">
        <w:rPr>
          <w:rFonts w:ascii="Times New Roman" w:eastAsia="Times New Roman" w:hAnsi="Times New Roman" w:cs="Times New Roman"/>
          <w:color w:val="000000"/>
          <w:sz w:val="28"/>
          <w:szCs w:val="28"/>
        </w:rPr>
        <w:t>Polska</w:t>
      </w:r>
      <w:proofErr w:type="spellEnd"/>
      <w:r w:rsidRPr="0035657B">
        <w:rPr>
          <w:rFonts w:ascii="Times New Roman" w:eastAsia="Times New Roman" w:hAnsi="Times New Roman" w:cs="Times New Roman"/>
          <w:color w:val="000000"/>
          <w:sz w:val="28"/>
          <w:szCs w:val="28"/>
        </w:rPr>
        <w:t>.     chrome-extension://efaidnbmnnnibpcajpcglclefindmkaj/https://isap.sejm.gov.pl/isap.nsf/download.xsp/WDU19941110535/U/D19940535Lj.pdf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W </w:t>
      </w:r>
      <w:proofErr w:type="spellStart"/>
      <w:r w:rsidRPr="0035657B">
        <w:rPr>
          <w:rFonts w:ascii="Times New Roman" w:eastAsia="Times New Roman" w:hAnsi="Times New Roman" w:cs="Times New Roman"/>
          <w:color w:val="000000"/>
          <w:sz w:val="28"/>
          <w:szCs w:val="28"/>
        </w:rPr>
        <w:t>sprawie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pilotażowego</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centrach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psychicznego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Rozporządzenie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ministra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Poz</w:t>
      </w:r>
      <w:proofErr w:type="spellEnd"/>
      <w:r w:rsidRPr="0035657B">
        <w:rPr>
          <w:rFonts w:ascii="Times New Roman" w:eastAsia="Times New Roman" w:hAnsi="Times New Roman" w:cs="Times New Roman"/>
          <w:color w:val="000000"/>
          <w:sz w:val="28"/>
          <w:szCs w:val="28"/>
        </w:rPr>
        <w:t xml:space="preserve">. 852. (27 </w:t>
      </w:r>
      <w:proofErr w:type="spellStart"/>
      <w:r w:rsidRPr="0035657B">
        <w:rPr>
          <w:rFonts w:ascii="Times New Roman" w:eastAsia="Times New Roman" w:hAnsi="Times New Roman" w:cs="Times New Roman"/>
          <w:color w:val="000000"/>
          <w:sz w:val="28"/>
          <w:szCs w:val="28"/>
        </w:rPr>
        <w:t>kwietnia</w:t>
      </w:r>
      <w:proofErr w:type="spellEnd"/>
      <w:r w:rsidRPr="0035657B">
        <w:rPr>
          <w:rFonts w:ascii="Times New Roman" w:eastAsia="Times New Roman" w:hAnsi="Times New Roman" w:cs="Times New Roman"/>
          <w:color w:val="000000"/>
          <w:sz w:val="28"/>
          <w:szCs w:val="28"/>
        </w:rPr>
        <w:t xml:space="preserve"> 2018). </w:t>
      </w:r>
      <w:proofErr w:type="spellStart"/>
      <w:r w:rsidRPr="0035657B">
        <w:rPr>
          <w:rFonts w:ascii="Times New Roman" w:eastAsia="Times New Roman" w:hAnsi="Times New Roman" w:cs="Times New Roman"/>
          <w:i/>
          <w:color w:val="000000"/>
          <w:sz w:val="28"/>
          <w:szCs w:val="28"/>
        </w:rPr>
        <w:t>Dziennik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ustaw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rzeczypospolitej</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Polskiej</w:t>
      </w:r>
      <w:proofErr w:type="spellEnd"/>
      <w:r w:rsidRPr="0035657B">
        <w:rPr>
          <w:rFonts w:ascii="Times New Roman" w:eastAsia="Times New Roman" w:hAnsi="Times New Roman" w:cs="Times New Roman"/>
          <w:i/>
          <w:color w:val="000000"/>
          <w:sz w:val="28"/>
          <w:szCs w:val="28"/>
        </w:rPr>
        <w:t>, 9 maja.</w:t>
      </w:r>
      <w:hyperlink r:id="rId301">
        <w:r w:rsidRPr="0035657B">
          <w:rPr>
            <w:rFonts w:ascii="Times New Roman" w:eastAsia="Times New Roman" w:hAnsi="Times New Roman" w:cs="Times New Roman"/>
            <w:color w:val="000000"/>
            <w:sz w:val="28"/>
            <w:szCs w:val="28"/>
          </w:rPr>
          <w:t>https://isap.sejm.gov.pl/isap.nsf/DocDetails.xsp?id=WDU20180000852</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Чмель</w:t>
      </w:r>
      <w:proofErr w:type="spellEnd"/>
      <w:r w:rsidRPr="0035657B">
        <w:rPr>
          <w:rFonts w:ascii="Times New Roman" w:eastAsia="Times New Roman" w:hAnsi="Times New Roman" w:cs="Times New Roman"/>
          <w:color w:val="000000"/>
          <w:sz w:val="28"/>
          <w:szCs w:val="28"/>
        </w:rPr>
        <w:t xml:space="preserve">, О., </w:t>
      </w:r>
      <w:proofErr w:type="spellStart"/>
      <w:r w:rsidRPr="0035657B">
        <w:rPr>
          <w:rFonts w:ascii="Times New Roman" w:eastAsia="Times New Roman" w:hAnsi="Times New Roman" w:cs="Times New Roman"/>
          <w:color w:val="000000"/>
          <w:sz w:val="28"/>
          <w:szCs w:val="28"/>
        </w:rPr>
        <w:t>Пустовойт</w:t>
      </w:r>
      <w:proofErr w:type="spellEnd"/>
      <w:r w:rsidRPr="0035657B">
        <w:rPr>
          <w:rFonts w:ascii="Times New Roman" w:eastAsia="Times New Roman" w:hAnsi="Times New Roman" w:cs="Times New Roman"/>
          <w:color w:val="000000"/>
          <w:sz w:val="28"/>
          <w:szCs w:val="28"/>
        </w:rPr>
        <w:t xml:space="preserve">, Д., </w:t>
      </w:r>
      <w:proofErr w:type="spellStart"/>
      <w:r w:rsidRPr="0035657B">
        <w:rPr>
          <w:rFonts w:ascii="Times New Roman" w:eastAsia="Times New Roman" w:hAnsi="Times New Roman" w:cs="Times New Roman"/>
          <w:color w:val="000000"/>
          <w:sz w:val="28"/>
          <w:szCs w:val="28"/>
        </w:rPr>
        <w:t>Шігаль</w:t>
      </w:r>
      <w:proofErr w:type="spellEnd"/>
      <w:r w:rsidRPr="0035657B">
        <w:rPr>
          <w:rFonts w:ascii="Times New Roman" w:eastAsia="Times New Roman" w:hAnsi="Times New Roman" w:cs="Times New Roman"/>
          <w:color w:val="000000"/>
          <w:sz w:val="28"/>
          <w:szCs w:val="28"/>
        </w:rPr>
        <w:t xml:space="preserve">, А. (2018). Аналіз системи охорони здоров’я в Польщі. </w:t>
      </w:r>
      <w:r w:rsidRPr="0035657B">
        <w:rPr>
          <w:rFonts w:ascii="Times New Roman" w:eastAsia="Times New Roman" w:hAnsi="Times New Roman" w:cs="Times New Roman"/>
          <w:i/>
          <w:color w:val="000000"/>
          <w:sz w:val="28"/>
          <w:szCs w:val="28"/>
        </w:rPr>
        <w:t>Сучасні економічні дослідження, 1,</w:t>
      </w:r>
      <w:r w:rsidRPr="0035657B">
        <w:rPr>
          <w:rFonts w:ascii="Times New Roman" w:eastAsia="Times New Roman" w:hAnsi="Times New Roman" w:cs="Times New Roman"/>
          <w:color w:val="000000"/>
          <w:sz w:val="28"/>
          <w:szCs w:val="28"/>
        </w:rPr>
        <w:t xml:space="preserve"> 3–20.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Оксентюк</w:t>
      </w:r>
      <w:proofErr w:type="spellEnd"/>
      <w:r w:rsidRPr="0035657B">
        <w:rPr>
          <w:rFonts w:ascii="Times New Roman" w:eastAsia="Times New Roman" w:hAnsi="Times New Roman" w:cs="Times New Roman"/>
          <w:color w:val="000000"/>
          <w:sz w:val="28"/>
          <w:szCs w:val="28"/>
        </w:rPr>
        <w:t xml:space="preserve">, Н. В. (2018). Проблеми психічного здоров’я: Європейський досвід. </w:t>
      </w:r>
      <w:r w:rsidRPr="0035657B">
        <w:rPr>
          <w:rFonts w:ascii="Times New Roman" w:eastAsia="Times New Roman" w:hAnsi="Times New Roman" w:cs="Times New Roman"/>
          <w:i/>
          <w:color w:val="000000"/>
          <w:sz w:val="28"/>
          <w:szCs w:val="28"/>
        </w:rPr>
        <w:t>Збірник наукових праць РДГУ, 10,</w:t>
      </w:r>
      <w:r w:rsidRPr="0035657B">
        <w:rPr>
          <w:rFonts w:ascii="Times New Roman" w:eastAsia="Times New Roman" w:hAnsi="Times New Roman" w:cs="Times New Roman"/>
          <w:color w:val="000000"/>
          <w:sz w:val="28"/>
          <w:szCs w:val="28"/>
        </w:rPr>
        <w:t xml:space="preserve"> 107–114.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Baig</w:t>
      </w:r>
      <w:proofErr w:type="spellEnd"/>
      <w:r w:rsidRPr="0035657B">
        <w:rPr>
          <w:rFonts w:ascii="Times New Roman" w:eastAsia="Times New Roman" w:hAnsi="Times New Roman" w:cs="Times New Roman"/>
          <w:color w:val="000000"/>
          <w:sz w:val="28"/>
          <w:szCs w:val="28"/>
        </w:rPr>
        <w:t xml:space="preserve">, B. J., </w:t>
      </w:r>
      <w:proofErr w:type="spellStart"/>
      <w:r w:rsidRPr="0035657B">
        <w:rPr>
          <w:rFonts w:ascii="Times New Roman" w:eastAsia="Times New Roman" w:hAnsi="Times New Roman" w:cs="Times New Roman"/>
          <w:color w:val="000000"/>
          <w:sz w:val="28"/>
          <w:szCs w:val="28"/>
        </w:rPr>
        <w:t>Delvenne</w:t>
      </w:r>
      <w:proofErr w:type="spellEnd"/>
      <w:r w:rsidRPr="0035657B">
        <w:rPr>
          <w:rFonts w:ascii="Times New Roman" w:eastAsia="Times New Roman" w:hAnsi="Times New Roman" w:cs="Times New Roman"/>
          <w:color w:val="000000"/>
          <w:sz w:val="28"/>
          <w:szCs w:val="28"/>
        </w:rPr>
        <w:t xml:space="preserve">, V. (2008).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Belgium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5</w:t>
      </w:r>
      <w:r w:rsidRPr="0035657B">
        <w:rPr>
          <w:rFonts w:ascii="Times New Roman" w:eastAsia="Times New Roman" w:hAnsi="Times New Roman" w:cs="Times New Roman"/>
          <w:color w:val="000000"/>
          <w:sz w:val="28"/>
          <w:szCs w:val="28"/>
        </w:rPr>
        <w:t>(4), 88–90. https://doi.org/10.1192/s1749367600002265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Lorant</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Grard</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Van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Audenhove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Helmer</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Vanderhaegen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Nicaise</w:t>
      </w:r>
      <w:proofErr w:type="spellEnd"/>
      <w:r w:rsidRPr="0035657B">
        <w:rPr>
          <w:rFonts w:ascii="Times New Roman" w:eastAsia="Times New Roman" w:hAnsi="Times New Roman" w:cs="Times New Roman"/>
          <w:color w:val="000000"/>
          <w:sz w:val="28"/>
          <w:szCs w:val="28"/>
        </w:rPr>
        <w:t xml:space="preserve">, P. (2016).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priority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target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group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networks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within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nation</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wide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reform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Belgium</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16</w:t>
      </w:r>
      <w:r w:rsidRPr="0035657B">
        <w:rPr>
          <w:rFonts w:ascii="Times New Roman" w:eastAsia="Times New Roman" w:hAnsi="Times New Roman" w:cs="Times New Roman"/>
          <w:color w:val="000000"/>
          <w:sz w:val="28"/>
          <w:szCs w:val="28"/>
        </w:rPr>
        <w:t>(1). https://doi.org/10.1186/s12913-016-1434-2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Association</w:t>
      </w:r>
      <w:proofErr w:type="spellEnd"/>
      <w:r w:rsidRPr="0035657B">
        <w:rPr>
          <w:rFonts w:ascii="Times New Roman" w:eastAsia="Times New Roman" w:hAnsi="Times New Roman" w:cs="Times New Roman"/>
          <w:color w:val="000000"/>
          <w:sz w:val="28"/>
          <w:szCs w:val="28"/>
        </w:rPr>
        <w:t xml:space="preserve">. (2020). </w:t>
      </w:r>
      <w:r w:rsidRPr="0035657B">
        <w:rPr>
          <w:rFonts w:ascii="Times New Roman" w:eastAsia="Times New Roman" w:hAnsi="Times New Roman" w:cs="Times New Roman"/>
          <w:i/>
          <w:color w:val="000000"/>
          <w:sz w:val="28"/>
          <w:szCs w:val="28"/>
        </w:rPr>
        <w:t>Експертний комітет ВПА щодо кризи психічного здоров’я в Україні:</w:t>
      </w:r>
      <w:r w:rsidRPr="0035657B">
        <w:rPr>
          <w:rFonts w:ascii="Times New Roman" w:eastAsia="Times New Roman" w:hAnsi="Times New Roman" w:cs="Times New Roman"/>
          <w:color w:val="000000"/>
          <w:sz w:val="28"/>
          <w:szCs w:val="28"/>
        </w:rPr>
        <w:t xml:space="preserve"> Концептуальна записка. (червень 2020). https://www.gip-global.org/files/ukraine-policy-brief-final-ua.pdf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Клименко, Г. В., Тарасова, Н. М. (2020). </w:t>
      </w:r>
      <w:proofErr w:type="spellStart"/>
      <w:r w:rsidRPr="0035657B">
        <w:rPr>
          <w:rFonts w:ascii="Times New Roman" w:eastAsia="Times New Roman" w:hAnsi="Times New Roman" w:cs="Times New Roman"/>
          <w:color w:val="000000"/>
          <w:sz w:val="28"/>
          <w:szCs w:val="28"/>
        </w:rPr>
        <w:t>Деінституціоналізація</w:t>
      </w:r>
      <w:proofErr w:type="spellEnd"/>
      <w:r w:rsidRPr="0035657B">
        <w:rPr>
          <w:rFonts w:ascii="Times New Roman" w:eastAsia="Times New Roman" w:hAnsi="Times New Roman" w:cs="Times New Roman"/>
          <w:color w:val="000000"/>
          <w:sz w:val="28"/>
          <w:szCs w:val="28"/>
        </w:rPr>
        <w:t xml:space="preserve"> охорони психічного здоров’я в Україні та країнах ЄС. В </w:t>
      </w:r>
      <w:r w:rsidRPr="0035657B">
        <w:rPr>
          <w:rFonts w:ascii="Times New Roman" w:eastAsia="Times New Roman" w:hAnsi="Times New Roman" w:cs="Times New Roman"/>
          <w:i/>
          <w:color w:val="000000"/>
          <w:sz w:val="28"/>
          <w:szCs w:val="28"/>
        </w:rPr>
        <w:t xml:space="preserve">Фізичні фактори довкілля та їх вплив на формування здоров’я населення </w:t>
      </w:r>
      <w:proofErr w:type="spellStart"/>
      <w:r w:rsidRPr="0035657B">
        <w:rPr>
          <w:rFonts w:ascii="Times New Roman" w:eastAsia="Times New Roman" w:hAnsi="Times New Roman" w:cs="Times New Roman"/>
          <w:i/>
          <w:color w:val="000000"/>
          <w:sz w:val="28"/>
          <w:szCs w:val="28"/>
        </w:rPr>
        <w:t>України</w:t>
      </w:r>
      <w:r w:rsidRPr="0035657B">
        <w:rPr>
          <w:rFonts w:ascii="Times New Roman" w:eastAsia="Times New Roman" w:hAnsi="Times New Roman" w:cs="Times New Roman"/>
          <w:color w:val="000000"/>
          <w:sz w:val="28"/>
          <w:szCs w:val="28"/>
        </w:rPr>
        <w:t>:Збірка</w:t>
      </w:r>
      <w:proofErr w:type="spellEnd"/>
      <w:r w:rsidRPr="0035657B">
        <w:rPr>
          <w:rFonts w:ascii="Times New Roman" w:eastAsia="Times New Roman" w:hAnsi="Times New Roman" w:cs="Times New Roman"/>
          <w:color w:val="000000"/>
          <w:sz w:val="28"/>
          <w:szCs w:val="28"/>
        </w:rPr>
        <w:t xml:space="preserve"> тез доповідей науково-практичної конференції.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20. (с. 77–79). Київ. http://surl.li/nodcs</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Khlestova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w:t>
      </w:r>
      <w:proofErr w:type="spellStart"/>
      <w:r w:rsidRPr="0035657B">
        <w:rPr>
          <w:rFonts w:ascii="Times New Roman" w:eastAsia="Times New Roman" w:hAnsi="Times New Roman" w:cs="Times New Roman"/>
          <w:color w:val="000000"/>
          <w:sz w:val="28"/>
          <w:szCs w:val="28"/>
        </w:rPr>
        <w:t>Sprut</w:t>
      </w:r>
      <w:proofErr w:type="spellEnd"/>
      <w:r w:rsidRPr="0035657B">
        <w:rPr>
          <w:rFonts w:ascii="Times New Roman" w:eastAsia="Times New Roman" w:hAnsi="Times New Roman" w:cs="Times New Roman"/>
          <w:color w:val="000000"/>
          <w:sz w:val="28"/>
          <w:szCs w:val="28"/>
        </w:rPr>
        <w:t xml:space="preserve">, O.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V. (2021). </w:t>
      </w:r>
      <w:proofErr w:type="spellStart"/>
      <w:r w:rsidRPr="0035657B">
        <w:rPr>
          <w:rFonts w:ascii="Times New Roman" w:eastAsia="Times New Roman" w:hAnsi="Times New Roman" w:cs="Times New Roman"/>
          <w:color w:val="000000"/>
          <w:sz w:val="28"/>
          <w:szCs w:val="28"/>
        </w:rPr>
        <w:t>Psychophysiological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determinants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longevity</w:t>
      </w:r>
      <w:proofErr w:type="spellEnd"/>
      <w:r w:rsidRPr="0035657B">
        <w:rPr>
          <w:rFonts w:ascii="Times New Roman" w:eastAsia="Times New Roman" w:hAnsi="Times New Roman" w:cs="Times New Roman"/>
          <w:color w:val="000000"/>
          <w:sz w:val="28"/>
          <w:szCs w:val="28"/>
        </w:rPr>
        <w:t xml:space="preserve">. В </w:t>
      </w:r>
      <w:r w:rsidRPr="0035657B">
        <w:rPr>
          <w:rFonts w:ascii="Times New Roman" w:eastAsia="Times New Roman" w:hAnsi="Times New Roman" w:cs="Times New Roman"/>
          <w:i/>
          <w:color w:val="000000"/>
          <w:sz w:val="28"/>
          <w:szCs w:val="28"/>
        </w:rPr>
        <w:t>Наукові досягнення медичної галузі та фармації країн ЄС</w:t>
      </w:r>
      <w:r w:rsidRPr="0035657B">
        <w:rPr>
          <w:rFonts w:ascii="Times New Roman" w:eastAsia="Times New Roman" w:hAnsi="Times New Roman" w:cs="Times New Roman"/>
          <w:color w:val="000000"/>
          <w:sz w:val="28"/>
          <w:szCs w:val="28"/>
        </w:rPr>
        <w:t xml:space="preserve">: Матеріали Міжнародної науково-практичної конференції. (p. 202–205). </w:t>
      </w:r>
      <w:proofErr w:type="spellStart"/>
      <w:r w:rsidRPr="0035657B">
        <w:rPr>
          <w:rFonts w:ascii="Times New Roman" w:eastAsia="Times New Roman" w:hAnsi="Times New Roman" w:cs="Times New Roman"/>
          <w:color w:val="000000"/>
          <w:sz w:val="28"/>
          <w:szCs w:val="28"/>
        </w:rPr>
        <w:t>Ченстохова</w:t>
      </w:r>
      <w:proofErr w:type="spellEnd"/>
      <w:r w:rsidRPr="0035657B">
        <w:rPr>
          <w:rFonts w:ascii="Times New Roman" w:eastAsia="Times New Roman" w:hAnsi="Times New Roman" w:cs="Times New Roman"/>
          <w:color w:val="000000"/>
          <w:sz w:val="28"/>
          <w:szCs w:val="28"/>
        </w:rPr>
        <w:t xml:space="preserve">, (Польща).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lastRenderedPageBreak/>
        <w:t xml:space="preserve">Закон України “Про психіатричну допомогу” № 1489-III (2000). </w:t>
      </w:r>
      <w:r w:rsidRPr="0035657B">
        <w:rPr>
          <w:rFonts w:ascii="Times New Roman" w:eastAsia="Times New Roman" w:hAnsi="Times New Roman" w:cs="Times New Roman"/>
          <w:i/>
          <w:color w:val="000000"/>
          <w:sz w:val="28"/>
          <w:szCs w:val="28"/>
        </w:rPr>
        <w:t>Відомості Верховної Ради України,19.</w:t>
      </w:r>
      <w:hyperlink r:id="rId302" w:anchor="Text">
        <w:r w:rsidRPr="0035657B">
          <w:rPr>
            <w:rFonts w:ascii="Times New Roman" w:eastAsia="Times New Roman" w:hAnsi="Times New Roman" w:cs="Times New Roman"/>
            <w:color w:val="000000"/>
            <w:sz w:val="28"/>
            <w:szCs w:val="28"/>
          </w:rPr>
          <w:t>https://zakon.rada.gov.ua/laws/show/1489-14#Text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України “Про внесення змін до деяких законодавчих актів України щодо надання психіатричної допомоги” № 2205-VІІІ (2017). </w:t>
      </w:r>
      <w:r w:rsidRPr="0035657B">
        <w:rPr>
          <w:rFonts w:ascii="Times New Roman" w:eastAsia="Times New Roman" w:hAnsi="Times New Roman" w:cs="Times New Roman"/>
          <w:i/>
          <w:color w:val="000000"/>
          <w:sz w:val="28"/>
          <w:szCs w:val="28"/>
        </w:rPr>
        <w:t>Відомості Верховної Ради, 51–52</w:t>
      </w:r>
      <w:r w:rsidRPr="0035657B">
        <w:rPr>
          <w:rFonts w:ascii="Times New Roman" w:eastAsia="Times New Roman" w:hAnsi="Times New Roman" w:cs="Times New Roman"/>
          <w:color w:val="000000"/>
          <w:sz w:val="28"/>
          <w:szCs w:val="28"/>
        </w:rPr>
        <w:t xml:space="preserve">. https://zakon.rada.gov.ua/laws/show/2205-19#Text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Постанова </w:t>
      </w:r>
      <w:proofErr w:type="spellStart"/>
      <w:r w:rsidRPr="0035657B">
        <w:rPr>
          <w:rFonts w:ascii="Times New Roman" w:eastAsia="Times New Roman" w:hAnsi="Times New Roman" w:cs="Times New Roman"/>
          <w:color w:val="000000"/>
          <w:sz w:val="28"/>
          <w:szCs w:val="28"/>
        </w:rPr>
        <w:t>КМУкраїни</w:t>
      </w:r>
      <w:r w:rsidRPr="0035657B">
        <w:rPr>
          <w:rFonts w:ascii="Times New Roman" w:eastAsia="Times New Roman" w:hAnsi="Times New Roman" w:cs="Times New Roman"/>
          <w:i/>
          <w:color w:val="000000"/>
          <w:sz w:val="28"/>
          <w:szCs w:val="28"/>
        </w:rPr>
        <w:t>“Деякі</w:t>
      </w:r>
      <w:proofErr w:type="spellEnd"/>
      <w:r w:rsidRPr="0035657B">
        <w:rPr>
          <w:rFonts w:ascii="Times New Roman" w:eastAsia="Times New Roman" w:hAnsi="Times New Roman" w:cs="Times New Roman"/>
          <w:i/>
          <w:color w:val="000000"/>
          <w:sz w:val="28"/>
          <w:szCs w:val="28"/>
        </w:rPr>
        <w:t xml:space="preserve"> питання створення госпітальних округів”</w:t>
      </w:r>
      <w:r w:rsidRPr="0035657B">
        <w:rPr>
          <w:rFonts w:ascii="Times New Roman" w:eastAsia="Times New Roman" w:hAnsi="Times New Roman" w:cs="Times New Roman"/>
          <w:color w:val="000000"/>
          <w:sz w:val="28"/>
          <w:szCs w:val="28"/>
        </w:rPr>
        <w:t xml:space="preserve"> № 1074. (2019). </w:t>
      </w:r>
      <w:r w:rsidRPr="0035657B">
        <w:rPr>
          <w:rFonts w:ascii="Times New Roman" w:eastAsia="Times New Roman" w:hAnsi="Times New Roman" w:cs="Times New Roman"/>
          <w:i/>
          <w:color w:val="000000"/>
          <w:sz w:val="28"/>
          <w:szCs w:val="28"/>
        </w:rPr>
        <w:t>Верховна Рада України.</w:t>
      </w:r>
      <w:r w:rsidRPr="0035657B">
        <w:rPr>
          <w:rFonts w:ascii="Times New Roman" w:eastAsia="Times New Roman" w:hAnsi="Times New Roman" w:cs="Times New Roman"/>
          <w:color w:val="000000"/>
          <w:sz w:val="28"/>
          <w:szCs w:val="28"/>
        </w:rPr>
        <w:t xml:space="preserve"> (Із змінами і доповненнями № 589 (2020) № 97 (2023))</w:t>
      </w:r>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http://surl.li/nuitj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Постанова </w:t>
      </w:r>
      <w:proofErr w:type="spellStart"/>
      <w:r w:rsidRPr="0035657B">
        <w:rPr>
          <w:rFonts w:ascii="Times New Roman" w:eastAsia="Times New Roman" w:hAnsi="Times New Roman" w:cs="Times New Roman"/>
          <w:color w:val="000000"/>
          <w:sz w:val="28"/>
          <w:szCs w:val="28"/>
        </w:rPr>
        <w:t>КМУкраїни</w:t>
      </w:r>
      <w:proofErr w:type="spellEnd"/>
      <w:r w:rsidRPr="0035657B">
        <w:rPr>
          <w:rFonts w:ascii="Times New Roman" w:eastAsia="Times New Roman" w:hAnsi="Times New Roman" w:cs="Times New Roman"/>
          <w:color w:val="000000"/>
          <w:sz w:val="28"/>
          <w:szCs w:val="28"/>
        </w:rPr>
        <w:t xml:space="preserve"> “Деякі питання реалізації програми державних гарантій медичного обслуговування населення 2022 році” № 1440 (2021)</w:t>
      </w:r>
      <w:r w:rsidRPr="0035657B">
        <w:rPr>
          <w:rFonts w:ascii="Times New Roman" w:eastAsia="Times New Roman" w:hAnsi="Times New Roman" w:cs="Times New Roman"/>
          <w:i/>
          <w:color w:val="000000"/>
          <w:sz w:val="28"/>
          <w:szCs w:val="28"/>
        </w:rPr>
        <w:t>. Верховна Рада України.</w:t>
      </w:r>
      <w:hyperlink r:id="rId303" w:anchor="Text">
        <w:r w:rsidRPr="0035657B">
          <w:rPr>
            <w:rFonts w:ascii="Times New Roman" w:eastAsia="Times New Roman" w:hAnsi="Times New Roman" w:cs="Times New Roman"/>
            <w:color w:val="000000"/>
            <w:sz w:val="28"/>
            <w:szCs w:val="28"/>
          </w:rPr>
          <w:t>https://zakon.rada.gov.ua/laws/show/1440-2021-%D0%BF#Text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України “Про внесення змін до деяких законів України щодо визначення територій та адміністративних центрів територіальних громад” № 562-ІХ (2020). </w:t>
      </w:r>
      <w:r w:rsidRPr="0035657B">
        <w:rPr>
          <w:rFonts w:ascii="Times New Roman" w:eastAsia="Times New Roman" w:hAnsi="Times New Roman" w:cs="Times New Roman"/>
          <w:i/>
          <w:color w:val="000000"/>
          <w:sz w:val="28"/>
          <w:szCs w:val="28"/>
        </w:rPr>
        <w:t>Відомості Верховної Ради України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35</w:t>
      </w:r>
      <w:r w:rsidRPr="0035657B">
        <w:rPr>
          <w:rFonts w:ascii="Times New Roman" w:eastAsia="Times New Roman" w:hAnsi="Times New Roman" w:cs="Times New Roman"/>
          <w:color w:val="000000"/>
          <w:sz w:val="28"/>
          <w:szCs w:val="28"/>
        </w:rPr>
        <w:t xml:space="preserve">. </w:t>
      </w:r>
      <w:hyperlink r:id="rId304" w:anchor="Text">
        <w:r w:rsidRPr="0035657B">
          <w:rPr>
            <w:rFonts w:ascii="Times New Roman" w:eastAsia="Times New Roman" w:hAnsi="Times New Roman" w:cs="Times New Roman"/>
            <w:color w:val="000000"/>
            <w:sz w:val="28"/>
            <w:szCs w:val="28"/>
          </w:rPr>
          <w:t>https://zakon.rada.gov.ua/laws/show/562-20#Text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Постанова КМ України “Деякі питання реалізації програми державних гарантій медичного обслуговування населення у 2023 році” № 1464 (2022). </w:t>
      </w:r>
      <w:r w:rsidRPr="0035657B">
        <w:rPr>
          <w:rFonts w:ascii="Times New Roman" w:eastAsia="Times New Roman" w:hAnsi="Times New Roman" w:cs="Times New Roman"/>
          <w:i/>
          <w:color w:val="000000"/>
          <w:sz w:val="28"/>
          <w:szCs w:val="28"/>
        </w:rPr>
        <w:t>Верховна Рада України.</w:t>
      </w:r>
      <w:hyperlink r:id="rId305" w:anchor="Text">
        <w:r w:rsidRPr="0035657B">
          <w:rPr>
            <w:rFonts w:ascii="Times New Roman" w:eastAsia="Times New Roman" w:hAnsi="Times New Roman" w:cs="Times New Roman"/>
            <w:color w:val="000000"/>
            <w:sz w:val="28"/>
            <w:szCs w:val="28"/>
          </w:rPr>
          <w:t>https://zakon.rada.gov.ua/laws/show/1464-2022-%D0%BF#Text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Розпорядження КМ України “Про схвалення Концепції розвитку охорони психічного здоров’я в Україні на період до 2030 року” № 1018-р. (2017).</w:t>
      </w:r>
      <w:r w:rsidRPr="0035657B">
        <w:rPr>
          <w:rFonts w:ascii="Times New Roman" w:eastAsia="Times New Roman" w:hAnsi="Times New Roman" w:cs="Times New Roman"/>
          <w:i/>
          <w:color w:val="000000"/>
          <w:sz w:val="28"/>
          <w:szCs w:val="28"/>
        </w:rPr>
        <w:t>Верховна Рада України.</w:t>
      </w:r>
      <w:hyperlink r:id="rId306" w:anchor="Text">
        <w:r w:rsidRPr="0035657B">
          <w:rPr>
            <w:rFonts w:ascii="Times New Roman" w:eastAsia="Times New Roman" w:hAnsi="Times New Roman" w:cs="Times New Roman"/>
            <w:color w:val="000000"/>
            <w:sz w:val="28"/>
            <w:szCs w:val="28"/>
          </w:rPr>
          <w:t>https://zakon.rada.gov.ua/laws/show/1018-2017-%D1%80#Text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Розпорядження КМ України “Про затвердження плану заходів на 2021–2023 роки з реалізації Концепції розвитку охорони психічного здоров’я в Україні на період до 2030 року” № 1215 (2021)</w:t>
      </w:r>
      <w:r w:rsidRPr="0035657B">
        <w:rPr>
          <w:rFonts w:ascii="Times New Roman" w:eastAsia="Times New Roman" w:hAnsi="Times New Roman" w:cs="Times New Roman"/>
          <w:i/>
          <w:color w:val="000000"/>
          <w:sz w:val="28"/>
          <w:szCs w:val="28"/>
        </w:rPr>
        <w:t>.Верховна Рада України.</w:t>
      </w:r>
      <w:r w:rsidRPr="0035657B">
        <w:rPr>
          <w:rFonts w:ascii="Times New Roman" w:eastAsia="Times New Roman" w:hAnsi="Times New Roman" w:cs="Times New Roman"/>
          <w:color w:val="000000"/>
          <w:sz w:val="28"/>
          <w:szCs w:val="28"/>
        </w:rPr>
        <w:t xml:space="preserve"> http://surl.li/noeel</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Концепція розвитку охорони психічного здоров’я в Україні на період до 2030 року (2018). </w:t>
      </w:r>
      <w:proofErr w:type="spellStart"/>
      <w:r w:rsidRPr="0035657B">
        <w:rPr>
          <w:rFonts w:ascii="Times New Roman" w:eastAsia="Times New Roman" w:hAnsi="Times New Roman" w:cs="Times New Roman"/>
          <w:i/>
          <w:color w:val="000000"/>
          <w:sz w:val="28"/>
          <w:szCs w:val="28"/>
        </w:rPr>
        <w:t>Нейроnews</w:t>
      </w:r>
      <w:proofErr w:type="spellEnd"/>
      <w:r w:rsidRPr="0035657B">
        <w:rPr>
          <w:rFonts w:ascii="Times New Roman" w:eastAsia="Times New Roman" w:hAnsi="Times New Roman" w:cs="Times New Roman"/>
          <w:i/>
          <w:color w:val="000000"/>
          <w:sz w:val="28"/>
          <w:szCs w:val="28"/>
        </w:rPr>
        <w:t>, 2</w:t>
      </w:r>
      <w:r w:rsidRPr="0035657B">
        <w:rPr>
          <w:rFonts w:ascii="Times New Roman" w:eastAsia="Times New Roman" w:hAnsi="Times New Roman" w:cs="Times New Roman"/>
          <w:color w:val="000000"/>
          <w:sz w:val="28"/>
          <w:szCs w:val="28"/>
        </w:rPr>
        <w:t>(95), 6–10. http://surl.li/noefb</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Авраменко, Н. В. (2017). </w:t>
      </w:r>
      <w:r w:rsidRPr="0035657B">
        <w:rPr>
          <w:rFonts w:ascii="Times New Roman" w:eastAsia="Times New Roman" w:hAnsi="Times New Roman" w:cs="Times New Roman"/>
          <w:i/>
          <w:color w:val="000000"/>
          <w:sz w:val="28"/>
          <w:szCs w:val="28"/>
        </w:rPr>
        <w:t>Державне управління системо охорони здоров’я на регіональному рівні: сучасний стан, шляхи вдосконалення:</w:t>
      </w:r>
      <w:r w:rsidRPr="0035657B">
        <w:rPr>
          <w:rFonts w:ascii="Times New Roman" w:eastAsia="Times New Roman" w:hAnsi="Times New Roman" w:cs="Times New Roman"/>
          <w:color w:val="000000"/>
          <w:sz w:val="28"/>
          <w:szCs w:val="28"/>
        </w:rPr>
        <w:t xml:space="preserve"> Монографія. Запоріжжя: КПУ.</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Бердник, О. В., </w:t>
      </w:r>
      <w:proofErr w:type="spellStart"/>
      <w:r w:rsidRPr="0035657B">
        <w:rPr>
          <w:rFonts w:ascii="Times New Roman" w:eastAsia="Times New Roman" w:hAnsi="Times New Roman" w:cs="Times New Roman"/>
          <w:color w:val="000000"/>
          <w:sz w:val="28"/>
          <w:szCs w:val="28"/>
        </w:rPr>
        <w:t>Добрянская</w:t>
      </w:r>
      <w:proofErr w:type="spellEnd"/>
      <w:r w:rsidRPr="0035657B">
        <w:rPr>
          <w:rFonts w:ascii="Times New Roman" w:eastAsia="Times New Roman" w:hAnsi="Times New Roman" w:cs="Times New Roman"/>
          <w:color w:val="000000"/>
          <w:sz w:val="28"/>
          <w:szCs w:val="28"/>
        </w:rPr>
        <w:t xml:space="preserve">, О. В., </w:t>
      </w:r>
      <w:proofErr w:type="spellStart"/>
      <w:r w:rsidRPr="0035657B">
        <w:rPr>
          <w:rFonts w:ascii="Times New Roman" w:eastAsia="Times New Roman" w:hAnsi="Times New Roman" w:cs="Times New Roman"/>
          <w:color w:val="000000"/>
          <w:sz w:val="28"/>
          <w:szCs w:val="28"/>
        </w:rPr>
        <w:t>Рудницкая</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Т. П. (2018). </w:t>
      </w:r>
      <w:proofErr w:type="spellStart"/>
      <w:r w:rsidRPr="0035657B">
        <w:rPr>
          <w:rFonts w:ascii="Times New Roman" w:eastAsia="Times New Roman" w:hAnsi="Times New Roman" w:cs="Times New Roman"/>
          <w:color w:val="000000"/>
          <w:sz w:val="28"/>
          <w:szCs w:val="28"/>
        </w:rPr>
        <w:t>Здоровье</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населения</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как</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критериальная</w:t>
      </w:r>
      <w:proofErr w:type="spellEnd"/>
      <w:r w:rsidRPr="0035657B">
        <w:rPr>
          <w:rFonts w:ascii="Times New Roman" w:eastAsia="Times New Roman" w:hAnsi="Times New Roman" w:cs="Times New Roman"/>
          <w:color w:val="000000"/>
          <w:sz w:val="28"/>
          <w:szCs w:val="28"/>
        </w:rPr>
        <w:t xml:space="preserve"> характеристика его </w:t>
      </w:r>
      <w:proofErr w:type="spellStart"/>
      <w:r w:rsidRPr="0035657B">
        <w:rPr>
          <w:rFonts w:ascii="Times New Roman" w:eastAsia="Times New Roman" w:hAnsi="Times New Roman" w:cs="Times New Roman"/>
          <w:color w:val="000000"/>
          <w:sz w:val="28"/>
          <w:szCs w:val="28"/>
        </w:rPr>
        <w:t>качества</w:t>
      </w:r>
      <w:proofErr w:type="spellEnd"/>
      <w:r w:rsidRPr="0035657B">
        <w:rPr>
          <w:rFonts w:ascii="Times New Roman" w:eastAsia="Times New Roman" w:hAnsi="Times New Roman" w:cs="Times New Roman"/>
          <w:color w:val="000000"/>
          <w:sz w:val="28"/>
          <w:szCs w:val="28"/>
        </w:rPr>
        <w:t>. Д</w:t>
      </w:r>
      <w:r w:rsidRPr="0035657B">
        <w:rPr>
          <w:rFonts w:ascii="Times New Roman" w:eastAsia="Times New Roman" w:hAnsi="Times New Roman" w:cs="Times New Roman"/>
          <w:i/>
          <w:color w:val="000000"/>
          <w:sz w:val="28"/>
          <w:szCs w:val="28"/>
        </w:rPr>
        <w:t>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 xml:space="preserve"> 4–8.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Chrysirou</w:t>
      </w:r>
      <w:proofErr w:type="spellEnd"/>
      <w:r w:rsidRPr="0035657B">
        <w:rPr>
          <w:rFonts w:ascii="Times New Roman" w:eastAsia="Times New Roman" w:hAnsi="Times New Roman" w:cs="Times New Roman"/>
          <w:color w:val="000000"/>
          <w:sz w:val="28"/>
          <w:szCs w:val="28"/>
        </w:rPr>
        <w:t xml:space="preserve">, E. (2014). </w:t>
      </w:r>
      <w:proofErr w:type="spellStart"/>
      <w:r w:rsidRPr="0035657B">
        <w:rPr>
          <w:rFonts w:ascii="Times New Roman" w:eastAsia="Times New Roman" w:hAnsi="Times New Roman" w:cs="Times New Roman"/>
          <w:i/>
          <w:color w:val="000000"/>
          <w:sz w:val="28"/>
          <w:szCs w:val="28"/>
        </w:rPr>
        <w:t>Architecture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environments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therapeutic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spaces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planner</w:t>
      </w:r>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http</w:t>
      </w:r>
      <w:proofErr w:type="spellEnd"/>
      <w:r w:rsidRPr="0035657B">
        <w:rPr>
          <w:rFonts w:ascii="Times New Roman" w:eastAsia="Times New Roman" w:hAnsi="Times New Roman" w:cs="Times New Roman"/>
          <w:color w:val="000000"/>
          <w:sz w:val="28"/>
          <w:szCs w:val="28"/>
        </w:rPr>
        <w:t>://surl.li/</w:t>
      </w:r>
      <w:proofErr w:type="spellStart"/>
      <w:r w:rsidRPr="0035657B">
        <w:rPr>
          <w:rFonts w:ascii="Times New Roman" w:eastAsia="Times New Roman" w:hAnsi="Times New Roman" w:cs="Times New Roman"/>
          <w:color w:val="000000"/>
          <w:sz w:val="28"/>
          <w:szCs w:val="28"/>
        </w:rPr>
        <w:t>nwiic</w:t>
      </w:r>
      <w:proofErr w:type="spellEnd"/>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V.V.,</w:t>
      </w:r>
      <w:proofErr w:type="spellStart"/>
      <w:r w:rsidRPr="0035657B">
        <w:rPr>
          <w:rFonts w:ascii="Times New Roman" w:eastAsia="Times New Roman" w:hAnsi="Times New Roman" w:cs="Times New Roman"/>
          <w:color w:val="000000"/>
          <w:sz w:val="28"/>
          <w:szCs w:val="28"/>
        </w:rPr>
        <w:t>Hudzevych,L</w:t>
      </w:r>
      <w:proofErr w:type="spellEnd"/>
      <w:r w:rsidRPr="0035657B">
        <w:rPr>
          <w:rFonts w:ascii="Times New Roman" w:eastAsia="Times New Roman" w:hAnsi="Times New Roman" w:cs="Times New Roman"/>
          <w:color w:val="000000"/>
          <w:sz w:val="28"/>
          <w:szCs w:val="28"/>
        </w:rPr>
        <w:t>. S. (2023).</w:t>
      </w:r>
      <w:proofErr w:type="spellStart"/>
      <w:r w:rsidRPr="0035657B">
        <w:rPr>
          <w:rFonts w:ascii="Times New Roman" w:eastAsia="Times New Roman" w:hAnsi="Times New Roman" w:cs="Times New Roman"/>
          <w:color w:val="000000"/>
          <w:sz w:val="28"/>
          <w:szCs w:val="28"/>
        </w:rPr>
        <w:t>Deinstitutionalization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prevalence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Theoretical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practical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Мonograph</w:t>
      </w:r>
      <w:proofErr w:type="spellEnd"/>
      <w:r w:rsidRPr="0035657B">
        <w:rPr>
          <w:rFonts w:ascii="Times New Roman" w:eastAsia="Times New Roman" w:hAnsi="Times New Roman" w:cs="Times New Roman"/>
          <w:color w:val="000000"/>
          <w:sz w:val="28"/>
          <w:szCs w:val="28"/>
        </w:rPr>
        <w:t xml:space="preserve">. (р. 391-430)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307">
        <w:r w:rsidRPr="0035657B">
          <w:rPr>
            <w:rFonts w:ascii="Times New Roman" w:eastAsia="Times New Roman" w:hAnsi="Times New Roman" w:cs="Times New Roman"/>
            <w:color w:val="000000"/>
            <w:sz w:val="28"/>
            <w:szCs w:val="28"/>
          </w:rPr>
          <w:t>https://doi.org/10.30525/978-9934-26-355-2-31</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(2020). До питання оцінки якості умов перебування психічно хворих у лікувальних закладах в умовах стаціонару за опитуванням їхніх родичів.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11</w:t>
      </w:r>
      <w:r w:rsidRPr="0035657B">
        <w:rPr>
          <w:rFonts w:ascii="Times New Roman" w:eastAsia="Times New Roman" w:hAnsi="Times New Roman" w:cs="Times New Roman"/>
          <w:color w:val="000000"/>
          <w:sz w:val="28"/>
          <w:szCs w:val="28"/>
        </w:rPr>
        <w:t xml:space="preserve">(87), 234–243. </w:t>
      </w:r>
      <w:hyperlink r:id="rId308">
        <w:r w:rsidRPr="0035657B">
          <w:rPr>
            <w:rFonts w:ascii="Times New Roman" w:eastAsia="Times New Roman" w:hAnsi="Times New Roman" w:cs="Times New Roman"/>
            <w:color w:val="000000"/>
            <w:sz w:val="28"/>
            <w:szCs w:val="28"/>
          </w:rPr>
          <w:t>https://doi.org/10.32839/2304-5809/2020-11-87-50</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N. S.,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Yurchenko</w:t>
      </w:r>
      <w:proofErr w:type="spellEnd"/>
      <w:r w:rsidRPr="0035657B">
        <w:rPr>
          <w:rFonts w:ascii="Times New Roman" w:eastAsia="Times New Roman" w:hAnsi="Times New Roman" w:cs="Times New Roman"/>
          <w:color w:val="000000"/>
          <w:sz w:val="28"/>
          <w:szCs w:val="28"/>
        </w:rPr>
        <w:t xml:space="preserve">, S. T. (2022).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Медичні перспективи</w:t>
      </w:r>
      <w:r w:rsidRPr="0035657B">
        <w:rPr>
          <w:rFonts w:ascii="Times New Roman" w:eastAsia="Times New Roman" w:hAnsi="Times New Roman" w:cs="Times New Roman"/>
          <w:color w:val="000000"/>
          <w:sz w:val="28"/>
          <w:szCs w:val="28"/>
        </w:rPr>
        <w:t>, 27(3), 135–141. https://doi.org/10.26641/2307-0404.2022.3.265960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Юрченко, С., Сердюк, Є., Назаренко, В. (2021). Вплив архітектурно-планувальних рішень на санітарно-гігієнічні умови праці медпрацівників, пацієнтів психіатричних лікарень України та країн ЄС.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 xml:space="preserve">(89), 20–27. </w:t>
      </w:r>
      <w:hyperlink r:id="rId309">
        <w:r w:rsidRPr="0035657B">
          <w:rPr>
            <w:rFonts w:ascii="Times New Roman" w:eastAsia="Times New Roman" w:hAnsi="Times New Roman" w:cs="Times New Roman"/>
            <w:color w:val="000000"/>
            <w:sz w:val="28"/>
            <w:szCs w:val="28"/>
          </w:rPr>
          <w:t>https://doi.org/10.32839/2304-5809/2021-1-89-5</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Імереллі</w:t>
      </w:r>
      <w:proofErr w:type="spellEnd"/>
      <w:r w:rsidRPr="0035657B">
        <w:rPr>
          <w:rFonts w:ascii="Times New Roman" w:eastAsia="Times New Roman" w:hAnsi="Times New Roman" w:cs="Times New Roman"/>
          <w:color w:val="000000"/>
          <w:sz w:val="28"/>
          <w:szCs w:val="28"/>
        </w:rPr>
        <w:t xml:space="preserve">, Р. Е., </w:t>
      </w:r>
      <w:proofErr w:type="spellStart"/>
      <w:r w:rsidRPr="0035657B">
        <w:rPr>
          <w:rFonts w:ascii="Times New Roman" w:eastAsia="Times New Roman" w:hAnsi="Times New Roman" w:cs="Times New Roman"/>
          <w:color w:val="000000"/>
          <w:sz w:val="28"/>
          <w:szCs w:val="28"/>
        </w:rPr>
        <w:t>Казачинська</w:t>
      </w:r>
      <w:proofErr w:type="spellEnd"/>
      <w:r w:rsidRPr="0035657B">
        <w:rPr>
          <w:rFonts w:ascii="Times New Roman" w:eastAsia="Times New Roman" w:hAnsi="Times New Roman" w:cs="Times New Roman"/>
          <w:color w:val="000000"/>
          <w:sz w:val="28"/>
          <w:szCs w:val="28"/>
        </w:rPr>
        <w:t xml:space="preserve">, К. П., </w:t>
      </w:r>
      <w:proofErr w:type="spellStart"/>
      <w:r w:rsidRPr="0035657B">
        <w:rPr>
          <w:rFonts w:ascii="Times New Roman" w:eastAsia="Times New Roman" w:hAnsi="Times New Roman" w:cs="Times New Roman"/>
          <w:color w:val="000000"/>
          <w:sz w:val="28"/>
          <w:szCs w:val="28"/>
        </w:rPr>
        <w:t>Мойса</w:t>
      </w:r>
      <w:proofErr w:type="spellEnd"/>
      <w:r w:rsidRPr="0035657B">
        <w:rPr>
          <w:rFonts w:ascii="Times New Roman" w:eastAsia="Times New Roman" w:hAnsi="Times New Roman" w:cs="Times New Roman"/>
          <w:color w:val="000000"/>
          <w:sz w:val="28"/>
          <w:szCs w:val="28"/>
        </w:rPr>
        <w:t xml:space="preserve">, Б. С., Шум, С. С. (2016). </w:t>
      </w:r>
      <w:r w:rsidRPr="0035657B">
        <w:rPr>
          <w:rFonts w:ascii="Times New Roman" w:eastAsia="Times New Roman" w:hAnsi="Times New Roman" w:cs="Times New Roman"/>
          <w:i/>
          <w:color w:val="000000"/>
          <w:sz w:val="28"/>
          <w:szCs w:val="28"/>
        </w:rPr>
        <w:t xml:space="preserve">Права осіб із проблемами психічного здоров’я. Дотримання прав людини у психіатричних лікарнях: Аналітичний звіт Української Гельсінської спілки з прав людини. </w:t>
      </w:r>
      <w:r w:rsidRPr="0035657B">
        <w:rPr>
          <w:rFonts w:ascii="Times New Roman" w:eastAsia="Times New Roman" w:hAnsi="Times New Roman" w:cs="Times New Roman"/>
          <w:color w:val="000000"/>
          <w:sz w:val="28"/>
          <w:szCs w:val="28"/>
        </w:rPr>
        <w:t xml:space="preserve">Київ: </w:t>
      </w:r>
      <w:proofErr w:type="spellStart"/>
      <w:r w:rsidRPr="0035657B">
        <w:rPr>
          <w:rFonts w:ascii="Times New Roman" w:eastAsia="Times New Roman" w:hAnsi="Times New Roman" w:cs="Times New Roman"/>
          <w:color w:val="000000"/>
          <w:sz w:val="28"/>
          <w:szCs w:val="28"/>
        </w:rPr>
        <w:t>КИТ.http</w:t>
      </w:r>
      <w:proofErr w:type="spellEnd"/>
      <w:r w:rsidRPr="0035657B">
        <w:rPr>
          <w:rFonts w:ascii="Times New Roman" w:eastAsia="Times New Roman" w:hAnsi="Times New Roman" w:cs="Times New Roman"/>
          <w:color w:val="000000"/>
          <w:sz w:val="28"/>
          <w:szCs w:val="28"/>
        </w:rPr>
        <w:t>://surl.li/</w:t>
      </w:r>
      <w:proofErr w:type="spellStart"/>
      <w:r w:rsidRPr="0035657B">
        <w:rPr>
          <w:rFonts w:ascii="Times New Roman" w:eastAsia="Times New Roman" w:hAnsi="Times New Roman" w:cs="Times New Roman"/>
          <w:color w:val="000000"/>
          <w:sz w:val="28"/>
          <w:szCs w:val="28"/>
        </w:rPr>
        <w:t>noeob</w:t>
      </w:r>
      <w:proofErr w:type="spellEnd"/>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SzpitalKlinicznyim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JózefaBabińskiegowKrakowie</w:t>
      </w:r>
      <w:proofErr w:type="spellEnd"/>
      <w:r w:rsidRPr="0035657B">
        <w:rPr>
          <w:rFonts w:ascii="Times New Roman" w:eastAsia="Times New Roman" w:hAnsi="Times New Roman" w:cs="Times New Roman"/>
          <w:color w:val="000000"/>
          <w:sz w:val="28"/>
          <w:szCs w:val="28"/>
        </w:rPr>
        <w:t xml:space="preserve">. </w:t>
      </w:r>
      <w:hyperlink r:id="rId310">
        <w:r w:rsidRPr="0035657B">
          <w:rPr>
            <w:rFonts w:ascii="Times New Roman" w:eastAsia="Times New Roman" w:hAnsi="Times New Roman" w:cs="Times New Roman"/>
            <w:color w:val="000000"/>
            <w:sz w:val="28"/>
            <w:szCs w:val="28"/>
          </w:rPr>
          <w:t xml:space="preserve">https://mapujpomoc. </w:t>
        </w:r>
        <w:proofErr w:type="spellStart"/>
        <w:r w:rsidRPr="0035657B">
          <w:rPr>
            <w:rFonts w:ascii="Times New Roman" w:eastAsia="Times New Roman" w:hAnsi="Times New Roman" w:cs="Times New Roman"/>
            <w:color w:val="000000"/>
            <w:sz w:val="28"/>
            <w:szCs w:val="28"/>
          </w:rPr>
          <w:lastRenderedPageBreak/>
          <w:t>pl</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placowki</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szpital-kliniczny-im-dr-jozefa-babinskiego</w:t>
        </w:r>
        <w:proofErr w:type="spellEnd"/>
        <w:r w:rsidRPr="0035657B">
          <w:rPr>
            <w:rFonts w:ascii="Times New Roman" w:eastAsia="Times New Roman" w:hAnsi="Times New Roman" w:cs="Times New Roman"/>
            <w:color w:val="000000"/>
            <w:sz w:val="28"/>
            <w:szCs w:val="28"/>
          </w:rPr>
          <w: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Наказ МОЗ України “Про затвердження Державних санітарних норм та правил “Гігієнічні вимоги до води питної, призначеної для споживання людиною” № 400 (2010).</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Верховна Рада України.</w:t>
      </w:r>
      <w:r w:rsidR="00D5586C">
        <w:rPr>
          <w:rFonts w:ascii="Times New Roman" w:eastAsia="Times New Roman" w:hAnsi="Times New Roman" w:cs="Times New Roman"/>
          <w:i/>
          <w:color w:val="000000"/>
          <w:sz w:val="28"/>
          <w:szCs w:val="28"/>
        </w:rPr>
        <w:t xml:space="preserve"> </w:t>
      </w:r>
      <w:hyperlink r:id="rId311" w:anchor="Text">
        <w:r w:rsidRPr="0035657B">
          <w:rPr>
            <w:rFonts w:ascii="Times New Roman" w:eastAsia="Times New Roman" w:hAnsi="Times New Roman" w:cs="Times New Roman"/>
            <w:color w:val="000000"/>
            <w:sz w:val="28"/>
            <w:szCs w:val="28"/>
          </w:rPr>
          <w:t>https://zakon.rada.gov.ua/laws/show/z0452-10#Text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Чорна, В. В., </w:t>
      </w:r>
      <w:proofErr w:type="spellStart"/>
      <w:r w:rsidRPr="0035657B">
        <w:rPr>
          <w:rFonts w:ascii="Times New Roman" w:eastAsia="Times New Roman" w:hAnsi="Times New Roman" w:cs="Times New Roman"/>
          <w:color w:val="000000"/>
          <w:sz w:val="28"/>
          <w:szCs w:val="28"/>
        </w:rPr>
        <w:t>Ларченко</w:t>
      </w:r>
      <w:proofErr w:type="spellEnd"/>
      <w:r w:rsidRPr="0035657B">
        <w:rPr>
          <w:rFonts w:ascii="Times New Roman" w:eastAsia="Times New Roman" w:hAnsi="Times New Roman" w:cs="Times New Roman"/>
          <w:color w:val="000000"/>
          <w:sz w:val="28"/>
          <w:szCs w:val="28"/>
        </w:rPr>
        <w:t xml:space="preserve">, І. В., Могильний, С. М., Павленко, Н. П., … Пелех Л. В. (2021). Питання розміщення вбудованих у житлові будинки закладів охорони здоров’я у контексті гігієнічних, епідеміологічних, психогенних та містобудівних аспектів (огляд літератури) </w:t>
      </w:r>
      <w:r w:rsidRPr="0035657B">
        <w:rPr>
          <w:rFonts w:ascii="Times New Roman" w:eastAsia="Times New Roman" w:hAnsi="Times New Roman" w:cs="Times New Roman"/>
          <w:i/>
          <w:color w:val="000000"/>
          <w:sz w:val="28"/>
          <w:szCs w:val="28"/>
        </w:rPr>
        <w:t>Гігієна населених місць, 71,</w:t>
      </w:r>
      <w:r w:rsidRPr="0035657B">
        <w:rPr>
          <w:rFonts w:ascii="Times New Roman" w:eastAsia="Times New Roman" w:hAnsi="Times New Roman" w:cs="Times New Roman"/>
          <w:color w:val="000000"/>
          <w:sz w:val="28"/>
          <w:szCs w:val="28"/>
        </w:rPr>
        <w:t xml:space="preserve"> 25–36.  </w:t>
      </w:r>
      <w:hyperlink r:id="rId312">
        <w:r w:rsidRPr="0035657B">
          <w:rPr>
            <w:rFonts w:ascii="Times New Roman" w:eastAsia="Times New Roman" w:hAnsi="Times New Roman" w:cs="Times New Roman"/>
            <w:color w:val="000000"/>
            <w:sz w:val="28"/>
            <w:szCs w:val="28"/>
          </w:rPr>
          <w:t>https://doi.org/10.32402/hygiene2021.71.025</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НДІБК. (2018). </w:t>
      </w:r>
      <w:r w:rsidRPr="0035657B">
        <w:rPr>
          <w:rFonts w:ascii="Times New Roman" w:eastAsia="Times New Roman" w:hAnsi="Times New Roman" w:cs="Times New Roman"/>
          <w:i/>
          <w:color w:val="000000"/>
          <w:sz w:val="28"/>
          <w:szCs w:val="28"/>
        </w:rPr>
        <w:t>Природне і штучне освітлення.</w:t>
      </w:r>
      <w:r w:rsidRPr="0035657B">
        <w:rPr>
          <w:rFonts w:ascii="Times New Roman" w:eastAsia="Times New Roman" w:hAnsi="Times New Roman" w:cs="Times New Roman"/>
          <w:color w:val="000000"/>
          <w:sz w:val="28"/>
          <w:szCs w:val="28"/>
        </w:rPr>
        <w:t xml:space="preserve">(ДБН В.2.5-28:2018). Київ: </w:t>
      </w:r>
      <w:proofErr w:type="spellStart"/>
      <w:r w:rsidRPr="0035657B">
        <w:rPr>
          <w:rFonts w:ascii="Times New Roman" w:eastAsia="Times New Roman" w:hAnsi="Times New Roman" w:cs="Times New Roman"/>
          <w:color w:val="000000"/>
          <w:sz w:val="28"/>
          <w:szCs w:val="28"/>
        </w:rPr>
        <w:t>Мінрегіон</w:t>
      </w:r>
      <w:proofErr w:type="spellEnd"/>
      <w:r w:rsidRPr="0035657B">
        <w:rPr>
          <w:rFonts w:ascii="Times New Roman" w:eastAsia="Times New Roman" w:hAnsi="Times New Roman" w:cs="Times New Roman"/>
          <w:color w:val="000000"/>
          <w:sz w:val="28"/>
          <w:szCs w:val="28"/>
        </w:rPr>
        <w:t xml:space="preserve"> України. https://ledeffect.com.ua/images/__branding/dbn2018.pdf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Наказ МОЗ </w:t>
      </w:r>
      <w:proofErr w:type="spellStart"/>
      <w:r w:rsidRPr="0035657B">
        <w:rPr>
          <w:rFonts w:ascii="Times New Roman" w:eastAsia="Times New Roman" w:hAnsi="Times New Roman" w:cs="Times New Roman"/>
          <w:color w:val="000000"/>
          <w:sz w:val="28"/>
          <w:szCs w:val="28"/>
        </w:rPr>
        <w:t>України“Про</w:t>
      </w:r>
      <w:proofErr w:type="spellEnd"/>
      <w:r w:rsidRPr="0035657B">
        <w:rPr>
          <w:rFonts w:ascii="Times New Roman" w:eastAsia="Times New Roman" w:hAnsi="Times New Roman" w:cs="Times New Roman"/>
          <w:color w:val="000000"/>
          <w:sz w:val="28"/>
          <w:szCs w:val="28"/>
        </w:rPr>
        <w:t xml:space="preserve"> затвердження Державних санітарних норм допустимих рівнів шуму в приміщеннях житлових та громадських будинків і на території житлової забудови”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463 (2019). </w:t>
      </w:r>
      <w:r w:rsidRPr="0035657B">
        <w:rPr>
          <w:rFonts w:ascii="Times New Roman" w:eastAsia="Times New Roman" w:hAnsi="Times New Roman" w:cs="Times New Roman"/>
          <w:i/>
          <w:color w:val="000000"/>
          <w:sz w:val="28"/>
          <w:szCs w:val="28"/>
        </w:rPr>
        <w:t>Верховна Рада України.</w:t>
      </w:r>
      <w:r w:rsidRPr="0035657B">
        <w:rPr>
          <w:rFonts w:ascii="Times New Roman" w:eastAsia="Times New Roman" w:hAnsi="Times New Roman" w:cs="Times New Roman"/>
          <w:color w:val="000000"/>
          <w:sz w:val="28"/>
          <w:szCs w:val="28"/>
        </w:rPr>
        <w:t xml:space="preserve"> https://zakon.rada.gov.ua/laws/show/z0281-19#Text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Постанова МОЗ України “Санітарні норми виробничого шуму, ультразвуку та інфразвуку ДСН 3.3.6.037”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37 (1999). </w:t>
      </w:r>
      <w:r w:rsidRPr="0035657B">
        <w:rPr>
          <w:rFonts w:ascii="Times New Roman" w:eastAsia="Times New Roman" w:hAnsi="Times New Roman" w:cs="Times New Roman"/>
          <w:i/>
          <w:color w:val="000000"/>
          <w:sz w:val="28"/>
          <w:szCs w:val="28"/>
        </w:rPr>
        <w:t>Верховна Рада України.</w:t>
      </w:r>
      <w:r w:rsidRPr="0035657B">
        <w:rPr>
          <w:rFonts w:ascii="Times New Roman" w:eastAsia="Times New Roman" w:hAnsi="Times New Roman" w:cs="Times New Roman"/>
          <w:color w:val="000000"/>
          <w:sz w:val="28"/>
          <w:szCs w:val="28"/>
        </w:rPr>
        <w:t xml:space="preserve"> https://zakon.rada.gov.ua/rada/show/va037282-99#Text</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НДІБК. (2014). Захист територій, будинків і споруд від шуму (ДБН В.1.1-31:2013). </w:t>
      </w:r>
      <w:r w:rsidRPr="0035657B">
        <w:rPr>
          <w:rFonts w:ascii="Times New Roman" w:eastAsia="Times New Roman" w:hAnsi="Times New Roman" w:cs="Times New Roman"/>
          <w:i/>
          <w:color w:val="000000"/>
          <w:sz w:val="28"/>
          <w:szCs w:val="28"/>
        </w:rPr>
        <w:t xml:space="preserve">БУДСТАНДАРТ </w:t>
      </w:r>
      <w:proofErr w:type="spellStart"/>
      <w:r w:rsidRPr="0035657B">
        <w:rPr>
          <w:rFonts w:ascii="Times New Roman" w:eastAsia="Times New Roman" w:hAnsi="Times New Roman" w:cs="Times New Roman"/>
          <w:i/>
          <w:color w:val="000000"/>
          <w:sz w:val="28"/>
          <w:szCs w:val="28"/>
        </w:rPr>
        <w:t>Online</w:t>
      </w:r>
      <w:proofErr w:type="spellEnd"/>
      <w:r w:rsidRPr="0035657B">
        <w:rPr>
          <w:rFonts w:ascii="Times New Roman" w:eastAsia="Times New Roman" w:hAnsi="Times New Roman" w:cs="Times New Roman"/>
          <w:color w:val="000000"/>
          <w:sz w:val="28"/>
          <w:szCs w:val="28"/>
        </w:rPr>
        <w:t xml:space="preserve">. http://online.budstandart.com/ua/catalog/doc-page.html?id_doc=56317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МОЗ України. (1999). Санітарні норми мікроклімату виробничих приміщень (ДСН 3.3.6.042-99).</w:t>
      </w:r>
      <w:r w:rsidRPr="0035657B">
        <w:rPr>
          <w:rFonts w:ascii="Times New Roman" w:eastAsia="Times New Roman" w:hAnsi="Times New Roman" w:cs="Times New Roman"/>
          <w:i/>
          <w:color w:val="000000"/>
          <w:sz w:val="28"/>
          <w:szCs w:val="28"/>
        </w:rPr>
        <w:t xml:space="preserve">БУДСТАНДАРТ </w:t>
      </w:r>
      <w:proofErr w:type="spellStart"/>
      <w:r w:rsidRPr="0035657B">
        <w:rPr>
          <w:rFonts w:ascii="Times New Roman" w:eastAsia="Times New Roman" w:hAnsi="Times New Roman" w:cs="Times New Roman"/>
          <w:i/>
          <w:color w:val="000000"/>
          <w:sz w:val="28"/>
          <w:szCs w:val="28"/>
        </w:rPr>
        <w:t>Online</w:t>
      </w:r>
      <w:proofErr w:type="spellEnd"/>
      <w:r w:rsidRPr="0035657B">
        <w:rPr>
          <w:rFonts w:ascii="Times New Roman" w:eastAsia="Times New Roman" w:hAnsi="Times New Roman" w:cs="Times New Roman"/>
          <w:color w:val="000000"/>
          <w:sz w:val="28"/>
          <w:szCs w:val="28"/>
        </w:rPr>
        <w:t xml:space="preserve">. http://surl.li/eyfsr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МОЗ України. (2014). Державні санітарні норми та </w:t>
      </w:r>
      <w:proofErr w:type="spellStart"/>
      <w:r w:rsidRPr="0035657B">
        <w:rPr>
          <w:rFonts w:ascii="Times New Roman" w:eastAsia="Times New Roman" w:hAnsi="Times New Roman" w:cs="Times New Roman"/>
          <w:color w:val="000000"/>
          <w:sz w:val="28"/>
          <w:szCs w:val="28"/>
        </w:rPr>
        <w:t>правила.Гігієнічна</w:t>
      </w:r>
      <w:proofErr w:type="spellEnd"/>
      <w:r w:rsidRPr="0035657B">
        <w:rPr>
          <w:rFonts w:ascii="Times New Roman" w:eastAsia="Times New Roman" w:hAnsi="Times New Roman" w:cs="Times New Roman"/>
          <w:color w:val="000000"/>
          <w:sz w:val="28"/>
          <w:szCs w:val="28"/>
        </w:rPr>
        <w:t xml:space="preserve"> класифікація праці за показниками шкідливості та небезпечності факторів виробничого середовища, важкості та напруженості трудового </w:t>
      </w:r>
      <w:proofErr w:type="spellStart"/>
      <w:r w:rsidRPr="0035657B">
        <w:rPr>
          <w:rFonts w:ascii="Times New Roman" w:eastAsia="Times New Roman" w:hAnsi="Times New Roman" w:cs="Times New Roman"/>
          <w:color w:val="000000"/>
          <w:sz w:val="28"/>
          <w:szCs w:val="28"/>
        </w:rPr>
        <w:t>процесу.</w:t>
      </w:r>
      <w:r w:rsidRPr="0035657B">
        <w:rPr>
          <w:rFonts w:ascii="Times New Roman" w:eastAsia="Times New Roman" w:hAnsi="Times New Roman" w:cs="Times New Roman"/>
          <w:i/>
          <w:color w:val="000000"/>
          <w:sz w:val="28"/>
          <w:szCs w:val="28"/>
        </w:rPr>
        <w:t>БУДСТАНДАРТ</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Online</w:t>
      </w:r>
      <w:proofErr w:type="spellEnd"/>
      <w:r w:rsidRPr="0035657B">
        <w:rPr>
          <w:rFonts w:ascii="Times New Roman" w:eastAsia="Times New Roman" w:hAnsi="Times New Roman" w:cs="Times New Roman"/>
          <w:color w:val="000000"/>
          <w:sz w:val="28"/>
          <w:szCs w:val="28"/>
        </w:rPr>
        <w:t>. http://surl.li/nwjfm</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Herasym</w:t>
      </w:r>
      <w:proofErr w:type="spellEnd"/>
      <w:r w:rsidRPr="0035657B">
        <w:rPr>
          <w:rFonts w:ascii="Times New Roman" w:eastAsia="Times New Roman" w:hAnsi="Times New Roman" w:cs="Times New Roman"/>
          <w:color w:val="000000"/>
          <w:sz w:val="28"/>
          <w:szCs w:val="28"/>
        </w:rPr>
        <w:t xml:space="preserve">, L. M., </w:t>
      </w:r>
      <w:proofErr w:type="spellStart"/>
      <w:r w:rsidRPr="0035657B">
        <w:rPr>
          <w:rFonts w:ascii="Times New Roman" w:eastAsia="Times New Roman" w:hAnsi="Times New Roman" w:cs="Times New Roman"/>
          <w:color w:val="000000"/>
          <w:sz w:val="28"/>
          <w:szCs w:val="28"/>
        </w:rPr>
        <w:t>Slobodian</w:t>
      </w:r>
      <w:proofErr w:type="spellEnd"/>
      <w:r w:rsidRPr="0035657B">
        <w:rPr>
          <w:rFonts w:ascii="Times New Roman" w:eastAsia="Times New Roman" w:hAnsi="Times New Roman" w:cs="Times New Roman"/>
          <w:color w:val="000000"/>
          <w:sz w:val="28"/>
          <w:szCs w:val="28"/>
        </w:rPr>
        <w:t xml:space="preserve">, O. M. (2019). </w:t>
      </w:r>
      <w:proofErr w:type="spellStart"/>
      <w:r w:rsidRPr="0035657B">
        <w:rPr>
          <w:rFonts w:ascii="Times New Roman" w:eastAsia="Times New Roman" w:hAnsi="Times New Roman" w:cs="Times New Roman"/>
          <w:color w:val="000000"/>
          <w:sz w:val="28"/>
          <w:szCs w:val="28"/>
        </w:rPr>
        <w:t>Peculiarities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organometric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parameters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coronary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arteries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perinatal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period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ontogenesis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Biomedical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Anthropology</w:t>
      </w:r>
      <w:proofErr w:type="spellEnd"/>
      <w:r w:rsidRPr="0035657B">
        <w:rPr>
          <w:rFonts w:ascii="Times New Roman" w:eastAsia="Times New Roman" w:hAnsi="Times New Roman" w:cs="Times New Roman"/>
          <w:i/>
          <w:color w:val="000000"/>
          <w:sz w:val="28"/>
          <w:szCs w:val="28"/>
        </w:rPr>
        <w:t>, 34,</w:t>
      </w:r>
      <w:r w:rsidRPr="0035657B">
        <w:rPr>
          <w:rFonts w:ascii="Times New Roman" w:eastAsia="Times New Roman" w:hAnsi="Times New Roman" w:cs="Times New Roman"/>
          <w:color w:val="000000"/>
          <w:sz w:val="28"/>
          <w:szCs w:val="28"/>
        </w:rPr>
        <w:t xml:space="preserve"> 55–61. https://doi.org/10.31393/bba34-2019-08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Lototska</w:t>
      </w:r>
      <w:proofErr w:type="spellEnd"/>
      <w:r w:rsidRPr="0035657B">
        <w:rPr>
          <w:rFonts w:ascii="Times New Roman" w:eastAsia="Times New Roman" w:hAnsi="Times New Roman" w:cs="Times New Roman"/>
          <w:color w:val="000000"/>
          <w:sz w:val="28"/>
          <w:szCs w:val="28"/>
        </w:rPr>
        <w:t xml:space="preserve">, L. В., </w:t>
      </w:r>
      <w:proofErr w:type="spellStart"/>
      <w:r w:rsidRPr="0035657B">
        <w:rPr>
          <w:rFonts w:ascii="Times New Roman" w:eastAsia="Times New Roman" w:hAnsi="Times New Roman" w:cs="Times New Roman"/>
          <w:color w:val="000000"/>
          <w:sz w:val="28"/>
          <w:szCs w:val="28"/>
        </w:rPr>
        <w:t>Karimulin</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Hubar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(2023). </w:t>
      </w:r>
      <w:proofErr w:type="spellStart"/>
      <w:r w:rsidRPr="0035657B">
        <w:rPr>
          <w:rFonts w:ascii="Times New Roman" w:eastAsia="Times New Roman" w:hAnsi="Times New Roman" w:cs="Times New Roman"/>
          <w:color w:val="000000"/>
          <w:sz w:val="28"/>
          <w:szCs w:val="28"/>
        </w:rPr>
        <w:t>Risk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occurrence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EU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3</w:t>
      </w:r>
      <w:r w:rsidRPr="0035657B">
        <w:rPr>
          <w:rFonts w:ascii="Times New Roman" w:eastAsia="Times New Roman" w:hAnsi="Times New Roman" w:cs="Times New Roman"/>
          <w:color w:val="000000"/>
          <w:sz w:val="28"/>
          <w:szCs w:val="28"/>
        </w:rPr>
        <w:t xml:space="preserve">(336), 17–21. </w:t>
      </w:r>
      <w:hyperlink r:id="rId313">
        <w:r w:rsidRPr="0035657B">
          <w:rPr>
            <w:rFonts w:ascii="Times New Roman" w:eastAsia="Times New Roman" w:hAnsi="Times New Roman" w:cs="Times New Roman"/>
            <w:color w:val="000000"/>
            <w:sz w:val="28"/>
            <w:szCs w:val="28"/>
          </w:rPr>
          <w:t>https://geomednews.com/Articles/2023/3_2023/17-21.pdf</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(2020). </w:t>
      </w:r>
      <w:proofErr w:type="spellStart"/>
      <w:r w:rsidRPr="0035657B">
        <w:rPr>
          <w:rFonts w:ascii="Times New Roman" w:eastAsia="Times New Roman" w:hAnsi="Times New Roman" w:cs="Times New Roman"/>
          <w:color w:val="000000"/>
          <w:sz w:val="28"/>
          <w:szCs w:val="28"/>
        </w:rPr>
        <w:t>Comparative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charateristics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psychoneurological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pathology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Challenges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achievements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education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Collective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monograph</w:t>
      </w:r>
      <w:proofErr w:type="spellEnd"/>
      <w:r w:rsidRPr="0035657B">
        <w:rPr>
          <w:rFonts w:ascii="Times New Roman" w:eastAsia="Times New Roman" w:hAnsi="Times New Roman" w:cs="Times New Roman"/>
          <w:color w:val="000000"/>
          <w:sz w:val="28"/>
          <w:szCs w:val="28"/>
        </w:rPr>
        <w:t xml:space="preserve">. (s. 383–411).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https://dspace.vnmu.edu.ua/handle/123456789/5727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(2023). Важливість створення безпечного лікарняного середовища у профілактиці інфекційних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пов’язаних з наданням медичної допомоги. </w:t>
      </w:r>
      <w:r w:rsidRPr="0035657B">
        <w:rPr>
          <w:rFonts w:ascii="Times New Roman" w:eastAsia="Times New Roman" w:hAnsi="Times New Roman" w:cs="Times New Roman"/>
          <w:i/>
          <w:color w:val="000000"/>
          <w:sz w:val="28"/>
          <w:szCs w:val="28"/>
        </w:rPr>
        <w:t>Одеський медичний журнал, 1</w:t>
      </w:r>
      <w:r w:rsidRPr="0035657B">
        <w:rPr>
          <w:rFonts w:ascii="Times New Roman" w:eastAsia="Times New Roman" w:hAnsi="Times New Roman" w:cs="Times New Roman"/>
          <w:color w:val="000000"/>
          <w:sz w:val="28"/>
          <w:szCs w:val="28"/>
        </w:rPr>
        <w:t xml:space="preserve">(182), 18-23. https://doi.org/10.32782/2226-2008-2023-1-3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Сергета</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Хлестова</w:t>
      </w:r>
      <w:proofErr w:type="spellEnd"/>
      <w:r w:rsidRPr="0035657B">
        <w:rPr>
          <w:rFonts w:ascii="Times New Roman" w:eastAsia="Times New Roman" w:hAnsi="Times New Roman" w:cs="Times New Roman"/>
          <w:color w:val="000000"/>
          <w:sz w:val="28"/>
          <w:szCs w:val="28"/>
        </w:rPr>
        <w:t xml:space="preserve">, С. С. (2022). Охорона психічного здоров’я України та психіатрична допомога.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human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life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XI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(с.157–165). </w:t>
      </w:r>
      <w:proofErr w:type="spellStart"/>
      <w:r w:rsidRPr="0035657B">
        <w:rPr>
          <w:rFonts w:ascii="Times New Roman" w:eastAsia="Times New Roman" w:hAnsi="Times New Roman" w:cs="Times New Roman"/>
          <w:color w:val="000000"/>
          <w:sz w:val="28"/>
          <w:szCs w:val="28"/>
        </w:rPr>
        <w:t>Manchester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Kingdom</w:t>
      </w:r>
      <w:proofErr w:type="spellEnd"/>
      <w:r w:rsidRPr="0035657B">
        <w:rPr>
          <w:rFonts w:ascii="Times New Roman" w:eastAsia="Times New Roman" w:hAnsi="Times New Roman" w:cs="Times New Roman"/>
          <w:color w:val="000000"/>
          <w:sz w:val="28"/>
          <w:szCs w:val="28"/>
        </w:rPr>
        <w:t>). https://dspace.vnmu.edu.ua/handle/123456789/5864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(2020).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who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Biomedical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Anthropology</w:t>
      </w:r>
      <w:proofErr w:type="spellEnd"/>
      <w:r w:rsidRPr="0035657B">
        <w:rPr>
          <w:rFonts w:ascii="Times New Roman" w:eastAsia="Times New Roman" w:hAnsi="Times New Roman" w:cs="Times New Roman"/>
          <w:i/>
          <w:color w:val="000000"/>
          <w:sz w:val="28"/>
          <w:szCs w:val="28"/>
        </w:rPr>
        <w:t>, 38,</w:t>
      </w:r>
      <w:r w:rsidRPr="0035657B">
        <w:rPr>
          <w:rFonts w:ascii="Times New Roman" w:eastAsia="Times New Roman" w:hAnsi="Times New Roman" w:cs="Times New Roman"/>
          <w:color w:val="000000"/>
          <w:sz w:val="28"/>
          <w:szCs w:val="28"/>
        </w:rPr>
        <w:t xml:space="preserve"> 5–11. https://doi.org/10.31393/bba38-2020-01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Гуменюк, Н. І., Сидорчук, Т. М. </w:t>
      </w:r>
      <w:proofErr w:type="spellStart"/>
      <w:r w:rsidRPr="0035657B">
        <w:rPr>
          <w:rFonts w:ascii="Times New Roman" w:eastAsia="Times New Roman" w:hAnsi="Times New Roman" w:cs="Times New Roman"/>
          <w:color w:val="000000"/>
          <w:sz w:val="28"/>
          <w:szCs w:val="28"/>
        </w:rPr>
        <w:t>Поляруш</w:t>
      </w:r>
      <w:proofErr w:type="spellEnd"/>
      <w:r w:rsidRPr="0035657B">
        <w:rPr>
          <w:rFonts w:ascii="Times New Roman" w:eastAsia="Times New Roman" w:hAnsi="Times New Roman" w:cs="Times New Roman"/>
          <w:color w:val="000000"/>
          <w:sz w:val="28"/>
          <w:szCs w:val="28"/>
        </w:rPr>
        <w:t xml:space="preserve">, В. В., Фурман, Л. Б., Шевчук, А. М. (2021). Гігієнічне обґрунтування заходів з оптимізації умов життєдіяльності та реабілітації у закладах нового типу для пацієнтів з психічними </w:t>
      </w:r>
      <w:proofErr w:type="spellStart"/>
      <w:r w:rsidRPr="0035657B">
        <w:rPr>
          <w:rFonts w:ascii="Times New Roman" w:eastAsia="Times New Roman" w:hAnsi="Times New Roman" w:cs="Times New Roman"/>
          <w:color w:val="000000"/>
          <w:sz w:val="28"/>
          <w:szCs w:val="28"/>
        </w:rPr>
        <w:t>розладами.</w:t>
      </w:r>
      <w:r w:rsidRPr="0035657B">
        <w:rPr>
          <w:rFonts w:ascii="Times New Roman" w:eastAsia="Times New Roman" w:hAnsi="Times New Roman" w:cs="Times New Roman"/>
          <w:i/>
          <w:color w:val="000000"/>
          <w:sz w:val="28"/>
          <w:szCs w:val="28"/>
        </w:rPr>
        <w:t>Вісник</w:t>
      </w:r>
      <w:proofErr w:type="spellEnd"/>
      <w:r w:rsidRPr="0035657B">
        <w:rPr>
          <w:rFonts w:ascii="Times New Roman" w:eastAsia="Times New Roman" w:hAnsi="Times New Roman" w:cs="Times New Roman"/>
          <w:i/>
          <w:color w:val="000000"/>
          <w:sz w:val="28"/>
          <w:szCs w:val="28"/>
        </w:rPr>
        <w:t xml:space="preserve"> Вінницького національного медичного університету, 25</w:t>
      </w:r>
      <w:r w:rsidRPr="0035657B">
        <w:rPr>
          <w:rFonts w:ascii="Times New Roman" w:eastAsia="Times New Roman" w:hAnsi="Times New Roman" w:cs="Times New Roman"/>
          <w:color w:val="000000"/>
          <w:sz w:val="28"/>
          <w:szCs w:val="28"/>
        </w:rPr>
        <w:t xml:space="preserve">(2), 314–319. https://doi.org/10.31393/reports-vnmedical-2021-25(2)-232021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Гуменюк, Н. (2020). Порівняльний аналіз організації лікувального харчування в психіатричних лікарнях України та країн ЄС. </w:t>
      </w:r>
      <w:r w:rsidRPr="0035657B">
        <w:rPr>
          <w:rFonts w:ascii="Times New Roman" w:eastAsia="Times New Roman" w:hAnsi="Times New Roman" w:cs="Times New Roman"/>
          <w:i/>
          <w:color w:val="000000"/>
          <w:sz w:val="28"/>
          <w:szCs w:val="28"/>
        </w:rPr>
        <w:t>Молодий вчений, 12</w:t>
      </w:r>
      <w:r w:rsidRPr="0035657B">
        <w:rPr>
          <w:rFonts w:ascii="Times New Roman" w:eastAsia="Times New Roman" w:hAnsi="Times New Roman" w:cs="Times New Roman"/>
          <w:color w:val="000000"/>
          <w:sz w:val="28"/>
          <w:szCs w:val="28"/>
        </w:rPr>
        <w:t>(88), 264–271.http://surl.li/</w:t>
      </w:r>
      <w:proofErr w:type="spellStart"/>
      <w:r w:rsidRPr="0035657B">
        <w:rPr>
          <w:rFonts w:ascii="Times New Roman" w:eastAsia="Times New Roman" w:hAnsi="Times New Roman" w:cs="Times New Roman"/>
          <w:color w:val="000000"/>
          <w:sz w:val="28"/>
          <w:szCs w:val="28"/>
        </w:rPr>
        <w:t>nwjgo</w:t>
      </w:r>
      <w:proofErr w:type="spellEnd"/>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Сергета</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(2019). Сучасні підходи до створення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комфорту для хворих та медичного персоналу в психіатричних закладах охорони здоров’я. </w:t>
      </w:r>
      <w:proofErr w:type="spellStart"/>
      <w:r w:rsidRPr="0035657B">
        <w:rPr>
          <w:rFonts w:ascii="Times New Roman" w:eastAsia="Times New Roman" w:hAnsi="Times New Roman" w:cs="Times New Roman"/>
          <w:i/>
          <w:color w:val="000000"/>
          <w:sz w:val="28"/>
          <w:szCs w:val="28"/>
        </w:rPr>
        <w:t>Biomedikal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anthropology</w:t>
      </w:r>
      <w:proofErr w:type="spellEnd"/>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 xml:space="preserve">35, 48. https://doi.org/10.31393/bba34-2019-08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Мединська</w:t>
      </w:r>
      <w:proofErr w:type="spellEnd"/>
      <w:r w:rsidRPr="0035657B">
        <w:rPr>
          <w:rFonts w:ascii="Times New Roman" w:eastAsia="Times New Roman" w:hAnsi="Times New Roman" w:cs="Times New Roman"/>
          <w:color w:val="000000"/>
          <w:sz w:val="28"/>
          <w:szCs w:val="28"/>
        </w:rPr>
        <w:t xml:space="preserve">, Ю. Я. (2013). Стигма як соціальний й стереотип у сфері психічного здоров’я. </w:t>
      </w:r>
      <w:r w:rsidRPr="0035657B">
        <w:rPr>
          <w:rFonts w:ascii="Times New Roman" w:eastAsia="Times New Roman" w:hAnsi="Times New Roman" w:cs="Times New Roman"/>
          <w:i/>
          <w:color w:val="000000"/>
          <w:sz w:val="28"/>
          <w:szCs w:val="28"/>
        </w:rPr>
        <w:t>Психологічні перспективи</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22,</w:t>
      </w:r>
      <w:r w:rsidRPr="0035657B">
        <w:rPr>
          <w:rFonts w:ascii="Times New Roman" w:eastAsia="Times New Roman" w:hAnsi="Times New Roman" w:cs="Times New Roman"/>
          <w:color w:val="000000"/>
          <w:sz w:val="28"/>
          <w:szCs w:val="28"/>
        </w:rPr>
        <w:t xml:space="preserve"> 140–396.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Малина, О. Г. (2016). Психологічний аналіз проблеми стигматизації хворих на психічні розлади. </w:t>
      </w:r>
      <w:r w:rsidRPr="0035657B">
        <w:rPr>
          <w:rFonts w:ascii="Times New Roman" w:eastAsia="Times New Roman" w:hAnsi="Times New Roman" w:cs="Times New Roman"/>
          <w:i/>
          <w:color w:val="000000"/>
          <w:sz w:val="28"/>
          <w:szCs w:val="28"/>
        </w:rPr>
        <w:t>Проблеми сучасної психології, 2</w:t>
      </w:r>
      <w:r w:rsidRPr="0035657B">
        <w:rPr>
          <w:rFonts w:ascii="Times New Roman" w:eastAsia="Times New Roman" w:hAnsi="Times New Roman" w:cs="Times New Roman"/>
          <w:color w:val="000000"/>
          <w:sz w:val="28"/>
          <w:szCs w:val="28"/>
        </w:rPr>
        <w:t>(10), 86–91.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Deng</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A.-L., </w:t>
      </w:r>
      <w:proofErr w:type="spellStart"/>
      <w:r w:rsidRPr="0035657B">
        <w:rPr>
          <w:rFonts w:ascii="Times New Roman" w:eastAsia="Times New Roman" w:hAnsi="Times New Roman" w:cs="Times New Roman"/>
          <w:color w:val="000000"/>
          <w:sz w:val="28"/>
          <w:szCs w:val="28"/>
        </w:rPr>
        <w:t>Frasso</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Ran</w:t>
      </w:r>
      <w:proofErr w:type="spellEnd"/>
      <w:r w:rsidRPr="0035657B">
        <w:rPr>
          <w:rFonts w:ascii="Times New Roman" w:eastAsia="Times New Roman" w:hAnsi="Times New Roman" w:cs="Times New Roman"/>
          <w:color w:val="000000"/>
          <w:sz w:val="28"/>
          <w:szCs w:val="28"/>
        </w:rPr>
        <w:t xml:space="preserve">, M.-S., </w:t>
      </w: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T.-M., </w:t>
      </w:r>
      <w:proofErr w:type="spellStart"/>
      <w:r w:rsidRPr="0035657B">
        <w:rPr>
          <w:rFonts w:ascii="Times New Roman" w:eastAsia="Times New Roman" w:hAnsi="Times New Roman" w:cs="Times New Roman"/>
          <w:color w:val="000000"/>
          <w:sz w:val="28"/>
          <w:szCs w:val="28"/>
        </w:rPr>
        <w:t>Kong</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Wong</w:t>
      </w:r>
      <w:proofErr w:type="spellEnd"/>
      <w:r w:rsidRPr="0035657B">
        <w:rPr>
          <w:rFonts w:ascii="Times New Roman" w:eastAsia="Times New Roman" w:hAnsi="Times New Roman" w:cs="Times New Roman"/>
          <w:color w:val="000000"/>
          <w:sz w:val="28"/>
          <w:szCs w:val="28"/>
        </w:rPr>
        <w:t xml:space="preserve">, Y.-L. I. (2021).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related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attitudes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Chinese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68</w:t>
      </w:r>
      <w:r w:rsidRPr="0035657B">
        <w:rPr>
          <w:rFonts w:ascii="Times New Roman" w:eastAsia="Times New Roman" w:hAnsi="Times New Roman" w:cs="Times New Roman"/>
          <w:color w:val="000000"/>
          <w:sz w:val="28"/>
          <w:szCs w:val="28"/>
        </w:rPr>
        <w:t>(3), 610–618. https://doi.org/10.1177/0020764021992807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McLaren</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Peter</w:t>
      </w:r>
      <w:proofErr w:type="spellEnd"/>
      <w:r w:rsidRPr="0035657B">
        <w:rPr>
          <w:rFonts w:ascii="Times New Roman" w:eastAsia="Times New Roman" w:hAnsi="Times New Roman" w:cs="Times New Roman"/>
          <w:color w:val="000000"/>
          <w:sz w:val="28"/>
          <w:szCs w:val="28"/>
        </w:rPr>
        <w:t xml:space="preserve">, L.-J., </w:t>
      </w:r>
      <w:proofErr w:type="spellStart"/>
      <w:r w:rsidRPr="0035657B">
        <w:rPr>
          <w:rFonts w:ascii="Times New Roman" w:eastAsia="Times New Roman" w:hAnsi="Times New Roman" w:cs="Times New Roman"/>
          <w:color w:val="000000"/>
          <w:sz w:val="28"/>
          <w:szCs w:val="28"/>
        </w:rPr>
        <w:t>Tomczyk</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Muehlan</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Schomerus</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Schmidt</w:t>
      </w:r>
      <w:proofErr w:type="spellEnd"/>
      <w:r w:rsidRPr="0035657B">
        <w:rPr>
          <w:rFonts w:ascii="Times New Roman" w:eastAsia="Times New Roman" w:hAnsi="Times New Roman" w:cs="Times New Roman"/>
          <w:color w:val="000000"/>
          <w:sz w:val="28"/>
          <w:szCs w:val="28"/>
        </w:rPr>
        <w:t xml:space="preserve">, S. (2023).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seeking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prediction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help-seeking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symptoms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representations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23</w:t>
      </w:r>
      <w:r w:rsidRPr="0035657B">
        <w:rPr>
          <w:rFonts w:ascii="Times New Roman" w:eastAsia="Times New Roman" w:hAnsi="Times New Roman" w:cs="Times New Roman"/>
          <w:color w:val="000000"/>
          <w:sz w:val="28"/>
          <w:szCs w:val="28"/>
        </w:rPr>
        <w:t xml:space="preserve">(1). https://doi.org/10.1186/s12889-022-14937-52023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Koschorke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Oexle</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Ouali</w:t>
      </w:r>
      <w:proofErr w:type="spellEnd"/>
      <w:r w:rsidRPr="0035657B">
        <w:rPr>
          <w:rFonts w:ascii="Times New Roman" w:eastAsia="Times New Roman" w:hAnsi="Times New Roman" w:cs="Times New Roman"/>
          <w:color w:val="000000"/>
          <w:sz w:val="28"/>
          <w:szCs w:val="28"/>
        </w:rPr>
        <w:t xml:space="preserve">, U., </w:t>
      </w:r>
      <w:proofErr w:type="spellStart"/>
      <w:r w:rsidRPr="0035657B">
        <w:rPr>
          <w:rFonts w:ascii="Times New Roman" w:eastAsia="Times New Roman" w:hAnsi="Times New Roman" w:cs="Times New Roman"/>
          <w:color w:val="000000"/>
          <w:sz w:val="28"/>
          <w:szCs w:val="28"/>
        </w:rPr>
        <w:t>Cherian</w:t>
      </w:r>
      <w:proofErr w:type="spellEnd"/>
      <w:r w:rsidRPr="0035657B">
        <w:rPr>
          <w:rFonts w:ascii="Times New Roman" w:eastAsia="Times New Roman" w:hAnsi="Times New Roman" w:cs="Times New Roman"/>
          <w:color w:val="000000"/>
          <w:sz w:val="28"/>
          <w:szCs w:val="28"/>
        </w:rPr>
        <w:t xml:space="preserve">, A. V., </w:t>
      </w:r>
      <w:proofErr w:type="spellStart"/>
      <w:r w:rsidRPr="0035657B">
        <w:rPr>
          <w:rFonts w:ascii="Times New Roman" w:eastAsia="Times New Roman" w:hAnsi="Times New Roman" w:cs="Times New Roman"/>
          <w:color w:val="000000"/>
          <w:sz w:val="28"/>
          <w:szCs w:val="28"/>
        </w:rPr>
        <w:t>Deepika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Mendon</w:t>
      </w:r>
      <w:proofErr w:type="spellEnd"/>
      <w:r w:rsidRPr="0035657B">
        <w:rPr>
          <w:rFonts w:ascii="Times New Roman" w:eastAsia="Times New Roman" w:hAnsi="Times New Roman" w:cs="Times New Roman"/>
          <w:color w:val="000000"/>
          <w:sz w:val="28"/>
          <w:szCs w:val="28"/>
        </w:rPr>
        <w:t xml:space="preserve">, G. B., … </w:t>
      </w:r>
      <w:proofErr w:type="spellStart"/>
      <w:r w:rsidRPr="0035657B">
        <w:rPr>
          <w:rFonts w:ascii="Times New Roman" w:eastAsia="Times New Roman" w:hAnsi="Times New Roman" w:cs="Times New Roman"/>
          <w:color w:val="000000"/>
          <w:sz w:val="28"/>
          <w:szCs w:val="28"/>
        </w:rPr>
        <w:t>Kohrt</w:t>
      </w:r>
      <w:proofErr w:type="spellEnd"/>
      <w:r w:rsidRPr="0035657B">
        <w:rPr>
          <w:rFonts w:ascii="Times New Roman" w:eastAsia="Times New Roman" w:hAnsi="Times New Roman" w:cs="Times New Roman"/>
          <w:color w:val="000000"/>
          <w:sz w:val="28"/>
          <w:szCs w:val="28"/>
        </w:rPr>
        <w:t xml:space="preserve">, B. A. (2021).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members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about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multi-site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seven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Africa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PLos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One</w:t>
      </w:r>
      <w:proofErr w:type="spellEnd"/>
      <w:r w:rsidRPr="0035657B">
        <w:rPr>
          <w:rFonts w:ascii="Times New Roman" w:eastAsia="Times New Roman" w:hAnsi="Times New Roman" w:cs="Times New Roman"/>
          <w:i/>
          <w:color w:val="000000"/>
          <w:sz w:val="28"/>
          <w:szCs w:val="28"/>
        </w:rPr>
        <w:t>, 16</w:t>
      </w:r>
      <w:r w:rsidRPr="0035657B">
        <w:rPr>
          <w:rFonts w:ascii="Times New Roman" w:eastAsia="Times New Roman" w:hAnsi="Times New Roman" w:cs="Times New Roman"/>
          <w:color w:val="000000"/>
          <w:sz w:val="28"/>
          <w:szCs w:val="28"/>
        </w:rPr>
        <w:t xml:space="preserve">(10), e0258729. https://doi.org/10.1371/journal.pone.0258729. </w:t>
      </w:r>
      <w:proofErr w:type="spellStart"/>
      <w:r w:rsidRPr="0035657B">
        <w:rPr>
          <w:rFonts w:ascii="Times New Roman" w:eastAsia="Times New Roman" w:hAnsi="Times New Roman" w:cs="Times New Roman"/>
          <w:color w:val="000000"/>
          <w:sz w:val="28"/>
          <w:szCs w:val="28"/>
        </w:rPr>
        <w:t>eCollection</w:t>
      </w:r>
      <w:proofErr w:type="spellEnd"/>
      <w:r w:rsidRPr="0035657B">
        <w:rPr>
          <w:rFonts w:ascii="Times New Roman" w:eastAsia="Times New Roman" w:hAnsi="Times New Roman" w:cs="Times New Roman"/>
          <w:color w:val="000000"/>
          <w:sz w:val="28"/>
          <w:szCs w:val="28"/>
        </w:rPr>
        <w:t xml:space="preserve"> 2021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Catalano</w:t>
      </w:r>
      <w:proofErr w:type="spellEnd"/>
      <w:r w:rsidRPr="0035657B">
        <w:rPr>
          <w:rFonts w:ascii="Times New Roman" w:eastAsia="Times New Roman" w:hAnsi="Times New Roman" w:cs="Times New Roman"/>
          <w:color w:val="000000"/>
          <w:sz w:val="28"/>
          <w:szCs w:val="28"/>
        </w:rPr>
        <w:t xml:space="preserve">, L. T., </w:t>
      </w:r>
      <w:proofErr w:type="spellStart"/>
      <w:r w:rsidRPr="0035657B">
        <w:rPr>
          <w:rFonts w:ascii="Times New Roman" w:eastAsia="Times New Roman" w:hAnsi="Times New Roman" w:cs="Times New Roman"/>
          <w:color w:val="000000"/>
          <w:sz w:val="28"/>
          <w:szCs w:val="28"/>
        </w:rPr>
        <w:t>Brown</w:t>
      </w:r>
      <w:proofErr w:type="spellEnd"/>
      <w:r w:rsidRPr="0035657B">
        <w:rPr>
          <w:rFonts w:ascii="Times New Roman" w:eastAsia="Times New Roman" w:hAnsi="Times New Roman" w:cs="Times New Roman"/>
          <w:color w:val="000000"/>
          <w:sz w:val="28"/>
          <w:szCs w:val="28"/>
        </w:rPr>
        <w:t xml:space="preserve">, C. H., </w:t>
      </w:r>
      <w:proofErr w:type="spellStart"/>
      <w:r w:rsidRPr="0035657B">
        <w:rPr>
          <w:rFonts w:ascii="Times New Roman" w:eastAsia="Times New Roman" w:hAnsi="Times New Roman" w:cs="Times New Roman"/>
          <w:color w:val="000000"/>
          <w:sz w:val="28"/>
          <w:szCs w:val="28"/>
        </w:rPr>
        <w:t>Lucksted</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Hack</w:t>
      </w:r>
      <w:proofErr w:type="spellEnd"/>
      <w:r w:rsidRPr="0035657B">
        <w:rPr>
          <w:rFonts w:ascii="Times New Roman" w:eastAsia="Times New Roman" w:hAnsi="Times New Roman" w:cs="Times New Roman"/>
          <w:color w:val="000000"/>
          <w:sz w:val="28"/>
          <w:szCs w:val="28"/>
        </w:rPr>
        <w:t xml:space="preserve">, S. M., </w:t>
      </w:r>
      <w:proofErr w:type="spellStart"/>
      <w:r w:rsidRPr="0035657B">
        <w:rPr>
          <w:rFonts w:ascii="Times New Roman" w:eastAsia="Times New Roman" w:hAnsi="Times New Roman" w:cs="Times New Roman"/>
          <w:color w:val="000000"/>
          <w:sz w:val="28"/>
          <w:szCs w:val="28"/>
        </w:rPr>
        <w:t>Drapalski</w:t>
      </w:r>
      <w:proofErr w:type="spellEnd"/>
      <w:r w:rsidRPr="0035657B">
        <w:rPr>
          <w:rFonts w:ascii="Times New Roman" w:eastAsia="Times New Roman" w:hAnsi="Times New Roman" w:cs="Times New Roman"/>
          <w:color w:val="000000"/>
          <w:sz w:val="28"/>
          <w:szCs w:val="28"/>
        </w:rPr>
        <w:t xml:space="preserve">, A. L. (2021). </w:t>
      </w:r>
      <w:proofErr w:type="spellStart"/>
      <w:r w:rsidRPr="0035657B">
        <w:rPr>
          <w:rFonts w:ascii="Times New Roman" w:eastAsia="Times New Roman" w:hAnsi="Times New Roman" w:cs="Times New Roman"/>
          <w:color w:val="000000"/>
          <w:sz w:val="28"/>
          <w:szCs w:val="28"/>
        </w:rPr>
        <w:t>Support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social-cognitive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internalized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stigma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serious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137,</w:t>
      </w:r>
      <w:r w:rsidRPr="0035657B">
        <w:rPr>
          <w:rFonts w:ascii="Times New Roman" w:eastAsia="Times New Roman" w:hAnsi="Times New Roman" w:cs="Times New Roman"/>
          <w:color w:val="000000"/>
          <w:sz w:val="28"/>
          <w:szCs w:val="28"/>
        </w:rPr>
        <w:t xml:space="preserve"> 41–47. https://doi.org/10.1016/j.jpsychires.2021.02.014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Dabby</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Tranulis</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Kirmayer</w:t>
      </w:r>
      <w:proofErr w:type="spellEnd"/>
      <w:r w:rsidRPr="0035657B">
        <w:rPr>
          <w:rFonts w:ascii="Times New Roman" w:eastAsia="Times New Roman" w:hAnsi="Times New Roman" w:cs="Times New Roman"/>
          <w:color w:val="000000"/>
          <w:sz w:val="28"/>
          <w:szCs w:val="28"/>
        </w:rPr>
        <w:t xml:space="preserve">, L. J. (2015). </w:t>
      </w:r>
      <w:proofErr w:type="spellStart"/>
      <w:r w:rsidRPr="0035657B">
        <w:rPr>
          <w:rFonts w:ascii="Times New Roman" w:eastAsia="Times New Roman" w:hAnsi="Times New Roman" w:cs="Times New Roman"/>
          <w:color w:val="000000"/>
          <w:sz w:val="28"/>
          <w:szCs w:val="28"/>
        </w:rPr>
        <w:t>Explicit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implicit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attitudes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Canadian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psychiatry,60</w:t>
      </w:r>
      <w:r w:rsidRPr="0035657B">
        <w:rPr>
          <w:rFonts w:ascii="Times New Roman" w:eastAsia="Times New Roman" w:hAnsi="Times New Roman" w:cs="Times New Roman"/>
          <w:color w:val="000000"/>
          <w:sz w:val="28"/>
          <w:szCs w:val="28"/>
        </w:rPr>
        <w:t xml:space="preserve">(10), 451–459.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Sathyanath</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Mendonsa</w:t>
      </w:r>
      <w:proofErr w:type="spellEnd"/>
      <w:r w:rsidRPr="0035657B">
        <w:rPr>
          <w:rFonts w:ascii="Times New Roman" w:eastAsia="Times New Roman" w:hAnsi="Times New Roman" w:cs="Times New Roman"/>
          <w:color w:val="000000"/>
          <w:sz w:val="28"/>
          <w:szCs w:val="28"/>
        </w:rPr>
        <w:t xml:space="preserve">, R. D., </w:t>
      </w:r>
      <w:proofErr w:type="spellStart"/>
      <w:r w:rsidRPr="0035657B">
        <w:rPr>
          <w:rFonts w:ascii="Times New Roman" w:eastAsia="Times New Roman" w:hAnsi="Times New Roman" w:cs="Times New Roman"/>
          <w:color w:val="000000"/>
          <w:sz w:val="28"/>
          <w:szCs w:val="28"/>
        </w:rPr>
        <w:t>Thattil</w:t>
      </w:r>
      <w:proofErr w:type="spellEnd"/>
      <w:r w:rsidRPr="0035657B">
        <w:rPr>
          <w:rFonts w:ascii="Times New Roman" w:eastAsia="Times New Roman" w:hAnsi="Times New Roman" w:cs="Times New Roman"/>
          <w:color w:val="000000"/>
          <w:sz w:val="28"/>
          <w:szCs w:val="28"/>
        </w:rPr>
        <w:t xml:space="preserve">, A. M., </w:t>
      </w:r>
      <w:proofErr w:type="spellStart"/>
      <w:r w:rsidRPr="0035657B">
        <w:rPr>
          <w:rFonts w:ascii="Times New Roman" w:eastAsia="Times New Roman" w:hAnsi="Times New Roman" w:cs="Times New Roman"/>
          <w:color w:val="000000"/>
          <w:sz w:val="28"/>
          <w:szCs w:val="28"/>
        </w:rPr>
        <w:t>Chandran</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Karkal</w:t>
      </w:r>
      <w:proofErr w:type="spellEnd"/>
      <w:r w:rsidRPr="0035657B">
        <w:rPr>
          <w:rFonts w:ascii="Times New Roman" w:eastAsia="Times New Roman" w:hAnsi="Times New Roman" w:cs="Times New Roman"/>
          <w:color w:val="000000"/>
          <w:sz w:val="28"/>
          <w:szCs w:val="28"/>
        </w:rPr>
        <w:t xml:space="preserve">, R. S. (2016). </w:t>
      </w:r>
      <w:proofErr w:type="spellStart"/>
      <w:r w:rsidRPr="0035657B">
        <w:rPr>
          <w:rFonts w:ascii="Times New Roman" w:eastAsia="Times New Roman" w:hAnsi="Times New Roman" w:cs="Times New Roman"/>
          <w:color w:val="000000"/>
          <w:sz w:val="28"/>
          <w:szCs w:val="28"/>
        </w:rPr>
        <w:t>Socially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restrictive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attitudes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university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teaching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South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62</w:t>
      </w:r>
      <w:r w:rsidRPr="0035657B">
        <w:rPr>
          <w:rFonts w:ascii="Times New Roman" w:eastAsia="Times New Roman" w:hAnsi="Times New Roman" w:cs="Times New Roman"/>
          <w:color w:val="000000"/>
          <w:sz w:val="28"/>
          <w:szCs w:val="28"/>
        </w:rPr>
        <w:t>(3), 221–226. https://doi.org/10.1177/0020764015623971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Kochaǹski</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Cechnicki</w:t>
      </w:r>
      <w:proofErr w:type="spellEnd"/>
      <w:r w:rsidRPr="0035657B">
        <w:rPr>
          <w:rFonts w:ascii="Times New Roman" w:eastAsia="Times New Roman" w:hAnsi="Times New Roman" w:cs="Times New Roman"/>
          <w:color w:val="000000"/>
          <w:sz w:val="28"/>
          <w:szCs w:val="28"/>
        </w:rPr>
        <w:t xml:space="preserve">, A. (2017).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attitudes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suffering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Polska</w:t>
      </w:r>
      <w:proofErr w:type="spellEnd"/>
      <w:r w:rsidRPr="0035657B">
        <w:rPr>
          <w:rFonts w:ascii="Times New Roman" w:eastAsia="Times New Roman" w:hAnsi="Times New Roman" w:cs="Times New Roman"/>
          <w:i/>
          <w:color w:val="000000"/>
          <w:sz w:val="28"/>
          <w:szCs w:val="28"/>
        </w:rPr>
        <w:t>, 51</w:t>
      </w:r>
      <w:r w:rsidRPr="0035657B">
        <w:rPr>
          <w:rFonts w:ascii="Times New Roman" w:eastAsia="Times New Roman" w:hAnsi="Times New Roman" w:cs="Times New Roman"/>
          <w:color w:val="000000"/>
          <w:sz w:val="28"/>
          <w:szCs w:val="28"/>
        </w:rPr>
        <w:t>(1), 29–44. https://doi.org/10.12740/pp/62400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Henderson</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Ouali</w:t>
      </w:r>
      <w:proofErr w:type="spellEnd"/>
      <w:r w:rsidRPr="0035657B">
        <w:rPr>
          <w:rFonts w:ascii="Times New Roman" w:eastAsia="Times New Roman" w:hAnsi="Times New Roman" w:cs="Times New Roman"/>
          <w:color w:val="000000"/>
          <w:sz w:val="28"/>
          <w:szCs w:val="28"/>
        </w:rPr>
        <w:t xml:space="preserve">, U., </w:t>
      </w:r>
      <w:proofErr w:type="spellStart"/>
      <w:r w:rsidRPr="0035657B">
        <w:rPr>
          <w:rFonts w:ascii="Times New Roman" w:eastAsia="Times New Roman" w:hAnsi="Times New Roman" w:cs="Times New Roman"/>
          <w:color w:val="000000"/>
          <w:sz w:val="28"/>
          <w:szCs w:val="28"/>
        </w:rPr>
        <w:t>Bakolis</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Berbeche</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Bhattarai</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Brohan</w:t>
      </w:r>
      <w:proofErr w:type="spellEnd"/>
      <w:r w:rsidRPr="0035657B">
        <w:rPr>
          <w:rFonts w:ascii="Times New Roman" w:eastAsia="Times New Roman" w:hAnsi="Times New Roman" w:cs="Times New Roman"/>
          <w:color w:val="000000"/>
          <w:sz w:val="28"/>
          <w:szCs w:val="28"/>
        </w:rPr>
        <w:t xml:space="preserve">, E., … </w:t>
      </w:r>
      <w:proofErr w:type="spellStart"/>
      <w:r w:rsidRPr="0035657B">
        <w:rPr>
          <w:rFonts w:ascii="Times New Roman" w:eastAsia="Times New Roman" w:hAnsi="Times New Roman" w:cs="Times New Roman"/>
          <w:color w:val="000000"/>
          <w:sz w:val="28"/>
          <w:szCs w:val="28"/>
        </w:rPr>
        <w:t>Thornicroft</w:t>
      </w:r>
      <w:proofErr w:type="spellEnd"/>
      <w:r w:rsidRPr="0035657B">
        <w:rPr>
          <w:rFonts w:ascii="Times New Roman" w:eastAsia="Times New Roman" w:hAnsi="Times New Roman" w:cs="Times New Roman"/>
          <w:color w:val="000000"/>
          <w:sz w:val="28"/>
          <w:szCs w:val="28"/>
        </w:rPr>
        <w:t xml:space="preserve">, G. (2022). </w:t>
      </w:r>
      <w:proofErr w:type="spellStart"/>
      <w:r w:rsidRPr="0035657B">
        <w:rPr>
          <w:rFonts w:ascii="Times New Roman" w:eastAsia="Times New Roman" w:hAnsi="Times New Roman" w:cs="Times New Roman"/>
          <w:color w:val="000000"/>
          <w:sz w:val="28"/>
          <w:szCs w:val="28"/>
        </w:rPr>
        <w:t>Training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responding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anticipated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related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discrimination</w:t>
      </w:r>
      <w:proofErr w:type="spellEnd"/>
      <w:r w:rsidRPr="0035657B">
        <w:rPr>
          <w:rFonts w:ascii="Times New Roman" w:eastAsia="Times New Roman" w:hAnsi="Times New Roman" w:cs="Times New Roman"/>
          <w:color w:val="000000"/>
          <w:sz w:val="28"/>
          <w:szCs w:val="28"/>
        </w:rPr>
        <w:t xml:space="preserve"> (READ-MH): </w:t>
      </w:r>
      <w:proofErr w:type="spellStart"/>
      <w:r w:rsidRPr="0035657B">
        <w:rPr>
          <w:rFonts w:ascii="Times New Roman" w:eastAsia="Times New Roman" w:hAnsi="Times New Roman" w:cs="Times New Roman"/>
          <w:color w:val="000000"/>
          <w:sz w:val="28"/>
          <w:szCs w:val="28"/>
        </w:rPr>
        <w:t>protocol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multisite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feasibility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Pilot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Feasibility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Studies</w:t>
      </w:r>
      <w:proofErr w:type="spellEnd"/>
      <w:r w:rsidRPr="0035657B">
        <w:rPr>
          <w:rFonts w:ascii="Times New Roman" w:eastAsia="Times New Roman" w:hAnsi="Times New Roman" w:cs="Times New Roman"/>
          <w:i/>
          <w:color w:val="000000"/>
          <w:sz w:val="28"/>
          <w:szCs w:val="28"/>
        </w:rPr>
        <w:t>, 8</w:t>
      </w:r>
      <w:r w:rsidRPr="0035657B">
        <w:rPr>
          <w:rFonts w:ascii="Times New Roman" w:eastAsia="Times New Roman" w:hAnsi="Times New Roman" w:cs="Times New Roman"/>
          <w:color w:val="000000"/>
          <w:sz w:val="28"/>
          <w:szCs w:val="28"/>
        </w:rPr>
        <w:t>(1), 257. https://doi.org/10.1186/s40814-022-01208-8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(2020). Питання стигматизації психічно хворих з боку студентів медиків та медичного персоналу психіатричних закладів та заходи з її мінімізації.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(2), 309–315. https://doi.org/10.31393/reports-vnmedical-2020-24(2)-19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Васенко</w:t>
      </w:r>
      <w:proofErr w:type="spellEnd"/>
      <w:r w:rsidRPr="0035657B">
        <w:rPr>
          <w:rFonts w:ascii="Times New Roman" w:eastAsia="Times New Roman" w:hAnsi="Times New Roman" w:cs="Times New Roman"/>
          <w:color w:val="000000"/>
          <w:sz w:val="28"/>
          <w:szCs w:val="28"/>
        </w:rPr>
        <w:t xml:space="preserve">, Т. Б., Спрут, О.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(2023). Явища стигматизації медичних працівників та здобувачів ЗВО по відношенню пацієнтів з психічними розладами та профілактичні напрямки.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Conceptual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improvement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(c. 89–104). </w:t>
      </w:r>
      <w:proofErr w:type="spellStart"/>
      <w:r w:rsidRPr="0035657B">
        <w:rPr>
          <w:rFonts w:ascii="Times New Roman" w:eastAsia="Times New Roman" w:hAnsi="Times New Roman" w:cs="Times New Roman"/>
          <w:color w:val="000000"/>
          <w:sz w:val="28"/>
          <w:szCs w:val="28"/>
        </w:rPr>
        <w:t>Boston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Primedia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eLaunch</w:t>
      </w:r>
      <w:proofErr w:type="spellEnd"/>
      <w:r w:rsidRPr="0035657B">
        <w:rPr>
          <w:rFonts w:ascii="Times New Roman" w:eastAsia="Times New Roman" w:hAnsi="Times New Roman" w:cs="Times New Roman"/>
          <w:color w:val="000000"/>
          <w:sz w:val="28"/>
          <w:szCs w:val="28"/>
        </w:rPr>
        <w:t>. https://doi.org/10.46299/isg.2023.mono.med.3.3.3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Шевчук, Т. І., 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(2023). Організаційно-педагогічні умови формування </w:t>
      </w:r>
      <w:proofErr w:type="spellStart"/>
      <w:r w:rsidRPr="0035657B">
        <w:rPr>
          <w:rFonts w:ascii="Times New Roman" w:eastAsia="Times New Roman" w:hAnsi="Times New Roman" w:cs="Times New Roman"/>
          <w:color w:val="000000"/>
          <w:sz w:val="28"/>
          <w:szCs w:val="28"/>
        </w:rPr>
        <w:t>соціокомунікативної</w:t>
      </w:r>
      <w:proofErr w:type="spellEnd"/>
      <w:r w:rsidRPr="0035657B">
        <w:rPr>
          <w:rFonts w:ascii="Times New Roman" w:eastAsia="Times New Roman" w:hAnsi="Times New Roman" w:cs="Times New Roman"/>
          <w:color w:val="000000"/>
          <w:sz w:val="28"/>
          <w:szCs w:val="28"/>
        </w:rPr>
        <w:t xml:space="preserve"> компетентності майбутніх лікарів-психологів в процесі їхньої професійної підготовки.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27</w:t>
      </w:r>
      <w:r w:rsidRPr="0035657B">
        <w:rPr>
          <w:rFonts w:ascii="Times New Roman" w:eastAsia="Times New Roman" w:hAnsi="Times New Roman" w:cs="Times New Roman"/>
          <w:color w:val="000000"/>
          <w:sz w:val="28"/>
          <w:szCs w:val="28"/>
        </w:rPr>
        <w:t xml:space="preserve">(3), 430–436. </w:t>
      </w:r>
      <w:r w:rsidRPr="0035657B">
        <w:rPr>
          <w:rFonts w:ascii="Times New Roman" w:eastAsia="Times New Roman" w:hAnsi="Times New Roman" w:cs="Times New Roman"/>
          <w:color w:val="000000"/>
          <w:sz w:val="28"/>
          <w:szCs w:val="28"/>
        </w:rPr>
        <w:lastRenderedPageBreak/>
        <w:t>https://doi.org/10.31393/reports-vnmedical-2023-27(3)-13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Khlestova</w:t>
      </w:r>
      <w:proofErr w:type="spellEnd"/>
      <w:r w:rsidRPr="0035657B">
        <w:rPr>
          <w:rFonts w:ascii="Times New Roman" w:eastAsia="Times New Roman" w:hAnsi="Times New Roman" w:cs="Times New Roman"/>
          <w:color w:val="000000"/>
          <w:sz w:val="28"/>
          <w:szCs w:val="28"/>
        </w:rPr>
        <w:t xml:space="preserve">, S. S. (2020).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bullying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phenomenon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pedagogy</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353–372).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(2020). </w:t>
      </w:r>
      <w:proofErr w:type="spellStart"/>
      <w:r w:rsidRPr="0035657B">
        <w:rPr>
          <w:rFonts w:ascii="Times New Roman" w:eastAsia="Times New Roman" w:hAnsi="Times New Roman" w:cs="Times New Roman"/>
          <w:color w:val="000000"/>
          <w:sz w:val="28"/>
          <w:szCs w:val="28"/>
        </w:rPr>
        <w:t>Changes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after</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transfer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resources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43</w:t>
      </w:r>
      <w:r w:rsidRPr="0035657B">
        <w:rPr>
          <w:rFonts w:ascii="Times New Roman" w:eastAsia="Times New Roman" w:hAnsi="Times New Roman" w:cs="Times New Roman"/>
          <w:color w:val="000000"/>
          <w:sz w:val="28"/>
          <w:szCs w:val="28"/>
        </w:rPr>
        <w:t xml:space="preserve">(6), 263–268. https://doi.org/10.23856/4334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Подолян, В. М., Івашкевич, Є. М., </w:t>
      </w:r>
      <w:r w:rsidRPr="0035657B">
        <w:rPr>
          <w:rFonts w:ascii="Times New Roman" w:eastAsia="Times New Roman" w:hAnsi="Times New Roman" w:cs="Times New Roman"/>
          <w:color w:val="000000"/>
          <w:sz w:val="28"/>
          <w:szCs w:val="28"/>
        </w:rPr>
        <w:tab/>
      </w:r>
      <w:proofErr w:type="spellStart"/>
      <w:r w:rsidRPr="0035657B">
        <w:rPr>
          <w:rFonts w:ascii="Times New Roman" w:eastAsia="Times New Roman" w:hAnsi="Times New Roman" w:cs="Times New Roman"/>
          <w:color w:val="000000"/>
          <w:sz w:val="28"/>
          <w:szCs w:val="28"/>
        </w:rPr>
        <w:t>Сивак</w:t>
      </w:r>
      <w:proofErr w:type="spellEnd"/>
      <w:r w:rsidRPr="0035657B">
        <w:rPr>
          <w:rFonts w:ascii="Times New Roman" w:eastAsia="Times New Roman" w:hAnsi="Times New Roman" w:cs="Times New Roman"/>
          <w:color w:val="000000"/>
          <w:sz w:val="28"/>
          <w:szCs w:val="28"/>
        </w:rPr>
        <w:t>, В. М., Слободян, В. В., …Гуменюк, Ю. К.  (2022). Діагностика психічного стану здобувачів вищої медичної освіти як основна детермінанта їх професійного самовизначення.</w:t>
      </w:r>
      <w:r w:rsidRPr="0035657B">
        <w:rPr>
          <w:rFonts w:ascii="Times New Roman" w:eastAsia="Times New Roman" w:hAnsi="Times New Roman" w:cs="Times New Roman"/>
          <w:i/>
          <w:color w:val="000000"/>
          <w:sz w:val="28"/>
          <w:szCs w:val="28"/>
        </w:rPr>
        <w:t xml:space="preserve"> Український журнал військової медицини, 3,</w:t>
      </w:r>
      <w:r w:rsidRPr="0035657B">
        <w:rPr>
          <w:rFonts w:ascii="Times New Roman" w:eastAsia="Times New Roman" w:hAnsi="Times New Roman" w:cs="Times New Roman"/>
          <w:color w:val="000000"/>
          <w:sz w:val="28"/>
          <w:szCs w:val="28"/>
        </w:rPr>
        <w:t>(3), 71–82. http://surl.li/nomrj</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(2019). Психічне здоров’я і стигматизація в умовах сьогодення. </w:t>
      </w:r>
      <w:r w:rsidRPr="0035657B">
        <w:rPr>
          <w:rFonts w:ascii="Times New Roman" w:eastAsia="Times New Roman" w:hAnsi="Times New Roman" w:cs="Times New Roman"/>
          <w:i/>
          <w:color w:val="000000"/>
          <w:sz w:val="28"/>
          <w:szCs w:val="28"/>
        </w:rPr>
        <w:t>Психосоматична медицина та загальна практика</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(4). https://uk.e-medjournal.com/index.php/psp/article/view/201.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United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Programme</w:t>
      </w:r>
      <w:proofErr w:type="spellEnd"/>
      <w:r w:rsidRPr="0035657B">
        <w:rPr>
          <w:rFonts w:ascii="Times New Roman" w:eastAsia="Times New Roman" w:hAnsi="Times New Roman" w:cs="Times New Roman"/>
          <w:color w:val="000000"/>
          <w:sz w:val="28"/>
          <w:szCs w:val="28"/>
        </w:rPr>
        <w:t xml:space="preserve">. (2019). </w:t>
      </w:r>
      <w:proofErr w:type="spellStart"/>
      <w:r w:rsidRPr="0035657B">
        <w:rPr>
          <w:rFonts w:ascii="Times New Roman" w:eastAsia="Times New Roman" w:hAnsi="Times New Roman" w:cs="Times New Roman"/>
          <w:i/>
          <w:color w:val="000000"/>
          <w:sz w:val="28"/>
          <w:szCs w:val="28"/>
        </w:rPr>
        <w:t>Human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Report</w:t>
      </w:r>
      <w:proofErr w:type="spellEnd"/>
      <w:r w:rsidRPr="0035657B">
        <w:rPr>
          <w:rFonts w:ascii="Times New Roman" w:eastAsia="Times New Roman" w:hAnsi="Times New Roman" w:cs="Times New Roman"/>
          <w:i/>
          <w:color w:val="000000"/>
          <w:sz w:val="28"/>
          <w:szCs w:val="28"/>
        </w:rPr>
        <w:t xml:space="preserve"> 2019: </w:t>
      </w:r>
      <w:proofErr w:type="spellStart"/>
      <w:r w:rsidRPr="0035657B">
        <w:rPr>
          <w:rFonts w:ascii="Times New Roman" w:eastAsia="Times New Roman" w:hAnsi="Times New Roman" w:cs="Times New Roman"/>
          <w:i/>
          <w:color w:val="000000"/>
          <w:sz w:val="28"/>
          <w:szCs w:val="28"/>
        </w:rPr>
        <w:t>Beyond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income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beyond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averages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beyond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today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Inequalities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21st century.https://hdr.undp.org/content/human-development-report-2019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Gaughran</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Stahl</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Patel</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Ismail</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Smith</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Greenwood</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Murray</w:t>
      </w:r>
      <w:proofErr w:type="spellEnd"/>
      <w:r w:rsidRPr="0035657B">
        <w:rPr>
          <w:rFonts w:ascii="Times New Roman" w:eastAsia="Times New Roman" w:hAnsi="Times New Roman" w:cs="Times New Roman"/>
          <w:color w:val="000000"/>
          <w:sz w:val="28"/>
          <w:szCs w:val="28"/>
        </w:rPr>
        <w:t xml:space="preserve">, R. M. (2020). A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promotion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lifestyle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choices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psychosis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including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RCT</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Programme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Grants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Applied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8</w:t>
      </w:r>
      <w:r w:rsidRPr="0035657B">
        <w:rPr>
          <w:rFonts w:ascii="Times New Roman" w:eastAsia="Times New Roman" w:hAnsi="Times New Roman" w:cs="Times New Roman"/>
          <w:color w:val="000000"/>
          <w:sz w:val="28"/>
          <w:szCs w:val="28"/>
        </w:rPr>
        <w:t>(1), 1–124. https://10.3310/pgfar08010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Collaborators</w:t>
      </w:r>
      <w:proofErr w:type="spellEnd"/>
      <w:r w:rsidRPr="0035657B">
        <w:rPr>
          <w:rFonts w:ascii="Times New Roman" w:eastAsia="Times New Roman" w:hAnsi="Times New Roman" w:cs="Times New Roman"/>
          <w:color w:val="000000"/>
          <w:sz w:val="28"/>
          <w:szCs w:val="28"/>
        </w:rPr>
        <w:t xml:space="preserve">. (2022).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12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204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territories</w:t>
      </w:r>
      <w:proofErr w:type="spellEnd"/>
      <w:r w:rsidRPr="0035657B">
        <w:rPr>
          <w:rFonts w:ascii="Times New Roman" w:eastAsia="Times New Roman" w:hAnsi="Times New Roman" w:cs="Times New Roman"/>
          <w:color w:val="000000"/>
          <w:sz w:val="28"/>
          <w:szCs w:val="28"/>
        </w:rPr>
        <w:t xml:space="preserve">, 1990–2019: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Disease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2019.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(2), 137–150. https://doi.org/10.1016/S2215-0366(21)00395-3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Patel</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Saxena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Lund</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Thornicroft</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Baingana</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Bolton</w:t>
      </w:r>
      <w:proofErr w:type="spellEnd"/>
      <w:r w:rsidRPr="0035657B">
        <w:rPr>
          <w:rFonts w:ascii="Times New Roman" w:eastAsia="Times New Roman" w:hAnsi="Times New Roman" w:cs="Times New Roman"/>
          <w:color w:val="000000"/>
          <w:sz w:val="28"/>
          <w:szCs w:val="28"/>
        </w:rPr>
        <w:t xml:space="preserve">, P., … </w:t>
      </w:r>
      <w:proofErr w:type="spellStart"/>
      <w:r w:rsidRPr="0035657B">
        <w:rPr>
          <w:rFonts w:ascii="Times New Roman" w:eastAsia="Times New Roman" w:hAnsi="Times New Roman" w:cs="Times New Roman"/>
          <w:color w:val="000000"/>
          <w:sz w:val="28"/>
          <w:szCs w:val="28"/>
        </w:rPr>
        <w:lastRenderedPageBreak/>
        <w:t>UnÜtzer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Jü</w:t>
      </w:r>
      <w:proofErr w:type="spellEnd"/>
      <w:r w:rsidRPr="0035657B">
        <w:rPr>
          <w:rFonts w:ascii="Times New Roman" w:eastAsia="Times New Roman" w:hAnsi="Times New Roman" w:cs="Times New Roman"/>
          <w:color w:val="000000"/>
          <w:sz w:val="28"/>
          <w:szCs w:val="28"/>
        </w:rPr>
        <w:t xml:space="preserve">. (2018).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lancet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commission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sustainable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392</w:t>
      </w:r>
      <w:r w:rsidRPr="0035657B">
        <w:rPr>
          <w:rFonts w:ascii="Times New Roman" w:eastAsia="Times New Roman" w:hAnsi="Times New Roman" w:cs="Times New Roman"/>
          <w:color w:val="000000"/>
          <w:sz w:val="28"/>
          <w:szCs w:val="28"/>
        </w:rPr>
        <w:t>(10157), 1553–1598. https://doi.org/10.1016/S0140-6736(18)31612-X</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Thornicroft</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Semrau</w:t>
      </w:r>
      <w:proofErr w:type="spellEnd"/>
      <w:r w:rsidRPr="0035657B">
        <w:rPr>
          <w:rFonts w:ascii="Times New Roman" w:eastAsia="Times New Roman" w:hAnsi="Times New Roman" w:cs="Times New Roman"/>
          <w:color w:val="000000"/>
          <w:sz w:val="28"/>
          <w:szCs w:val="28"/>
        </w:rPr>
        <w:t xml:space="preserve">, M. (2019).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strengthening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low-and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middle-income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introduction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Emerald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BJPsych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5</w:t>
      </w:r>
      <w:r w:rsidRPr="0035657B">
        <w:rPr>
          <w:rFonts w:ascii="Times New Roman" w:eastAsia="Times New Roman" w:hAnsi="Times New Roman" w:cs="Times New Roman"/>
          <w:color w:val="000000"/>
          <w:sz w:val="28"/>
          <w:szCs w:val="28"/>
        </w:rPr>
        <w:t>(5). https://doi.org/2019/10.1192/bjo.2019.9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Abbas</w:t>
      </w:r>
      <w:proofErr w:type="spellEnd"/>
      <w:r w:rsidRPr="0035657B">
        <w:rPr>
          <w:rFonts w:ascii="Times New Roman" w:eastAsia="Times New Roman" w:hAnsi="Times New Roman" w:cs="Times New Roman"/>
          <w:color w:val="000000"/>
          <w:sz w:val="28"/>
          <w:szCs w:val="28"/>
        </w:rPr>
        <w:t xml:space="preserve">, K. M., </w:t>
      </w:r>
      <w:proofErr w:type="spellStart"/>
      <w:r w:rsidRPr="0035657B">
        <w:rPr>
          <w:rFonts w:ascii="Times New Roman" w:eastAsia="Times New Roman" w:hAnsi="Times New Roman" w:cs="Times New Roman"/>
          <w:color w:val="000000"/>
          <w:sz w:val="28"/>
          <w:szCs w:val="28"/>
        </w:rPr>
        <w:t>Abbasifard</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Abbasi-Kangevari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Abbastabar</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Abd-Allah</w:t>
      </w:r>
      <w:proofErr w:type="spellEnd"/>
      <w:r w:rsidRPr="0035657B">
        <w:rPr>
          <w:rFonts w:ascii="Times New Roman" w:eastAsia="Times New Roman" w:hAnsi="Times New Roman" w:cs="Times New Roman"/>
          <w:color w:val="000000"/>
          <w:sz w:val="28"/>
          <w:szCs w:val="28"/>
        </w:rPr>
        <w:t xml:space="preserve">, F., … </w:t>
      </w:r>
      <w:proofErr w:type="spellStart"/>
      <w:r w:rsidRPr="0035657B">
        <w:rPr>
          <w:rFonts w:ascii="Times New Roman" w:eastAsia="Times New Roman" w:hAnsi="Times New Roman" w:cs="Times New Roman"/>
          <w:color w:val="000000"/>
          <w:sz w:val="28"/>
          <w:szCs w:val="28"/>
        </w:rPr>
        <w:t>Murray</w:t>
      </w:r>
      <w:proofErr w:type="spellEnd"/>
      <w:r w:rsidRPr="0035657B">
        <w:rPr>
          <w:rFonts w:ascii="Times New Roman" w:eastAsia="Times New Roman" w:hAnsi="Times New Roman" w:cs="Times New Roman"/>
          <w:color w:val="000000"/>
          <w:sz w:val="28"/>
          <w:szCs w:val="28"/>
        </w:rPr>
        <w:t xml:space="preserve">, C. J. L. (2020).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age-sex-specific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fertility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mortality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expectancy</w:t>
      </w:r>
      <w:proofErr w:type="spellEnd"/>
      <w:r w:rsidRPr="0035657B">
        <w:rPr>
          <w:rFonts w:ascii="Times New Roman" w:eastAsia="Times New Roman" w:hAnsi="Times New Roman" w:cs="Times New Roman"/>
          <w:color w:val="000000"/>
          <w:sz w:val="28"/>
          <w:szCs w:val="28"/>
        </w:rPr>
        <w:t xml:space="preserve"> (HALE),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estimates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204 </w:t>
      </w:r>
      <w:proofErr w:type="spellStart"/>
      <w:r w:rsidRPr="0035657B">
        <w:rPr>
          <w:rFonts w:ascii="Times New Roman" w:eastAsia="Times New Roman" w:hAnsi="Times New Roman" w:cs="Times New Roman"/>
          <w:color w:val="000000"/>
          <w:sz w:val="28"/>
          <w:szCs w:val="28"/>
        </w:rPr>
        <w:t>counries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territories</w:t>
      </w:r>
      <w:proofErr w:type="spellEnd"/>
      <w:r w:rsidRPr="0035657B">
        <w:rPr>
          <w:rFonts w:ascii="Times New Roman" w:eastAsia="Times New Roman" w:hAnsi="Times New Roman" w:cs="Times New Roman"/>
          <w:color w:val="000000"/>
          <w:sz w:val="28"/>
          <w:szCs w:val="28"/>
        </w:rPr>
        <w:t xml:space="preserve">, 1950–2019: a </w:t>
      </w:r>
      <w:proofErr w:type="spellStart"/>
      <w:r w:rsidRPr="0035657B">
        <w:rPr>
          <w:rFonts w:ascii="Times New Roman" w:eastAsia="Times New Roman" w:hAnsi="Times New Roman" w:cs="Times New Roman"/>
          <w:color w:val="000000"/>
          <w:sz w:val="28"/>
          <w:szCs w:val="28"/>
        </w:rPr>
        <w:t>comprehensive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demographic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Disease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2019.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396</w:t>
      </w:r>
      <w:r w:rsidRPr="0035657B">
        <w:rPr>
          <w:rFonts w:ascii="Times New Roman" w:eastAsia="Times New Roman" w:hAnsi="Times New Roman" w:cs="Times New Roman"/>
          <w:color w:val="000000"/>
          <w:sz w:val="28"/>
          <w:szCs w:val="28"/>
        </w:rPr>
        <w:t>(10258), 1160–1203. https://doi.org/10.1016/S0140-6736(20)30977-6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Abbafati</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Abbas</w:t>
      </w:r>
      <w:proofErr w:type="spellEnd"/>
      <w:r w:rsidRPr="0035657B">
        <w:rPr>
          <w:rFonts w:ascii="Times New Roman" w:eastAsia="Times New Roman" w:hAnsi="Times New Roman" w:cs="Times New Roman"/>
          <w:color w:val="000000"/>
          <w:sz w:val="28"/>
          <w:szCs w:val="28"/>
        </w:rPr>
        <w:t xml:space="preserve"> K. M., </w:t>
      </w:r>
      <w:proofErr w:type="spellStart"/>
      <w:r w:rsidRPr="0035657B">
        <w:rPr>
          <w:rFonts w:ascii="Times New Roman" w:eastAsia="Times New Roman" w:hAnsi="Times New Roman" w:cs="Times New Roman"/>
          <w:color w:val="000000"/>
          <w:sz w:val="28"/>
          <w:szCs w:val="28"/>
        </w:rPr>
        <w:t>Abbasi-Kangevari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Abd-Allah</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Abdelalim</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Abdollahi</w:t>
      </w:r>
      <w:proofErr w:type="spellEnd"/>
      <w:r w:rsidRPr="0035657B">
        <w:rPr>
          <w:rFonts w:ascii="Times New Roman" w:eastAsia="Times New Roman" w:hAnsi="Times New Roman" w:cs="Times New Roman"/>
          <w:color w:val="000000"/>
          <w:sz w:val="28"/>
          <w:szCs w:val="28"/>
        </w:rPr>
        <w:t xml:space="preserve">, M., … </w:t>
      </w:r>
      <w:proofErr w:type="spellStart"/>
      <w:r w:rsidRPr="0035657B">
        <w:rPr>
          <w:rFonts w:ascii="Times New Roman" w:eastAsia="Times New Roman" w:hAnsi="Times New Roman" w:cs="Times New Roman"/>
          <w:color w:val="000000"/>
          <w:sz w:val="28"/>
          <w:szCs w:val="28"/>
        </w:rPr>
        <w:t>Adham</w:t>
      </w:r>
      <w:proofErr w:type="spellEnd"/>
      <w:r w:rsidRPr="0035657B">
        <w:rPr>
          <w:rFonts w:ascii="Times New Roman" w:eastAsia="Times New Roman" w:hAnsi="Times New Roman" w:cs="Times New Roman"/>
          <w:color w:val="000000"/>
          <w:sz w:val="28"/>
          <w:szCs w:val="28"/>
        </w:rPr>
        <w:t>, D. (2019).</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87 </w:t>
      </w:r>
      <w:proofErr w:type="spellStart"/>
      <w:r w:rsidRPr="0035657B">
        <w:rPr>
          <w:rFonts w:ascii="Times New Roman" w:eastAsia="Times New Roman" w:hAnsi="Times New Roman" w:cs="Times New Roman"/>
          <w:color w:val="000000"/>
          <w:sz w:val="28"/>
          <w:szCs w:val="28"/>
        </w:rPr>
        <w:t>risk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204 </w:t>
      </w:r>
      <w:proofErr w:type="spellStart"/>
      <w:r w:rsidRPr="0035657B">
        <w:rPr>
          <w:rFonts w:ascii="Times New Roman" w:eastAsia="Times New Roman" w:hAnsi="Times New Roman" w:cs="Times New Roman"/>
          <w:color w:val="000000"/>
          <w:sz w:val="28"/>
          <w:szCs w:val="28"/>
        </w:rPr>
        <w:t>cjuntries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territories</w:t>
      </w:r>
      <w:proofErr w:type="spellEnd"/>
      <w:r w:rsidRPr="0035657B">
        <w:rPr>
          <w:rFonts w:ascii="Times New Roman" w:eastAsia="Times New Roman" w:hAnsi="Times New Roman" w:cs="Times New Roman"/>
          <w:color w:val="000000"/>
          <w:sz w:val="28"/>
          <w:szCs w:val="28"/>
        </w:rPr>
        <w:t xml:space="preserve">, 1990-2019: a </w:t>
      </w:r>
      <w:proofErr w:type="spellStart"/>
      <w:r w:rsidRPr="0035657B">
        <w:rPr>
          <w:rFonts w:ascii="Times New Roman" w:eastAsia="Times New Roman" w:hAnsi="Times New Roman" w:cs="Times New Roman"/>
          <w:color w:val="000000"/>
          <w:sz w:val="28"/>
          <w:szCs w:val="28"/>
        </w:rPr>
        <w:t>systemic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Disease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2019.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396</w:t>
      </w:r>
      <w:r w:rsidRPr="0035657B">
        <w:rPr>
          <w:rFonts w:ascii="Times New Roman" w:eastAsia="Times New Roman" w:hAnsi="Times New Roman" w:cs="Times New Roman"/>
          <w:color w:val="000000"/>
          <w:sz w:val="28"/>
          <w:szCs w:val="28"/>
        </w:rPr>
        <w:t>(10258). P. 1223–1249. https://doi.org/10.1016/S0140-6736(20)30752-2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Vos</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Lim</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Abbafati</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Abbas</w:t>
      </w:r>
      <w:proofErr w:type="spellEnd"/>
      <w:r w:rsidRPr="0035657B">
        <w:rPr>
          <w:rFonts w:ascii="Times New Roman" w:eastAsia="Times New Roman" w:hAnsi="Times New Roman" w:cs="Times New Roman"/>
          <w:color w:val="000000"/>
          <w:sz w:val="28"/>
          <w:szCs w:val="28"/>
        </w:rPr>
        <w:t xml:space="preserve">, K. M, </w:t>
      </w:r>
      <w:proofErr w:type="spellStart"/>
      <w:r w:rsidRPr="0035657B">
        <w:rPr>
          <w:rFonts w:ascii="Times New Roman" w:eastAsia="Times New Roman" w:hAnsi="Times New Roman" w:cs="Times New Roman"/>
          <w:color w:val="000000"/>
          <w:sz w:val="28"/>
          <w:szCs w:val="28"/>
        </w:rPr>
        <w:t>Abbasi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Abbasifard</w:t>
      </w:r>
      <w:proofErr w:type="spellEnd"/>
      <w:r w:rsidRPr="0035657B">
        <w:rPr>
          <w:rFonts w:ascii="Times New Roman" w:eastAsia="Times New Roman" w:hAnsi="Times New Roman" w:cs="Times New Roman"/>
          <w:color w:val="000000"/>
          <w:sz w:val="28"/>
          <w:szCs w:val="28"/>
        </w:rPr>
        <w:t xml:space="preserve">, M., … </w:t>
      </w:r>
      <w:proofErr w:type="spellStart"/>
      <w:r w:rsidRPr="0035657B">
        <w:rPr>
          <w:rFonts w:ascii="Times New Roman" w:eastAsia="Times New Roman" w:hAnsi="Times New Roman" w:cs="Times New Roman"/>
          <w:color w:val="000000"/>
          <w:sz w:val="28"/>
          <w:szCs w:val="28"/>
        </w:rPr>
        <w:t>Acebedo</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369 </w:t>
      </w:r>
      <w:proofErr w:type="spellStart"/>
      <w:r w:rsidRPr="0035657B">
        <w:rPr>
          <w:rFonts w:ascii="Times New Roman" w:eastAsia="Times New Roman" w:hAnsi="Times New Roman" w:cs="Times New Roman"/>
          <w:color w:val="000000"/>
          <w:sz w:val="28"/>
          <w:szCs w:val="28"/>
        </w:rPr>
        <w:t>diseases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injuries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204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territories</w:t>
      </w:r>
      <w:proofErr w:type="spellEnd"/>
      <w:r w:rsidRPr="0035657B">
        <w:rPr>
          <w:rFonts w:ascii="Times New Roman" w:eastAsia="Times New Roman" w:hAnsi="Times New Roman" w:cs="Times New Roman"/>
          <w:color w:val="000000"/>
          <w:sz w:val="28"/>
          <w:szCs w:val="28"/>
        </w:rPr>
        <w:t xml:space="preserve">, 1990–2019: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Global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Burden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Disease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2019.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396</w:t>
      </w:r>
      <w:r w:rsidRPr="0035657B">
        <w:rPr>
          <w:rFonts w:ascii="Times New Roman" w:eastAsia="Times New Roman" w:hAnsi="Times New Roman" w:cs="Times New Roman"/>
          <w:color w:val="000000"/>
          <w:sz w:val="28"/>
          <w:szCs w:val="28"/>
        </w:rPr>
        <w:t>(10258), 1204–1222. https://doi.org/10.1016/S0140-6736(20)30925-9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Rim</w:t>
      </w:r>
      <w:proofErr w:type="spellEnd"/>
      <w:r w:rsidRPr="0035657B">
        <w:rPr>
          <w:rFonts w:ascii="Times New Roman" w:eastAsia="Times New Roman" w:hAnsi="Times New Roman" w:cs="Times New Roman"/>
          <w:color w:val="000000"/>
          <w:sz w:val="28"/>
          <w:szCs w:val="28"/>
        </w:rPr>
        <w:t xml:space="preserve"> S. J., </w:t>
      </w:r>
      <w:proofErr w:type="spellStart"/>
      <w:r w:rsidRPr="0035657B">
        <w:rPr>
          <w:rFonts w:ascii="Times New Roman" w:eastAsia="Times New Roman" w:hAnsi="Times New Roman" w:cs="Times New Roman"/>
          <w:color w:val="000000"/>
          <w:sz w:val="28"/>
          <w:szCs w:val="28"/>
        </w:rPr>
        <w:t>Hahm</w:t>
      </w:r>
      <w:proofErr w:type="spellEnd"/>
      <w:r w:rsidRPr="0035657B">
        <w:rPr>
          <w:rFonts w:ascii="Times New Roman" w:eastAsia="Times New Roman" w:hAnsi="Times New Roman" w:cs="Times New Roman"/>
          <w:color w:val="000000"/>
          <w:sz w:val="28"/>
          <w:szCs w:val="28"/>
        </w:rPr>
        <w:t xml:space="preserve"> B.-J., </w:t>
      </w:r>
      <w:proofErr w:type="spellStart"/>
      <w:r w:rsidRPr="0035657B">
        <w:rPr>
          <w:rFonts w:ascii="Times New Roman" w:eastAsia="Times New Roman" w:hAnsi="Times New Roman" w:cs="Times New Roman"/>
          <w:color w:val="000000"/>
          <w:sz w:val="28"/>
          <w:szCs w:val="28"/>
        </w:rPr>
        <w:t>Seong</w:t>
      </w:r>
      <w:proofErr w:type="spellEnd"/>
      <w:r w:rsidRPr="0035657B">
        <w:rPr>
          <w:rFonts w:ascii="Times New Roman" w:eastAsia="Times New Roman" w:hAnsi="Times New Roman" w:cs="Times New Roman"/>
          <w:color w:val="000000"/>
          <w:sz w:val="28"/>
          <w:szCs w:val="28"/>
        </w:rPr>
        <w:t xml:space="preserve">, S. J., </w:t>
      </w: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J. E., </w:t>
      </w:r>
      <w:proofErr w:type="spellStart"/>
      <w:r w:rsidRPr="0035657B">
        <w:rPr>
          <w:rFonts w:ascii="Times New Roman" w:eastAsia="Times New Roman" w:hAnsi="Times New Roman" w:cs="Times New Roman"/>
          <w:color w:val="000000"/>
          <w:sz w:val="28"/>
          <w:szCs w:val="28"/>
        </w:rPr>
        <w:t>Chang</w:t>
      </w:r>
      <w:proofErr w:type="spellEnd"/>
      <w:r w:rsidRPr="0035657B">
        <w:rPr>
          <w:rFonts w:ascii="Times New Roman" w:eastAsia="Times New Roman" w:hAnsi="Times New Roman" w:cs="Times New Roman"/>
          <w:color w:val="000000"/>
          <w:sz w:val="28"/>
          <w:szCs w:val="28"/>
        </w:rPr>
        <w:t xml:space="preserve">, S. M., </w:t>
      </w:r>
      <w:proofErr w:type="spellStart"/>
      <w:r w:rsidRPr="0035657B">
        <w:rPr>
          <w:rFonts w:ascii="Times New Roman" w:eastAsia="Times New Roman" w:hAnsi="Times New Roman" w:cs="Times New Roman"/>
          <w:color w:val="000000"/>
          <w:sz w:val="28"/>
          <w:szCs w:val="28"/>
        </w:rPr>
        <w:t>Kim</w:t>
      </w:r>
      <w:proofErr w:type="spellEnd"/>
      <w:r w:rsidRPr="0035657B">
        <w:rPr>
          <w:rFonts w:ascii="Times New Roman" w:eastAsia="Times New Roman" w:hAnsi="Times New Roman" w:cs="Times New Roman"/>
          <w:color w:val="000000"/>
          <w:sz w:val="28"/>
          <w:szCs w:val="28"/>
        </w:rPr>
        <w:t xml:space="preserve">, B.-S., ... </w:t>
      </w: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S. (2023). </w:t>
      </w:r>
      <w:proofErr w:type="spellStart"/>
      <w:r w:rsidRPr="0035657B">
        <w:rPr>
          <w:rFonts w:ascii="Times New Roman" w:eastAsia="Times New Roman" w:hAnsi="Times New Roman" w:cs="Times New Roman"/>
          <w:color w:val="000000"/>
          <w:sz w:val="28"/>
          <w:szCs w:val="28"/>
        </w:rPr>
        <w:t>Prevalence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Korean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Korea</w:t>
      </w:r>
      <w:proofErr w:type="spellEnd"/>
      <w:r w:rsidRPr="0035657B">
        <w:rPr>
          <w:rFonts w:ascii="Times New Roman" w:eastAsia="Times New Roman" w:hAnsi="Times New Roman" w:cs="Times New Roman"/>
          <w:color w:val="000000"/>
          <w:sz w:val="28"/>
          <w:szCs w:val="28"/>
        </w:rPr>
        <w:t xml:space="preserve"> 2021.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Investigation</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(3), 262–272. https://doi.org/10.30773/pi.2022.0307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welfare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№14224. (29 </w:t>
      </w:r>
      <w:proofErr w:type="spellStart"/>
      <w:r w:rsidRPr="0035657B">
        <w:rPr>
          <w:rFonts w:ascii="Times New Roman" w:eastAsia="Times New Roman" w:hAnsi="Times New Roman" w:cs="Times New Roman"/>
          <w:color w:val="000000"/>
          <w:sz w:val="28"/>
          <w:szCs w:val="28"/>
        </w:rPr>
        <w:t>May</w:t>
      </w:r>
      <w:proofErr w:type="spellEnd"/>
      <w:r w:rsidRPr="0035657B">
        <w:rPr>
          <w:rFonts w:ascii="Times New Roman" w:eastAsia="Times New Roman" w:hAnsi="Times New Roman" w:cs="Times New Roman"/>
          <w:color w:val="000000"/>
          <w:sz w:val="28"/>
          <w:szCs w:val="28"/>
        </w:rPr>
        <w:t xml:space="preserve"> 2016). http://surl.li/ntmux</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Premature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death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severe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Available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https://iris.who.int/bitstream/handle/10665/275718/9789241550383-eng.pdf?sequence=1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Hu</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Cao</w:t>
      </w:r>
      <w:proofErr w:type="spellEnd"/>
      <w:r w:rsidRPr="0035657B">
        <w:rPr>
          <w:rFonts w:ascii="Times New Roman" w:eastAsia="Times New Roman" w:hAnsi="Times New Roman" w:cs="Times New Roman"/>
          <w:color w:val="000000"/>
          <w:sz w:val="28"/>
          <w:szCs w:val="28"/>
        </w:rPr>
        <w:t xml:space="preserve">, Q., </w:t>
      </w:r>
      <w:proofErr w:type="spellStart"/>
      <w:r w:rsidRPr="0035657B">
        <w:rPr>
          <w:rFonts w:ascii="Times New Roman" w:eastAsia="Times New Roman" w:hAnsi="Times New Roman" w:cs="Times New Roman"/>
          <w:color w:val="000000"/>
          <w:sz w:val="28"/>
          <w:szCs w:val="28"/>
        </w:rPr>
        <w:t>Shi</w:t>
      </w:r>
      <w:proofErr w:type="spellEnd"/>
      <w:r w:rsidRPr="0035657B">
        <w:rPr>
          <w:rFonts w:ascii="Times New Roman" w:eastAsia="Times New Roman" w:hAnsi="Times New Roman" w:cs="Times New Roman"/>
          <w:color w:val="000000"/>
          <w:sz w:val="28"/>
          <w:szCs w:val="28"/>
        </w:rPr>
        <w:t xml:space="preserve">, Z., </w:t>
      </w:r>
      <w:proofErr w:type="spellStart"/>
      <w:r w:rsidRPr="0035657B">
        <w:rPr>
          <w:rFonts w:ascii="Times New Roman" w:eastAsia="Times New Roman" w:hAnsi="Times New Roman" w:cs="Times New Roman"/>
          <w:color w:val="000000"/>
          <w:sz w:val="28"/>
          <w:szCs w:val="28"/>
        </w:rPr>
        <w:t>Lin</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Jiang</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Hou</w:t>
      </w:r>
      <w:proofErr w:type="spellEnd"/>
      <w:r w:rsidRPr="0035657B">
        <w:rPr>
          <w:rFonts w:ascii="Times New Roman" w:eastAsia="Times New Roman" w:hAnsi="Times New Roman" w:cs="Times New Roman"/>
          <w:color w:val="000000"/>
          <w:sz w:val="28"/>
          <w:szCs w:val="28"/>
        </w:rPr>
        <w:t xml:space="preserve">, Y. (2018). </w:t>
      </w:r>
      <w:proofErr w:type="spellStart"/>
      <w:r w:rsidRPr="0035657B">
        <w:rPr>
          <w:rFonts w:ascii="Times New Roman" w:eastAsia="Times New Roman" w:hAnsi="Times New Roman" w:cs="Times New Roman"/>
          <w:color w:val="000000"/>
          <w:sz w:val="28"/>
          <w:szCs w:val="28"/>
        </w:rPr>
        <w:t>Social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symptom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disparity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older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Affective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Disorders</w:t>
      </w:r>
      <w:proofErr w:type="spellEnd"/>
      <w:r w:rsidRPr="0035657B">
        <w:rPr>
          <w:rFonts w:ascii="Times New Roman" w:eastAsia="Times New Roman" w:hAnsi="Times New Roman" w:cs="Times New Roman"/>
          <w:i/>
          <w:color w:val="000000"/>
          <w:sz w:val="28"/>
          <w:szCs w:val="28"/>
        </w:rPr>
        <w:t>, 237</w:t>
      </w:r>
      <w:r w:rsidRPr="0035657B">
        <w:rPr>
          <w:rFonts w:ascii="Times New Roman" w:eastAsia="Times New Roman" w:hAnsi="Times New Roman" w:cs="Times New Roman"/>
          <w:color w:val="000000"/>
          <w:sz w:val="28"/>
          <w:szCs w:val="28"/>
        </w:rPr>
        <w:t>, 104–111. https://doi.org/10.1016/j.jad.2018.04.076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Yang</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Li</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Gao</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Zhou</w:t>
      </w:r>
      <w:proofErr w:type="spellEnd"/>
      <w:r w:rsidRPr="0035657B">
        <w:rPr>
          <w:rFonts w:ascii="Times New Roman" w:eastAsia="Times New Roman" w:hAnsi="Times New Roman" w:cs="Times New Roman"/>
          <w:color w:val="000000"/>
          <w:sz w:val="28"/>
          <w:szCs w:val="28"/>
        </w:rPr>
        <w:t xml:space="preserve">, X., </w:t>
      </w:r>
      <w:proofErr w:type="spellStart"/>
      <w:r w:rsidRPr="0035657B">
        <w:rPr>
          <w:rFonts w:ascii="Times New Roman" w:eastAsia="Times New Roman" w:hAnsi="Times New Roman" w:cs="Times New Roman"/>
          <w:color w:val="000000"/>
          <w:sz w:val="28"/>
          <w:szCs w:val="28"/>
        </w:rPr>
        <w:t>Li</w:t>
      </w:r>
      <w:proofErr w:type="spellEnd"/>
      <w:r w:rsidRPr="0035657B">
        <w:rPr>
          <w:rFonts w:ascii="Times New Roman" w:eastAsia="Times New Roman" w:hAnsi="Times New Roman" w:cs="Times New Roman"/>
          <w:color w:val="000000"/>
          <w:sz w:val="28"/>
          <w:szCs w:val="28"/>
        </w:rPr>
        <w:t xml:space="preserve">, F. (2020). </w:t>
      </w:r>
      <w:proofErr w:type="spellStart"/>
      <w:r w:rsidRPr="0035657B">
        <w:rPr>
          <w:rFonts w:ascii="Times New Roman" w:eastAsia="Times New Roman" w:hAnsi="Times New Roman" w:cs="Times New Roman"/>
          <w:color w:val="000000"/>
          <w:sz w:val="28"/>
          <w:szCs w:val="28"/>
        </w:rPr>
        <w:t>Decomposing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symptoms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older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migrant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counterparts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mainland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China</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20</w:t>
      </w:r>
      <w:r w:rsidRPr="0035657B">
        <w:rPr>
          <w:rFonts w:ascii="Times New Roman" w:eastAsia="Times New Roman" w:hAnsi="Times New Roman" w:cs="Times New Roman"/>
          <w:color w:val="000000"/>
          <w:sz w:val="28"/>
          <w:szCs w:val="28"/>
        </w:rPr>
        <w:t>(1), 1442. https://doi.org/10.1186/s12889-020-09374-1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Lu</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Xu</w:t>
      </w:r>
      <w:proofErr w:type="spellEnd"/>
      <w:r w:rsidRPr="0035657B">
        <w:rPr>
          <w:rFonts w:ascii="Times New Roman" w:eastAsia="Times New Roman" w:hAnsi="Times New Roman" w:cs="Times New Roman"/>
          <w:color w:val="000000"/>
          <w:sz w:val="28"/>
          <w:szCs w:val="28"/>
        </w:rPr>
        <w:t xml:space="preserve">, X., </w:t>
      </w:r>
      <w:proofErr w:type="spellStart"/>
      <w:r w:rsidRPr="0035657B">
        <w:rPr>
          <w:rFonts w:ascii="Times New Roman" w:eastAsia="Times New Roman" w:hAnsi="Times New Roman" w:cs="Times New Roman"/>
          <w:color w:val="000000"/>
          <w:sz w:val="28"/>
          <w:szCs w:val="28"/>
        </w:rPr>
        <w:t>Huang</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Li</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Ma</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Xu</w:t>
      </w:r>
      <w:proofErr w:type="spellEnd"/>
      <w:r w:rsidRPr="0035657B">
        <w:rPr>
          <w:rFonts w:ascii="Times New Roman" w:eastAsia="Times New Roman" w:hAnsi="Times New Roman" w:cs="Times New Roman"/>
          <w:color w:val="000000"/>
          <w:sz w:val="28"/>
          <w:szCs w:val="28"/>
        </w:rPr>
        <w:t xml:space="preserve">, G., … </w:t>
      </w: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N. (2021). </w:t>
      </w:r>
      <w:proofErr w:type="spellStart"/>
      <w:r w:rsidRPr="0035657B">
        <w:rPr>
          <w:rFonts w:ascii="Times New Roman" w:eastAsia="Times New Roman" w:hAnsi="Times New Roman" w:cs="Times New Roman"/>
          <w:color w:val="000000"/>
          <w:sz w:val="28"/>
          <w:szCs w:val="28"/>
        </w:rPr>
        <w:t>Prevalence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cross</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epidemiological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Lancet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8</w:t>
      </w:r>
      <w:r w:rsidRPr="0035657B">
        <w:rPr>
          <w:rFonts w:ascii="Times New Roman" w:eastAsia="Times New Roman" w:hAnsi="Times New Roman" w:cs="Times New Roman"/>
          <w:color w:val="000000"/>
          <w:sz w:val="28"/>
          <w:szCs w:val="28"/>
        </w:rPr>
        <w:t>(11), 981–990. https://doi.org/10.1016/S2215-0366(21)00251-0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Андрейчин</w:t>
      </w:r>
      <w:proofErr w:type="spellEnd"/>
      <w:r w:rsidRPr="0035657B">
        <w:rPr>
          <w:rFonts w:ascii="Times New Roman" w:eastAsia="Times New Roman" w:hAnsi="Times New Roman" w:cs="Times New Roman"/>
          <w:color w:val="000000"/>
          <w:sz w:val="28"/>
          <w:szCs w:val="28"/>
        </w:rPr>
        <w:t xml:space="preserve">, М. А., </w:t>
      </w:r>
      <w:proofErr w:type="spellStart"/>
      <w:r w:rsidRPr="0035657B">
        <w:rPr>
          <w:rFonts w:ascii="Times New Roman" w:eastAsia="Times New Roman" w:hAnsi="Times New Roman" w:cs="Times New Roman"/>
          <w:color w:val="000000"/>
          <w:sz w:val="28"/>
          <w:szCs w:val="28"/>
        </w:rPr>
        <w:t>Ничик</w:t>
      </w:r>
      <w:proofErr w:type="spellEnd"/>
      <w:r w:rsidRPr="0035657B">
        <w:rPr>
          <w:rFonts w:ascii="Times New Roman" w:eastAsia="Times New Roman" w:hAnsi="Times New Roman" w:cs="Times New Roman"/>
          <w:color w:val="000000"/>
          <w:sz w:val="28"/>
          <w:szCs w:val="28"/>
        </w:rPr>
        <w:t xml:space="preserve">, Н. А., </w:t>
      </w:r>
      <w:proofErr w:type="spellStart"/>
      <w:r w:rsidRPr="0035657B">
        <w:rPr>
          <w:rFonts w:ascii="Times New Roman" w:eastAsia="Times New Roman" w:hAnsi="Times New Roman" w:cs="Times New Roman"/>
          <w:color w:val="000000"/>
          <w:sz w:val="28"/>
          <w:szCs w:val="28"/>
        </w:rPr>
        <w:t>Завіднюк</w:t>
      </w:r>
      <w:proofErr w:type="spellEnd"/>
      <w:r w:rsidRPr="0035657B">
        <w:rPr>
          <w:rFonts w:ascii="Times New Roman" w:eastAsia="Times New Roman" w:hAnsi="Times New Roman" w:cs="Times New Roman"/>
          <w:color w:val="000000"/>
          <w:sz w:val="28"/>
          <w:szCs w:val="28"/>
        </w:rPr>
        <w:t xml:space="preserve">, Н. Г., </w:t>
      </w:r>
      <w:proofErr w:type="spellStart"/>
      <w:r w:rsidRPr="0035657B">
        <w:rPr>
          <w:rFonts w:ascii="Times New Roman" w:eastAsia="Times New Roman" w:hAnsi="Times New Roman" w:cs="Times New Roman"/>
          <w:color w:val="000000"/>
          <w:sz w:val="28"/>
          <w:szCs w:val="28"/>
        </w:rPr>
        <w:t>Йосик</w:t>
      </w:r>
      <w:proofErr w:type="spellEnd"/>
      <w:r w:rsidRPr="0035657B">
        <w:rPr>
          <w:rFonts w:ascii="Times New Roman" w:eastAsia="Times New Roman" w:hAnsi="Times New Roman" w:cs="Times New Roman"/>
          <w:color w:val="000000"/>
          <w:sz w:val="28"/>
          <w:szCs w:val="28"/>
        </w:rPr>
        <w:t xml:space="preserve">, Я. І., Іщук, І. С., </w:t>
      </w:r>
      <w:proofErr w:type="spellStart"/>
      <w:r w:rsidRPr="0035657B">
        <w:rPr>
          <w:rFonts w:ascii="Times New Roman" w:eastAsia="Times New Roman" w:hAnsi="Times New Roman" w:cs="Times New Roman"/>
          <w:color w:val="000000"/>
          <w:sz w:val="28"/>
          <w:szCs w:val="28"/>
        </w:rPr>
        <w:t>Івахів</w:t>
      </w:r>
      <w:proofErr w:type="spellEnd"/>
      <w:r w:rsidRPr="0035657B">
        <w:rPr>
          <w:rFonts w:ascii="Times New Roman" w:eastAsia="Times New Roman" w:hAnsi="Times New Roman" w:cs="Times New Roman"/>
          <w:color w:val="000000"/>
          <w:sz w:val="28"/>
          <w:szCs w:val="28"/>
        </w:rPr>
        <w:t xml:space="preserve">, О. Л. (2020). COVID-19: епідеміологія, клініка, діагностика, лікування та профілактика. </w:t>
      </w:r>
      <w:proofErr w:type="spellStart"/>
      <w:r w:rsidRPr="0035657B">
        <w:rPr>
          <w:rFonts w:ascii="Times New Roman" w:eastAsia="Times New Roman" w:hAnsi="Times New Roman" w:cs="Times New Roman"/>
          <w:i/>
          <w:color w:val="000000"/>
          <w:sz w:val="28"/>
          <w:szCs w:val="28"/>
        </w:rPr>
        <w:t>Інфікційні</w:t>
      </w:r>
      <w:proofErr w:type="spellEnd"/>
      <w:r w:rsidRPr="0035657B">
        <w:rPr>
          <w:rFonts w:ascii="Times New Roman" w:eastAsia="Times New Roman" w:hAnsi="Times New Roman" w:cs="Times New Roman"/>
          <w:i/>
          <w:color w:val="000000"/>
          <w:sz w:val="28"/>
          <w:szCs w:val="28"/>
        </w:rPr>
        <w:t xml:space="preserve"> хвороби, 2,</w:t>
      </w:r>
      <w:r w:rsidRPr="0035657B">
        <w:rPr>
          <w:rFonts w:ascii="Times New Roman" w:eastAsia="Times New Roman" w:hAnsi="Times New Roman" w:cs="Times New Roman"/>
          <w:color w:val="000000"/>
          <w:sz w:val="28"/>
          <w:szCs w:val="28"/>
        </w:rPr>
        <w:t xml:space="preserve"> 41–55. </w:t>
      </w:r>
      <w:hyperlink r:id="rId314">
        <w:r w:rsidRPr="0035657B">
          <w:rPr>
            <w:rFonts w:ascii="Times New Roman" w:eastAsia="Times New Roman" w:hAnsi="Times New Roman" w:cs="Times New Roman"/>
            <w:color w:val="000000"/>
            <w:sz w:val="28"/>
            <w:szCs w:val="28"/>
          </w:rPr>
          <w:t>http://nbuv.gov.ua/UJRN/InfKhvor_2020_2_8</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Брухно</w:t>
      </w:r>
      <w:proofErr w:type="spellEnd"/>
      <w:r w:rsidRPr="0035657B">
        <w:rPr>
          <w:rFonts w:ascii="Times New Roman" w:eastAsia="Times New Roman" w:hAnsi="Times New Roman" w:cs="Times New Roman"/>
          <w:color w:val="000000"/>
          <w:sz w:val="28"/>
          <w:szCs w:val="28"/>
        </w:rPr>
        <w:t xml:space="preserve">, Р. П. (2020). </w:t>
      </w:r>
      <w:r w:rsidRPr="0035657B">
        <w:rPr>
          <w:rFonts w:ascii="Times New Roman" w:eastAsia="Times New Roman" w:hAnsi="Times New Roman" w:cs="Times New Roman"/>
          <w:i/>
          <w:color w:val="000000"/>
          <w:sz w:val="28"/>
          <w:szCs w:val="28"/>
        </w:rPr>
        <w:t>Метод анкетування як інструмент оцінки умов праці медичного персоналу та управління ризиками в надзвичайних ситуаціях медико-біологічного характеру (на прикладі подолання пандемії COVID-19):</w:t>
      </w:r>
      <w:r w:rsidRPr="0035657B">
        <w:rPr>
          <w:rFonts w:ascii="Times New Roman" w:eastAsia="Times New Roman" w:hAnsi="Times New Roman" w:cs="Times New Roman"/>
          <w:color w:val="000000"/>
          <w:sz w:val="28"/>
          <w:szCs w:val="28"/>
        </w:rPr>
        <w:t xml:space="preserve"> Інформаційний лист № 145. Київ: </w:t>
      </w:r>
      <w:proofErr w:type="spellStart"/>
      <w:r w:rsidRPr="0035657B">
        <w:rPr>
          <w:rFonts w:ascii="Times New Roman" w:eastAsia="Times New Roman" w:hAnsi="Times New Roman" w:cs="Times New Roman"/>
          <w:color w:val="000000"/>
          <w:sz w:val="28"/>
          <w:szCs w:val="28"/>
        </w:rPr>
        <w:t>Укрмедпатентінформ</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Скалецький</w:t>
      </w:r>
      <w:proofErr w:type="spellEnd"/>
      <w:r w:rsidRPr="0035657B">
        <w:rPr>
          <w:rFonts w:ascii="Times New Roman" w:eastAsia="Times New Roman" w:hAnsi="Times New Roman" w:cs="Times New Roman"/>
          <w:color w:val="000000"/>
          <w:sz w:val="28"/>
          <w:szCs w:val="28"/>
        </w:rPr>
        <w:t xml:space="preserve">, Ю. М., </w:t>
      </w:r>
      <w:proofErr w:type="spellStart"/>
      <w:r w:rsidRPr="0035657B">
        <w:rPr>
          <w:rFonts w:ascii="Times New Roman" w:eastAsia="Times New Roman" w:hAnsi="Times New Roman" w:cs="Times New Roman"/>
          <w:color w:val="000000"/>
          <w:sz w:val="28"/>
          <w:szCs w:val="28"/>
        </w:rPr>
        <w:t>Брухно</w:t>
      </w:r>
      <w:proofErr w:type="spellEnd"/>
      <w:r w:rsidRPr="0035657B">
        <w:rPr>
          <w:rFonts w:ascii="Times New Roman" w:eastAsia="Times New Roman" w:hAnsi="Times New Roman" w:cs="Times New Roman"/>
          <w:color w:val="000000"/>
          <w:sz w:val="28"/>
          <w:szCs w:val="28"/>
        </w:rPr>
        <w:t xml:space="preserve">, Р. П., Харчук, Л. В., Киричук, І. М., Борис, В. М., </w:t>
      </w:r>
      <w:proofErr w:type="spellStart"/>
      <w:r w:rsidRPr="0035657B">
        <w:rPr>
          <w:rFonts w:ascii="Times New Roman" w:eastAsia="Times New Roman" w:hAnsi="Times New Roman" w:cs="Times New Roman"/>
          <w:color w:val="000000"/>
          <w:sz w:val="28"/>
          <w:szCs w:val="28"/>
        </w:rPr>
        <w:t>Шуляренко</w:t>
      </w:r>
      <w:proofErr w:type="spellEnd"/>
      <w:r w:rsidRPr="0035657B">
        <w:rPr>
          <w:rFonts w:ascii="Times New Roman" w:eastAsia="Times New Roman" w:hAnsi="Times New Roman" w:cs="Times New Roman"/>
          <w:color w:val="000000"/>
          <w:sz w:val="28"/>
          <w:szCs w:val="28"/>
        </w:rPr>
        <w:t xml:space="preserve">, В. П. (2021). Особливості професійної захворюваності медичних працівників Житомирської області на COVID-19 та оцінка ризиків їх зараження вірусом SARS-COV-2 в аспекті безпеки, гігієни праці та інфекційного контролю. </w:t>
      </w:r>
      <w:r w:rsidRPr="0035657B">
        <w:rPr>
          <w:rFonts w:ascii="Times New Roman" w:eastAsia="Times New Roman" w:hAnsi="Times New Roman" w:cs="Times New Roman"/>
          <w:i/>
          <w:color w:val="000000"/>
          <w:sz w:val="28"/>
          <w:szCs w:val="28"/>
        </w:rPr>
        <w:t>Довкілля та здоров’я, 1,</w:t>
      </w:r>
      <w:r w:rsidRPr="0035657B">
        <w:rPr>
          <w:rFonts w:ascii="Times New Roman" w:eastAsia="Times New Roman" w:hAnsi="Times New Roman" w:cs="Times New Roman"/>
          <w:color w:val="000000"/>
          <w:sz w:val="28"/>
          <w:szCs w:val="28"/>
        </w:rPr>
        <w:t xml:space="preserve"> 4–13. https://doi.org/10.32402/dovkil2021.01.004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Яворовський</w:t>
      </w:r>
      <w:proofErr w:type="spellEnd"/>
      <w:r w:rsidRPr="0035657B">
        <w:rPr>
          <w:rFonts w:ascii="Times New Roman" w:eastAsia="Times New Roman" w:hAnsi="Times New Roman" w:cs="Times New Roman"/>
          <w:color w:val="000000"/>
          <w:sz w:val="28"/>
          <w:szCs w:val="28"/>
        </w:rPr>
        <w:t xml:space="preserve">, О. П., </w:t>
      </w:r>
      <w:proofErr w:type="spellStart"/>
      <w:r w:rsidRPr="0035657B">
        <w:rPr>
          <w:rFonts w:ascii="Times New Roman" w:eastAsia="Times New Roman" w:hAnsi="Times New Roman" w:cs="Times New Roman"/>
          <w:color w:val="000000"/>
          <w:sz w:val="28"/>
          <w:szCs w:val="28"/>
        </w:rPr>
        <w:t>Зенкіна</w:t>
      </w:r>
      <w:proofErr w:type="spellEnd"/>
      <w:r w:rsidRPr="0035657B">
        <w:rPr>
          <w:rFonts w:ascii="Times New Roman" w:eastAsia="Times New Roman" w:hAnsi="Times New Roman" w:cs="Times New Roman"/>
          <w:color w:val="000000"/>
          <w:sz w:val="28"/>
          <w:szCs w:val="28"/>
        </w:rPr>
        <w:t xml:space="preserve">, В. І. (2020). Медики України найменш </w:t>
      </w:r>
      <w:r w:rsidRPr="0035657B">
        <w:rPr>
          <w:rFonts w:ascii="Times New Roman" w:eastAsia="Times New Roman" w:hAnsi="Times New Roman" w:cs="Times New Roman"/>
          <w:color w:val="000000"/>
          <w:sz w:val="28"/>
          <w:szCs w:val="28"/>
        </w:rPr>
        <w:lastRenderedPageBreak/>
        <w:t xml:space="preserve">захищені. </w:t>
      </w:r>
      <w:r w:rsidRPr="0035657B">
        <w:rPr>
          <w:rFonts w:ascii="Times New Roman" w:eastAsia="Times New Roman" w:hAnsi="Times New Roman" w:cs="Times New Roman"/>
          <w:i/>
          <w:color w:val="000000"/>
          <w:sz w:val="28"/>
          <w:szCs w:val="28"/>
        </w:rPr>
        <w:t>Охорона праці, 6</w:t>
      </w:r>
      <w:r w:rsidRPr="0035657B">
        <w:rPr>
          <w:rFonts w:ascii="Times New Roman" w:eastAsia="Times New Roman" w:hAnsi="Times New Roman" w:cs="Times New Roman"/>
          <w:color w:val="000000"/>
          <w:sz w:val="28"/>
          <w:szCs w:val="28"/>
        </w:rPr>
        <w:t xml:space="preserve">(312), 46–49.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Otter</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Donskey</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Yezli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Douthwaite</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Goldenberg</w:t>
      </w:r>
      <w:proofErr w:type="spellEnd"/>
      <w:r w:rsidRPr="0035657B">
        <w:rPr>
          <w:rFonts w:ascii="Times New Roman" w:eastAsia="Times New Roman" w:hAnsi="Times New Roman" w:cs="Times New Roman"/>
          <w:color w:val="000000"/>
          <w:sz w:val="28"/>
          <w:szCs w:val="28"/>
        </w:rPr>
        <w:t xml:space="preserve">, S. D., &amp; </w:t>
      </w:r>
      <w:proofErr w:type="spellStart"/>
      <w:r w:rsidRPr="0035657B">
        <w:rPr>
          <w:rFonts w:ascii="Times New Roman" w:eastAsia="Times New Roman" w:hAnsi="Times New Roman" w:cs="Times New Roman"/>
          <w:color w:val="000000"/>
          <w:sz w:val="28"/>
          <w:szCs w:val="28"/>
        </w:rPr>
        <w:t>Weber</w:t>
      </w:r>
      <w:proofErr w:type="spellEnd"/>
      <w:r w:rsidRPr="0035657B">
        <w:rPr>
          <w:rFonts w:ascii="Times New Roman" w:eastAsia="Times New Roman" w:hAnsi="Times New Roman" w:cs="Times New Roman"/>
          <w:color w:val="000000"/>
          <w:sz w:val="28"/>
          <w:szCs w:val="28"/>
        </w:rPr>
        <w:t xml:space="preserve">, D. J. (2016). </w:t>
      </w:r>
      <w:proofErr w:type="spellStart"/>
      <w:r w:rsidRPr="0035657B">
        <w:rPr>
          <w:rFonts w:ascii="Times New Roman" w:eastAsia="Times New Roman" w:hAnsi="Times New Roman" w:cs="Times New Roman"/>
          <w:color w:val="000000"/>
          <w:sz w:val="28"/>
          <w:szCs w:val="28"/>
        </w:rPr>
        <w:t>Transmission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SARS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MERS </w:t>
      </w:r>
      <w:proofErr w:type="spellStart"/>
      <w:r w:rsidRPr="0035657B">
        <w:rPr>
          <w:rFonts w:ascii="Times New Roman" w:eastAsia="Times New Roman" w:hAnsi="Times New Roman" w:cs="Times New Roman"/>
          <w:color w:val="000000"/>
          <w:sz w:val="28"/>
          <w:szCs w:val="28"/>
        </w:rPr>
        <w:t>coronaviruses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influenza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virus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possible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role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surface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contamination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Infection</w:t>
      </w:r>
      <w:proofErr w:type="spellEnd"/>
      <w:r w:rsidRPr="0035657B">
        <w:rPr>
          <w:rFonts w:ascii="Times New Roman" w:eastAsia="Times New Roman" w:hAnsi="Times New Roman" w:cs="Times New Roman"/>
          <w:i/>
          <w:color w:val="000000"/>
          <w:sz w:val="28"/>
          <w:szCs w:val="28"/>
        </w:rPr>
        <w:t>, 92</w:t>
      </w:r>
      <w:r w:rsidRPr="0035657B">
        <w:rPr>
          <w:rFonts w:ascii="Times New Roman" w:eastAsia="Times New Roman" w:hAnsi="Times New Roman" w:cs="Times New Roman"/>
          <w:color w:val="000000"/>
          <w:sz w:val="28"/>
          <w:szCs w:val="28"/>
        </w:rPr>
        <w:t>(3), 235–250. https://doi.org/10.1016/j.jhin.2015.08.027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Jones</w:t>
      </w:r>
      <w:proofErr w:type="spellEnd"/>
      <w:r w:rsidRPr="0035657B">
        <w:rPr>
          <w:rFonts w:ascii="Times New Roman" w:eastAsia="Times New Roman" w:hAnsi="Times New Roman" w:cs="Times New Roman"/>
          <w:color w:val="000000"/>
          <w:sz w:val="28"/>
          <w:szCs w:val="28"/>
        </w:rPr>
        <w:t xml:space="preserve">, S. (2011). </w:t>
      </w:r>
      <w:proofErr w:type="spellStart"/>
      <w:r w:rsidRPr="0035657B">
        <w:rPr>
          <w:rFonts w:ascii="Times New Roman" w:eastAsia="Times New Roman" w:hAnsi="Times New Roman" w:cs="Times New Roman"/>
          <w:color w:val="000000"/>
          <w:sz w:val="28"/>
          <w:szCs w:val="28"/>
        </w:rPr>
        <w:t>Hand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hygiene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transmission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Pseudomonas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aeruginosa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hands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environment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Infection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Prevention</w:t>
      </w:r>
      <w:proofErr w:type="spellEnd"/>
      <w:r w:rsidRPr="0035657B">
        <w:rPr>
          <w:rFonts w:ascii="Times New Roman" w:eastAsia="Times New Roman" w:hAnsi="Times New Roman" w:cs="Times New Roman"/>
          <w:i/>
          <w:color w:val="000000"/>
          <w:sz w:val="28"/>
          <w:szCs w:val="28"/>
        </w:rPr>
        <w:t>, 12,</w:t>
      </w:r>
      <w:r w:rsidRPr="0035657B">
        <w:rPr>
          <w:rFonts w:ascii="Times New Roman" w:eastAsia="Times New Roman" w:hAnsi="Times New Roman" w:cs="Times New Roman"/>
          <w:color w:val="000000"/>
          <w:sz w:val="28"/>
          <w:szCs w:val="28"/>
        </w:rPr>
        <w:t xml:space="preserve"> 146–148. https://journals.sagepub.com/doi/abs/10.1177/1757177411402864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Knight</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t>Pham</w:t>
      </w:r>
      <w:proofErr w:type="spellEnd"/>
      <w:r w:rsidRPr="0035657B">
        <w:rPr>
          <w:rFonts w:ascii="Times New Roman" w:eastAsia="Times New Roman" w:hAnsi="Times New Roman" w:cs="Times New Roman"/>
          <w:color w:val="000000"/>
          <w:sz w:val="28"/>
          <w:szCs w:val="28"/>
        </w:rPr>
        <w:t xml:space="preserve">, T. M., </w:t>
      </w:r>
      <w:proofErr w:type="spellStart"/>
      <w:r w:rsidRPr="0035657B">
        <w:rPr>
          <w:rFonts w:ascii="Times New Roman" w:eastAsia="Times New Roman" w:hAnsi="Times New Roman" w:cs="Times New Roman"/>
          <w:color w:val="000000"/>
          <w:sz w:val="28"/>
          <w:szCs w:val="28"/>
        </w:rPr>
        <w:t>Stimson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Funk</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Jafari</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Pople</w:t>
      </w:r>
      <w:proofErr w:type="spellEnd"/>
      <w:r w:rsidRPr="0035657B">
        <w:rPr>
          <w:rFonts w:ascii="Times New Roman" w:eastAsia="Times New Roman" w:hAnsi="Times New Roman" w:cs="Times New Roman"/>
          <w:color w:val="000000"/>
          <w:sz w:val="28"/>
          <w:szCs w:val="28"/>
        </w:rPr>
        <w:t xml:space="preserve">, D., … </w:t>
      </w:r>
      <w:proofErr w:type="spellStart"/>
      <w:r w:rsidRPr="0035657B">
        <w:rPr>
          <w:rFonts w:ascii="Times New Roman" w:eastAsia="Times New Roman" w:hAnsi="Times New Roman" w:cs="Times New Roman"/>
          <w:color w:val="000000"/>
          <w:sz w:val="28"/>
          <w:szCs w:val="28"/>
        </w:rPr>
        <w:t>Bosse</w:t>
      </w:r>
      <w:proofErr w:type="spellEnd"/>
      <w:r w:rsidRPr="0035657B">
        <w:rPr>
          <w:rFonts w:ascii="Times New Roman" w:eastAsia="Times New Roman" w:hAnsi="Times New Roman" w:cs="Times New Roman"/>
          <w:color w:val="000000"/>
          <w:sz w:val="28"/>
          <w:szCs w:val="28"/>
        </w:rPr>
        <w:t xml:space="preserve">, N. I.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contribution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hospital-acquired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epidemic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England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firsh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half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2020.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Infectious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Diseases</w:t>
      </w:r>
      <w:proofErr w:type="spellEnd"/>
      <w:r w:rsidRPr="0035657B">
        <w:rPr>
          <w:rFonts w:ascii="Times New Roman" w:eastAsia="Times New Roman" w:hAnsi="Times New Roman" w:cs="Times New Roman"/>
          <w:i/>
          <w:color w:val="000000"/>
          <w:sz w:val="28"/>
          <w:szCs w:val="28"/>
        </w:rPr>
        <w:t>, 22</w:t>
      </w:r>
      <w:r w:rsidRPr="0035657B">
        <w:rPr>
          <w:rFonts w:ascii="Times New Roman" w:eastAsia="Times New Roman" w:hAnsi="Times New Roman" w:cs="Times New Roman"/>
          <w:color w:val="000000"/>
          <w:sz w:val="28"/>
          <w:szCs w:val="28"/>
        </w:rPr>
        <w:t>(1). https://doi.org/10.1186/s12879-022-07490-4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Bohlken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Schömig</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Lemke</w:t>
      </w:r>
      <w:proofErr w:type="spellEnd"/>
      <w:r w:rsidRPr="0035657B">
        <w:rPr>
          <w:rFonts w:ascii="Times New Roman" w:eastAsia="Times New Roman" w:hAnsi="Times New Roman" w:cs="Times New Roman"/>
          <w:color w:val="000000"/>
          <w:sz w:val="28"/>
          <w:szCs w:val="28"/>
        </w:rPr>
        <w:t xml:space="preserve">, M. R., </w:t>
      </w:r>
      <w:proofErr w:type="spellStart"/>
      <w:r w:rsidRPr="0035657B">
        <w:rPr>
          <w:rFonts w:ascii="Times New Roman" w:eastAsia="Times New Roman" w:hAnsi="Times New Roman" w:cs="Times New Roman"/>
          <w:color w:val="000000"/>
          <w:sz w:val="28"/>
          <w:szCs w:val="28"/>
        </w:rPr>
        <w:t>Pumberger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Riedel-Heller</w:t>
      </w:r>
      <w:proofErr w:type="spellEnd"/>
      <w:r w:rsidRPr="0035657B">
        <w:rPr>
          <w:rFonts w:ascii="Times New Roman" w:eastAsia="Times New Roman" w:hAnsi="Times New Roman" w:cs="Times New Roman"/>
          <w:color w:val="000000"/>
          <w:sz w:val="28"/>
          <w:szCs w:val="28"/>
        </w:rPr>
        <w:t xml:space="preserve">, S. G. (2020). COVID-19-Pandemie: </w:t>
      </w:r>
      <w:proofErr w:type="spellStart"/>
      <w:r w:rsidRPr="0035657B">
        <w:rPr>
          <w:rFonts w:ascii="Times New Roman" w:eastAsia="Times New Roman" w:hAnsi="Times New Roman" w:cs="Times New Roman"/>
          <w:color w:val="000000"/>
          <w:sz w:val="28"/>
          <w:szCs w:val="28"/>
        </w:rPr>
        <w:t>Belastungen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medizinischen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Psychiatrische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Praxis</w:t>
      </w:r>
      <w:proofErr w:type="spellEnd"/>
      <w:r w:rsidRPr="0035657B">
        <w:rPr>
          <w:rFonts w:ascii="Times New Roman" w:eastAsia="Times New Roman" w:hAnsi="Times New Roman" w:cs="Times New Roman"/>
          <w:i/>
          <w:color w:val="000000"/>
          <w:sz w:val="28"/>
          <w:szCs w:val="28"/>
        </w:rPr>
        <w:t>, 47</w:t>
      </w:r>
      <w:r w:rsidRPr="0035657B">
        <w:rPr>
          <w:rFonts w:ascii="Times New Roman" w:eastAsia="Times New Roman" w:hAnsi="Times New Roman" w:cs="Times New Roman"/>
          <w:color w:val="000000"/>
          <w:sz w:val="28"/>
          <w:szCs w:val="28"/>
        </w:rPr>
        <w:t>(04), 190–197. https://doi.org/10.1055/a-1159-5551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Zheng</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Zhou</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Fu</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Xiang</w:t>
      </w:r>
      <w:proofErr w:type="spellEnd"/>
      <w:r w:rsidRPr="0035657B">
        <w:rPr>
          <w:rFonts w:ascii="Times New Roman" w:eastAsia="Times New Roman" w:hAnsi="Times New Roman" w:cs="Times New Roman"/>
          <w:color w:val="000000"/>
          <w:sz w:val="28"/>
          <w:szCs w:val="28"/>
        </w:rPr>
        <w:t xml:space="preserve">, Q., </w:t>
      </w:r>
      <w:proofErr w:type="spellStart"/>
      <w:r w:rsidRPr="0035657B">
        <w:rPr>
          <w:rFonts w:ascii="Times New Roman" w:eastAsia="Times New Roman" w:hAnsi="Times New Roman" w:cs="Times New Roman"/>
          <w:color w:val="000000"/>
          <w:sz w:val="28"/>
          <w:szCs w:val="28"/>
        </w:rPr>
        <w:t>Cheng</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H., … </w:t>
      </w:r>
      <w:proofErr w:type="spellStart"/>
      <w:r w:rsidRPr="0035657B">
        <w:rPr>
          <w:rFonts w:ascii="Times New Roman" w:eastAsia="Times New Roman" w:hAnsi="Times New Roman" w:cs="Times New Roman"/>
          <w:color w:val="000000"/>
          <w:sz w:val="28"/>
          <w:szCs w:val="28"/>
        </w:rPr>
        <w:t>Li</w:t>
      </w:r>
      <w:proofErr w:type="spellEnd"/>
      <w:r w:rsidRPr="0035657B">
        <w:rPr>
          <w:rFonts w:ascii="Times New Roman" w:eastAsia="Times New Roman" w:hAnsi="Times New Roman" w:cs="Times New Roman"/>
          <w:color w:val="000000"/>
          <w:sz w:val="28"/>
          <w:szCs w:val="28"/>
        </w:rPr>
        <w:t xml:space="preserve">, J. (2021). </w:t>
      </w:r>
      <w:proofErr w:type="spellStart"/>
      <w:r w:rsidRPr="0035657B">
        <w:rPr>
          <w:rFonts w:ascii="Times New Roman" w:eastAsia="Times New Roman" w:hAnsi="Times New Roman" w:cs="Times New Roman"/>
          <w:color w:val="000000"/>
          <w:sz w:val="28"/>
          <w:szCs w:val="28"/>
        </w:rPr>
        <w:t>Prevalence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anxiety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outbreak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China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cross-sectional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Studies</w:t>
      </w:r>
      <w:proofErr w:type="spellEnd"/>
      <w:r w:rsidRPr="0035657B">
        <w:rPr>
          <w:rFonts w:ascii="Times New Roman" w:eastAsia="Times New Roman" w:hAnsi="Times New Roman" w:cs="Times New Roman"/>
          <w:i/>
          <w:color w:val="000000"/>
          <w:sz w:val="28"/>
          <w:szCs w:val="28"/>
        </w:rPr>
        <w:t>, 114,</w:t>
      </w:r>
      <w:r w:rsidRPr="0035657B">
        <w:rPr>
          <w:rFonts w:ascii="Times New Roman" w:eastAsia="Times New Roman" w:hAnsi="Times New Roman" w:cs="Times New Roman"/>
          <w:color w:val="000000"/>
          <w:sz w:val="28"/>
          <w:szCs w:val="28"/>
        </w:rPr>
        <w:t xml:space="preserve"> 103809. https://doi.org/10.1016/j.ijnurstu.2020.103809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Chew</w:t>
      </w:r>
      <w:proofErr w:type="spellEnd"/>
      <w:r w:rsidRPr="0035657B">
        <w:rPr>
          <w:rFonts w:ascii="Times New Roman" w:eastAsia="Times New Roman" w:hAnsi="Times New Roman" w:cs="Times New Roman"/>
          <w:color w:val="000000"/>
          <w:sz w:val="28"/>
          <w:szCs w:val="28"/>
        </w:rPr>
        <w:t xml:space="preserve">, N. W. S., </w:t>
      </w:r>
      <w:proofErr w:type="spellStart"/>
      <w:r w:rsidRPr="0035657B">
        <w:rPr>
          <w:rFonts w:ascii="Times New Roman" w:eastAsia="Times New Roman" w:hAnsi="Times New Roman" w:cs="Times New Roman"/>
          <w:color w:val="000000"/>
          <w:sz w:val="28"/>
          <w:szCs w:val="28"/>
        </w:rPr>
        <w:t>Lee</w:t>
      </w:r>
      <w:proofErr w:type="spellEnd"/>
      <w:r w:rsidRPr="0035657B">
        <w:rPr>
          <w:rFonts w:ascii="Times New Roman" w:eastAsia="Times New Roman" w:hAnsi="Times New Roman" w:cs="Times New Roman"/>
          <w:color w:val="000000"/>
          <w:sz w:val="28"/>
          <w:szCs w:val="28"/>
        </w:rPr>
        <w:t xml:space="preserve">, G. K. H., </w:t>
      </w:r>
      <w:proofErr w:type="spellStart"/>
      <w:r w:rsidRPr="0035657B">
        <w:rPr>
          <w:rFonts w:ascii="Times New Roman" w:eastAsia="Times New Roman" w:hAnsi="Times New Roman" w:cs="Times New Roman"/>
          <w:color w:val="000000"/>
          <w:sz w:val="28"/>
          <w:szCs w:val="28"/>
        </w:rPr>
        <w:t>Tan</w:t>
      </w:r>
      <w:proofErr w:type="spellEnd"/>
      <w:r w:rsidRPr="0035657B">
        <w:rPr>
          <w:rFonts w:ascii="Times New Roman" w:eastAsia="Times New Roman" w:hAnsi="Times New Roman" w:cs="Times New Roman"/>
          <w:color w:val="000000"/>
          <w:sz w:val="28"/>
          <w:szCs w:val="28"/>
        </w:rPr>
        <w:t xml:space="preserve">, B. Y. Q., </w:t>
      </w:r>
      <w:proofErr w:type="spellStart"/>
      <w:r w:rsidRPr="0035657B">
        <w:rPr>
          <w:rFonts w:ascii="Times New Roman" w:eastAsia="Times New Roman" w:hAnsi="Times New Roman" w:cs="Times New Roman"/>
          <w:color w:val="000000"/>
          <w:sz w:val="28"/>
          <w:szCs w:val="28"/>
        </w:rPr>
        <w:t>Jing</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Goh</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Ngiam</w:t>
      </w:r>
      <w:proofErr w:type="spellEnd"/>
      <w:r w:rsidRPr="0035657B">
        <w:rPr>
          <w:rFonts w:ascii="Times New Roman" w:eastAsia="Times New Roman" w:hAnsi="Times New Roman" w:cs="Times New Roman"/>
          <w:color w:val="000000"/>
          <w:sz w:val="28"/>
          <w:szCs w:val="28"/>
        </w:rPr>
        <w:t xml:space="preserve">, N. J. H., … </w:t>
      </w:r>
      <w:proofErr w:type="spellStart"/>
      <w:r w:rsidRPr="0035657B">
        <w:rPr>
          <w:rFonts w:ascii="Times New Roman" w:eastAsia="Times New Roman" w:hAnsi="Times New Roman" w:cs="Times New Roman"/>
          <w:color w:val="000000"/>
          <w:sz w:val="28"/>
          <w:szCs w:val="28"/>
        </w:rPr>
        <w:t>Sharma</w:t>
      </w:r>
      <w:proofErr w:type="spellEnd"/>
      <w:r w:rsidRPr="0035657B">
        <w:rPr>
          <w:rFonts w:ascii="Times New Roman" w:eastAsia="Times New Roman" w:hAnsi="Times New Roman" w:cs="Times New Roman"/>
          <w:color w:val="000000"/>
          <w:sz w:val="28"/>
          <w:szCs w:val="28"/>
        </w:rPr>
        <w:t xml:space="preserve">, V. K. (2020). A </w:t>
      </w:r>
      <w:proofErr w:type="spellStart"/>
      <w:r w:rsidRPr="0035657B">
        <w:rPr>
          <w:rFonts w:ascii="Times New Roman" w:eastAsia="Times New Roman" w:hAnsi="Times New Roman" w:cs="Times New Roman"/>
          <w:color w:val="000000"/>
          <w:sz w:val="28"/>
          <w:szCs w:val="28"/>
        </w:rPr>
        <w:t>multinational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multicenter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outcomes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symptoms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outbreak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Brain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Behavior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Immunity</w:t>
      </w:r>
      <w:proofErr w:type="spellEnd"/>
      <w:r w:rsidRPr="0035657B">
        <w:rPr>
          <w:rFonts w:ascii="Times New Roman" w:eastAsia="Times New Roman" w:hAnsi="Times New Roman" w:cs="Times New Roman"/>
          <w:i/>
          <w:color w:val="000000"/>
          <w:sz w:val="28"/>
          <w:szCs w:val="28"/>
        </w:rPr>
        <w:t xml:space="preserve">, 88, </w:t>
      </w:r>
      <w:r w:rsidRPr="0035657B">
        <w:rPr>
          <w:rFonts w:ascii="Times New Roman" w:eastAsia="Times New Roman" w:hAnsi="Times New Roman" w:cs="Times New Roman"/>
          <w:color w:val="000000"/>
          <w:sz w:val="28"/>
          <w:szCs w:val="28"/>
        </w:rPr>
        <w:t>559–565. https://doi.org/10.1016/j.bbi.2020.04.049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Nicolaou</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Menikou</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Lamnisos</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Lubenko</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Presti</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Squatrito</w:t>
      </w:r>
      <w:proofErr w:type="spellEnd"/>
      <w:r w:rsidRPr="0035657B">
        <w:rPr>
          <w:rFonts w:ascii="Times New Roman" w:eastAsia="Times New Roman" w:hAnsi="Times New Roman" w:cs="Times New Roman"/>
          <w:color w:val="000000"/>
          <w:sz w:val="28"/>
          <w:szCs w:val="28"/>
        </w:rPr>
        <w:t xml:space="preserve">, V., … </w:t>
      </w:r>
      <w:proofErr w:type="spellStart"/>
      <w:r w:rsidRPr="0035657B">
        <w:rPr>
          <w:rFonts w:ascii="Times New Roman" w:eastAsia="Times New Roman" w:hAnsi="Times New Roman" w:cs="Times New Roman"/>
          <w:color w:val="000000"/>
          <w:sz w:val="28"/>
          <w:szCs w:val="28"/>
        </w:rPr>
        <w:t>Gloster</w:t>
      </w:r>
      <w:proofErr w:type="spellEnd"/>
      <w:r w:rsidRPr="0035657B">
        <w:rPr>
          <w:rFonts w:ascii="Times New Roman" w:eastAsia="Times New Roman" w:hAnsi="Times New Roman" w:cs="Times New Roman"/>
          <w:color w:val="000000"/>
          <w:sz w:val="28"/>
          <w:szCs w:val="28"/>
        </w:rPr>
        <w:t xml:space="preserve">, A. T. (2021).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outbreak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80</w:t>
      </w:r>
      <w:r w:rsidRPr="0035657B">
        <w:rPr>
          <w:rFonts w:ascii="Times New Roman" w:eastAsia="Times New Roman" w:hAnsi="Times New Roman" w:cs="Times New Roman"/>
          <w:color w:val="000000"/>
          <w:sz w:val="28"/>
          <w:szCs w:val="28"/>
        </w:rPr>
        <w:t>(1/2), 62–76. https://doi.org/10.1024/2673-8627/a000010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Bai</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Xi</w:t>
      </w:r>
      <w:proofErr w:type="spellEnd"/>
      <w:r w:rsidRPr="0035657B">
        <w:rPr>
          <w:rFonts w:ascii="Times New Roman" w:eastAsia="Times New Roman" w:hAnsi="Times New Roman" w:cs="Times New Roman"/>
          <w:color w:val="000000"/>
          <w:sz w:val="28"/>
          <w:szCs w:val="28"/>
        </w:rPr>
        <w:t xml:space="preserve">, H.-T., </w:t>
      </w:r>
      <w:proofErr w:type="spellStart"/>
      <w:r w:rsidRPr="0035657B">
        <w:rPr>
          <w:rFonts w:ascii="Times New Roman" w:eastAsia="Times New Roman" w:hAnsi="Times New Roman" w:cs="Times New Roman"/>
          <w:color w:val="000000"/>
          <w:sz w:val="28"/>
          <w:szCs w:val="28"/>
        </w:rPr>
        <w:t>Zhu</w:t>
      </w:r>
      <w:proofErr w:type="spellEnd"/>
      <w:r w:rsidRPr="0035657B">
        <w:rPr>
          <w:rFonts w:ascii="Times New Roman" w:eastAsia="Times New Roman" w:hAnsi="Times New Roman" w:cs="Times New Roman"/>
          <w:color w:val="000000"/>
          <w:sz w:val="28"/>
          <w:szCs w:val="28"/>
        </w:rPr>
        <w:t xml:space="preserve">, Q., </w:t>
      </w:r>
      <w:proofErr w:type="spellStart"/>
      <w:r w:rsidRPr="0035657B">
        <w:rPr>
          <w:rFonts w:ascii="Times New Roman" w:eastAsia="Times New Roman" w:hAnsi="Times New Roman" w:cs="Times New Roman"/>
          <w:color w:val="000000"/>
          <w:sz w:val="28"/>
          <w:szCs w:val="28"/>
        </w:rPr>
        <w:t>Ji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Zhang</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Yang</w:t>
      </w:r>
      <w:proofErr w:type="spellEnd"/>
      <w:r w:rsidRPr="0035657B">
        <w:rPr>
          <w:rFonts w:ascii="Times New Roman" w:eastAsia="Times New Roman" w:hAnsi="Times New Roman" w:cs="Times New Roman"/>
          <w:color w:val="000000"/>
          <w:sz w:val="28"/>
          <w:szCs w:val="28"/>
        </w:rPr>
        <w:t xml:space="preserve">, B.-X., … </w:t>
      </w:r>
      <w:proofErr w:type="spellStart"/>
      <w:r w:rsidRPr="0035657B">
        <w:rPr>
          <w:rFonts w:ascii="Times New Roman" w:eastAsia="Times New Roman" w:hAnsi="Times New Roman" w:cs="Times New Roman"/>
          <w:color w:val="000000"/>
          <w:sz w:val="28"/>
          <w:szCs w:val="28"/>
        </w:rPr>
        <w:t>Xiang</w:t>
      </w:r>
      <w:proofErr w:type="spellEnd"/>
      <w:r w:rsidRPr="0035657B">
        <w:rPr>
          <w:rFonts w:ascii="Times New Roman" w:eastAsia="Times New Roman" w:hAnsi="Times New Roman" w:cs="Times New Roman"/>
          <w:color w:val="000000"/>
          <w:sz w:val="28"/>
          <w:szCs w:val="28"/>
        </w:rPr>
        <w:t xml:space="preserve">, Y.-T. (2021). </w:t>
      </w:r>
      <w:proofErr w:type="spellStart"/>
      <w:r w:rsidRPr="0035657B">
        <w:rPr>
          <w:rFonts w:ascii="Times New Roman" w:eastAsia="Times New Roman" w:hAnsi="Times New Roman" w:cs="Times New Roman"/>
          <w:color w:val="000000"/>
          <w:sz w:val="28"/>
          <w:szCs w:val="28"/>
        </w:rPr>
        <w:t>Network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anxiety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symptoms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students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pandemic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Affective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Disorders</w:t>
      </w:r>
      <w:proofErr w:type="spellEnd"/>
      <w:r w:rsidRPr="0035657B">
        <w:rPr>
          <w:rFonts w:ascii="Times New Roman" w:eastAsia="Times New Roman" w:hAnsi="Times New Roman" w:cs="Times New Roman"/>
          <w:i/>
          <w:color w:val="000000"/>
          <w:sz w:val="28"/>
          <w:szCs w:val="28"/>
        </w:rPr>
        <w:t>, 294,</w:t>
      </w:r>
      <w:r w:rsidRPr="0035657B">
        <w:rPr>
          <w:rFonts w:ascii="Times New Roman" w:eastAsia="Times New Roman" w:hAnsi="Times New Roman" w:cs="Times New Roman"/>
          <w:color w:val="000000"/>
          <w:sz w:val="28"/>
          <w:szCs w:val="28"/>
        </w:rPr>
        <w:t xml:space="preserve"> 753–760. https://doi.org/10.1016/j.jad.2021.07.072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Pashkovskyi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Humeniuk</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(2022). </w:t>
      </w:r>
      <w:proofErr w:type="spellStart"/>
      <w:r w:rsidRPr="0035657B">
        <w:rPr>
          <w:rFonts w:ascii="Times New Roman" w:eastAsia="Times New Roman" w:hAnsi="Times New Roman" w:cs="Times New Roman"/>
          <w:color w:val="000000"/>
          <w:sz w:val="28"/>
          <w:szCs w:val="28"/>
        </w:rPr>
        <w:t>Characteristics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consequence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prolonged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hostilities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Acta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Balneologica</w:t>
      </w:r>
      <w:proofErr w:type="spellEnd"/>
      <w:r w:rsidRPr="0035657B">
        <w:rPr>
          <w:rFonts w:ascii="Times New Roman" w:eastAsia="Times New Roman" w:hAnsi="Times New Roman" w:cs="Times New Roman"/>
          <w:i/>
          <w:color w:val="000000"/>
          <w:sz w:val="28"/>
          <w:szCs w:val="28"/>
        </w:rPr>
        <w:t>, 64</w:t>
      </w:r>
      <w:r w:rsidRPr="0035657B">
        <w:rPr>
          <w:rFonts w:ascii="Times New Roman" w:eastAsia="Times New Roman" w:hAnsi="Times New Roman" w:cs="Times New Roman"/>
          <w:color w:val="000000"/>
          <w:sz w:val="28"/>
          <w:szCs w:val="28"/>
        </w:rPr>
        <w:t xml:space="preserve">(6), 568–573. https://doi.org/10.36740/abal202206114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(2021). Порушення психічного здоров’я населення України після перенесення COVID-19. В </w:t>
      </w:r>
      <w:r w:rsidRPr="0035657B">
        <w:rPr>
          <w:rFonts w:ascii="Times New Roman" w:eastAsia="Times New Roman" w:hAnsi="Times New Roman" w:cs="Times New Roman"/>
          <w:i/>
          <w:color w:val="000000"/>
          <w:sz w:val="28"/>
          <w:szCs w:val="28"/>
        </w:rPr>
        <w:t xml:space="preserve">Громадське здоров’я в глобальному та регіональному просторі – виклики в умовах пандемії COVID-19 та перспективи розвитку: </w:t>
      </w:r>
      <w:r w:rsidRPr="0035657B">
        <w:rPr>
          <w:rFonts w:ascii="Times New Roman" w:eastAsia="Times New Roman" w:hAnsi="Times New Roman" w:cs="Times New Roman"/>
          <w:color w:val="000000"/>
          <w:sz w:val="28"/>
          <w:szCs w:val="28"/>
        </w:rPr>
        <w:t xml:space="preserve">Матеріали Третього наукового симпозіуму з міжнародною участю, 22–24 вересня 2021 року. (с. 10–12). Тернопіль.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Young</w:t>
      </w:r>
      <w:proofErr w:type="spellEnd"/>
      <w:r w:rsidRPr="0035657B">
        <w:rPr>
          <w:rFonts w:ascii="Times New Roman" w:eastAsia="Times New Roman" w:hAnsi="Times New Roman" w:cs="Times New Roman"/>
          <w:color w:val="000000"/>
          <w:sz w:val="28"/>
          <w:szCs w:val="28"/>
        </w:rPr>
        <w:t xml:space="preserve">, K. P., </w:t>
      </w:r>
      <w:proofErr w:type="spellStart"/>
      <w:r w:rsidRPr="0035657B">
        <w:rPr>
          <w:rFonts w:ascii="Times New Roman" w:eastAsia="Times New Roman" w:hAnsi="Times New Roman" w:cs="Times New Roman"/>
          <w:color w:val="000000"/>
          <w:sz w:val="28"/>
          <w:szCs w:val="28"/>
        </w:rPr>
        <w:t>Kolcz</w:t>
      </w:r>
      <w:proofErr w:type="spellEnd"/>
      <w:r w:rsidRPr="0035657B">
        <w:rPr>
          <w:rFonts w:ascii="Times New Roman" w:eastAsia="Times New Roman" w:hAnsi="Times New Roman" w:cs="Times New Roman"/>
          <w:color w:val="000000"/>
          <w:sz w:val="28"/>
          <w:szCs w:val="28"/>
        </w:rPr>
        <w:t xml:space="preserve">, D. L., </w:t>
      </w:r>
      <w:proofErr w:type="spellStart"/>
      <w:r w:rsidRPr="0035657B">
        <w:rPr>
          <w:rFonts w:ascii="Times New Roman" w:eastAsia="Times New Roman" w:hAnsi="Times New Roman" w:cs="Times New Roman"/>
          <w:color w:val="000000"/>
          <w:sz w:val="28"/>
          <w:szCs w:val="28"/>
        </w:rPr>
        <w:t>O’Sullivan</w:t>
      </w:r>
      <w:proofErr w:type="spellEnd"/>
      <w:r w:rsidRPr="0035657B">
        <w:rPr>
          <w:rFonts w:ascii="Times New Roman" w:eastAsia="Times New Roman" w:hAnsi="Times New Roman" w:cs="Times New Roman"/>
          <w:color w:val="000000"/>
          <w:sz w:val="28"/>
          <w:szCs w:val="28"/>
        </w:rPr>
        <w:t xml:space="preserve">, D. M., </w:t>
      </w:r>
      <w:proofErr w:type="spellStart"/>
      <w:r w:rsidRPr="0035657B">
        <w:rPr>
          <w:rFonts w:ascii="Times New Roman" w:eastAsia="Times New Roman" w:hAnsi="Times New Roman" w:cs="Times New Roman"/>
          <w:color w:val="000000"/>
          <w:sz w:val="28"/>
          <w:szCs w:val="28"/>
        </w:rPr>
        <w:t>Ferrand</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Fried</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Robinson</w:t>
      </w:r>
      <w:proofErr w:type="spellEnd"/>
      <w:r w:rsidRPr="0035657B">
        <w:rPr>
          <w:rFonts w:ascii="Times New Roman" w:eastAsia="Times New Roman" w:hAnsi="Times New Roman" w:cs="Times New Roman"/>
          <w:color w:val="000000"/>
          <w:sz w:val="28"/>
          <w:szCs w:val="28"/>
        </w:rPr>
        <w:t xml:space="preserve">, K. (2021).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mrntal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results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mid-pandemic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72</w:t>
      </w:r>
      <w:r w:rsidRPr="0035657B">
        <w:rPr>
          <w:rFonts w:ascii="Times New Roman" w:eastAsia="Times New Roman" w:hAnsi="Times New Roman" w:cs="Times New Roman"/>
          <w:color w:val="000000"/>
          <w:sz w:val="28"/>
          <w:szCs w:val="28"/>
        </w:rPr>
        <w:t>(2), 122–128. https://doi.org/10.1176/appi.ps.202000424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Bryant-Genevier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Rao</w:t>
      </w:r>
      <w:proofErr w:type="spellEnd"/>
      <w:r w:rsidRPr="0035657B">
        <w:rPr>
          <w:rFonts w:ascii="Times New Roman" w:eastAsia="Times New Roman" w:hAnsi="Times New Roman" w:cs="Times New Roman"/>
          <w:color w:val="000000"/>
          <w:sz w:val="28"/>
          <w:szCs w:val="28"/>
        </w:rPr>
        <w:t xml:space="preserve">, C. Y., </w:t>
      </w:r>
      <w:proofErr w:type="spellStart"/>
      <w:r w:rsidRPr="0035657B">
        <w:rPr>
          <w:rFonts w:ascii="Times New Roman" w:eastAsia="Times New Roman" w:hAnsi="Times New Roman" w:cs="Times New Roman"/>
          <w:color w:val="000000"/>
          <w:sz w:val="28"/>
          <w:szCs w:val="28"/>
        </w:rPr>
        <w:t>Lopes-Cardozo</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Kone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Rose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Thomas</w:t>
      </w:r>
      <w:proofErr w:type="spellEnd"/>
      <w:r w:rsidRPr="0035657B">
        <w:rPr>
          <w:rFonts w:ascii="Times New Roman" w:eastAsia="Times New Roman" w:hAnsi="Times New Roman" w:cs="Times New Roman"/>
          <w:color w:val="000000"/>
          <w:sz w:val="28"/>
          <w:szCs w:val="28"/>
        </w:rPr>
        <w:t xml:space="preserve">, I., … </w:t>
      </w:r>
      <w:proofErr w:type="spellStart"/>
      <w:r w:rsidRPr="0035657B">
        <w:rPr>
          <w:rFonts w:ascii="Times New Roman" w:eastAsia="Times New Roman" w:hAnsi="Times New Roman" w:cs="Times New Roman"/>
          <w:color w:val="000000"/>
          <w:sz w:val="28"/>
          <w:szCs w:val="28"/>
        </w:rPr>
        <w:t>Byrkit</w:t>
      </w:r>
      <w:proofErr w:type="spellEnd"/>
      <w:r w:rsidRPr="0035657B">
        <w:rPr>
          <w:rFonts w:ascii="Times New Roman" w:eastAsia="Times New Roman" w:hAnsi="Times New Roman" w:cs="Times New Roman"/>
          <w:color w:val="000000"/>
          <w:sz w:val="28"/>
          <w:szCs w:val="28"/>
        </w:rPr>
        <w:t xml:space="preserve">, R. (2021). </w:t>
      </w:r>
      <w:proofErr w:type="spellStart"/>
      <w:r w:rsidRPr="0035657B">
        <w:rPr>
          <w:rFonts w:ascii="Times New Roman" w:eastAsia="Times New Roman" w:hAnsi="Times New Roman" w:cs="Times New Roman"/>
          <w:color w:val="000000"/>
          <w:sz w:val="28"/>
          <w:szCs w:val="28"/>
        </w:rPr>
        <w:t>Symptoms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depression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anxiety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post-traumatic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suicidal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ideation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tribal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territorial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pandemic</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United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March-April</w:t>
      </w:r>
      <w:proofErr w:type="spellEnd"/>
      <w:r w:rsidRPr="0035657B">
        <w:rPr>
          <w:rFonts w:ascii="Times New Roman" w:eastAsia="Times New Roman" w:hAnsi="Times New Roman" w:cs="Times New Roman"/>
          <w:color w:val="000000"/>
          <w:sz w:val="28"/>
          <w:szCs w:val="28"/>
        </w:rPr>
        <w:t xml:space="preserve"> 2021. </w:t>
      </w:r>
      <w:r w:rsidRPr="0035657B">
        <w:rPr>
          <w:rFonts w:ascii="Times New Roman" w:eastAsia="Times New Roman" w:hAnsi="Times New Roman" w:cs="Times New Roman"/>
          <w:i/>
          <w:color w:val="000000"/>
          <w:sz w:val="28"/>
          <w:szCs w:val="28"/>
        </w:rPr>
        <w:t xml:space="preserve">MMWR. </w:t>
      </w:r>
      <w:proofErr w:type="spellStart"/>
      <w:r w:rsidRPr="0035657B">
        <w:rPr>
          <w:rFonts w:ascii="Times New Roman" w:eastAsia="Times New Roman" w:hAnsi="Times New Roman" w:cs="Times New Roman"/>
          <w:i/>
          <w:color w:val="000000"/>
          <w:sz w:val="28"/>
          <w:szCs w:val="28"/>
        </w:rPr>
        <w:t>Morbidity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Mortality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Weekly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Report</w:t>
      </w:r>
      <w:proofErr w:type="spellEnd"/>
      <w:r w:rsidRPr="0035657B">
        <w:rPr>
          <w:rFonts w:ascii="Times New Roman" w:eastAsia="Times New Roman" w:hAnsi="Times New Roman" w:cs="Times New Roman"/>
          <w:i/>
          <w:color w:val="000000"/>
          <w:sz w:val="28"/>
          <w:szCs w:val="28"/>
        </w:rPr>
        <w:t>, 70</w:t>
      </w:r>
      <w:r w:rsidRPr="0035657B">
        <w:rPr>
          <w:rFonts w:ascii="Times New Roman" w:eastAsia="Times New Roman" w:hAnsi="Times New Roman" w:cs="Times New Roman"/>
          <w:color w:val="000000"/>
          <w:sz w:val="28"/>
          <w:szCs w:val="28"/>
        </w:rPr>
        <w:t>(26), 947–952. https://doi.org/10.15585/mmwr.mm7026e1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El-Hage</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Hingray</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Lemogne</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Yrondi</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Brunault</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Bienvenu</w:t>
      </w:r>
      <w:proofErr w:type="spellEnd"/>
      <w:r w:rsidRPr="0035657B">
        <w:rPr>
          <w:rFonts w:ascii="Times New Roman" w:eastAsia="Times New Roman" w:hAnsi="Times New Roman" w:cs="Times New Roman"/>
          <w:color w:val="000000"/>
          <w:sz w:val="28"/>
          <w:szCs w:val="28"/>
        </w:rPr>
        <w:t xml:space="preserve">, T., … </w:t>
      </w:r>
      <w:proofErr w:type="spellStart"/>
      <w:r w:rsidRPr="0035657B">
        <w:rPr>
          <w:rFonts w:ascii="Times New Roman" w:eastAsia="Times New Roman" w:hAnsi="Times New Roman" w:cs="Times New Roman"/>
          <w:color w:val="000000"/>
          <w:sz w:val="28"/>
          <w:szCs w:val="28"/>
        </w:rPr>
        <w:t>Aouizerate</w:t>
      </w:r>
      <w:proofErr w:type="spellEnd"/>
      <w:r w:rsidRPr="0035657B">
        <w:rPr>
          <w:rFonts w:ascii="Times New Roman" w:eastAsia="Times New Roman" w:hAnsi="Times New Roman" w:cs="Times New Roman"/>
          <w:color w:val="000000"/>
          <w:sz w:val="28"/>
          <w:szCs w:val="28"/>
        </w:rPr>
        <w:t xml:space="preserve">, B. (2020).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coronavirus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disease</w:t>
      </w:r>
      <w:proofErr w:type="spellEnd"/>
      <w:r w:rsidRPr="0035657B">
        <w:rPr>
          <w:rFonts w:ascii="Times New Roman" w:eastAsia="Times New Roman" w:hAnsi="Times New Roman" w:cs="Times New Roman"/>
          <w:color w:val="000000"/>
          <w:sz w:val="28"/>
          <w:szCs w:val="28"/>
        </w:rPr>
        <w:t xml:space="preserve"> 2019 (COVID-19) </w:t>
      </w:r>
      <w:proofErr w:type="spellStart"/>
      <w:r w:rsidRPr="0035657B">
        <w:rPr>
          <w:rFonts w:ascii="Times New Roman" w:eastAsia="Times New Roman" w:hAnsi="Times New Roman" w:cs="Times New Roman"/>
          <w:color w:val="000000"/>
          <w:sz w:val="28"/>
          <w:szCs w:val="28"/>
        </w:rPr>
        <w:t>pandemic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What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risks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L’Encéphale</w:t>
      </w:r>
      <w:proofErr w:type="spellEnd"/>
      <w:r w:rsidRPr="0035657B">
        <w:rPr>
          <w:rFonts w:ascii="Times New Roman" w:eastAsia="Times New Roman" w:hAnsi="Times New Roman" w:cs="Times New Roman"/>
          <w:i/>
          <w:color w:val="000000"/>
          <w:sz w:val="28"/>
          <w:szCs w:val="28"/>
        </w:rPr>
        <w:t>, 46</w:t>
      </w:r>
      <w:r w:rsidRPr="0035657B">
        <w:rPr>
          <w:rFonts w:ascii="Times New Roman" w:eastAsia="Times New Roman" w:hAnsi="Times New Roman" w:cs="Times New Roman"/>
          <w:color w:val="000000"/>
          <w:sz w:val="28"/>
          <w:szCs w:val="28"/>
        </w:rPr>
        <w:t xml:space="preserve">(3), 73–80. https://doi.org/10.1016/j.encep.2020.04.008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Oral</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Ramirez</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Coohey</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Nakada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Walz</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Kuntz</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Benoit</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Peek-Asa</w:t>
      </w:r>
      <w:proofErr w:type="spellEnd"/>
      <w:r w:rsidRPr="0035657B">
        <w:rPr>
          <w:rFonts w:ascii="Times New Roman" w:eastAsia="Times New Roman" w:hAnsi="Times New Roman" w:cs="Times New Roman"/>
          <w:color w:val="000000"/>
          <w:sz w:val="28"/>
          <w:szCs w:val="28"/>
        </w:rPr>
        <w:t xml:space="preserve">, C. (2015). </w:t>
      </w:r>
      <w:proofErr w:type="spellStart"/>
      <w:r w:rsidRPr="0035657B">
        <w:rPr>
          <w:rFonts w:ascii="Times New Roman" w:eastAsia="Times New Roman" w:hAnsi="Times New Roman" w:cs="Times New Roman"/>
          <w:color w:val="000000"/>
          <w:sz w:val="28"/>
          <w:szCs w:val="28"/>
        </w:rPr>
        <w:t>Adverse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childhood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trauma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informed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Pediatric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79</w:t>
      </w:r>
      <w:r w:rsidRPr="0035657B">
        <w:rPr>
          <w:rFonts w:ascii="Times New Roman" w:eastAsia="Times New Roman" w:hAnsi="Times New Roman" w:cs="Times New Roman"/>
          <w:color w:val="000000"/>
          <w:sz w:val="28"/>
          <w:szCs w:val="28"/>
        </w:rPr>
        <w:t xml:space="preserve">(1–2), 227–233. https://doi.org/10.1038/pr.2015.197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(2022).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week</w:t>
      </w:r>
      <w:proofErr w:type="spellEnd"/>
      <w:r w:rsidRPr="0035657B">
        <w:rPr>
          <w:rFonts w:ascii="Times New Roman" w:eastAsia="Times New Roman" w:hAnsi="Times New Roman" w:cs="Times New Roman"/>
          <w:i/>
          <w:color w:val="000000"/>
          <w:sz w:val="28"/>
          <w:szCs w:val="28"/>
        </w:rPr>
        <w:t xml:space="preserve"> 2022: </w:t>
      </w:r>
      <w:proofErr w:type="spellStart"/>
      <w:r w:rsidRPr="0035657B">
        <w:rPr>
          <w:rFonts w:ascii="Times New Roman" w:eastAsia="Times New Roman" w:hAnsi="Times New Roman" w:cs="Times New Roman"/>
          <w:i/>
          <w:color w:val="000000"/>
          <w:sz w:val="28"/>
          <w:szCs w:val="28"/>
        </w:rPr>
        <w:t>Supporting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well-being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children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adolescents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Meeting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report</w:t>
      </w:r>
      <w:proofErr w:type="spellEnd"/>
      <w:r w:rsidRPr="0035657B">
        <w:rPr>
          <w:rFonts w:ascii="Times New Roman" w:eastAsia="Times New Roman" w:hAnsi="Times New Roman" w:cs="Times New Roman"/>
          <w:color w:val="000000"/>
          <w:sz w:val="28"/>
          <w:szCs w:val="28"/>
        </w:rPr>
        <w:t xml:space="preserve">, 3–5 </w:t>
      </w:r>
      <w:proofErr w:type="spellStart"/>
      <w:r w:rsidRPr="0035657B">
        <w:rPr>
          <w:rFonts w:ascii="Times New Roman" w:eastAsia="Times New Roman" w:hAnsi="Times New Roman" w:cs="Times New Roman"/>
          <w:color w:val="000000"/>
          <w:sz w:val="28"/>
          <w:szCs w:val="28"/>
        </w:rPr>
        <w:t>November</w:t>
      </w:r>
      <w:proofErr w:type="spellEnd"/>
      <w:r w:rsidRPr="0035657B">
        <w:rPr>
          <w:rFonts w:ascii="Times New Roman" w:eastAsia="Times New Roman" w:hAnsi="Times New Roman" w:cs="Times New Roman"/>
          <w:color w:val="000000"/>
          <w:sz w:val="28"/>
          <w:szCs w:val="28"/>
        </w:rPr>
        <w:t xml:space="preserve"> 2022. </w:t>
      </w:r>
      <w:hyperlink r:id="rId315">
        <w:r w:rsidRPr="0035657B">
          <w:rPr>
            <w:rFonts w:ascii="Times New Roman" w:eastAsia="Times New Roman" w:hAnsi="Times New Roman" w:cs="Times New Roman"/>
            <w:color w:val="000000"/>
            <w:sz w:val="28"/>
            <w:szCs w:val="28"/>
          </w:rPr>
          <w:t>https://apps.who.int/iris/handle/10665/366631</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(2021). </w:t>
      </w:r>
      <w:proofErr w:type="spellStart"/>
      <w:r w:rsidRPr="0035657B">
        <w:rPr>
          <w:rFonts w:ascii="Times New Roman" w:eastAsia="Times New Roman" w:hAnsi="Times New Roman" w:cs="Times New Roman"/>
          <w:color w:val="000000"/>
          <w:sz w:val="28"/>
          <w:szCs w:val="28"/>
        </w:rPr>
        <w:t>Comprehensive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w:t>
      </w:r>
      <w:proofErr w:type="spellEnd"/>
      <w:r w:rsidRPr="0035657B">
        <w:rPr>
          <w:rFonts w:ascii="Times New Roman" w:eastAsia="Times New Roman" w:hAnsi="Times New Roman" w:cs="Times New Roman"/>
          <w:color w:val="000000"/>
          <w:sz w:val="28"/>
          <w:szCs w:val="28"/>
        </w:rPr>
        <w:t>, 2013–2030. https://www.who.int/publications/i/item/9789240031029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Центр громадського здоров’я МОЗ України. </w:t>
      </w:r>
      <w:r w:rsidRPr="0035657B">
        <w:rPr>
          <w:rFonts w:ascii="Times New Roman" w:eastAsia="Times New Roman" w:hAnsi="Times New Roman" w:cs="Times New Roman"/>
          <w:i/>
          <w:color w:val="000000"/>
          <w:sz w:val="28"/>
          <w:szCs w:val="28"/>
        </w:rPr>
        <w:t xml:space="preserve">Статистичні дані </w:t>
      </w:r>
      <w:proofErr w:type="spellStart"/>
      <w:r w:rsidRPr="0035657B">
        <w:rPr>
          <w:rFonts w:ascii="Times New Roman" w:eastAsia="Times New Roman" w:hAnsi="Times New Roman" w:cs="Times New Roman"/>
          <w:i/>
          <w:color w:val="000000"/>
          <w:sz w:val="28"/>
          <w:szCs w:val="28"/>
        </w:rPr>
        <w:t>МОЗ.</w:t>
      </w:r>
      <w:hyperlink r:id="rId316">
        <w:r w:rsidRPr="0035657B">
          <w:rPr>
            <w:rFonts w:ascii="Times New Roman" w:eastAsia="Times New Roman" w:hAnsi="Times New Roman" w:cs="Times New Roman"/>
            <w:color w:val="000000"/>
            <w:sz w:val="28"/>
            <w:szCs w:val="28"/>
          </w:rPr>
          <w:t>http</w:t>
        </w:r>
        <w:proofErr w:type="spellEnd"/>
        <w:r w:rsidRPr="0035657B">
          <w:rPr>
            <w:rFonts w:ascii="Times New Roman" w:eastAsia="Times New Roman" w:hAnsi="Times New Roman" w:cs="Times New Roman"/>
            <w:color w:val="000000"/>
            <w:sz w:val="28"/>
            <w:szCs w:val="28"/>
          </w:rPr>
          <w:t>://medstat.gov.ua/</w:t>
        </w:r>
        <w:proofErr w:type="spellStart"/>
        <w:r w:rsidRPr="0035657B">
          <w:rPr>
            <w:rFonts w:ascii="Times New Roman" w:eastAsia="Times New Roman" w:hAnsi="Times New Roman" w:cs="Times New Roman"/>
            <w:color w:val="000000"/>
            <w:sz w:val="28"/>
            <w:szCs w:val="28"/>
          </w:rPr>
          <w:t>ukr</w:t>
        </w:r>
        <w:proofErr w:type="spellEnd"/>
        <w:r w:rsidRPr="0035657B">
          <w:rPr>
            <w:rFonts w:ascii="Times New Roman" w:eastAsia="Times New Roman" w:hAnsi="Times New Roman" w:cs="Times New Roman"/>
            <w:color w:val="000000"/>
            <w:sz w:val="28"/>
            <w:szCs w:val="28"/>
          </w:rPr>
          <w:t>/statdanividomstva.html</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Пінчук, І. Я. (2021). Для чого створювати мобільні </w:t>
      </w:r>
      <w:proofErr w:type="spellStart"/>
      <w:r w:rsidRPr="0035657B">
        <w:rPr>
          <w:rFonts w:ascii="Times New Roman" w:eastAsia="Times New Roman" w:hAnsi="Times New Roman" w:cs="Times New Roman"/>
          <w:color w:val="000000"/>
          <w:sz w:val="28"/>
          <w:szCs w:val="28"/>
        </w:rPr>
        <w:t>мультидисциплінарні</w:t>
      </w:r>
      <w:proofErr w:type="spellEnd"/>
      <w:r w:rsidRPr="0035657B">
        <w:rPr>
          <w:rFonts w:ascii="Times New Roman" w:eastAsia="Times New Roman" w:hAnsi="Times New Roman" w:cs="Times New Roman"/>
          <w:color w:val="000000"/>
          <w:sz w:val="28"/>
          <w:szCs w:val="28"/>
        </w:rPr>
        <w:t xml:space="preserve"> команди з </w:t>
      </w:r>
      <w:proofErr w:type="spellStart"/>
      <w:r w:rsidRPr="0035657B">
        <w:rPr>
          <w:rFonts w:ascii="Times New Roman" w:eastAsia="Times New Roman" w:hAnsi="Times New Roman" w:cs="Times New Roman"/>
          <w:color w:val="000000"/>
          <w:sz w:val="28"/>
          <w:szCs w:val="28"/>
        </w:rPr>
        <w:t>психичного</w:t>
      </w:r>
      <w:proofErr w:type="spellEnd"/>
      <w:r w:rsidRPr="0035657B">
        <w:rPr>
          <w:rFonts w:ascii="Times New Roman" w:eastAsia="Times New Roman" w:hAnsi="Times New Roman" w:cs="Times New Roman"/>
          <w:color w:val="000000"/>
          <w:sz w:val="28"/>
          <w:szCs w:val="28"/>
        </w:rPr>
        <w:t xml:space="preserve"> здоров’я? </w:t>
      </w:r>
      <w:proofErr w:type="spellStart"/>
      <w:r w:rsidRPr="0035657B">
        <w:rPr>
          <w:rFonts w:ascii="Times New Roman" w:eastAsia="Times New Roman" w:hAnsi="Times New Roman" w:cs="Times New Roman"/>
          <w:i/>
          <w:color w:val="000000"/>
          <w:sz w:val="28"/>
          <w:szCs w:val="28"/>
        </w:rPr>
        <w:t>НейроNEWS</w:t>
      </w:r>
      <w:proofErr w:type="spellEnd"/>
      <w:r w:rsidRPr="0035657B">
        <w:rPr>
          <w:rFonts w:ascii="Times New Roman" w:eastAsia="Times New Roman" w:hAnsi="Times New Roman" w:cs="Times New Roman"/>
          <w:i/>
          <w:color w:val="000000"/>
          <w:sz w:val="28"/>
          <w:szCs w:val="28"/>
        </w:rPr>
        <w:t xml:space="preserve">: психоневрологія та </w:t>
      </w:r>
      <w:proofErr w:type="spellStart"/>
      <w:r w:rsidRPr="0035657B">
        <w:rPr>
          <w:rFonts w:ascii="Times New Roman" w:eastAsia="Times New Roman" w:hAnsi="Times New Roman" w:cs="Times New Roman"/>
          <w:i/>
          <w:color w:val="000000"/>
          <w:sz w:val="28"/>
          <w:szCs w:val="28"/>
        </w:rPr>
        <w:t>нейропсихіатрія</w:t>
      </w:r>
      <w:proofErr w:type="spellEnd"/>
      <w:r w:rsidRPr="0035657B">
        <w:rPr>
          <w:rFonts w:ascii="Times New Roman" w:eastAsia="Times New Roman" w:hAnsi="Times New Roman" w:cs="Times New Roman"/>
          <w:i/>
          <w:color w:val="000000"/>
          <w:sz w:val="28"/>
          <w:szCs w:val="28"/>
        </w:rPr>
        <w:t>, 4</w:t>
      </w:r>
      <w:r w:rsidRPr="0035657B">
        <w:rPr>
          <w:rFonts w:ascii="Times New Roman" w:eastAsia="Times New Roman" w:hAnsi="Times New Roman" w:cs="Times New Roman"/>
          <w:color w:val="000000"/>
          <w:sz w:val="28"/>
          <w:szCs w:val="28"/>
        </w:rPr>
        <w:t>(125). http://surl.li/enaff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Лист звернення Асоціації психіатрів України до Президента України. № 31. (30 квітня 2020 р.). https://wz.lviv.ua/news/411253-asotsiatsiia-psykhiatriv-ukrainy-zvernulasia-do-vlady-cherez-urizannia-finansuvannia-psykhiatrychnykh-zakladiv</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Шаблон статистичної форми № 10 – Звіт щодо надання психіатричної допомоги населенню за 2018 рік, 2019 рік, 2020 рік. Інститут судової психіатрії МОЗ України. http://surl.li/nnuls</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Rybinskyi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Hudzevych</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Savichan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Hmel</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A. (2023).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consequences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full-scale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(342),142–148. chrome-extension://efaidnbmnnnibpcajpcglclefindmkaj/https://www.geomednews.com/Articles/2023/9_2023/142-148.pdf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A. (2021). Сучаснийстанпсихічногоздоров’яуХХІстоліттівумовахреформуваннясфериохорониздоров’я.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Eeuropean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vector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.(p. 1–21).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317">
        <w:r w:rsidRPr="0035657B">
          <w:rPr>
            <w:rFonts w:ascii="Times New Roman" w:eastAsia="Times New Roman" w:hAnsi="Times New Roman" w:cs="Times New Roman"/>
            <w:color w:val="000000"/>
            <w:sz w:val="28"/>
            <w:szCs w:val="28"/>
          </w:rPr>
          <w:t>https://doi.org/10.30525/978-9934-26-077-3-1</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Regional</w:t>
      </w:r>
      <w:proofErr w:type="spellEnd"/>
      <w:r w:rsidRPr="0035657B">
        <w:rPr>
          <w:rFonts w:ascii="Times New Roman" w:eastAsia="Times New Roman" w:hAnsi="Times New Roman" w:cs="Times New Roman"/>
          <w:color w:val="000000"/>
          <w:sz w:val="28"/>
          <w:szCs w:val="28"/>
        </w:rPr>
        <w:t xml:space="preserve"> Office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w:t>
      </w:r>
      <w:proofErr w:type="spellEnd"/>
      <w:r w:rsidRPr="0035657B">
        <w:rPr>
          <w:rFonts w:ascii="Times New Roman" w:eastAsia="Times New Roman" w:hAnsi="Times New Roman" w:cs="Times New Roman"/>
          <w:color w:val="000000"/>
          <w:sz w:val="28"/>
          <w:szCs w:val="28"/>
        </w:rPr>
        <w:t xml:space="preserve">. </w:t>
      </w:r>
      <w:r w:rsidRPr="0035657B">
        <w:rPr>
          <w:color w:val="000000"/>
          <w:sz w:val="28"/>
          <w:szCs w:val="28"/>
        </w:rPr>
        <w:t>‎</w:t>
      </w:r>
      <w:r w:rsidRPr="0035657B">
        <w:rPr>
          <w:rFonts w:ascii="Times New Roman" w:eastAsia="Times New Roman" w:hAnsi="Times New Roman" w:cs="Times New Roman"/>
          <w:color w:val="000000"/>
          <w:sz w:val="28"/>
          <w:szCs w:val="28"/>
        </w:rPr>
        <w:t>(2018)</w:t>
      </w:r>
      <w:r w:rsidRPr="0035657B">
        <w:rPr>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report</w:t>
      </w:r>
      <w:proofErr w:type="spellEnd"/>
      <w:r w:rsidRPr="0035657B">
        <w:rPr>
          <w:rFonts w:ascii="Times New Roman" w:eastAsia="Times New Roman" w:hAnsi="Times New Roman" w:cs="Times New Roman"/>
          <w:i/>
          <w:color w:val="000000"/>
          <w:sz w:val="28"/>
          <w:szCs w:val="28"/>
        </w:rPr>
        <w:t xml:space="preserve"> 2018: </w:t>
      </w:r>
      <w:proofErr w:type="spellStart"/>
      <w:r w:rsidRPr="0035657B">
        <w:rPr>
          <w:rFonts w:ascii="Times New Roman" w:eastAsia="Times New Roman" w:hAnsi="Times New Roman" w:cs="Times New Roman"/>
          <w:color w:val="000000"/>
          <w:sz w:val="28"/>
          <w:szCs w:val="28"/>
        </w:rPr>
        <w:t>More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numbers</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all.</w:t>
      </w:r>
      <w:hyperlink r:id="rId318">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://apps.who.int/</w:t>
        </w:r>
        <w:proofErr w:type="spellStart"/>
        <w:r w:rsidRPr="0035657B">
          <w:rPr>
            <w:rFonts w:ascii="Times New Roman" w:eastAsia="Times New Roman" w:hAnsi="Times New Roman" w:cs="Times New Roman"/>
            <w:color w:val="000000"/>
            <w:sz w:val="28"/>
            <w:szCs w:val="28"/>
          </w:rPr>
          <w:t>iris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handle</w:t>
        </w:r>
        <w:proofErr w:type="spellEnd"/>
        <w:r w:rsidRPr="0035657B">
          <w:rPr>
            <w:rFonts w:ascii="Times New Roman" w:eastAsia="Times New Roman" w:hAnsi="Times New Roman" w:cs="Times New Roman"/>
            <w:color w:val="000000"/>
            <w:sz w:val="28"/>
            <w:szCs w:val="28"/>
          </w:rPr>
          <w:t>/10665/279878</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В. (2023). До питання готовності вітчизняних лікувально-профілактичних закладів до захисту психічного здоров’я населення України, що постраждало внаслідок військових дій.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(106), 10–18.  https://doi.org/10.32402/dovkil2023.01.010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Сидорчук, Т. М. (2020). Показники захворюваності і поширеності та сучасні погляди на профілактику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(1), 158–164. https://doi.org/</w:t>
      </w:r>
      <w:hyperlink r:id="rId319">
        <w:r w:rsidRPr="0035657B">
          <w:rPr>
            <w:rFonts w:ascii="Times New Roman" w:eastAsia="Times New Roman" w:hAnsi="Times New Roman" w:cs="Times New Roman"/>
            <w:color w:val="000000"/>
            <w:sz w:val="28"/>
            <w:szCs w:val="28"/>
          </w:rPr>
          <w:t>10.31393/reports-vnmedical-2020-24(1)-31</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Доценко</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(2021). Методичні підходи до створення індексів для комплексної оцінки стану здоров’я населення та забезпечення його медичною допомогою.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(98), 20–28. https://doi.org/</w:t>
      </w:r>
      <w:hyperlink r:id="rId320">
        <w:r w:rsidRPr="0035657B">
          <w:rPr>
            <w:rFonts w:ascii="Times New Roman" w:eastAsia="Times New Roman" w:hAnsi="Times New Roman" w:cs="Times New Roman"/>
            <w:color w:val="000000"/>
            <w:sz w:val="28"/>
            <w:szCs w:val="28"/>
          </w:rPr>
          <w:t>https://doi.org/10.32402/dovkil2021.01.020</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М.,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(2021). </w:t>
      </w:r>
      <w:proofErr w:type="spellStart"/>
      <w:r w:rsidRPr="0035657B">
        <w:rPr>
          <w:rFonts w:ascii="Times New Roman" w:eastAsia="Times New Roman" w:hAnsi="Times New Roman" w:cs="Times New Roman"/>
          <w:color w:val="000000"/>
          <w:sz w:val="28"/>
          <w:szCs w:val="28"/>
        </w:rPr>
        <w:t>Monitoring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Management</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 xml:space="preserve">(1), 305–319. https://doi.org/10.18535/ijsrm/v9i01.mp01 </w:t>
      </w:r>
      <w:proofErr w:type="spellStart"/>
      <w:r w:rsidRPr="0035657B">
        <w:rPr>
          <w:rFonts w:ascii="Times New Roman" w:eastAsia="Times New Roman" w:hAnsi="Times New Roman" w:cs="Times New Roman"/>
          <w:color w:val="000000"/>
          <w:sz w:val="28"/>
          <w:szCs w:val="28"/>
        </w:rPr>
        <w:t>Monitoring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Тomashevskyi</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Cоmparative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morbidity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indicators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stressed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load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Anti-terrorist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operations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psychoprophylaxic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i/>
          <w:color w:val="000000"/>
          <w:sz w:val="28"/>
          <w:szCs w:val="28"/>
        </w:rPr>
        <w:t>, 5</w:t>
      </w:r>
      <w:r w:rsidRPr="0035657B">
        <w:rPr>
          <w:rFonts w:ascii="Times New Roman" w:eastAsia="Times New Roman" w:hAnsi="Times New Roman" w:cs="Times New Roman"/>
          <w:color w:val="000000"/>
          <w:sz w:val="28"/>
          <w:szCs w:val="28"/>
        </w:rPr>
        <w:t>(302), 147–154. http://surl.li/nnvhd</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Корольова, Н. Д., Чорна, В. В., </w:t>
      </w:r>
      <w:proofErr w:type="spellStart"/>
      <w:r w:rsidRPr="0035657B">
        <w:rPr>
          <w:rFonts w:ascii="Times New Roman" w:eastAsia="Times New Roman" w:hAnsi="Times New Roman" w:cs="Times New Roman"/>
          <w:color w:val="000000"/>
          <w:sz w:val="28"/>
          <w:szCs w:val="28"/>
        </w:rPr>
        <w:t>Чмиленко</w:t>
      </w:r>
      <w:proofErr w:type="spellEnd"/>
      <w:r w:rsidRPr="0035657B">
        <w:rPr>
          <w:rFonts w:ascii="Times New Roman" w:eastAsia="Times New Roman" w:hAnsi="Times New Roman" w:cs="Times New Roman"/>
          <w:color w:val="000000"/>
          <w:sz w:val="28"/>
          <w:szCs w:val="28"/>
        </w:rPr>
        <w:t xml:space="preserve">, О. В., Кравчук, Д. С. (2017). Психологічні розлади, допомога при різних умовах їх виникнення / [та ін.].  В </w:t>
      </w:r>
      <w:r w:rsidRPr="0035657B">
        <w:rPr>
          <w:rFonts w:ascii="Times New Roman" w:eastAsia="Times New Roman" w:hAnsi="Times New Roman" w:cs="Times New Roman"/>
          <w:i/>
          <w:color w:val="000000"/>
          <w:sz w:val="28"/>
          <w:szCs w:val="28"/>
        </w:rPr>
        <w:t>Актуальні питання медичної допомоги в умовах війни на сході України, цивільних умовах, психологічна реабілітація</w:t>
      </w:r>
      <w:r w:rsidRPr="0035657B">
        <w:rPr>
          <w:rFonts w:ascii="Times New Roman" w:eastAsia="Times New Roman" w:hAnsi="Times New Roman" w:cs="Times New Roman"/>
          <w:color w:val="000000"/>
          <w:sz w:val="28"/>
          <w:szCs w:val="28"/>
        </w:rPr>
        <w:t>: Матеріали XV науково-практичної конференції. (с. 70–76). Вінниця.</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(2020). Психічне здоров’я населення України: частота, структура. </w:t>
      </w:r>
      <w:r w:rsidRPr="0035657B">
        <w:rPr>
          <w:rFonts w:ascii="Times New Roman" w:eastAsia="Times New Roman" w:hAnsi="Times New Roman" w:cs="Times New Roman"/>
          <w:i/>
          <w:color w:val="000000"/>
          <w:sz w:val="28"/>
          <w:szCs w:val="28"/>
        </w:rPr>
        <w:t xml:space="preserve">В Матеріали XVІІ науково-практичної конференції </w:t>
      </w:r>
      <w:r w:rsidRPr="0035657B">
        <w:rPr>
          <w:rFonts w:ascii="Times New Roman" w:eastAsia="Times New Roman" w:hAnsi="Times New Roman" w:cs="Times New Roman"/>
          <w:i/>
          <w:color w:val="000000"/>
          <w:sz w:val="28"/>
          <w:szCs w:val="28"/>
        </w:rPr>
        <w:lastRenderedPageBreak/>
        <w:t>студентів та молодих вчених з міжнародною участю “Перший крок в науку – 2020”</w:t>
      </w:r>
      <w:r w:rsidRPr="0035657B">
        <w:rPr>
          <w:rFonts w:ascii="Times New Roman" w:eastAsia="Times New Roman" w:hAnsi="Times New Roman" w:cs="Times New Roman"/>
          <w:color w:val="000000"/>
          <w:sz w:val="28"/>
          <w:szCs w:val="28"/>
        </w:rPr>
        <w:t>. (с. 520–521). Вінниця. http://surl.li/nntvr</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xml:space="preserve">. (1948). </w:t>
      </w:r>
      <w:proofErr w:type="spellStart"/>
      <w:r w:rsidRPr="0035657B">
        <w:rPr>
          <w:rFonts w:ascii="Times New Roman" w:eastAsia="Times New Roman" w:hAnsi="Times New Roman" w:cs="Times New Roman"/>
          <w:color w:val="000000"/>
          <w:sz w:val="28"/>
          <w:szCs w:val="28"/>
        </w:rPr>
        <w:t>Constitution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Organization</w:t>
      </w:r>
      <w:proofErr w:type="spellEnd"/>
      <w:r w:rsidRPr="0035657B">
        <w:rPr>
          <w:rFonts w:ascii="Times New Roman" w:eastAsia="Times New Roman" w:hAnsi="Times New Roman" w:cs="Times New Roman"/>
          <w:color w:val="000000"/>
          <w:sz w:val="28"/>
          <w:szCs w:val="28"/>
        </w:rPr>
        <w:t>. https://www.who.int/about/governance/constitution</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Чайка, Г. В. (2021). Ставлення медичних працівників сфери охорони психічного здоров’я до власного здоров’я. </w:t>
      </w:r>
      <w:r w:rsidRPr="0035657B">
        <w:rPr>
          <w:rFonts w:ascii="Times New Roman" w:eastAsia="Times New Roman" w:hAnsi="Times New Roman" w:cs="Times New Roman"/>
          <w:i/>
          <w:color w:val="000000"/>
          <w:sz w:val="28"/>
          <w:szCs w:val="28"/>
        </w:rPr>
        <w:t>Медичні перспективи, 26,</w:t>
      </w:r>
      <w:r w:rsidRPr="0035657B">
        <w:rPr>
          <w:rFonts w:ascii="Times New Roman" w:eastAsia="Times New Roman" w:hAnsi="Times New Roman" w:cs="Times New Roman"/>
          <w:color w:val="000000"/>
          <w:sz w:val="28"/>
          <w:szCs w:val="28"/>
        </w:rPr>
        <w:t xml:space="preserve">(2), 188–196. </w:t>
      </w:r>
      <w:hyperlink r:id="rId321">
        <w:r w:rsidRPr="0035657B">
          <w:rPr>
            <w:rFonts w:ascii="Times New Roman" w:eastAsia="Times New Roman" w:hAnsi="Times New Roman" w:cs="Times New Roman"/>
            <w:color w:val="000000"/>
            <w:sz w:val="28"/>
            <w:szCs w:val="28"/>
          </w:rPr>
          <w:t>https://doi.org/10.26641/2307-0404.2021.2.234733</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(2021). Ставлення медичних працівників охорони здоров’я психіатричного профілю України до власного здоров’я. В </w:t>
      </w:r>
      <w:r w:rsidRPr="0035657B">
        <w:rPr>
          <w:rFonts w:ascii="Times New Roman" w:eastAsia="Times New Roman" w:hAnsi="Times New Roman" w:cs="Times New Roman"/>
          <w:i/>
          <w:color w:val="000000"/>
          <w:sz w:val="28"/>
          <w:szCs w:val="28"/>
        </w:rPr>
        <w:t>Концепція сучасної фармації та медицини в Україні та країнах ЄС</w:t>
      </w:r>
      <w:r w:rsidRPr="0035657B">
        <w:rPr>
          <w:rFonts w:ascii="Times New Roman" w:eastAsia="Times New Roman" w:hAnsi="Times New Roman" w:cs="Times New Roman"/>
          <w:color w:val="000000"/>
          <w:sz w:val="28"/>
          <w:szCs w:val="28"/>
        </w:rPr>
        <w:t xml:space="preserve">: Матеріали міжнародної наукової конференції. (с. 162–165). </w:t>
      </w:r>
      <w:proofErr w:type="spellStart"/>
      <w:r w:rsidRPr="0035657B">
        <w:rPr>
          <w:rFonts w:ascii="Times New Roman" w:eastAsia="Times New Roman" w:hAnsi="Times New Roman" w:cs="Times New Roman"/>
          <w:color w:val="000000"/>
          <w:sz w:val="28"/>
          <w:szCs w:val="28"/>
        </w:rPr>
        <w:t>Влоцлавек</w:t>
      </w:r>
      <w:proofErr w:type="spellEnd"/>
      <w:r w:rsidRPr="0035657B">
        <w:rPr>
          <w:rFonts w:ascii="Times New Roman" w:eastAsia="Times New Roman" w:hAnsi="Times New Roman" w:cs="Times New Roman"/>
          <w:color w:val="000000"/>
          <w:sz w:val="28"/>
          <w:szCs w:val="28"/>
        </w:rPr>
        <w:t xml:space="preserve"> (Польща).</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Подолян, В. М., Фурман, Л. Б., … Чайка, А. В. (2022). Стан професійного стресу медичних працівників, протидії та його подолання. </w:t>
      </w:r>
      <w:r w:rsidRPr="0035657B">
        <w:rPr>
          <w:rFonts w:ascii="Times New Roman" w:eastAsia="Times New Roman" w:hAnsi="Times New Roman" w:cs="Times New Roman"/>
          <w:i/>
          <w:color w:val="000000"/>
          <w:sz w:val="28"/>
          <w:szCs w:val="28"/>
        </w:rPr>
        <w:t>Довкілля та здоров’я, 2</w:t>
      </w:r>
      <w:r w:rsidRPr="0035657B">
        <w:rPr>
          <w:rFonts w:ascii="Times New Roman" w:eastAsia="Times New Roman" w:hAnsi="Times New Roman" w:cs="Times New Roman"/>
          <w:color w:val="000000"/>
          <w:sz w:val="28"/>
          <w:szCs w:val="28"/>
        </w:rPr>
        <w:t xml:space="preserve">(103), 53–62. </w:t>
      </w:r>
      <w:hyperlink r:id="rId322">
        <w:r w:rsidRPr="0035657B">
          <w:rPr>
            <w:rFonts w:ascii="Times New Roman" w:eastAsia="Times New Roman" w:hAnsi="Times New Roman" w:cs="Times New Roman"/>
            <w:color w:val="000000"/>
            <w:sz w:val="28"/>
            <w:szCs w:val="28"/>
          </w:rPr>
          <w:t>https://doi.org/10.32402/dovkil2022.02.053</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Pshuk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Yu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i/>
          <w:color w:val="000000"/>
          <w:sz w:val="28"/>
          <w:szCs w:val="28"/>
        </w:rPr>
        <w:t>, 1</w:t>
      </w:r>
      <w:r w:rsidRPr="0035657B">
        <w:rPr>
          <w:rFonts w:ascii="Times New Roman" w:eastAsia="Times New Roman" w:hAnsi="Times New Roman" w:cs="Times New Roman"/>
          <w:color w:val="000000"/>
          <w:sz w:val="28"/>
          <w:szCs w:val="28"/>
        </w:rPr>
        <w:t>(310), 113–118. http://surl.li/nwjhw</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T. I. (2023). </w:t>
      </w:r>
      <w:proofErr w:type="spellStart"/>
      <w:r w:rsidRPr="0035657B">
        <w:rPr>
          <w:rFonts w:ascii="Times New Roman" w:eastAsia="Times New Roman" w:hAnsi="Times New Roman" w:cs="Times New Roman"/>
          <w:color w:val="000000"/>
          <w:sz w:val="28"/>
          <w:szCs w:val="28"/>
        </w:rPr>
        <w:t>Рredictors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emotional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motivational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component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Wiadomości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Lekarskie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Advance</w:t>
      </w:r>
      <w:r w:rsidRPr="0035657B">
        <w:rPr>
          <w:rFonts w:ascii="Times New Roman" w:eastAsia="Times New Roman" w:hAnsi="Times New Roman" w:cs="Times New Roman"/>
          <w:color w:val="000000"/>
          <w:sz w:val="28"/>
          <w:szCs w:val="28"/>
        </w:rPr>
        <w:t>s</w:t>
      </w:r>
      <w:proofErr w:type="spellEnd"/>
      <w:r w:rsidRPr="0035657B">
        <w:rPr>
          <w:rFonts w:ascii="Times New Roman" w:eastAsia="Times New Roman" w:hAnsi="Times New Roman" w:cs="Times New Roman"/>
          <w:i/>
          <w:color w:val="000000"/>
          <w:sz w:val="28"/>
          <w:szCs w:val="28"/>
        </w:rPr>
        <w:t>, 76</w:t>
      </w:r>
      <w:r w:rsidRPr="0035657B">
        <w:rPr>
          <w:rFonts w:ascii="Times New Roman" w:eastAsia="Times New Roman" w:hAnsi="Times New Roman" w:cs="Times New Roman"/>
          <w:color w:val="000000"/>
          <w:sz w:val="28"/>
          <w:szCs w:val="28"/>
        </w:rPr>
        <w:t>(2), 370–376. https://doi.org/10.36740/wlek202302118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Syrota</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Syrota</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Poliarush</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Hudzevych</w:t>
      </w:r>
      <w:proofErr w:type="spellEnd"/>
      <w:r w:rsidRPr="0035657B">
        <w:rPr>
          <w:rFonts w:ascii="Times New Roman" w:eastAsia="Times New Roman" w:hAnsi="Times New Roman" w:cs="Times New Roman"/>
          <w:color w:val="000000"/>
          <w:sz w:val="28"/>
          <w:szCs w:val="28"/>
        </w:rPr>
        <w:t xml:space="preserve">, L. (2023).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occurrence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emotional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syndrome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Clinical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Experimental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21</w:t>
      </w:r>
      <w:r w:rsidRPr="0035657B">
        <w:rPr>
          <w:rFonts w:ascii="Times New Roman" w:eastAsia="Times New Roman" w:hAnsi="Times New Roman" w:cs="Times New Roman"/>
          <w:color w:val="000000"/>
          <w:sz w:val="28"/>
          <w:szCs w:val="28"/>
        </w:rPr>
        <w:t>(3), 465–475. https://doi.org/10.15584/ejcem.2023.3.4 2023.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В., Сирота, М. Г., Сирота, Г. Г. (2023). Дослідження синдрому емоційного вигорання серед студентів-медиків: причини розвитку та профілактика. В </w:t>
      </w:r>
      <w:r w:rsidRPr="0035657B">
        <w:rPr>
          <w:rFonts w:ascii="Times New Roman" w:eastAsia="Times New Roman" w:hAnsi="Times New Roman" w:cs="Times New Roman"/>
          <w:i/>
          <w:color w:val="000000"/>
          <w:sz w:val="28"/>
          <w:szCs w:val="28"/>
        </w:rPr>
        <w:t>Сучасні аспекти модернізації науки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стан, проблеми, тенденції розвитку:</w:t>
      </w:r>
      <w:r w:rsidRPr="0035657B">
        <w:rPr>
          <w:rFonts w:ascii="Times New Roman" w:eastAsia="Times New Roman" w:hAnsi="Times New Roman" w:cs="Times New Roman"/>
          <w:color w:val="000000"/>
          <w:sz w:val="28"/>
          <w:szCs w:val="28"/>
        </w:rPr>
        <w:t xml:space="preserve"> Матеріали XXX міжнародної науково-практичної конференції. (с. 390–394). Гамбург (Німеччина).</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w:t>
      </w:r>
      <w:proofErr w:type="spellStart"/>
      <w:r w:rsidRPr="0035657B">
        <w:rPr>
          <w:rFonts w:ascii="Times New Roman" w:eastAsia="Times New Roman" w:hAnsi="Times New Roman" w:cs="Times New Roman"/>
          <w:color w:val="000000"/>
          <w:sz w:val="28"/>
          <w:szCs w:val="28"/>
        </w:rPr>
        <w:t>Парац</w:t>
      </w:r>
      <w:proofErr w:type="spellEnd"/>
      <w:r w:rsidRPr="0035657B">
        <w:rPr>
          <w:rFonts w:ascii="Times New Roman" w:eastAsia="Times New Roman" w:hAnsi="Times New Roman" w:cs="Times New Roman"/>
          <w:color w:val="000000"/>
          <w:sz w:val="28"/>
          <w:szCs w:val="28"/>
        </w:rPr>
        <w:t xml:space="preserve">, А. М., </w:t>
      </w:r>
      <w:proofErr w:type="spellStart"/>
      <w:r w:rsidRPr="0035657B">
        <w:rPr>
          <w:rFonts w:ascii="Times New Roman" w:eastAsia="Times New Roman" w:hAnsi="Times New Roman" w:cs="Times New Roman"/>
          <w:color w:val="000000"/>
          <w:sz w:val="28"/>
          <w:szCs w:val="28"/>
        </w:rPr>
        <w:t>Товкун</w:t>
      </w:r>
      <w:proofErr w:type="spellEnd"/>
      <w:r w:rsidRPr="0035657B">
        <w:rPr>
          <w:rFonts w:ascii="Times New Roman" w:eastAsia="Times New Roman" w:hAnsi="Times New Roman" w:cs="Times New Roman"/>
          <w:color w:val="000000"/>
          <w:sz w:val="28"/>
          <w:szCs w:val="28"/>
        </w:rPr>
        <w:t xml:space="preserve">, Л. П., </w:t>
      </w:r>
      <w:proofErr w:type="spellStart"/>
      <w:r w:rsidRPr="0035657B">
        <w:rPr>
          <w:rFonts w:ascii="Times New Roman" w:eastAsia="Times New Roman" w:hAnsi="Times New Roman" w:cs="Times New Roman"/>
          <w:color w:val="000000"/>
          <w:sz w:val="28"/>
          <w:szCs w:val="28"/>
        </w:rPr>
        <w:t>Лебединець</w:t>
      </w:r>
      <w:proofErr w:type="spellEnd"/>
      <w:r w:rsidRPr="0035657B">
        <w:rPr>
          <w:rFonts w:ascii="Times New Roman" w:eastAsia="Times New Roman" w:hAnsi="Times New Roman" w:cs="Times New Roman"/>
          <w:color w:val="000000"/>
          <w:sz w:val="28"/>
          <w:szCs w:val="28"/>
        </w:rPr>
        <w:t xml:space="preserve">, Н. В., Чорна, В. В. (2023). Адаптаційні процеси у студентської молоді в умовах складних викликів під час війни. В </w:t>
      </w:r>
      <w:r w:rsidRPr="0035657B">
        <w:rPr>
          <w:rFonts w:ascii="Times New Roman" w:eastAsia="Times New Roman" w:hAnsi="Times New Roman" w:cs="Times New Roman"/>
          <w:i/>
          <w:color w:val="000000"/>
          <w:sz w:val="28"/>
          <w:szCs w:val="28"/>
        </w:rPr>
        <w:t xml:space="preserve">Безпека життєдіяльності, екологія і охорона </w:t>
      </w:r>
      <w:proofErr w:type="spellStart"/>
      <w:r w:rsidRPr="0035657B">
        <w:rPr>
          <w:rFonts w:ascii="Times New Roman" w:eastAsia="Times New Roman" w:hAnsi="Times New Roman" w:cs="Times New Roman"/>
          <w:i/>
          <w:color w:val="000000"/>
          <w:sz w:val="28"/>
          <w:szCs w:val="28"/>
        </w:rPr>
        <w:t>здоровʼя</w:t>
      </w:r>
      <w:proofErr w:type="spellEnd"/>
      <w:r w:rsidRPr="0035657B">
        <w:rPr>
          <w:rFonts w:ascii="Times New Roman" w:eastAsia="Times New Roman" w:hAnsi="Times New Roman" w:cs="Times New Roman"/>
          <w:i/>
          <w:color w:val="000000"/>
          <w:sz w:val="28"/>
          <w:szCs w:val="28"/>
        </w:rPr>
        <w:t xml:space="preserve"> дітей і молоді ХХІ сторіччя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сучасний стан, проблеми та перспективи</w:t>
      </w:r>
      <w:r w:rsidRPr="0035657B">
        <w:rPr>
          <w:rFonts w:ascii="Times New Roman" w:eastAsia="Times New Roman" w:hAnsi="Times New Roman" w:cs="Times New Roman"/>
          <w:color w:val="000000"/>
          <w:sz w:val="28"/>
          <w:szCs w:val="28"/>
        </w:rPr>
        <w:t>: Матеріали Міжнародної науково-практичної конференції. (с. 37–42). Переяслав (Київська область). http://surl.li/nwjir</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Korolova</w:t>
      </w:r>
      <w:proofErr w:type="spellEnd"/>
      <w:r w:rsidRPr="0035657B">
        <w:rPr>
          <w:rFonts w:ascii="Times New Roman" w:eastAsia="Times New Roman" w:hAnsi="Times New Roman" w:cs="Times New Roman"/>
          <w:color w:val="000000"/>
          <w:sz w:val="28"/>
          <w:szCs w:val="28"/>
        </w:rPr>
        <w:t xml:space="preserve">, N. D.,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І., </w:t>
      </w:r>
      <w:proofErr w:type="spellStart"/>
      <w:r w:rsidRPr="0035657B">
        <w:rPr>
          <w:rFonts w:ascii="Times New Roman" w:eastAsia="Times New Roman" w:hAnsi="Times New Roman" w:cs="Times New Roman"/>
          <w:color w:val="000000"/>
          <w:sz w:val="28"/>
          <w:szCs w:val="28"/>
        </w:rPr>
        <w:t>Vyhivska</w:t>
      </w:r>
      <w:proofErr w:type="spellEnd"/>
      <w:r w:rsidRPr="0035657B">
        <w:rPr>
          <w:rFonts w:ascii="Times New Roman" w:eastAsia="Times New Roman" w:hAnsi="Times New Roman" w:cs="Times New Roman"/>
          <w:color w:val="000000"/>
          <w:sz w:val="28"/>
          <w:szCs w:val="28"/>
        </w:rPr>
        <w:t xml:space="preserve">, O.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І. V. (2021).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essence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motivation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formation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specialists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professions</w:t>
      </w:r>
      <w:proofErr w:type="spellEnd"/>
      <w:r w:rsidRPr="0035657B">
        <w:rPr>
          <w:rFonts w:ascii="Times New Roman" w:eastAsia="Times New Roman" w:hAnsi="Times New Roman" w:cs="Times New Roman"/>
          <w:i/>
          <w:color w:val="000000"/>
          <w:sz w:val="28"/>
          <w:szCs w:val="28"/>
        </w:rPr>
        <w:t>. Вісник Вінницького національного медичного університету, 25</w:t>
      </w:r>
      <w:r w:rsidRPr="0035657B">
        <w:rPr>
          <w:rFonts w:ascii="Times New Roman" w:eastAsia="Times New Roman" w:hAnsi="Times New Roman" w:cs="Times New Roman"/>
          <w:color w:val="000000"/>
          <w:sz w:val="28"/>
          <w:szCs w:val="28"/>
        </w:rPr>
        <w:t>(3), 474–479. https://doi.org/10.31393/reports-vnmedical-2021-25(3)-23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(2020). Мотивація і працездатність медичних працівників сфери охорони психічного здоров’я як </w:t>
      </w:r>
      <w:proofErr w:type="spellStart"/>
      <w:r w:rsidRPr="0035657B">
        <w:rPr>
          <w:rFonts w:ascii="Times New Roman" w:eastAsia="Times New Roman" w:hAnsi="Times New Roman" w:cs="Times New Roman"/>
          <w:color w:val="000000"/>
          <w:sz w:val="28"/>
          <w:szCs w:val="28"/>
        </w:rPr>
        <w:t>предиктор</w:t>
      </w:r>
      <w:proofErr w:type="spellEnd"/>
      <w:r w:rsidRPr="0035657B">
        <w:rPr>
          <w:rFonts w:ascii="Times New Roman" w:eastAsia="Times New Roman" w:hAnsi="Times New Roman" w:cs="Times New Roman"/>
          <w:color w:val="000000"/>
          <w:sz w:val="28"/>
          <w:szCs w:val="28"/>
        </w:rPr>
        <w:t xml:space="preserve"> їх психологічного благополуччя. </w:t>
      </w:r>
      <w:r w:rsidRPr="0035657B">
        <w:rPr>
          <w:rFonts w:ascii="Times New Roman" w:eastAsia="Times New Roman" w:hAnsi="Times New Roman" w:cs="Times New Roman"/>
          <w:i/>
          <w:color w:val="000000"/>
          <w:sz w:val="28"/>
          <w:szCs w:val="28"/>
        </w:rPr>
        <w:t>Довкілля та здоров’я, 4</w:t>
      </w:r>
      <w:r w:rsidRPr="0035657B">
        <w:rPr>
          <w:rFonts w:ascii="Times New Roman" w:eastAsia="Times New Roman" w:hAnsi="Times New Roman" w:cs="Times New Roman"/>
          <w:color w:val="000000"/>
          <w:sz w:val="28"/>
          <w:szCs w:val="28"/>
        </w:rPr>
        <w:t>(97), 53–62. https://doi.org/10.32402/dovkil2020.04.053С.53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(2023).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psikhofiziologichniy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establishments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military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Vectors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education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221–252). </w:t>
      </w:r>
      <w:proofErr w:type="spellStart"/>
      <w:r w:rsidRPr="0035657B">
        <w:rPr>
          <w:rFonts w:ascii="Times New Roman" w:eastAsia="Times New Roman" w:hAnsi="Times New Roman" w:cs="Times New Roman"/>
          <w:color w:val="000000"/>
          <w:sz w:val="28"/>
          <w:szCs w:val="28"/>
        </w:rPr>
        <w:t>California</w:t>
      </w:r>
      <w:proofErr w:type="spellEnd"/>
      <w:r w:rsidRPr="0035657B">
        <w:rPr>
          <w:rFonts w:ascii="Times New Roman" w:eastAsia="Times New Roman" w:hAnsi="Times New Roman" w:cs="Times New Roman"/>
          <w:color w:val="000000"/>
          <w:sz w:val="28"/>
          <w:szCs w:val="28"/>
        </w:rPr>
        <w:t xml:space="preserve">: GS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https://doi.org/10.51587/9798-9866-95976-2023-014-221-252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Корольова, Н. Д., </w:t>
      </w:r>
      <w:proofErr w:type="spellStart"/>
      <w:r w:rsidRPr="0035657B">
        <w:rPr>
          <w:rFonts w:ascii="Times New Roman" w:eastAsia="Times New Roman" w:hAnsi="Times New Roman" w:cs="Times New Roman"/>
          <w:color w:val="000000"/>
          <w:sz w:val="28"/>
          <w:szCs w:val="28"/>
        </w:rPr>
        <w:t>Серебрінікова</w:t>
      </w:r>
      <w:proofErr w:type="spellEnd"/>
      <w:r w:rsidRPr="0035657B">
        <w:rPr>
          <w:rFonts w:ascii="Times New Roman" w:eastAsia="Times New Roman" w:hAnsi="Times New Roman" w:cs="Times New Roman"/>
          <w:color w:val="000000"/>
          <w:sz w:val="28"/>
          <w:szCs w:val="28"/>
        </w:rPr>
        <w:t xml:space="preserve">, О. А., Гуменюк, Н. І.,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Матвійчук, М. В., …Пашковський, С. М. (2022). </w:t>
      </w:r>
      <w:r w:rsidRPr="0035657B">
        <w:rPr>
          <w:rFonts w:ascii="Times New Roman" w:eastAsia="Times New Roman" w:hAnsi="Times New Roman" w:cs="Times New Roman"/>
          <w:i/>
          <w:color w:val="000000"/>
          <w:sz w:val="28"/>
          <w:szCs w:val="28"/>
        </w:rPr>
        <w:t>Особливості мотиваційної діяльності медичних працівників охорони здоров’я, шляхи оптимізації.</w:t>
      </w:r>
      <w:r w:rsidRPr="0035657B">
        <w:rPr>
          <w:rFonts w:ascii="Times New Roman" w:eastAsia="Times New Roman" w:hAnsi="Times New Roman" w:cs="Times New Roman"/>
          <w:color w:val="000000"/>
          <w:sz w:val="28"/>
          <w:szCs w:val="28"/>
        </w:rPr>
        <w:t xml:space="preserve"> Вінниця: </w:t>
      </w:r>
      <w:proofErr w:type="spellStart"/>
      <w:r w:rsidRPr="0035657B">
        <w:rPr>
          <w:rFonts w:ascii="Times New Roman" w:eastAsia="Times New Roman" w:hAnsi="Times New Roman" w:cs="Times New Roman"/>
          <w:color w:val="000000"/>
          <w:sz w:val="28"/>
          <w:szCs w:val="28"/>
        </w:rPr>
        <w:t>Твори.http</w:t>
      </w:r>
      <w:proofErr w:type="spellEnd"/>
      <w:r w:rsidRPr="0035657B">
        <w:rPr>
          <w:rFonts w:ascii="Times New Roman" w:eastAsia="Times New Roman" w:hAnsi="Times New Roman" w:cs="Times New Roman"/>
          <w:color w:val="000000"/>
          <w:sz w:val="28"/>
          <w:szCs w:val="28"/>
        </w:rPr>
        <w:t>://surl.li/</w:t>
      </w:r>
      <w:proofErr w:type="spellStart"/>
      <w:r w:rsidRPr="0035657B">
        <w:rPr>
          <w:rFonts w:ascii="Times New Roman" w:eastAsia="Times New Roman" w:hAnsi="Times New Roman" w:cs="Times New Roman"/>
          <w:color w:val="000000"/>
          <w:sz w:val="28"/>
          <w:szCs w:val="28"/>
        </w:rPr>
        <w:t>nonva</w:t>
      </w:r>
      <w:proofErr w:type="spellEnd"/>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В., Фурман, Л. Б., Подолян, В. М. (2021). Гігієнічні заходи з оптимізації умов функціонування закладів охорони здоров’я та профілактики захворювань медичних працівників. </w:t>
      </w:r>
      <w:r w:rsidRPr="0035657B">
        <w:rPr>
          <w:rFonts w:ascii="Times New Roman" w:eastAsia="Times New Roman" w:hAnsi="Times New Roman" w:cs="Times New Roman"/>
          <w:i/>
          <w:color w:val="000000"/>
          <w:sz w:val="28"/>
          <w:szCs w:val="28"/>
        </w:rPr>
        <w:t>Вісник соціальної гігієни та організації охорони здоров’я України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 xml:space="preserve"> 45–52. https://doi.org/10.11603/1681-2786.2021.2.12381</w:t>
      </w:r>
    </w:p>
    <w:p w:rsidR="005F62DE" w:rsidRPr="0035657B" w:rsidRDefault="00501936" w:rsidP="0068463E">
      <w:pPr>
        <w:widowControl w:val="0"/>
        <w:numPr>
          <w:ilvl w:val="0"/>
          <w:numId w:val="14"/>
        </w:numPr>
        <w:shd w:val="clear" w:color="auto" w:fill="FFFFFF" w:themeFill="background1"/>
        <w:tabs>
          <w:tab w:val="left" w:pos="35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0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Держбуд України. (2001). Державні будівельні норми України. Будинки і споруди. Заклади охорони здоров’я (ДБН В.2.2-10-2001).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323">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rada</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/v0002241-01#Text</w:t>
        </w:r>
      </w:hyperlink>
    </w:p>
    <w:p w:rsidR="005F62DE" w:rsidRPr="0035657B" w:rsidRDefault="00501936" w:rsidP="0068463E">
      <w:pPr>
        <w:widowControl w:val="0"/>
        <w:numPr>
          <w:ilvl w:val="0"/>
          <w:numId w:val="14"/>
        </w:numPr>
        <w:shd w:val="clear" w:color="auto" w:fill="FFFFFF" w:themeFill="background1"/>
        <w:tabs>
          <w:tab w:val="left" w:pos="35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0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Главный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государственный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санитарный</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врач</w:t>
      </w:r>
      <w:proofErr w:type="spellEnd"/>
      <w:r w:rsidRPr="0035657B">
        <w:rPr>
          <w:rFonts w:ascii="Times New Roman" w:eastAsia="Times New Roman" w:hAnsi="Times New Roman" w:cs="Times New Roman"/>
          <w:color w:val="000000"/>
          <w:sz w:val="28"/>
          <w:szCs w:val="28"/>
        </w:rPr>
        <w:t xml:space="preserve">. (1990). </w:t>
      </w:r>
      <w:proofErr w:type="spellStart"/>
      <w:r w:rsidRPr="0035657B">
        <w:rPr>
          <w:rFonts w:ascii="Times New Roman" w:eastAsia="Times New Roman" w:hAnsi="Times New Roman" w:cs="Times New Roman"/>
          <w:color w:val="000000"/>
          <w:sz w:val="28"/>
          <w:szCs w:val="28"/>
        </w:rPr>
        <w:t>Санитарные</w:t>
      </w:r>
      <w:proofErr w:type="spellEnd"/>
      <w:r w:rsidRPr="0035657B">
        <w:rPr>
          <w:rFonts w:ascii="Times New Roman" w:eastAsia="Times New Roman" w:hAnsi="Times New Roman" w:cs="Times New Roman"/>
          <w:color w:val="000000"/>
          <w:sz w:val="28"/>
          <w:szCs w:val="28"/>
        </w:rPr>
        <w:t xml:space="preserve"> правила </w:t>
      </w:r>
      <w:proofErr w:type="spellStart"/>
      <w:r w:rsidRPr="0035657B">
        <w:rPr>
          <w:rFonts w:ascii="Times New Roman" w:eastAsia="Times New Roman" w:hAnsi="Times New Roman" w:cs="Times New Roman"/>
          <w:color w:val="000000"/>
          <w:sz w:val="28"/>
          <w:szCs w:val="28"/>
        </w:rPr>
        <w:t>устройства</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оборудования</w:t>
      </w:r>
      <w:proofErr w:type="spellEnd"/>
      <w:r w:rsidRPr="0035657B">
        <w:rPr>
          <w:rFonts w:ascii="Times New Roman" w:eastAsia="Times New Roman" w:hAnsi="Times New Roman" w:cs="Times New Roman"/>
          <w:color w:val="000000"/>
          <w:sz w:val="28"/>
          <w:szCs w:val="28"/>
        </w:rPr>
        <w:t xml:space="preserve"> и </w:t>
      </w:r>
      <w:proofErr w:type="spellStart"/>
      <w:r w:rsidRPr="0035657B">
        <w:rPr>
          <w:rFonts w:ascii="Times New Roman" w:eastAsia="Times New Roman" w:hAnsi="Times New Roman" w:cs="Times New Roman"/>
          <w:color w:val="000000"/>
          <w:sz w:val="28"/>
          <w:szCs w:val="28"/>
        </w:rPr>
        <w:t>эксплуатации</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больниц</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родильных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домов</w:t>
      </w:r>
      <w:proofErr w:type="spellEnd"/>
      <w:r w:rsidRPr="0035657B">
        <w:rPr>
          <w:rFonts w:ascii="Times New Roman" w:eastAsia="Times New Roman" w:hAnsi="Times New Roman" w:cs="Times New Roman"/>
          <w:color w:val="000000"/>
          <w:sz w:val="28"/>
          <w:szCs w:val="28"/>
        </w:rPr>
        <w:t xml:space="preserve"> и других </w:t>
      </w:r>
      <w:proofErr w:type="spellStart"/>
      <w:r w:rsidRPr="0035657B">
        <w:rPr>
          <w:rFonts w:ascii="Times New Roman" w:eastAsia="Times New Roman" w:hAnsi="Times New Roman" w:cs="Times New Roman"/>
          <w:color w:val="000000"/>
          <w:sz w:val="28"/>
          <w:szCs w:val="28"/>
        </w:rPr>
        <w:t>лечебных</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стационаров</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СанПиН</w:t>
      </w:r>
      <w:proofErr w:type="spellEnd"/>
      <w:r w:rsidRPr="0035657B">
        <w:rPr>
          <w:rFonts w:ascii="Times New Roman" w:eastAsia="Times New Roman" w:hAnsi="Times New Roman" w:cs="Times New Roman"/>
          <w:color w:val="000000"/>
          <w:sz w:val="28"/>
          <w:szCs w:val="28"/>
        </w:rPr>
        <w:t xml:space="preserve">. № 5179. </w:t>
      </w:r>
      <w:r w:rsidRPr="0035657B">
        <w:rPr>
          <w:rFonts w:ascii="Times New Roman" w:eastAsia="Times New Roman" w:hAnsi="Times New Roman" w:cs="Times New Roman"/>
          <w:i/>
          <w:color w:val="000000"/>
          <w:sz w:val="28"/>
          <w:szCs w:val="28"/>
        </w:rPr>
        <w:t xml:space="preserve">Нормативно-директивні документи МОЗ </w:t>
      </w:r>
      <w:proofErr w:type="spellStart"/>
      <w:r w:rsidRPr="0035657B">
        <w:rPr>
          <w:rFonts w:ascii="Times New Roman" w:eastAsia="Times New Roman" w:hAnsi="Times New Roman" w:cs="Times New Roman"/>
          <w:i/>
          <w:color w:val="000000"/>
          <w:sz w:val="28"/>
          <w:szCs w:val="28"/>
        </w:rPr>
        <w:t>України.</w:t>
      </w:r>
      <w:hyperlink r:id="rId324">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://mozdocs.kiev.ua/</w:t>
        </w:r>
        <w:proofErr w:type="spellStart"/>
        <w:r w:rsidRPr="0035657B">
          <w:rPr>
            <w:rFonts w:ascii="Times New Roman" w:eastAsia="Times New Roman" w:hAnsi="Times New Roman" w:cs="Times New Roman"/>
            <w:color w:val="000000"/>
            <w:sz w:val="28"/>
            <w:szCs w:val="28"/>
          </w:rPr>
          <w:t>view.php?id</w:t>
        </w:r>
        <w:proofErr w:type="spellEnd"/>
        <w:r w:rsidRPr="0035657B">
          <w:rPr>
            <w:rFonts w:ascii="Times New Roman" w:eastAsia="Times New Roman" w:hAnsi="Times New Roman" w:cs="Times New Roman"/>
            <w:color w:val="000000"/>
            <w:sz w:val="28"/>
            <w:szCs w:val="28"/>
          </w:rPr>
          <w:t>=4697</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України “Про внесення змін до Закону України “Про будівельні норми” щодо удосконалення нормування у будівництві” № 156-IX (2019). </w:t>
      </w:r>
      <w:r w:rsidRPr="0035657B">
        <w:rPr>
          <w:rFonts w:ascii="Times New Roman" w:eastAsia="Times New Roman" w:hAnsi="Times New Roman" w:cs="Times New Roman"/>
          <w:i/>
          <w:color w:val="000000"/>
          <w:sz w:val="28"/>
          <w:szCs w:val="28"/>
        </w:rPr>
        <w:t>Відомості Верховної Ради, 46.</w:t>
      </w:r>
      <w:hyperlink r:id="rId325" w:anchor="Text">
        <w:r w:rsidRPr="0035657B">
          <w:rPr>
            <w:rFonts w:ascii="Times New Roman" w:eastAsia="Times New Roman" w:hAnsi="Times New Roman" w:cs="Times New Roman"/>
            <w:color w:val="000000"/>
            <w:sz w:val="28"/>
            <w:szCs w:val="28"/>
          </w:rPr>
          <w:t>https://zakon.rada.gov.ua/laws/show/156-20#Text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Постанова </w:t>
      </w:r>
      <w:proofErr w:type="spellStart"/>
      <w:r w:rsidRPr="0035657B">
        <w:rPr>
          <w:rFonts w:ascii="Times New Roman" w:eastAsia="Times New Roman" w:hAnsi="Times New Roman" w:cs="Times New Roman"/>
          <w:color w:val="000000"/>
          <w:sz w:val="28"/>
          <w:szCs w:val="28"/>
        </w:rPr>
        <w:t>КМУкраїни</w:t>
      </w:r>
      <w:proofErr w:type="spellEnd"/>
      <w:r w:rsidRPr="0035657B">
        <w:rPr>
          <w:rFonts w:ascii="Times New Roman" w:eastAsia="Times New Roman" w:hAnsi="Times New Roman" w:cs="Times New Roman"/>
          <w:color w:val="000000"/>
          <w:sz w:val="28"/>
          <w:szCs w:val="28"/>
        </w:rPr>
        <w:t xml:space="preserve"> “Про затвердження Порядку та умов надання субвенції з державного бюджету місцевим бюджетам на реалізацію </w:t>
      </w:r>
      <w:proofErr w:type="spellStart"/>
      <w:r w:rsidRPr="0035657B">
        <w:rPr>
          <w:rFonts w:ascii="Times New Roman" w:eastAsia="Times New Roman" w:hAnsi="Times New Roman" w:cs="Times New Roman"/>
          <w:color w:val="000000"/>
          <w:sz w:val="28"/>
          <w:szCs w:val="28"/>
        </w:rPr>
        <w:t>проєктів</w:t>
      </w:r>
      <w:proofErr w:type="spellEnd"/>
      <w:r w:rsidRPr="0035657B">
        <w:rPr>
          <w:rFonts w:ascii="Times New Roman" w:eastAsia="Times New Roman" w:hAnsi="Times New Roman" w:cs="Times New Roman"/>
          <w:color w:val="000000"/>
          <w:sz w:val="28"/>
          <w:szCs w:val="28"/>
        </w:rPr>
        <w:t xml:space="preserve"> у рамках Програми з відновлення України” №</w:t>
      </w:r>
      <w:r w:rsidR="004C753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1324 (2021). </w:t>
      </w:r>
      <w:proofErr w:type="spellStart"/>
      <w:r w:rsidRPr="0035657B">
        <w:rPr>
          <w:rFonts w:ascii="Times New Roman" w:eastAsia="Times New Roman" w:hAnsi="Times New Roman" w:cs="Times New Roman"/>
          <w:i/>
          <w:color w:val="000000"/>
          <w:sz w:val="28"/>
          <w:szCs w:val="28"/>
        </w:rPr>
        <w:t>Веховна</w:t>
      </w:r>
      <w:proofErr w:type="spellEnd"/>
      <w:r w:rsidRPr="0035657B">
        <w:rPr>
          <w:rFonts w:ascii="Times New Roman" w:eastAsia="Times New Roman" w:hAnsi="Times New Roman" w:cs="Times New Roman"/>
          <w:i/>
          <w:color w:val="000000"/>
          <w:sz w:val="28"/>
          <w:szCs w:val="28"/>
        </w:rPr>
        <w:t xml:space="preserve"> Рада України. </w:t>
      </w:r>
      <w:r w:rsidRPr="0035657B">
        <w:rPr>
          <w:rFonts w:ascii="Times New Roman" w:eastAsia="Times New Roman" w:hAnsi="Times New Roman" w:cs="Times New Roman"/>
          <w:color w:val="000000"/>
          <w:sz w:val="28"/>
          <w:szCs w:val="28"/>
        </w:rPr>
        <w:t>https://rada.gov.ua/laws/show/1324-2021-п#n10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Юрченко, С., Ковалів, М. О. (2021). Обґрунтування санітарно-епідеміологічної складової до нової редакції державних будівельних норм України “Заклади охорони здоров’я”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психіатричних лікарень з урахуванням міжнародного </w:t>
      </w:r>
      <w:proofErr w:type="spellStart"/>
      <w:r w:rsidRPr="0035657B">
        <w:rPr>
          <w:rFonts w:ascii="Times New Roman" w:eastAsia="Times New Roman" w:hAnsi="Times New Roman" w:cs="Times New Roman"/>
          <w:color w:val="000000"/>
          <w:sz w:val="28"/>
          <w:szCs w:val="28"/>
        </w:rPr>
        <w:t>досвіду.</w:t>
      </w:r>
      <w:r w:rsidRPr="0035657B">
        <w:rPr>
          <w:rFonts w:ascii="Times New Roman" w:eastAsia="Times New Roman" w:hAnsi="Times New Roman" w:cs="Times New Roman"/>
          <w:i/>
          <w:color w:val="000000"/>
          <w:sz w:val="28"/>
          <w:szCs w:val="28"/>
        </w:rPr>
        <w:t>Вісник</w:t>
      </w:r>
      <w:proofErr w:type="spellEnd"/>
      <w:r w:rsidRPr="0035657B">
        <w:rPr>
          <w:rFonts w:ascii="Times New Roman" w:eastAsia="Times New Roman" w:hAnsi="Times New Roman" w:cs="Times New Roman"/>
          <w:i/>
          <w:color w:val="000000"/>
          <w:sz w:val="28"/>
          <w:szCs w:val="28"/>
        </w:rPr>
        <w:t xml:space="preserve"> Вінницького національного медичного університету</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25</w:t>
      </w:r>
      <w:r w:rsidRPr="0035657B">
        <w:rPr>
          <w:rFonts w:ascii="Times New Roman" w:eastAsia="Times New Roman" w:hAnsi="Times New Roman" w:cs="Times New Roman"/>
          <w:color w:val="000000"/>
          <w:sz w:val="28"/>
          <w:szCs w:val="28"/>
        </w:rPr>
        <w:t>(1), 118–125. https://doi.org/10.31393/reports-vnmedical-2021-25(1)-22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В.М., Чайка, А.В., Чорна, В.В.,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В.В., Могильний, С. М., Павленко, Н. П., … Пелех Л. В. (2022). Вплив умов розміщення вбудованих закладів охорони здоров’я у житлові будинки на здоров’я медпрацівників, умови перебування пацієнтів та санітарно-гігієнічні умови мешканців. </w:t>
      </w:r>
      <w:r w:rsidRPr="0035657B">
        <w:rPr>
          <w:rFonts w:ascii="Times New Roman" w:eastAsia="Times New Roman" w:hAnsi="Times New Roman" w:cs="Times New Roman"/>
          <w:i/>
          <w:color w:val="000000"/>
          <w:sz w:val="28"/>
          <w:szCs w:val="28"/>
        </w:rPr>
        <w:t>Гігієна населених місць, 72,</w:t>
      </w:r>
      <w:r w:rsidRPr="0035657B">
        <w:rPr>
          <w:rFonts w:ascii="Times New Roman" w:eastAsia="Times New Roman" w:hAnsi="Times New Roman" w:cs="Times New Roman"/>
          <w:color w:val="000000"/>
          <w:sz w:val="28"/>
          <w:szCs w:val="28"/>
        </w:rPr>
        <w:t xml:space="preserve"> 3–10.  </w:t>
      </w:r>
      <w:hyperlink r:id="rId326">
        <w:r w:rsidRPr="0035657B">
          <w:rPr>
            <w:rFonts w:ascii="Times New Roman" w:eastAsia="Times New Roman" w:hAnsi="Times New Roman" w:cs="Times New Roman"/>
            <w:color w:val="000000"/>
            <w:sz w:val="28"/>
            <w:szCs w:val="28"/>
          </w:rPr>
          <w:t>https://doi.org/10.32402/hygiene2022.72.0</w:t>
        </w:r>
      </w:hyperlink>
      <w:r w:rsidRPr="0035657B">
        <w:rPr>
          <w:rFonts w:ascii="Times New Roman" w:eastAsia="Times New Roman" w:hAnsi="Times New Roman" w:cs="Times New Roman"/>
          <w:color w:val="000000"/>
          <w:sz w:val="28"/>
          <w:szCs w:val="28"/>
        </w:rPr>
        <w:t>03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Думанський</w:t>
      </w:r>
      <w:proofErr w:type="spellEnd"/>
      <w:r w:rsidRPr="0035657B">
        <w:rPr>
          <w:rFonts w:ascii="Times New Roman" w:eastAsia="Times New Roman" w:hAnsi="Times New Roman" w:cs="Times New Roman"/>
          <w:color w:val="000000"/>
          <w:sz w:val="28"/>
          <w:szCs w:val="28"/>
        </w:rPr>
        <w:t xml:space="preserve">, В. Ю., Очеретяна, Г.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Чорна, В. В. (2020). Санітарно-гігієнічні та протиепідемічні вимоги до розміщення закладів охорони здоров’я, вбудованих в житлові будинки. </w:t>
      </w:r>
      <w:proofErr w:type="spellStart"/>
      <w:r w:rsidRPr="0035657B">
        <w:rPr>
          <w:rFonts w:ascii="Times New Roman" w:eastAsia="Times New Roman" w:hAnsi="Times New Roman" w:cs="Times New Roman"/>
          <w:color w:val="000000"/>
          <w:sz w:val="28"/>
          <w:szCs w:val="28"/>
        </w:rPr>
        <w:t>Укрмедпатентінформ</w:t>
      </w:r>
      <w:proofErr w:type="spellEnd"/>
      <w:r w:rsidRPr="0035657B">
        <w:rPr>
          <w:rFonts w:ascii="Times New Roman" w:eastAsia="Times New Roman" w:hAnsi="Times New Roman" w:cs="Times New Roman"/>
          <w:color w:val="000000"/>
          <w:sz w:val="28"/>
          <w:szCs w:val="28"/>
        </w:rPr>
        <w:t xml:space="preserve">, Київ. №167-2020.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Рада Європи. (2015). Європейська Хартія місцевого самоврядування № 24. </w:t>
      </w:r>
      <w:r w:rsidRPr="0035657B">
        <w:rPr>
          <w:rFonts w:ascii="Times New Roman" w:eastAsia="Times New Roman" w:hAnsi="Times New Roman" w:cs="Times New Roman"/>
          <w:i/>
          <w:color w:val="000000"/>
          <w:sz w:val="28"/>
          <w:szCs w:val="28"/>
        </w:rPr>
        <w:t>Офіційний вісник України,24</w:t>
      </w:r>
      <w:r w:rsidRPr="0035657B">
        <w:rPr>
          <w:rFonts w:ascii="Times New Roman" w:eastAsia="Times New Roman" w:hAnsi="Times New Roman" w:cs="Times New Roman"/>
          <w:color w:val="000000"/>
          <w:sz w:val="28"/>
          <w:szCs w:val="28"/>
        </w:rPr>
        <w:t>.https://zakon.rada.gov.ua/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 xml:space="preserve">/994_036#Text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Петриченко, О. О., Могильний, С. М.,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Павленко, Н. П., …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Гігієна планування та забудови населених місць: </w:t>
      </w:r>
      <w:proofErr w:type="spellStart"/>
      <w:r w:rsidRPr="0035657B">
        <w:rPr>
          <w:rFonts w:ascii="Times New Roman" w:eastAsia="Times New Roman" w:hAnsi="Times New Roman" w:cs="Times New Roman"/>
          <w:color w:val="000000"/>
          <w:sz w:val="28"/>
          <w:szCs w:val="28"/>
        </w:rPr>
        <w:t>накові</w:t>
      </w:r>
      <w:proofErr w:type="spellEnd"/>
      <w:r w:rsidRPr="0035657B">
        <w:rPr>
          <w:rFonts w:ascii="Times New Roman" w:eastAsia="Times New Roman" w:hAnsi="Times New Roman" w:cs="Times New Roman"/>
          <w:color w:val="000000"/>
          <w:sz w:val="28"/>
          <w:szCs w:val="28"/>
        </w:rPr>
        <w:t xml:space="preserve"> здобутки та перспективи (до 30-річчя Національної академії медичних наук України та 90-річного ювілею лабораторії гігієни планування та забудови населених місць ДУ “ІГЗ НАМНУ”).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27</w:t>
      </w:r>
      <w:r w:rsidRPr="0035657B">
        <w:rPr>
          <w:rFonts w:ascii="Times New Roman" w:eastAsia="Times New Roman" w:hAnsi="Times New Roman" w:cs="Times New Roman"/>
          <w:color w:val="000000"/>
          <w:sz w:val="28"/>
          <w:szCs w:val="28"/>
        </w:rPr>
        <w:t>(3), 455–460. http://surl.li/nopag</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А. К., Клименко, Г. В. (2020). Нормативно-правове регулювання розміщення вбудованих закладів охорони здоров’я у нежитлових приміщеннях житлових будинків.</w:t>
      </w:r>
      <w:r w:rsidRPr="0035657B">
        <w:rPr>
          <w:rFonts w:ascii="Times New Roman" w:eastAsia="Times New Roman" w:hAnsi="Times New Roman" w:cs="Times New Roman"/>
          <w:i/>
          <w:color w:val="000000"/>
          <w:sz w:val="28"/>
          <w:szCs w:val="28"/>
        </w:rPr>
        <w:t xml:space="preserve"> Довкілля та здоров’я, 4</w:t>
      </w:r>
      <w:r w:rsidRPr="0035657B">
        <w:rPr>
          <w:rFonts w:ascii="Times New Roman" w:eastAsia="Times New Roman" w:hAnsi="Times New Roman" w:cs="Times New Roman"/>
          <w:color w:val="000000"/>
          <w:sz w:val="28"/>
          <w:szCs w:val="28"/>
        </w:rPr>
        <w:t xml:space="preserve">(97), 35–45. </w:t>
      </w:r>
      <w:hyperlink r:id="rId327">
        <w:r w:rsidRPr="0035657B">
          <w:rPr>
            <w:rFonts w:ascii="Times New Roman" w:eastAsia="Times New Roman" w:hAnsi="Times New Roman" w:cs="Times New Roman"/>
            <w:color w:val="000000"/>
            <w:sz w:val="28"/>
            <w:szCs w:val="28"/>
          </w:rPr>
          <w:t>https://doi.org/10.32402/dovkil2020.04.0</w:t>
        </w:r>
      </w:hyperlink>
      <w:r w:rsidRPr="0035657B">
        <w:rPr>
          <w:rFonts w:ascii="Times New Roman" w:eastAsia="Times New Roman" w:hAnsi="Times New Roman" w:cs="Times New Roman"/>
          <w:color w:val="000000"/>
          <w:sz w:val="28"/>
          <w:szCs w:val="28"/>
        </w:rPr>
        <w:t>3</w:t>
      </w:r>
      <w:r w:rsidRPr="0035657B">
        <w:rPr>
          <w:rFonts w:ascii="Times New Roman" w:eastAsia="Times New Roman" w:hAnsi="Times New Roman" w:cs="Times New Roman"/>
          <w:color w:val="000000"/>
          <w:sz w:val="28"/>
          <w:szCs w:val="28"/>
          <w:u w:val="single"/>
        </w:rPr>
        <w:t>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Петриченко, О. О., Павленко, Н. П.,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Чорна, В. В., Могильний, С. М., …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Гігієна планування та забудови населених місць як безпекова детермінанта громадського здоров’я в умовах воєнного стану. </w:t>
      </w:r>
      <w:r w:rsidRPr="0035657B">
        <w:rPr>
          <w:rFonts w:ascii="Times New Roman" w:eastAsia="Times New Roman" w:hAnsi="Times New Roman" w:cs="Times New Roman"/>
          <w:i/>
          <w:color w:val="000000"/>
          <w:sz w:val="28"/>
          <w:szCs w:val="28"/>
        </w:rPr>
        <w:t>Довкілля та здоров’я, 3</w:t>
      </w:r>
      <w:r w:rsidRPr="0035657B">
        <w:rPr>
          <w:rFonts w:ascii="Times New Roman" w:eastAsia="Times New Roman" w:hAnsi="Times New Roman" w:cs="Times New Roman"/>
          <w:color w:val="000000"/>
          <w:sz w:val="28"/>
          <w:szCs w:val="28"/>
        </w:rPr>
        <w:t>(108), 19–24. https://doi.org/10.32402/dovkil2023.03.019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Чорна, В. В., Волощук, О. В., Мельниченко, С. О., Пелех, Л. В. (2021). Експертна оцінка архітектурно-планувальних рішень та умов експлуатації вбудованих закладів охорони здоров’я за методом </w:t>
      </w:r>
      <w:proofErr w:type="spellStart"/>
      <w:r w:rsidRPr="0035657B">
        <w:rPr>
          <w:rFonts w:ascii="Times New Roman" w:eastAsia="Times New Roman" w:hAnsi="Times New Roman" w:cs="Times New Roman"/>
          <w:color w:val="000000"/>
          <w:sz w:val="28"/>
          <w:szCs w:val="28"/>
        </w:rPr>
        <w:t>Т.Сааті.</w:t>
      </w:r>
      <w:r w:rsidRPr="0035657B">
        <w:rPr>
          <w:rFonts w:ascii="Times New Roman" w:eastAsia="Times New Roman" w:hAnsi="Times New Roman" w:cs="Times New Roman"/>
          <w:i/>
          <w:color w:val="000000"/>
          <w:sz w:val="28"/>
          <w:szCs w:val="28"/>
        </w:rPr>
        <w:t>Довкілля</w:t>
      </w:r>
      <w:proofErr w:type="spellEnd"/>
      <w:r w:rsidRPr="0035657B">
        <w:rPr>
          <w:rFonts w:ascii="Times New Roman" w:eastAsia="Times New Roman" w:hAnsi="Times New Roman" w:cs="Times New Roman"/>
          <w:i/>
          <w:color w:val="000000"/>
          <w:sz w:val="28"/>
          <w:szCs w:val="28"/>
        </w:rPr>
        <w:t xml:space="preserve"> та здоров’я,99</w:t>
      </w:r>
      <w:r w:rsidRPr="0035657B">
        <w:rPr>
          <w:rFonts w:ascii="Times New Roman" w:eastAsia="Times New Roman" w:hAnsi="Times New Roman" w:cs="Times New Roman"/>
          <w:color w:val="000000"/>
          <w:sz w:val="28"/>
          <w:szCs w:val="28"/>
        </w:rPr>
        <w:t>(2), 62–71. https://doi.org/10.32402/dovkil2021.02.062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ВООЗ. (2003). Формування здорового способу життя: стан, проблеми та перспективи: Парламентські слухання. http://surl.li/nwjpn</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Cердюк</w:t>
      </w:r>
      <w:proofErr w:type="spellEnd"/>
      <w:r w:rsidRPr="0035657B">
        <w:rPr>
          <w:rFonts w:ascii="Times New Roman" w:eastAsia="Times New Roman" w:hAnsi="Times New Roman" w:cs="Times New Roman"/>
          <w:color w:val="000000"/>
          <w:sz w:val="28"/>
          <w:szCs w:val="28"/>
        </w:rPr>
        <w:t xml:space="preserve">, А. М.,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(2015). Вивчення європейського досвіду щодо забезпечення санітарно-епідеміологічної складової у нормуванні планування і забудови територій та визначення можливості його імплементації у вітчизняні норми. </w:t>
      </w:r>
      <w:r w:rsidRPr="0035657B">
        <w:rPr>
          <w:rFonts w:ascii="Times New Roman" w:eastAsia="Times New Roman" w:hAnsi="Times New Roman" w:cs="Times New Roman"/>
          <w:i/>
          <w:color w:val="000000"/>
          <w:sz w:val="28"/>
          <w:szCs w:val="28"/>
        </w:rPr>
        <w:t>Гігієна населених місць, 65,</w:t>
      </w:r>
      <w:r w:rsidRPr="0035657B">
        <w:rPr>
          <w:rFonts w:ascii="Times New Roman" w:eastAsia="Times New Roman" w:hAnsi="Times New Roman" w:cs="Times New Roman"/>
          <w:color w:val="000000"/>
          <w:sz w:val="28"/>
          <w:szCs w:val="28"/>
        </w:rPr>
        <w:t xml:space="preserve"> 3–12. </w:t>
      </w:r>
      <w:hyperlink r:id="rId328">
        <w:r w:rsidRPr="0035657B">
          <w:rPr>
            <w:rFonts w:ascii="Times New Roman" w:eastAsia="Times New Roman" w:hAnsi="Times New Roman" w:cs="Times New Roman"/>
            <w:color w:val="000000"/>
            <w:sz w:val="28"/>
            <w:szCs w:val="28"/>
          </w:rPr>
          <w:t>http://www.hygiene-journal.org.ua/site/gnm.nsf/id/2633F62A6DBACA6DC22587DB003793FD/$file/3-12.pdf</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Антомонов</w:t>
      </w:r>
      <w:proofErr w:type="spellEnd"/>
      <w:r w:rsidRPr="0035657B">
        <w:rPr>
          <w:rFonts w:ascii="Times New Roman" w:eastAsia="Times New Roman" w:hAnsi="Times New Roman" w:cs="Times New Roman"/>
          <w:color w:val="000000"/>
          <w:sz w:val="28"/>
          <w:szCs w:val="28"/>
        </w:rPr>
        <w:t xml:space="preserve">, М. Ю., Очеретяна, Г. В., Чорна,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Могильний, С. М. (2020). Розробка програми (алгоритму) санітарно-епідеміологічної оцінки архітектурно-планувальних рішень розміщення закладів охорони здоров’я, вбудованих в житлові будинки. </w:t>
      </w:r>
      <w:r w:rsidRPr="0035657B">
        <w:rPr>
          <w:rFonts w:ascii="Times New Roman" w:eastAsia="Times New Roman" w:hAnsi="Times New Roman" w:cs="Times New Roman"/>
          <w:i/>
          <w:color w:val="000000"/>
          <w:sz w:val="28"/>
          <w:szCs w:val="28"/>
        </w:rPr>
        <w:t>Молодий вчений, 9</w:t>
      </w:r>
      <w:r w:rsidRPr="0035657B">
        <w:rPr>
          <w:rFonts w:ascii="Times New Roman" w:eastAsia="Times New Roman" w:hAnsi="Times New Roman" w:cs="Times New Roman"/>
          <w:color w:val="000000"/>
          <w:sz w:val="28"/>
          <w:szCs w:val="28"/>
        </w:rPr>
        <w:t xml:space="preserve">(85), 91–97.  </w:t>
      </w:r>
      <w:hyperlink r:id="rId329">
        <w:r w:rsidRPr="0035657B">
          <w:rPr>
            <w:rFonts w:ascii="Times New Roman" w:eastAsia="Times New Roman" w:hAnsi="Times New Roman" w:cs="Times New Roman"/>
            <w:color w:val="000000"/>
            <w:sz w:val="28"/>
            <w:szCs w:val="28"/>
          </w:rPr>
          <w:t>https://doi.org/10.32839/2304-5809/2020-9-85-22</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В. М., Чорна, В. В.,</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w:t>
      </w:r>
      <w:proofErr w:type="spellStart"/>
      <w:r w:rsidRPr="0035657B">
        <w:rPr>
          <w:rFonts w:ascii="Times New Roman" w:eastAsia="Times New Roman" w:hAnsi="Times New Roman" w:cs="Times New Roman"/>
          <w:color w:val="000000"/>
          <w:sz w:val="28"/>
          <w:szCs w:val="28"/>
        </w:rPr>
        <w:t>Pedah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Mir</w:t>
      </w:r>
      <w:proofErr w:type="spellEnd"/>
      <w:r w:rsidRPr="0035657B">
        <w:rPr>
          <w:rFonts w:ascii="Times New Roman" w:eastAsia="Times New Roman" w:hAnsi="Times New Roman" w:cs="Times New Roman"/>
          <w:color w:val="000000"/>
          <w:sz w:val="28"/>
          <w:szCs w:val="28"/>
        </w:rPr>
        <w:t xml:space="preserve">. (2020). Нормативно-правове регулювання гігієнічних питань щодо розміщення вбудованих закладів охорони здоров’я в Європейських країнах. </w:t>
      </w:r>
      <w:r w:rsidRPr="0035657B">
        <w:rPr>
          <w:rFonts w:ascii="Times New Roman" w:eastAsia="Times New Roman" w:hAnsi="Times New Roman" w:cs="Times New Roman"/>
          <w:i/>
          <w:color w:val="000000"/>
          <w:sz w:val="28"/>
          <w:szCs w:val="28"/>
        </w:rPr>
        <w:t>Молодий вчений,10</w:t>
      </w:r>
      <w:r w:rsidRPr="0035657B">
        <w:rPr>
          <w:rFonts w:ascii="Times New Roman" w:eastAsia="Times New Roman" w:hAnsi="Times New Roman" w:cs="Times New Roman"/>
          <w:color w:val="000000"/>
          <w:sz w:val="28"/>
          <w:szCs w:val="28"/>
        </w:rPr>
        <w:t>(86), 272–278. http://molodyvcheny.in.ua/files/journal/2020/10/56.pdf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України “Про систему громадського здоров’я” № 4142 (2022).  </w:t>
      </w:r>
      <w:r w:rsidRPr="0035657B">
        <w:rPr>
          <w:rFonts w:ascii="Times New Roman" w:eastAsia="Times New Roman" w:hAnsi="Times New Roman" w:cs="Times New Roman"/>
          <w:i/>
          <w:color w:val="000000"/>
          <w:sz w:val="28"/>
          <w:szCs w:val="28"/>
        </w:rPr>
        <w:t>Верховна Рада України.</w:t>
      </w:r>
      <w:r w:rsidRPr="0035657B">
        <w:rPr>
          <w:rFonts w:ascii="Times New Roman" w:eastAsia="Times New Roman" w:hAnsi="Times New Roman" w:cs="Times New Roman"/>
          <w:color w:val="000000"/>
          <w:sz w:val="28"/>
          <w:szCs w:val="28"/>
        </w:rPr>
        <w:t xml:space="preserve"> https://zakon.rada.gov.ua/laws/show/2573-20#Text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України “Про внесення змін до деяких законодавчих актів України щодо забезпечення вимог цивільного захисту під час планування та забудови територій” №2486-IX (2022). </w:t>
      </w:r>
      <w:proofErr w:type="spellStart"/>
      <w:r w:rsidRPr="0035657B">
        <w:rPr>
          <w:rFonts w:ascii="Times New Roman" w:eastAsia="Times New Roman" w:hAnsi="Times New Roman" w:cs="Times New Roman"/>
          <w:i/>
          <w:color w:val="000000"/>
          <w:sz w:val="28"/>
          <w:szCs w:val="28"/>
        </w:rPr>
        <w:t>Веховна</w:t>
      </w:r>
      <w:proofErr w:type="spellEnd"/>
      <w:r w:rsidRPr="0035657B">
        <w:rPr>
          <w:rFonts w:ascii="Times New Roman" w:eastAsia="Times New Roman" w:hAnsi="Times New Roman" w:cs="Times New Roman"/>
          <w:i/>
          <w:color w:val="000000"/>
          <w:sz w:val="28"/>
          <w:szCs w:val="28"/>
        </w:rPr>
        <w:t xml:space="preserve"> Рада України. </w:t>
      </w:r>
      <w:r w:rsidRPr="0035657B">
        <w:rPr>
          <w:rFonts w:ascii="Times New Roman" w:eastAsia="Times New Roman" w:hAnsi="Times New Roman" w:cs="Times New Roman"/>
          <w:color w:val="000000"/>
          <w:sz w:val="28"/>
          <w:szCs w:val="28"/>
        </w:rPr>
        <w:t>http://surl.li/msbbt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Наказ МВС України “Про затвердження вимог з питань використання та обліку фонду захисних споруд цивільного захисту” № 579 (2018). </w:t>
      </w:r>
      <w:proofErr w:type="spellStart"/>
      <w:r w:rsidRPr="0035657B">
        <w:rPr>
          <w:rFonts w:ascii="Times New Roman" w:eastAsia="Times New Roman" w:hAnsi="Times New Roman" w:cs="Times New Roman"/>
          <w:i/>
          <w:color w:val="000000"/>
          <w:sz w:val="28"/>
          <w:szCs w:val="28"/>
        </w:rPr>
        <w:t>Веховна</w:t>
      </w:r>
      <w:proofErr w:type="spellEnd"/>
      <w:r w:rsidRPr="0035657B">
        <w:rPr>
          <w:rFonts w:ascii="Times New Roman" w:eastAsia="Times New Roman" w:hAnsi="Times New Roman" w:cs="Times New Roman"/>
          <w:i/>
          <w:color w:val="000000"/>
          <w:sz w:val="28"/>
          <w:szCs w:val="28"/>
        </w:rPr>
        <w:t xml:space="preserve"> Рада </w:t>
      </w:r>
      <w:proofErr w:type="spellStart"/>
      <w:r w:rsidRPr="0035657B">
        <w:rPr>
          <w:rFonts w:ascii="Times New Roman" w:eastAsia="Times New Roman" w:hAnsi="Times New Roman" w:cs="Times New Roman"/>
          <w:i/>
          <w:color w:val="000000"/>
          <w:sz w:val="28"/>
          <w:szCs w:val="28"/>
        </w:rPr>
        <w:t>України.</w:t>
      </w:r>
      <w:hyperlink r:id="rId330"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/z0879-18#Text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Machniuk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O. O., </w:t>
      </w:r>
      <w:proofErr w:type="spellStart"/>
      <w:r w:rsidRPr="0035657B">
        <w:rPr>
          <w:rFonts w:ascii="Times New Roman" w:eastAsia="Times New Roman" w:hAnsi="Times New Roman" w:cs="Times New Roman"/>
          <w:color w:val="000000"/>
          <w:sz w:val="28"/>
          <w:szCs w:val="28"/>
        </w:rPr>
        <w:t>Pavlenko</w:t>
      </w:r>
      <w:proofErr w:type="spellEnd"/>
      <w:r w:rsidRPr="0035657B">
        <w:rPr>
          <w:rFonts w:ascii="Times New Roman" w:eastAsia="Times New Roman" w:hAnsi="Times New Roman" w:cs="Times New Roman"/>
          <w:color w:val="000000"/>
          <w:sz w:val="28"/>
          <w:szCs w:val="28"/>
        </w:rPr>
        <w:t xml:space="preserve">, N. P.,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Klimenko</w:t>
      </w:r>
      <w:proofErr w:type="spellEnd"/>
      <w:r w:rsidRPr="0035657B">
        <w:rPr>
          <w:rFonts w:ascii="Times New Roman" w:eastAsia="Times New Roman" w:hAnsi="Times New Roman" w:cs="Times New Roman"/>
          <w:color w:val="000000"/>
          <w:sz w:val="28"/>
          <w:szCs w:val="28"/>
        </w:rPr>
        <w:t xml:space="preserve">, G. V., </w:t>
      </w:r>
      <w:proofErr w:type="spellStart"/>
      <w:r w:rsidRPr="0035657B">
        <w:rPr>
          <w:rFonts w:ascii="Times New Roman" w:eastAsia="Times New Roman" w:hAnsi="Times New Roman" w:cs="Times New Roman"/>
          <w:color w:val="000000"/>
          <w:sz w:val="28"/>
          <w:szCs w:val="28"/>
        </w:rPr>
        <w:t>Tarasova</w:t>
      </w:r>
      <w:proofErr w:type="spellEnd"/>
      <w:r w:rsidRPr="0035657B">
        <w:rPr>
          <w:rFonts w:ascii="Times New Roman" w:eastAsia="Times New Roman" w:hAnsi="Times New Roman" w:cs="Times New Roman"/>
          <w:color w:val="000000"/>
          <w:sz w:val="28"/>
          <w:szCs w:val="28"/>
        </w:rPr>
        <w:t xml:space="preserve">, N. M. (2020).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influencing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schoolchildren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secondary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educational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sanitary-hygienic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indicators</w:t>
      </w:r>
      <w:proofErr w:type="spellEnd"/>
      <w:r w:rsidRPr="0035657B">
        <w:rPr>
          <w:rFonts w:ascii="Times New Roman" w:eastAsia="Times New Roman" w:hAnsi="Times New Roman" w:cs="Times New Roman"/>
          <w:color w:val="000000"/>
          <w:sz w:val="28"/>
          <w:szCs w:val="28"/>
        </w:rPr>
        <w:t xml:space="preserve">. В S. </w:t>
      </w: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Hygiene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ecology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state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regulation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urban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(р. 114–127)</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Kyiv</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Medinform</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Махнюк</w:t>
      </w:r>
      <w:proofErr w:type="spellEnd"/>
      <w:r w:rsidRPr="0035657B">
        <w:rPr>
          <w:rFonts w:ascii="Times New Roman" w:eastAsia="Times New Roman" w:hAnsi="Times New Roman" w:cs="Times New Roman"/>
          <w:color w:val="000000"/>
          <w:sz w:val="28"/>
          <w:szCs w:val="28"/>
        </w:rPr>
        <w:t xml:space="preserve">, В. М., Сердюк, Є .А., Чорна, В. В., Гаркавий, С. С., Лаптєв, В. Е. (2021). Нові гігієнічні підходи до сучасного містобудування в Україні: Монографія. Київ: </w:t>
      </w:r>
      <w:proofErr w:type="spellStart"/>
      <w:r w:rsidRPr="0035657B">
        <w:rPr>
          <w:rFonts w:ascii="Times New Roman" w:eastAsia="Times New Roman" w:hAnsi="Times New Roman" w:cs="Times New Roman"/>
          <w:color w:val="000000"/>
          <w:sz w:val="28"/>
          <w:szCs w:val="28"/>
        </w:rPr>
        <w:t>Медінформ</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(2023). Нормативна база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з надання психологічної і психіатричної допомоги населенню України: </w:t>
      </w:r>
      <w:proofErr w:type="spellStart"/>
      <w:r w:rsidRPr="0035657B">
        <w:rPr>
          <w:rFonts w:ascii="Times New Roman" w:eastAsia="Times New Roman" w:hAnsi="Times New Roman" w:cs="Times New Roman"/>
          <w:color w:val="000000"/>
          <w:sz w:val="28"/>
          <w:szCs w:val="28"/>
        </w:rPr>
        <w:t>сучаснісанітарно-епідеміологічнатамістобудівнаскладові</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закордоннийдосвід</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Purposes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XXI </w:t>
      </w:r>
      <w:proofErr w:type="spellStart"/>
      <w:r w:rsidRPr="0035657B">
        <w:rPr>
          <w:rFonts w:ascii="Times New Roman" w:eastAsia="Times New Roman" w:hAnsi="Times New Roman" w:cs="Times New Roman"/>
          <w:color w:val="000000"/>
          <w:sz w:val="28"/>
          <w:szCs w:val="28"/>
        </w:rPr>
        <w:t>Century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5th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conference,August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Seattle</w:t>
      </w:r>
      <w:proofErr w:type="spellEnd"/>
      <w:r w:rsidRPr="0035657B">
        <w:rPr>
          <w:rFonts w:ascii="Times New Roman" w:eastAsia="Times New Roman" w:hAnsi="Times New Roman" w:cs="Times New Roman"/>
          <w:color w:val="000000"/>
          <w:sz w:val="28"/>
          <w:szCs w:val="28"/>
        </w:rPr>
        <w:t xml:space="preserve"> (USA).</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Collection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InterConf</w:t>
      </w:r>
      <w:proofErr w:type="spellEnd"/>
      <w:r w:rsidRPr="0035657B">
        <w:rPr>
          <w:rFonts w:ascii="Times New Roman" w:eastAsia="Times New Roman" w:hAnsi="Times New Roman" w:cs="Times New Roman"/>
          <w:i/>
          <w:color w:val="000000"/>
          <w:sz w:val="28"/>
          <w:szCs w:val="28"/>
        </w:rPr>
        <w:t>+”, 36</w:t>
      </w:r>
      <w:r w:rsidRPr="0035657B">
        <w:rPr>
          <w:rFonts w:ascii="Times New Roman" w:eastAsia="Times New Roman" w:hAnsi="Times New Roman" w:cs="Times New Roman"/>
          <w:color w:val="000000"/>
          <w:sz w:val="28"/>
          <w:szCs w:val="28"/>
        </w:rPr>
        <w:t xml:space="preserve">(167), 293–313. https://dspace.vnmu.edu.ua/handle/123456789/6273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Указ Президента України “Про введення воєнного стану в Україні” № 64 (2022)</w:t>
      </w:r>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https://www.president.gov.ua/documents/642022-41397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Війна в Україні і її наслідки для психічного здоров’я нації. (2022). </w:t>
      </w:r>
      <w:r w:rsidRPr="0035657B">
        <w:rPr>
          <w:rFonts w:ascii="Times New Roman" w:eastAsia="Times New Roman" w:hAnsi="Times New Roman" w:cs="Times New Roman"/>
          <w:i/>
          <w:color w:val="000000"/>
          <w:sz w:val="28"/>
          <w:szCs w:val="28"/>
        </w:rPr>
        <w:t>Голос Країни</w:t>
      </w:r>
      <w:r w:rsidRPr="0035657B">
        <w:rPr>
          <w:rFonts w:ascii="Times New Roman" w:eastAsia="Times New Roman" w:hAnsi="Times New Roman" w:cs="Times New Roman"/>
          <w:color w:val="000000"/>
          <w:sz w:val="28"/>
          <w:szCs w:val="28"/>
        </w:rPr>
        <w:t xml:space="preserve">. </w:t>
      </w:r>
      <w:hyperlink r:id="rId331">
        <w:r w:rsidRPr="0035657B">
          <w:rPr>
            <w:rFonts w:ascii="Times New Roman" w:eastAsia="Times New Roman" w:hAnsi="Times New Roman" w:cs="Times New Roman"/>
            <w:color w:val="000000"/>
            <w:sz w:val="28"/>
            <w:szCs w:val="28"/>
          </w:rPr>
          <w:t>http://www.golos.com.ua/article/361064</w:t>
        </w:r>
      </w:hyperlink>
      <w:r w:rsidRPr="0035657B">
        <w:rPr>
          <w:rFonts w:ascii="Times New Roman" w:eastAsia="Times New Roman" w:hAnsi="Times New Roman" w:cs="Times New Roman"/>
          <w:color w:val="000000"/>
          <w:sz w:val="28"/>
          <w:szCs w:val="28"/>
        </w:rPr>
        <w:t>. (8 червня 2022).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Павленко Н. П., </w:t>
      </w:r>
      <w:proofErr w:type="spellStart"/>
      <w:r w:rsidRPr="0035657B">
        <w:rPr>
          <w:rFonts w:ascii="Times New Roman" w:eastAsia="Times New Roman" w:hAnsi="Times New Roman" w:cs="Times New Roman"/>
          <w:color w:val="000000"/>
          <w:sz w:val="28"/>
          <w:szCs w:val="28"/>
        </w:rPr>
        <w:t>Ларченко</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(2022). Спільні глобальні проблеми та пріоритети у системі громадського здоров’я в мирний час та під час воєнних дій. В </w:t>
      </w:r>
      <w:r w:rsidRPr="0035657B">
        <w:rPr>
          <w:rFonts w:ascii="Times New Roman" w:eastAsia="Times New Roman" w:hAnsi="Times New Roman" w:cs="Times New Roman"/>
          <w:i/>
          <w:color w:val="000000"/>
          <w:sz w:val="28"/>
          <w:szCs w:val="28"/>
        </w:rPr>
        <w:t>Актуальні питання громадського здоров’я та екологічного безпеки України</w:t>
      </w:r>
      <w:r w:rsidRPr="0035657B">
        <w:rPr>
          <w:rFonts w:ascii="Times New Roman" w:eastAsia="Times New Roman" w:hAnsi="Times New Roman" w:cs="Times New Roman"/>
          <w:color w:val="000000"/>
          <w:sz w:val="28"/>
          <w:szCs w:val="28"/>
        </w:rPr>
        <w:t xml:space="preserve">: Збірка тез доповідей науково-практичної </w:t>
      </w:r>
      <w:proofErr w:type="spellStart"/>
      <w:r w:rsidRPr="0035657B">
        <w:rPr>
          <w:rFonts w:ascii="Times New Roman" w:eastAsia="Times New Roman" w:hAnsi="Times New Roman" w:cs="Times New Roman"/>
          <w:color w:val="000000"/>
          <w:sz w:val="28"/>
          <w:szCs w:val="28"/>
        </w:rPr>
        <w:t>конференціїз</w:t>
      </w:r>
      <w:proofErr w:type="spellEnd"/>
      <w:r w:rsidRPr="0035657B">
        <w:rPr>
          <w:rFonts w:ascii="Times New Roman" w:eastAsia="Times New Roman" w:hAnsi="Times New Roman" w:cs="Times New Roman"/>
          <w:color w:val="000000"/>
          <w:sz w:val="28"/>
          <w:szCs w:val="28"/>
        </w:rPr>
        <w:t xml:space="preserve"> міжнародною участю.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xml:space="preserve">. 22. (с. 44–46). Київ. http://surl.li/nwjvo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V. (2022). </w:t>
      </w:r>
      <w:proofErr w:type="spellStart"/>
      <w:r w:rsidRPr="0035657B">
        <w:rPr>
          <w:rFonts w:ascii="Times New Roman" w:eastAsia="Times New Roman" w:hAnsi="Times New Roman" w:cs="Times New Roman"/>
          <w:color w:val="000000"/>
          <w:sz w:val="28"/>
          <w:szCs w:val="28"/>
        </w:rPr>
        <w:t>Readiness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establishments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maintenance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before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military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operations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New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trends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unsolved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issues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(р. 294–297).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hyperlink r:id="rId332">
        <w:r w:rsidRPr="0035657B">
          <w:rPr>
            <w:rFonts w:ascii="Times New Roman" w:eastAsia="Times New Roman" w:hAnsi="Times New Roman" w:cs="Times New Roman"/>
            <w:color w:val="000000"/>
            <w:sz w:val="28"/>
            <w:szCs w:val="28"/>
          </w:rPr>
          <w:t>https://doi.org/10.30525/978-9934-26-226-5-77</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Бойко, В. В., </w:t>
      </w:r>
      <w:proofErr w:type="spellStart"/>
      <w:r w:rsidRPr="0035657B">
        <w:rPr>
          <w:rFonts w:ascii="Times New Roman" w:eastAsia="Times New Roman" w:hAnsi="Times New Roman" w:cs="Times New Roman"/>
          <w:color w:val="000000"/>
          <w:sz w:val="28"/>
          <w:szCs w:val="28"/>
        </w:rPr>
        <w:t>Бегма</w:t>
      </w:r>
      <w:proofErr w:type="spellEnd"/>
      <w:r w:rsidRPr="0035657B">
        <w:rPr>
          <w:rFonts w:ascii="Times New Roman" w:eastAsia="Times New Roman" w:hAnsi="Times New Roman" w:cs="Times New Roman"/>
          <w:color w:val="000000"/>
          <w:sz w:val="28"/>
          <w:szCs w:val="28"/>
        </w:rPr>
        <w:t xml:space="preserve">, М. А. (2023). Психічне здоров’я внутрішньо перемішених осіб та чинники, що впливають на його зміни.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II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.(p. 93–97). </w:t>
      </w:r>
      <w:proofErr w:type="spellStart"/>
      <w:r w:rsidRPr="0035657B">
        <w:rPr>
          <w:rFonts w:ascii="Times New Roman" w:eastAsia="Times New Roman" w:hAnsi="Times New Roman" w:cs="Times New Roman"/>
          <w:color w:val="000000"/>
          <w:sz w:val="28"/>
          <w:szCs w:val="28"/>
        </w:rPr>
        <w:t>Stockholm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Sweden</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http://surl.li/nwjyg</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(2023). Генезис закладів охорони здоров’я психіатричного профілю в країнах ЄС та в Україні як безпекова детермінанта надання психіатричних медичних послуг (огляд літератури).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challenges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today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(р. 246–298). </w:t>
      </w:r>
      <w:proofErr w:type="spellStart"/>
      <w:r w:rsidRPr="0035657B">
        <w:rPr>
          <w:rFonts w:ascii="Times New Roman" w:eastAsia="Times New Roman" w:hAnsi="Times New Roman" w:cs="Times New Roman"/>
          <w:color w:val="000000"/>
          <w:sz w:val="28"/>
          <w:szCs w:val="28"/>
        </w:rPr>
        <w:t>Bratislava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Slovakia</w:t>
      </w:r>
      <w:proofErr w:type="spellEnd"/>
      <w:r w:rsidRPr="0035657B">
        <w:rPr>
          <w:rFonts w:ascii="Times New Roman" w:eastAsia="Times New Roman" w:hAnsi="Times New Roman" w:cs="Times New Roman"/>
          <w:color w:val="000000"/>
          <w:sz w:val="28"/>
          <w:szCs w:val="28"/>
        </w:rPr>
        <w:t>). http://surl.li/nowez</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Павленко, Н. П., </w:t>
      </w:r>
      <w:proofErr w:type="spellStart"/>
      <w:r w:rsidRPr="0035657B">
        <w:rPr>
          <w:rFonts w:ascii="Times New Roman" w:eastAsia="Times New Roman" w:hAnsi="Times New Roman" w:cs="Times New Roman"/>
          <w:color w:val="000000"/>
          <w:sz w:val="28"/>
          <w:szCs w:val="28"/>
        </w:rPr>
        <w:t>Фещенко</w:t>
      </w:r>
      <w:proofErr w:type="spellEnd"/>
      <w:r w:rsidRPr="0035657B">
        <w:rPr>
          <w:rFonts w:ascii="Times New Roman" w:eastAsia="Times New Roman" w:hAnsi="Times New Roman" w:cs="Times New Roman"/>
          <w:color w:val="000000"/>
          <w:sz w:val="28"/>
          <w:szCs w:val="28"/>
        </w:rPr>
        <w:t xml:space="preserve">, К. Д., Могильний, С. М., Чумак, Ю. Ю., Данилюк, В. М., Чорна, В. В. (2014). Санітарно-гігієнічна оцінка пропозицій до нової редакції деяких розділів містобудівних нормативних документів. </w:t>
      </w:r>
      <w:r w:rsidRPr="0035657B">
        <w:rPr>
          <w:rFonts w:ascii="Times New Roman" w:eastAsia="Times New Roman" w:hAnsi="Times New Roman" w:cs="Times New Roman"/>
          <w:i/>
          <w:color w:val="000000"/>
          <w:sz w:val="28"/>
          <w:szCs w:val="28"/>
        </w:rPr>
        <w:t>Гігієна населених місць</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64,</w:t>
      </w:r>
      <w:r w:rsidRPr="0035657B">
        <w:rPr>
          <w:rFonts w:ascii="Times New Roman" w:eastAsia="Times New Roman" w:hAnsi="Times New Roman" w:cs="Times New Roman"/>
          <w:color w:val="000000"/>
          <w:sz w:val="28"/>
          <w:szCs w:val="28"/>
        </w:rPr>
        <w:t xml:space="preserve"> 28–37.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Постанова КМ України “Про утворення Міжвідомчої координаційною ради з питань охорони здоров’я та надання психологічної допомоги особам, які постраждали внаслідок збройної агресії Російської Федерації проти України” № 539 (2022). </w:t>
      </w:r>
      <w:r w:rsidRPr="0035657B">
        <w:rPr>
          <w:rFonts w:ascii="Times New Roman" w:eastAsia="Times New Roman" w:hAnsi="Times New Roman" w:cs="Times New Roman"/>
          <w:i/>
          <w:color w:val="000000"/>
          <w:sz w:val="28"/>
          <w:szCs w:val="28"/>
        </w:rPr>
        <w:t>Верховна Рада України.</w:t>
      </w:r>
      <w:r w:rsidRPr="0035657B">
        <w:rPr>
          <w:rFonts w:ascii="Times New Roman" w:eastAsia="Times New Roman" w:hAnsi="Times New Roman" w:cs="Times New Roman"/>
          <w:color w:val="000000"/>
          <w:sz w:val="28"/>
          <w:szCs w:val="28"/>
        </w:rPr>
        <w:t xml:space="preserve"> https://zakon.rada.gov.ua/laws/show/539-2022-%D0%BF#Text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McBride</w:t>
      </w:r>
      <w:proofErr w:type="spellEnd"/>
      <w:r w:rsidRPr="0035657B">
        <w:rPr>
          <w:rFonts w:ascii="Times New Roman" w:eastAsia="Times New Roman" w:hAnsi="Times New Roman" w:cs="Times New Roman"/>
          <w:color w:val="000000"/>
          <w:sz w:val="28"/>
          <w:szCs w:val="28"/>
        </w:rPr>
        <w:t xml:space="preserve">, J. L. (2016).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physician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mentally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member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Annals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Family</w:t>
      </w:r>
      <w:proofErr w:type="spellEnd"/>
      <w:r w:rsidRPr="0035657B">
        <w:rPr>
          <w:rFonts w:ascii="Times New Roman" w:eastAsia="Times New Roman" w:hAnsi="Times New Roman" w:cs="Times New Roman"/>
          <w:i/>
          <w:color w:val="000000"/>
          <w:sz w:val="28"/>
          <w:szCs w:val="28"/>
        </w:rPr>
        <w:t xml:space="preserve"> Medicine,14</w:t>
      </w:r>
      <w:r w:rsidRPr="0035657B">
        <w:rPr>
          <w:rFonts w:ascii="Times New Roman" w:eastAsia="Times New Roman" w:hAnsi="Times New Roman" w:cs="Times New Roman"/>
          <w:color w:val="000000"/>
          <w:sz w:val="28"/>
          <w:szCs w:val="28"/>
        </w:rPr>
        <w:t>(5), 460–462.  https://doi.org/10.1370/afm.1969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Mokgothu</w:t>
      </w:r>
      <w:proofErr w:type="spellEnd"/>
      <w:r w:rsidRPr="0035657B">
        <w:rPr>
          <w:rFonts w:ascii="Times New Roman" w:eastAsia="Times New Roman" w:hAnsi="Times New Roman" w:cs="Times New Roman"/>
          <w:color w:val="000000"/>
          <w:sz w:val="28"/>
          <w:szCs w:val="28"/>
        </w:rPr>
        <w:t xml:space="preserve"> M. C., </w:t>
      </w:r>
      <w:proofErr w:type="spellStart"/>
      <w:r w:rsidRPr="0035657B">
        <w:rPr>
          <w:rFonts w:ascii="Times New Roman" w:eastAsia="Times New Roman" w:hAnsi="Times New Roman" w:cs="Times New Roman"/>
          <w:color w:val="000000"/>
          <w:sz w:val="28"/>
          <w:szCs w:val="28"/>
        </w:rPr>
        <w:t>Plessis</w:t>
      </w:r>
      <w:proofErr w:type="spellEnd"/>
      <w:r w:rsidRPr="0035657B">
        <w:rPr>
          <w:rFonts w:ascii="Times New Roman" w:eastAsia="Times New Roman" w:hAnsi="Times New Roman" w:cs="Times New Roman"/>
          <w:color w:val="000000"/>
          <w:sz w:val="28"/>
          <w:szCs w:val="28"/>
        </w:rPr>
        <w:t xml:space="preserve"> E. D., </w:t>
      </w:r>
      <w:proofErr w:type="spellStart"/>
      <w:r w:rsidRPr="0035657B">
        <w:rPr>
          <w:rFonts w:ascii="Times New Roman" w:eastAsia="Times New Roman" w:hAnsi="Times New Roman" w:cs="Times New Roman"/>
          <w:color w:val="000000"/>
          <w:sz w:val="28"/>
          <w:szCs w:val="28"/>
        </w:rPr>
        <w:t>Koen</w:t>
      </w:r>
      <w:proofErr w:type="spellEnd"/>
      <w:r w:rsidRPr="0035657B">
        <w:rPr>
          <w:rFonts w:ascii="Times New Roman" w:eastAsia="Times New Roman" w:hAnsi="Times New Roman" w:cs="Times New Roman"/>
          <w:color w:val="000000"/>
          <w:sz w:val="28"/>
          <w:szCs w:val="28"/>
        </w:rPr>
        <w:t xml:space="preserve"> M. P. (2015).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strengths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supporting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mentally-ill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members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Curationis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38</w:t>
      </w:r>
      <w:r w:rsidRPr="0035657B">
        <w:rPr>
          <w:rFonts w:ascii="Times New Roman" w:eastAsia="Times New Roman" w:hAnsi="Times New Roman" w:cs="Times New Roman"/>
          <w:color w:val="000000"/>
          <w:sz w:val="28"/>
          <w:szCs w:val="28"/>
        </w:rPr>
        <w:t xml:space="preserve">(1), а1258. https://doi.org/10.4102/curationis.v38i1.1258. (10 </w:t>
      </w:r>
      <w:proofErr w:type="spellStart"/>
      <w:r w:rsidRPr="0035657B">
        <w:rPr>
          <w:rFonts w:ascii="Times New Roman" w:eastAsia="Times New Roman" w:hAnsi="Times New Roman" w:cs="Times New Roman"/>
          <w:color w:val="000000"/>
          <w:sz w:val="28"/>
          <w:szCs w:val="28"/>
        </w:rPr>
        <w:t>April</w:t>
      </w:r>
      <w:proofErr w:type="spellEnd"/>
      <w:r w:rsidRPr="0035657B">
        <w:rPr>
          <w:rFonts w:ascii="Times New Roman" w:eastAsia="Times New Roman" w:hAnsi="Times New Roman" w:cs="Times New Roman"/>
          <w:color w:val="000000"/>
          <w:sz w:val="28"/>
          <w:szCs w:val="28"/>
        </w:rPr>
        <w:t xml:space="preserve"> 2015).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Chironda</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Jarvis</w:t>
      </w:r>
      <w:proofErr w:type="spellEnd"/>
      <w:r w:rsidRPr="0035657B">
        <w:rPr>
          <w:rFonts w:ascii="Times New Roman" w:eastAsia="Times New Roman" w:hAnsi="Times New Roman" w:cs="Times New Roman"/>
          <w:color w:val="000000"/>
          <w:sz w:val="28"/>
          <w:szCs w:val="28"/>
        </w:rPr>
        <w:t xml:space="preserve">, M. A., </w:t>
      </w:r>
      <w:proofErr w:type="spellStart"/>
      <w:r w:rsidRPr="0035657B">
        <w:rPr>
          <w:rFonts w:ascii="Times New Roman" w:eastAsia="Times New Roman" w:hAnsi="Times New Roman" w:cs="Times New Roman"/>
          <w:color w:val="000000"/>
          <w:sz w:val="28"/>
          <w:szCs w:val="28"/>
        </w:rPr>
        <w:t>Brysiewicz</w:t>
      </w:r>
      <w:proofErr w:type="spellEnd"/>
      <w:r w:rsidRPr="0035657B">
        <w:rPr>
          <w:rFonts w:ascii="Times New Roman" w:eastAsia="Times New Roman" w:hAnsi="Times New Roman" w:cs="Times New Roman"/>
          <w:color w:val="000000"/>
          <w:sz w:val="28"/>
          <w:szCs w:val="28"/>
        </w:rPr>
        <w:t xml:space="preserve">, P. (2022). </w:t>
      </w:r>
      <w:proofErr w:type="spellStart"/>
      <w:r w:rsidRPr="0035657B">
        <w:rPr>
          <w:rFonts w:ascii="Times New Roman" w:eastAsia="Times New Roman" w:hAnsi="Times New Roman" w:cs="Times New Roman"/>
          <w:color w:val="000000"/>
          <w:sz w:val="28"/>
          <w:szCs w:val="28"/>
        </w:rPr>
        <w:t>Family-focused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nursing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WHO </w:t>
      </w:r>
      <w:proofErr w:type="spellStart"/>
      <w:r w:rsidRPr="0035657B">
        <w:rPr>
          <w:rFonts w:ascii="Times New Roman" w:eastAsia="Times New Roman" w:hAnsi="Times New Roman" w:cs="Times New Roman"/>
          <w:color w:val="000000"/>
          <w:sz w:val="28"/>
          <w:szCs w:val="28"/>
        </w:rPr>
        <w:t>Afro-region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member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scjhing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Family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29</w:t>
      </w:r>
      <w:r w:rsidRPr="0035657B">
        <w:rPr>
          <w:rFonts w:ascii="Times New Roman" w:eastAsia="Times New Roman" w:hAnsi="Times New Roman" w:cs="Times New Roman"/>
          <w:color w:val="000000"/>
          <w:sz w:val="28"/>
          <w:szCs w:val="28"/>
        </w:rPr>
        <w:t>(2), 136–154. https://doi.org/10.1177/10748407221132018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Schoer</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Rodrigues</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Reid</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Ryan</w:t>
      </w:r>
      <w:proofErr w:type="spellEnd"/>
      <w:r w:rsidRPr="0035657B">
        <w:rPr>
          <w:rFonts w:ascii="Times New Roman" w:eastAsia="Times New Roman" w:hAnsi="Times New Roman" w:cs="Times New Roman"/>
          <w:color w:val="000000"/>
          <w:sz w:val="28"/>
          <w:szCs w:val="28"/>
        </w:rPr>
        <w:t xml:space="preserve">, B. L., </w:t>
      </w:r>
      <w:proofErr w:type="spellStart"/>
      <w:r w:rsidRPr="0035657B">
        <w:rPr>
          <w:rFonts w:ascii="Times New Roman" w:eastAsia="Times New Roman" w:hAnsi="Times New Roman" w:cs="Times New Roman"/>
          <w:color w:val="000000"/>
          <w:sz w:val="28"/>
          <w:szCs w:val="28"/>
        </w:rPr>
        <w:t>Lizotte</w:t>
      </w:r>
      <w:proofErr w:type="spellEnd"/>
      <w:r w:rsidRPr="0035657B">
        <w:rPr>
          <w:rFonts w:ascii="Times New Roman" w:eastAsia="Times New Roman" w:hAnsi="Times New Roman" w:cs="Times New Roman"/>
          <w:color w:val="000000"/>
          <w:sz w:val="28"/>
          <w:szCs w:val="28"/>
        </w:rPr>
        <w:t xml:space="preserve">, D. J., </w:t>
      </w:r>
      <w:proofErr w:type="spellStart"/>
      <w:r w:rsidRPr="0035657B">
        <w:rPr>
          <w:rFonts w:ascii="Times New Roman" w:eastAsia="Times New Roman" w:hAnsi="Times New Roman" w:cs="Times New Roman"/>
          <w:color w:val="000000"/>
          <w:sz w:val="28"/>
          <w:szCs w:val="28"/>
        </w:rPr>
        <w:t>Booth</w:t>
      </w:r>
      <w:proofErr w:type="spellEnd"/>
      <w:r w:rsidRPr="0035657B">
        <w:rPr>
          <w:rFonts w:ascii="Times New Roman" w:eastAsia="Times New Roman" w:hAnsi="Times New Roman" w:cs="Times New Roman"/>
          <w:color w:val="000000"/>
          <w:sz w:val="28"/>
          <w:szCs w:val="28"/>
        </w:rPr>
        <w:t xml:space="preserve">, R., … </w:t>
      </w:r>
      <w:proofErr w:type="spellStart"/>
      <w:r w:rsidRPr="0035657B">
        <w:rPr>
          <w:rFonts w:ascii="Times New Roman" w:eastAsia="Times New Roman" w:hAnsi="Times New Roman" w:cs="Times New Roman"/>
          <w:color w:val="000000"/>
          <w:sz w:val="28"/>
          <w:szCs w:val="28"/>
        </w:rPr>
        <w:t>Anderson</w:t>
      </w:r>
      <w:proofErr w:type="spellEnd"/>
      <w:r w:rsidRPr="0035657B">
        <w:rPr>
          <w:rFonts w:ascii="Times New Roman" w:eastAsia="Times New Roman" w:hAnsi="Times New Roman" w:cs="Times New Roman"/>
          <w:color w:val="000000"/>
          <w:sz w:val="28"/>
          <w:szCs w:val="28"/>
        </w:rPr>
        <w:t xml:space="preserve">, K. K. (2021). </w:t>
      </w:r>
      <w:proofErr w:type="spellStart"/>
      <w:r w:rsidRPr="0035657B">
        <w:rPr>
          <w:rFonts w:ascii="Times New Roman" w:eastAsia="Times New Roman" w:hAnsi="Times New Roman" w:cs="Times New Roman"/>
          <w:color w:val="000000"/>
          <w:sz w:val="28"/>
          <w:szCs w:val="28"/>
        </w:rPr>
        <w:t>Patterns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first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diagnosis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nonaffective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Ontario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Canada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modѐles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d’utilisation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soins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premiѐre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ligne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avant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premier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diagnostic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trouble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psychotique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affectif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Jntario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Canada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Canadian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66</w:t>
      </w:r>
      <w:r w:rsidRPr="0035657B">
        <w:rPr>
          <w:rFonts w:ascii="Times New Roman" w:eastAsia="Times New Roman" w:hAnsi="Times New Roman" w:cs="Times New Roman"/>
          <w:color w:val="000000"/>
          <w:sz w:val="28"/>
          <w:szCs w:val="28"/>
        </w:rPr>
        <w:t>(4), 406–417. https://doi.org/10.1177/0706743720961732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(2022). Еколого-гігієнічні, економічні та правові аспекти «Концепції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 як елементи її вдосконалення на рівні територіальних громад. </w:t>
      </w:r>
      <w:r w:rsidRPr="0035657B">
        <w:rPr>
          <w:rFonts w:ascii="Times New Roman" w:eastAsia="Times New Roman" w:hAnsi="Times New Roman" w:cs="Times New Roman"/>
          <w:i/>
          <w:color w:val="000000"/>
          <w:sz w:val="28"/>
          <w:szCs w:val="28"/>
        </w:rPr>
        <w:t>Український журнал військової медицини, 3</w:t>
      </w:r>
      <w:r w:rsidRPr="0035657B">
        <w:rPr>
          <w:rFonts w:ascii="Times New Roman" w:eastAsia="Times New Roman" w:hAnsi="Times New Roman" w:cs="Times New Roman"/>
          <w:color w:val="000000"/>
          <w:sz w:val="28"/>
          <w:szCs w:val="28"/>
        </w:rPr>
        <w:t>(4), 50–59. https://doi.org/10.46847/ujmm.2022.4(3)-050</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Очеретяна, Г. В.,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Павленко, Н. П., Мельниченко, С. О., Адаменко, О. В. (2020). Фізичні та біологічні (COVID-19) фактори впливу на санітарно-протиепідемічні умови суміщеного розміщення житлових будинків та вбудованих в них закладів охорони здоров’я.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Фізичні</w:t>
      </w:r>
      <w:proofErr w:type="spellEnd"/>
      <w:r w:rsidRPr="0035657B">
        <w:rPr>
          <w:rFonts w:ascii="Times New Roman" w:eastAsia="Times New Roman" w:hAnsi="Times New Roman" w:cs="Times New Roman"/>
          <w:i/>
          <w:color w:val="000000"/>
          <w:sz w:val="28"/>
          <w:szCs w:val="28"/>
        </w:rPr>
        <w:t xml:space="preserve"> фактори довкілля та їх вплив на формування здоров’я населення України</w:t>
      </w:r>
      <w:r w:rsidRPr="0035657B">
        <w:rPr>
          <w:rFonts w:ascii="Times New Roman" w:eastAsia="Times New Roman" w:hAnsi="Times New Roman" w:cs="Times New Roman"/>
          <w:color w:val="000000"/>
          <w:sz w:val="28"/>
          <w:szCs w:val="28"/>
        </w:rPr>
        <w:t xml:space="preserve">: Збірник тез доповідей науково-практичної конференції.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xml:space="preserve">. 20. (с. 71–73). Київ. http://surl.li/nodcs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Могильний, С. М., Чорна, В. В.,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Інструмент ефективного менеджменту охорони здоров’я через створення санітарно-гігієнічної складової до новітніх державних будівельних норм України ДБН В.2.2-10:2022 “Заклади охорони здоров’я”. В Матеріали науково-практичної конференції з міжнародною участю до всесвітнього дня здоров’я 2023 р. та 75-річчя ВООЗ “Здоров’я для всіх”. </w:t>
      </w:r>
      <w:r w:rsidRPr="0035657B">
        <w:rPr>
          <w:rFonts w:ascii="Times New Roman" w:eastAsia="Times New Roman" w:hAnsi="Times New Roman" w:cs="Times New Roman"/>
          <w:i/>
          <w:color w:val="000000"/>
          <w:sz w:val="28"/>
          <w:szCs w:val="28"/>
        </w:rPr>
        <w:t>Клінічна та профілактична медицина, 2</w:t>
      </w:r>
      <w:r w:rsidRPr="0035657B">
        <w:rPr>
          <w:rFonts w:ascii="Times New Roman" w:eastAsia="Times New Roman" w:hAnsi="Times New Roman" w:cs="Times New Roman"/>
          <w:color w:val="000000"/>
          <w:sz w:val="28"/>
          <w:szCs w:val="28"/>
        </w:rPr>
        <w:t>(24), 108. http://surl.li/nozcf</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Flery</w:t>
      </w:r>
      <w:proofErr w:type="spellEnd"/>
      <w:r w:rsidRPr="0035657B">
        <w:rPr>
          <w:rFonts w:ascii="Times New Roman" w:eastAsia="Times New Roman" w:hAnsi="Times New Roman" w:cs="Times New Roman"/>
          <w:color w:val="000000"/>
          <w:sz w:val="28"/>
          <w:szCs w:val="28"/>
        </w:rPr>
        <w:t xml:space="preserve">, M.-J., </w:t>
      </w:r>
      <w:proofErr w:type="spellStart"/>
      <w:r w:rsidRPr="0035657B">
        <w:rPr>
          <w:rFonts w:ascii="Times New Roman" w:eastAsia="Times New Roman" w:hAnsi="Times New Roman" w:cs="Times New Roman"/>
          <w:color w:val="000000"/>
          <w:sz w:val="28"/>
          <w:szCs w:val="28"/>
        </w:rPr>
        <w:t>Grenier</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Grentil</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Roberge</w:t>
      </w:r>
      <w:proofErr w:type="spellEnd"/>
      <w:r w:rsidRPr="0035657B">
        <w:rPr>
          <w:rFonts w:ascii="Times New Roman" w:eastAsia="Times New Roman" w:hAnsi="Times New Roman" w:cs="Times New Roman"/>
          <w:color w:val="000000"/>
          <w:sz w:val="28"/>
          <w:szCs w:val="28"/>
        </w:rPr>
        <w:t xml:space="preserve">, P. (2021). </w:t>
      </w:r>
      <w:proofErr w:type="spellStart"/>
      <w:r w:rsidRPr="0035657B">
        <w:rPr>
          <w:rFonts w:ascii="Times New Roman" w:eastAsia="Times New Roman" w:hAnsi="Times New Roman" w:cs="Times New Roman"/>
          <w:color w:val="000000"/>
          <w:sz w:val="28"/>
          <w:szCs w:val="28"/>
        </w:rPr>
        <w:t>Deployment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child-adolescent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impact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BMC </w:t>
      </w:r>
      <w:proofErr w:type="spellStart"/>
      <w:r w:rsidRPr="0035657B">
        <w:rPr>
          <w:rFonts w:ascii="Times New Roman" w:eastAsia="Times New Roman" w:hAnsi="Times New Roman" w:cs="Times New Roman"/>
          <w:i/>
          <w:color w:val="000000"/>
          <w:sz w:val="28"/>
          <w:szCs w:val="28"/>
        </w:rPr>
        <w:t>Family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Practice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22</w:t>
      </w:r>
      <w:r w:rsidRPr="0035657B">
        <w:rPr>
          <w:rFonts w:ascii="Times New Roman" w:eastAsia="Times New Roman" w:hAnsi="Times New Roman" w:cs="Times New Roman"/>
          <w:color w:val="000000"/>
          <w:sz w:val="28"/>
          <w:szCs w:val="28"/>
        </w:rPr>
        <w:t>(1), 82. https://doi.org/10.1186/s12875-021-01437-5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Marchi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Magarini</w:t>
      </w:r>
      <w:proofErr w:type="spellEnd"/>
      <w:r w:rsidRPr="0035657B">
        <w:rPr>
          <w:rFonts w:ascii="Times New Roman" w:eastAsia="Times New Roman" w:hAnsi="Times New Roman" w:cs="Times New Roman"/>
          <w:color w:val="000000"/>
          <w:sz w:val="28"/>
          <w:szCs w:val="28"/>
        </w:rPr>
        <w:t xml:space="preserve">, F. M., </w:t>
      </w:r>
      <w:proofErr w:type="spellStart"/>
      <w:r w:rsidRPr="0035657B">
        <w:rPr>
          <w:rFonts w:ascii="Times New Roman" w:eastAsia="Times New Roman" w:hAnsi="Times New Roman" w:cs="Times New Roman"/>
          <w:color w:val="000000"/>
          <w:sz w:val="28"/>
          <w:szCs w:val="28"/>
        </w:rPr>
        <w:t>Mattei</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Pingani</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Moscara</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Galeazzi</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t>Ferrari</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Diagnostic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agreement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between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physicians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team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exploratory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across</w:t>
      </w:r>
      <w:proofErr w:type="spellEnd"/>
      <w:r w:rsidRPr="0035657B">
        <w:rPr>
          <w:rFonts w:ascii="Times New Roman" w:eastAsia="Times New Roman" w:hAnsi="Times New Roman" w:cs="Times New Roman"/>
          <w:color w:val="000000"/>
          <w:sz w:val="28"/>
          <w:szCs w:val="28"/>
        </w:rPr>
        <w:t xml:space="preserve"> 20 </w:t>
      </w:r>
      <w:proofErr w:type="spellStart"/>
      <w:r w:rsidRPr="0035657B">
        <w:rPr>
          <w:rFonts w:ascii="Times New Roman" w:eastAsia="Times New Roman" w:hAnsi="Times New Roman" w:cs="Times New Roman"/>
          <w:color w:val="000000"/>
          <w:sz w:val="28"/>
          <w:szCs w:val="28"/>
        </w:rPr>
        <w:t>years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referrals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Public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18(2), 749.https://doi.org/10.3390/ijerph18020749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Sved-Williams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Poulton</w:t>
      </w:r>
      <w:proofErr w:type="spellEnd"/>
      <w:r w:rsidRPr="0035657B">
        <w:rPr>
          <w:rFonts w:ascii="Times New Roman" w:eastAsia="Times New Roman" w:hAnsi="Times New Roman" w:cs="Times New Roman"/>
          <w:color w:val="000000"/>
          <w:sz w:val="28"/>
          <w:szCs w:val="28"/>
        </w:rPr>
        <w:t xml:space="preserve">, J. (2010). </w:t>
      </w:r>
      <w:proofErr w:type="spellStart"/>
      <w:r w:rsidRPr="0035657B">
        <w:rPr>
          <w:rFonts w:ascii="Times New Roman" w:eastAsia="Times New Roman" w:hAnsi="Times New Roman" w:cs="Times New Roman"/>
          <w:color w:val="000000"/>
          <w:sz w:val="28"/>
          <w:szCs w:val="28"/>
        </w:rPr>
        <w:t>Primarycare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r w:rsidRPr="0035657B">
        <w:rPr>
          <w:rFonts w:ascii="Times New Roman" w:eastAsia="Times New Roman" w:hAnsi="Times New Roman" w:cs="Times New Roman"/>
          <w:color w:val="000000"/>
          <w:sz w:val="28"/>
          <w:szCs w:val="28"/>
        </w:rPr>
        <w:lastRenderedPageBreak/>
        <w:t>liaison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connecting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private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psychiatristsand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practionths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Australasian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18</w:t>
      </w:r>
      <w:r w:rsidRPr="0035657B">
        <w:rPr>
          <w:rFonts w:ascii="Times New Roman" w:eastAsia="Times New Roman" w:hAnsi="Times New Roman" w:cs="Times New Roman"/>
          <w:color w:val="000000"/>
          <w:sz w:val="28"/>
          <w:szCs w:val="28"/>
        </w:rPr>
        <w:t>(2), 125–129. https://doi.org/10.3109/10398560903469783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Wiener</w:t>
      </w:r>
      <w:proofErr w:type="spellEnd"/>
      <w:r w:rsidRPr="0035657B">
        <w:rPr>
          <w:rFonts w:ascii="Times New Roman" w:eastAsia="Times New Roman" w:hAnsi="Times New Roman" w:cs="Times New Roman"/>
          <w:color w:val="000000"/>
          <w:sz w:val="28"/>
          <w:szCs w:val="28"/>
        </w:rPr>
        <w:t xml:space="preserve">, J. C., </w:t>
      </w:r>
      <w:proofErr w:type="spellStart"/>
      <w:r w:rsidRPr="0035657B">
        <w:rPr>
          <w:rFonts w:ascii="Times New Roman" w:eastAsia="Times New Roman" w:hAnsi="Times New Roman" w:cs="Times New Roman"/>
          <w:color w:val="000000"/>
          <w:sz w:val="28"/>
          <w:szCs w:val="28"/>
        </w:rPr>
        <w:t>Rodrigues</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Reid</w:t>
      </w:r>
      <w:proofErr w:type="spellEnd"/>
      <w:r w:rsidRPr="0035657B">
        <w:rPr>
          <w:rFonts w:ascii="Times New Roman" w:eastAsia="Times New Roman" w:hAnsi="Times New Roman" w:cs="Times New Roman"/>
          <w:color w:val="000000"/>
          <w:sz w:val="28"/>
          <w:szCs w:val="28"/>
        </w:rPr>
        <w:t xml:space="preserve">, J. N. S., </w:t>
      </w:r>
      <w:proofErr w:type="spellStart"/>
      <w:r w:rsidRPr="0035657B">
        <w:rPr>
          <w:rFonts w:ascii="Times New Roman" w:eastAsia="Times New Roman" w:hAnsi="Times New Roman" w:cs="Times New Roman"/>
          <w:color w:val="000000"/>
          <w:sz w:val="28"/>
          <w:szCs w:val="28"/>
        </w:rPr>
        <w:t>Archie</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Booth</w:t>
      </w:r>
      <w:proofErr w:type="spellEnd"/>
      <w:r w:rsidRPr="0035657B">
        <w:rPr>
          <w:rFonts w:ascii="Times New Roman" w:eastAsia="Times New Roman" w:hAnsi="Times New Roman" w:cs="Times New Roman"/>
          <w:color w:val="000000"/>
          <w:sz w:val="28"/>
          <w:szCs w:val="28"/>
        </w:rPr>
        <w:t xml:space="preserve">, R. G., </w:t>
      </w:r>
      <w:proofErr w:type="spellStart"/>
      <w:r w:rsidRPr="0035657B">
        <w:rPr>
          <w:rFonts w:ascii="Times New Roman" w:eastAsia="Times New Roman" w:hAnsi="Times New Roman" w:cs="Times New Roman"/>
          <w:color w:val="000000"/>
          <w:sz w:val="28"/>
          <w:szCs w:val="28"/>
        </w:rPr>
        <w:t>Cheng</w:t>
      </w:r>
      <w:proofErr w:type="spellEnd"/>
      <w:r w:rsidRPr="0035657B">
        <w:rPr>
          <w:rFonts w:ascii="Times New Roman" w:eastAsia="Times New Roman" w:hAnsi="Times New Roman" w:cs="Times New Roman"/>
          <w:color w:val="000000"/>
          <w:sz w:val="28"/>
          <w:szCs w:val="28"/>
        </w:rPr>
        <w:t xml:space="preserve">, C., … </w:t>
      </w:r>
      <w:proofErr w:type="spellStart"/>
      <w:r w:rsidRPr="0035657B">
        <w:rPr>
          <w:rFonts w:ascii="Times New Roman" w:eastAsia="Times New Roman" w:hAnsi="Times New Roman" w:cs="Times New Roman"/>
          <w:color w:val="000000"/>
          <w:sz w:val="28"/>
          <w:szCs w:val="28"/>
        </w:rPr>
        <w:t>Anderson</w:t>
      </w:r>
      <w:proofErr w:type="spellEnd"/>
      <w:r w:rsidRPr="0035657B">
        <w:rPr>
          <w:rFonts w:ascii="Times New Roman" w:eastAsia="Times New Roman" w:hAnsi="Times New Roman" w:cs="Times New Roman"/>
          <w:color w:val="000000"/>
          <w:sz w:val="28"/>
          <w:szCs w:val="28"/>
        </w:rPr>
        <w:t xml:space="preserve">, K. K. (2022).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physician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first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diagnosis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non-affective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Administration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Policy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50</w:t>
      </w:r>
      <w:r w:rsidRPr="0035657B">
        <w:rPr>
          <w:rFonts w:ascii="Times New Roman" w:eastAsia="Times New Roman" w:hAnsi="Times New Roman" w:cs="Times New Roman"/>
          <w:color w:val="000000"/>
          <w:sz w:val="28"/>
          <w:szCs w:val="28"/>
        </w:rPr>
        <w:t>(2), 212–224. https://doi.org/10.1007/s10488-022-01233-y</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Ochrony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Psychicznego</w:t>
      </w:r>
      <w:proofErr w:type="spellEnd"/>
      <w:r w:rsidRPr="0035657B">
        <w:rPr>
          <w:rFonts w:ascii="Times New Roman" w:eastAsia="Times New Roman" w:hAnsi="Times New Roman" w:cs="Times New Roman"/>
          <w:color w:val="000000"/>
          <w:sz w:val="28"/>
          <w:szCs w:val="28"/>
        </w:rPr>
        <w:t xml:space="preserve">. (2020). </w:t>
      </w:r>
      <w:r w:rsidRPr="0035657B">
        <w:rPr>
          <w:rFonts w:ascii="Times New Roman" w:eastAsia="Times New Roman" w:hAnsi="Times New Roman" w:cs="Times New Roman"/>
          <w:i/>
          <w:color w:val="000000"/>
          <w:sz w:val="28"/>
          <w:szCs w:val="28"/>
        </w:rPr>
        <w:t xml:space="preserve">Standard </w:t>
      </w:r>
      <w:proofErr w:type="spellStart"/>
      <w:r w:rsidRPr="0035657B">
        <w:rPr>
          <w:rFonts w:ascii="Times New Roman" w:eastAsia="Times New Roman" w:hAnsi="Times New Roman" w:cs="Times New Roman"/>
          <w:i/>
          <w:color w:val="000000"/>
          <w:sz w:val="28"/>
          <w:szCs w:val="28"/>
        </w:rPr>
        <w:t>organizacyjny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opieki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zdrowotnej</w:t>
      </w:r>
      <w:proofErr w:type="spellEnd"/>
      <w:r w:rsidRPr="0035657B">
        <w:rPr>
          <w:rFonts w:ascii="Times New Roman" w:eastAsia="Times New Roman" w:hAnsi="Times New Roman" w:cs="Times New Roman"/>
          <w:i/>
          <w:color w:val="000000"/>
          <w:sz w:val="28"/>
          <w:szCs w:val="28"/>
        </w:rPr>
        <w:t xml:space="preserve"> w </w:t>
      </w:r>
      <w:proofErr w:type="spellStart"/>
      <w:r w:rsidRPr="0035657B">
        <w:rPr>
          <w:rFonts w:ascii="Times New Roman" w:eastAsia="Times New Roman" w:hAnsi="Times New Roman" w:cs="Times New Roman"/>
          <w:i/>
          <w:color w:val="000000"/>
          <w:sz w:val="28"/>
          <w:szCs w:val="28"/>
        </w:rPr>
        <w:t>Centrum</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zdrowia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psychicznego</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Założenia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projektu</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Zeszyt</w:t>
      </w:r>
      <w:proofErr w:type="spellEnd"/>
      <w:r w:rsidRPr="0035657B">
        <w:rPr>
          <w:rFonts w:ascii="Times New Roman" w:eastAsia="Times New Roman" w:hAnsi="Times New Roman" w:cs="Times New Roman"/>
          <w:color w:val="000000"/>
          <w:sz w:val="28"/>
          <w:szCs w:val="28"/>
        </w:rPr>
        <w:t xml:space="preserve"> 1). http://surl.li/ntlat</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Pieters</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Ruud</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Weeghel</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Bähler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Murphy</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Shields-Zeeman</w:t>
      </w:r>
      <w:proofErr w:type="spellEnd"/>
      <w:r w:rsidRPr="0035657B">
        <w:rPr>
          <w:rFonts w:ascii="Times New Roman" w:eastAsia="Times New Roman" w:hAnsi="Times New Roman" w:cs="Times New Roman"/>
          <w:color w:val="000000"/>
          <w:sz w:val="28"/>
          <w:szCs w:val="28"/>
        </w:rPr>
        <w:t xml:space="preserve">, L., … </w:t>
      </w:r>
      <w:proofErr w:type="spellStart"/>
      <w:r w:rsidRPr="0035657B">
        <w:rPr>
          <w:rFonts w:ascii="Times New Roman" w:eastAsia="Times New Roman" w:hAnsi="Times New Roman" w:cs="Times New Roman"/>
          <w:color w:val="000000"/>
          <w:sz w:val="28"/>
          <w:szCs w:val="28"/>
        </w:rPr>
        <w:t>Keet</w:t>
      </w:r>
      <w:proofErr w:type="spellEnd"/>
      <w:r w:rsidRPr="0035657B">
        <w:rPr>
          <w:rFonts w:ascii="Times New Roman" w:eastAsia="Times New Roman" w:hAnsi="Times New Roman" w:cs="Times New Roman"/>
          <w:color w:val="000000"/>
          <w:sz w:val="28"/>
          <w:szCs w:val="28"/>
        </w:rPr>
        <w:t xml:space="preserve">, R. (2021). </w:t>
      </w:r>
      <w:proofErr w:type="spellStart"/>
      <w:r w:rsidRPr="0035657B">
        <w:rPr>
          <w:rFonts w:ascii="Times New Roman" w:eastAsia="Times New Roman" w:hAnsi="Times New Roman" w:cs="Times New Roman"/>
          <w:i/>
          <w:color w:val="000000"/>
          <w:sz w:val="28"/>
          <w:szCs w:val="28"/>
        </w:rPr>
        <w:t>Zdrowienie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dla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wszystkich</w:t>
      </w:r>
      <w:proofErr w:type="spellEnd"/>
      <w:r w:rsidRPr="0035657B">
        <w:rPr>
          <w:rFonts w:ascii="Times New Roman" w:eastAsia="Times New Roman" w:hAnsi="Times New Roman" w:cs="Times New Roman"/>
          <w:i/>
          <w:color w:val="000000"/>
          <w:sz w:val="28"/>
          <w:szCs w:val="28"/>
        </w:rPr>
        <w:t xml:space="preserve"> w </w:t>
      </w:r>
      <w:proofErr w:type="spellStart"/>
      <w:r w:rsidRPr="0035657B">
        <w:rPr>
          <w:rFonts w:ascii="Times New Roman" w:eastAsia="Times New Roman" w:hAnsi="Times New Roman" w:cs="Times New Roman"/>
          <w:i/>
          <w:color w:val="000000"/>
          <w:sz w:val="28"/>
          <w:szCs w:val="28"/>
        </w:rPr>
        <w:t>społeczności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lokalnej</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Ucząc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się</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siebie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nawzajem</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Konsensus</w:t>
      </w:r>
      <w:proofErr w:type="spellEnd"/>
      <w:r w:rsidRPr="0035657B">
        <w:rPr>
          <w:rFonts w:ascii="Times New Roman" w:eastAsia="Times New Roman" w:hAnsi="Times New Roman" w:cs="Times New Roman"/>
          <w:i/>
          <w:color w:val="000000"/>
          <w:sz w:val="28"/>
          <w:szCs w:val="28"/>
        </w:rPr>
        <w:t xml:space="preserve"> w </w:t>
      </w:r>
      <w:proofErr w:type="spellStart"/>
      <w:r w:rsidRPr="0035657B">
        <w:rPr>
          <w:rFonts w:ascii="Times New Roman" w:eastAsia="Times New Roman" w:hAnsi="Times New Roman" w:cs="Times New Roman"/>
          <w:i/>
          <w:color w:val="000000"/>
          <w:sz w:val="28"/>
          <w:szCs w:val="28"/>
        </w:rPr>
        <w:t>sprawie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podstawowych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zasad</w:t>
      </w:r>
      <w:proofErr w:type="spellEnd"/>
      <w:r w:rsidRPr="0035657B">
        <w:rPr>
          <w:rFonts w:ascii="Times New Roman" w:eastAsia="Times New Roman" w:hAnsi="Times New Roman" w:cs="Times New Roman"/>
          <w:i/>
          <w:color w:val="000000"/>
          <w:sz w:val="28"/>
          <w:szCs w:val="28"/>
        </w:rPr>
        <w:t xml:space="preserve"> i </w:t>
      </w:r>
      <w:proofErr w:type="spellStart"/>
      <w:r w:rsidRPr="0035657B">
        <w:rPr>
          <w:rFonts w:ascii="Times New Roman" w:eastAsia="Times New Roman" w:hAnsi="Times New Roman" w:cs="Times New Roman"/>
          <w:i/>
          <w:color w:val="000000"/>
          <w:sz w:val="28"/>
          <w:szCs w:val="28"/>
        </w:rPr>
        <w:t>kluczowych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elementów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środowiskowej</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ochrony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zdrowia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psychicznego</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Zeszyt</w:t>
      </w:r>
      <w:proofErr w:type="spellEnd"/>
      <w:r w:rsidRPr="0035657B">
        <w:rPr>
          <w:rFonts w:ascii="Times New Roman" w:eastAsia="Times New Roman" w:hAnsi="Times New Roman" w:cs="Times New Roman"/>
          <w:color w:val="000000"/>
          <w:sz w:val="28"/>
          <w:szCs w:val="28"/>
        </w:rPr>
        <w:t xml:space="preserve"> 2). </w:t>
      </w:r>
      <w:proofErr w:type="spellStart"/>
      <w:r w:rsidRPr="0035657B">
        <w:rPr>
          <w:rFonts w:ascii="Times New Roman" w:eastAsia="Times New Roman" w:hAnsi="Times New Roman" w:cs="Times New Roman"/>
          <w:color w:val="000000"/>
          <w:sz w:val="28"/>
          <w:szCs w:val="28"/>
        </w:rPr>
        <w:t>Warszawa</w:t>
      </w:r>
      <w:proofErr w:type="spellEnd"/>
      <w:r w:rsidRPr="0035657B">
        <w:rPr>
          <w:rFonts w:ascii="Times New Roman" w:eastAsia="Times New Roman" w:hAnsi="Times New Roman" w:cs="Times New Roman"/>
          <w:color w:val="000000"/>
          <w:sz w:val="28"/>
          <w:szCs w:val="28"/>
        </w:rPr>
        <w:t xml:space="preserve">. </w:t>
      </w:r>
      <w:hyperlink r:id="rId333">
        <w:r w:rsidRPr="0035657B">
          <w:rPr>
            <w:rFonts w:ascii="Times New Roman" w:eastAsia="Times New Roman" w:hAnsi="Times New Roman" w:cs="Times New Roman"/>
            <w:color w:val="000000"/>
            <w:sz w:val="28"/>
            <w:szCs w:val="28"/>
          </w:rPr>
          <w:t>https://eucoms.net/wp-content/uploads/2021/06/EUCOMS_Polishtranslation2021.pdf</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RozporządzenieMinistra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sprawie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programu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pilotażowego</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centrach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zdrowia</w:t>
      </w:r>
      <w:proofErr w:type="spellEnd"/>
      <w:r w:rsidRPr="0035657B">
        <w:rPr>
          <w:rFonts w:ascii="Times New Roman" w:eastAsia="Times New Roman" w:hAnsi="Times New Roman" w:cs="Times New Roman"/>
          <w:color w:val="000000"/>
          <w:sz w:val="28"/>
          <w:szCs w:val="28"/>
        </w:rPr>
        <w:t xml:space="preserve">” (2018).  </w:t>
      </w:r>
      <w:proofErr w:type="spellStart"/>
      <w:r w:rsidRPr="0035657B">
        <w:rPr>
          <w:rFonts w:ascii="Times New Roman" w:eastAsia="Times New Roman" w:hAnsi="Times New Roman" w:cs="Times New Roman"/>
          <w:i/>
          <w:color w:val="000000"/>
          <w:sz w:val="28"/>
          <w:szCs w:val="28"/>
        </w:rPr>
        <w:t>Wolters</w:t>
      </w:r>
      <w:proofErr w:type="spellEnd"/>
      <w:r w:rsidRPr="0035657B">
        <w:rPr>
          <w:rFonts w:ascii="Times New Roman" w:eastAsia="Times New Roman" w:hAnsi="Times New Roman" w:cs="Times New Roman"/>
          <w:i/>
          <w:color w:val="000000"/>
          <w:sz w:val="28"/>
          <w:szCs w:val="28"/>
        </w:rPr>
        <w:t xml:space="preserve"> Kluwer.</w:t>
      </w:r>
      <w:hyperlink r:id="rId334">
        <w:r w:rsidRPr="0035657B">
          <w:rPr>
            <w:rFonts w:ascii="Times New Roman" w:eastAsia="Times New Roman" w:hAnsi="Times New Roman" w:cs="Times New Roman"/>
            <w:color w:val="000000"/>
            <w:sz w:val="28"/>
            <w:szCs w:val="28"/>
          </w:rPr>
          <w:t>https://sip.lex.pl/akty-prawne/dzu-dziennik-ustaw/program-pilotazowy-w-centrach-zdrowia-psychicznego-18716860</w:t>
        </w:r>
      </w:hyperlink>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Wersja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od</w:t>
      </w:r>
      <w:proofErr w:type="spellEnd"/>
      <w:r w:rsidRPr="0035657B">
        <w:rPr>
          <w:rFonts w:ascii="Times New Roman" w:eastAsia="Times New Roman" w:hAnsi="Times New Roman" w:cs="Times New Roman"/>
          <w:color w:val="000000"/>
          <w:sz w:val="28"/>
          <w:szCs w:val="28"/>
        </w:rPr>
        <w:t xml:space="preserve">: 10 </w:t>
      </w:r>
      <w:proofErr w:type="spellStart"/>
      <w:r w:rsidRPr="0035657B">
        <w:rPr>
          <w:rFonts w:ascii="Times New Roman" w:eastAsia="Times New Roman" w:hAnsi="Times New Roman" w:cs="Times New Roman"/>
          <w:color w:val="000000"/>
          <w:sz w:val="28"/>
          <w:szCs w:val="28"/>
        </w:rPr>
        <w:t>października</w:t>
      </w:r>
      <w:proofErr w:type="spellEnd"/>
      <w:r w:rsidRPr="0035657B">
        <w:rPr>
          <w:rFonts w:ascii="Times New Roman" w:eastAsia="Times New Roman" w:hAnsi="Times New Roman" w:cs="Times New Roman"/>
          <w:color w:val="000000"/>
          <w:sz w:val="28"/>
          <w:szCs w:val="28"/>
        </w:rPr>
        <w:t xml:space="preserve"> 2023 r.).</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Honig</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Sierink</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Verwey</w:t>
      </w:r>
      <w:proofErr w:type="spellEnd"/>
      <w:r w:rsidRPr="0035657B">
        <w:rPr>
          <w:rFonts w:ascii="Times New Roman" w:eastAsia="Times New Roman" w:hAnsi="Times New Roman" w:cs="Times New Roman"/>
          <w:color w:val="000000"/>
          <w:sz w:val="28"/>
          <w:szCs w:val="28"/>
        </w:rPr>
        <w:t xml:space="preserve">, B. (2016).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tasks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aims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today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Tijdschr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w:t>
      </w:r>
      <w:proofErr w:type="spellEnd"/>
      <w:r w:rsidRPr="0035657B">
        <w:rPr>
          <w:rFonts w:ascii="Times New Roman" w:eastAsia="Times New Roman" w:hAnsi="Times New Roman" w:cs="Times New Roman"/>
          <w:i/>
          <w:color w:val="000000"/>
          <w:sz w:val="28"/>
          <w:szCs w:val="28"/>
        </w:rPr>
        <w:t>, 58</w:t>
      </w:r>
      <w:r w:rsidRPr="0035657B">
        <w:rPr>
          <w:rFonts w:ascii="Times New Roman" w:eastAsia="Times New Roman" w:hAnsi="Times New Roman" w:cs="Times New Roman"/>
          <w:color w:val="000000"/>
          <w:sz w:val="28"/>
          <w:szCs w:val="28"/>
        </w:rPr>
        <w:t>(10), 733–738.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Sharpe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Toynbee</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Walker</w:t>
      </w:r>
      <w:proofErr w:type="spellEnd"/>
      <w:r w:rsidRPr="0035657B">
        <w:rPr>
          <w:rFonts w:ascii="Times New Roman" w:eastAsia="Times New Roman" w:hAnsi="Times New Roman" w:cs="Times New Roman"/>
          <w:color w:val="000000"/>
          <w:sz w:val="28"/>
          <w:szCs w:val="28"/>
        </w:rPr>
        <w:t xml:space="preserve">, J. (2020). </w:t>
      </w:r>
      <w:proofErr w:type="spellStart"/>
      <w:r w:rsidRPr="0035657B">
        <w:rPr>
          <w:rFonts w:ascii="Times New Roman" w:eastAsia="Times New Roman" w:hAnsi="Times New Roman" w:cs="Times New Roman"/>
          <w:color w:val="000000"/>
          <w:sz w:val="28"/>
          <w:szCs w:val="28"/>
        </w:rPr>
        <w:t>Proactive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integrated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general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General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66,</w:t>
      </w:r>
      <w:r w:rsidRPr="0035657B">
        <w:rPr>
          <w:rFonts w:ascii="Times New Roman" w:eastAsia="Times New Roman" w:hAnsi="Times New Roman" w:cs="Times New Roman"/>
          <w:color w:val="000000"/>
          <w:sz w:val="28"/>
          <w:szCs w:val="28"/>
        </w:rPr>
        <w:t xml:space="preserve"> 9–15. https://doi.org/10.1016/j.genhosppsych.2020.06.005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Oldham</w:t>
      </w:r>
      <w:proofErr w:type="spellEnd"/>
      <w:r w:rsidRPr="0035657B">
        <w:rPr>
          <w:rFonts w:ascii="Times New Roman" w:eastAsia="Times New Roman" w:hAnsi="Times New Roman" w:cs="Times New Roman"/>
          <w:color w:val="000000"/>
          <w:sz w:val="28"/>
          <w:szCs w:val="28"/>
        </w:rPr>
        <w:t xml:space="preserve">, M. A., </w:t>
      </w:r>
      <w:proofErr w:type="spellStart"/>
      <w:r w:rsidRPr="0035657B">
        <w:rPr>
          <w:rFonts w:ascii="Times New Roman" w:eastAsia="Times New Roman" w:hAnsi="Times New Roman" w:cs="Times New Roman"/>
          <w:color w:val="000000"/>
          <w:sz w:val="28"/>
          <w:szCs w:val="28"/>
        </w:rPr>
        <w:t>Desan</w:t>
      </w:r>
      <w:proofErr w:type="spellEnd"/>
      <w:r w:rsidRPr="0035657B">
        <w:rPr>
          <w:rFonts w:ascii="Times New Roman" w:eastAsia="Times New Roman" w:hAnsi="Times New Roman" w:cs="Times New Roman"/>
          <w:color w:val="000000"/>
          <w:sz w:val="28"/>
          <w:szCs w:val="28"/>
        </w:rPr>
        <w:t xml:space="preserve">, P. H., </w:t>
      </w:r>
      <w:proofErr w:type="spellStart"/>
      <w:r w:rsidRPr="0035657B">
        <w:rPr>
          <w:rFonts w:ascii="Times New Roman" w:eastAsia="Times New Roman" w:hAnsi="Times New Roman" w:cs="Times New Roman"/>
          <w:color w:val="000000"/>
          <w:sz w:val="28"/>
          <w:szCs w:val="28"/>
        </w:rPr>
        <w:t>Lee</w:t>
      </w:r>
      <w:proofErr w:type="spellEnd"/>
      <w:r w:rsidRPr="0035657B">
        <w:rPr>
          <w:rFonts w:ascii="Times New Roman" w:eastAsia="Times New Roman" w:hAnsi="Times New Roman" w:cs="Times New Roman"/>
          <w:color w:val="000000"/>
          <w:sz w:val="28"/>
          <w:szCs w:val="28"/>
        </w:rPr>
        <w:t xml:space="preserve">, H. B., </w:t>
      </w:r>
      <w:proofErr w:type="spellStart"/>
      <w:r w:rsidRPr="0035657B">
        <w:rPr>
          <w:rFonts w:ascii="Times New Roman" w:eastAsia="Times New Roman" w:hAnsi="Times New Roman" w:cs="Times New Roman"/>
          <w:color w:val="000000"/>
          <w:sz w:val="28"/>
          <w:szCs w:val="28"/>
        </w:rPr>
        <w:t>Bourgeois</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Shah</w:t>
      </w:r>
      <w:proofErr w:type="spellEnd"/>
      <w:r w:rsidRPr="0035657B">
        <w:rPr>
          <w:rFonts w:ascii="Times New Roman" w:eastAsia="Times New Roman" w:hAnsi="Times New Roman" w:cs="Times New Roman"/>
          <w:color w:val="000000"/>
          <w:sz w:val="28"/>
          <w:szCs w:val="28"/>
        </w:rPr>
        <w:t xml:space="preserve">, S. B., </w:t>
      </w:r>
      <w:proofErr w:type="spellStart"/>
      <w:r w:rsidRPr="0035657B">
        <w:rPr>
          <w:rFonts w:ascii="Times New Roman" w:eastAsia="Times New Roman" w:hAnsi="Times New Roman" w:cs="Times New Roman"/>
          <w:color w:val="000000"/>
          <w:sz w:val="28"/>
          <w:szCs w:val="28"/>
        </w:rPr>
        <w:t>Hurley</w:t>
      </w:r>
      <w:proofErr w:type="spellEnd"/>
      <w:r w:rsidRPr="0035657B">
        <w:rPr>
          <w:rFonts w:ascii="Times New Roman" w:eastAsia="Times New Roman" w:hAnsi="Times New Roman" w:cs="Times New Roman"/>
          <w:color w:val="000000"/>
          <w:sz w:val="28"/>
          <w:szCs w:val="28"/>
        </w:rPr>
        <w:t xml:space="preserve">, P. J., </w:t>
      </w:r>
      <w:proofErr w:type="spellStart"/>
      <w:r w:rsidRPr="0035657B">
        <w:rPr>
          <w:rFonts w:ascii="Times New Roman" w:eastAsia="Times New Roman" w:hAnsi="Times New Roman" w:cs="Times New Roman"/>
          <w:color w:val="000000"/>
          <w:sz w:val="28"/>
          <w:szCs w:val="28"/>
        </w:rPr>
        <w:t>Sockalingam</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Proactive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American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association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resourse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document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Academy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Consultation-Liaison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62</w:t>
      </w:r>
      <w:r w:rsidRPr="0035657B">
        <w:rPr>
          <w:rFonts w:ascii="Times New Roman" w:eastAsia="Times New Roman" w:hAnsi="Times New Roman" w:cs="Times New Roman"/>
          <w:color w:val="000000"/>
          <w:sz w:val="28"/>
          <w:szCs w:val="28"/>
        </w:rPr>
        <w:t>(2), 169–185. https://doi.org/10.1016/j.jaclp.2021.01.005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Bronson</w:t>
      </w:r>
      <w:proofErr w:type="spellEnd"/>
      <w:r w:rsidRPr="0035657B">
        <w:rPr>
          <w:rFonts w:ascii="Times New Roman" w:eastAsia="Times New Roman" w:hAnsi="Times New Roman" w:cs="Times New Roman"/>
          <w:color w:val="000000"/>
          <w:sz w:val="28"/>
          <w:szCs w:val="28"/>
        </w:rPr>
        <w:t xml:space="preserve">, B. D., </w:t>
      </w:r>
      <w:proofErr w:type="spellStart"/>
      <w:r w:rsidRPr="0035657B">
        <w:rPr>
          <w:rFonts w:ascii="Times New Roman" w:eastAsia="Times New Roman" w:hAnsi="Times New Roman" w:cs="Times New Roman"/>
          <w:color w:val="000000"/>
          <w:sz w:val="28"/>
          <w:szCs w:val="28"/>
        </w:rPr>
        <w:t>Alam</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Calabrese</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Knapp</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Schwartz</w:t>
      </w:r>
      <w:proofErr w:type="spellEnd"/>
      <w:r w:rsidRPr="0035657B">
        <w:rPr>
          <w:rFonts w:ascii="Times New Roman" w:eastAsia="Times New Roman" w:hAnsi="Times New Roman" w:cs="Times New Roman"/>
          <w:color w:val="000000"/>
          <w:sz w:val="28"/>
          <w:szCs w:val="28"/>
        </w:rPr>
        <w:t xml:space="preserve">, J. E. (2022).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economic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proactive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consultation-liaison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pilot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compared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usual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demand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Acad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Academy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Consultation-Liaison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63</w:t>
      </w:r>
      <w:r w:rsidRPr="0035657B">
        <w:rPr>
          <w:rFonts w:ascii="Times New Roman" w:eastAsia="Times New Roman" w:hAnsi="Times New Roman" w:cs="Times New Roman"/>
          <w:color w:val="000000"/>
          <w:sz w:val="28"/>
          <w:szCs w:val="28"/>
        </w:rPr>
        <w:t>(4), 363–371. https://doi.org/10.1016/j.jaclp.2021.12.008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ВРУ (1996). Конституція України (зі змінами). </w:t>
      </w:r>
      <w:r w:rsidRPr="0035657B">
        <w:rPr>
          <w:rFonts w:ascii="Times New Roman" w:eastAsia="Times New Roman" w:hAnsi="Times New Roman" w:cs="Times New Roman"/>
          <w:i/>
          <w:color w:val="000000"/>
          <w:sz w:val="28"/>
          <w:szCs w:val="28"/>
        </w:rPr>
        <w:t>Відомості Верховної Ради України, 30</w:t>
      </w:r>
      <w:r w:rsidRPr="0035657B">
        <w:rPr>
          <w:rFonts w:ascii="Times New Roman" w:eastAsia="Times New Roman" w:hAnsi="Times New Roman" w:cs="Times New Roman"/>
          <w:color w:val="000000"/>
          <w:sz w:val="28"/>
          <w:szCs w:val="28"/>
        </w:rPr>
        <w:t>. http://surl.li/gdyl</w:t>
      </w:r>
    </w:p>
    <w:p w:rsidR="005F62DE" w:rsidRPr="0035657B" w:rsidRDefault="007B37F4"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hyperlink r:id="rId335">
        <w:r w:rsidR="00B60458">
          <w:rPr>
            <w:rFonts w:ascii="Times New Roman" w:eastAsia="Times New Roman" w:hAnsi="Times New Roman" w:cs="Times New Roman"/>
            <w:color w:val="000000"/>
            <w:sz w:val="28"/>
            <w:szCs w:val="28"/>
          </w:rPr>
          <w:t>Закон України «</w:t>
        </w:r>
        <w:r w:rsidR="00501936" w:rsidRPr="0035657B">
          <w:rPr>
            <w:rFonts w:ascii="Times New Roman" w:eastAsia="Times New Roman" w:hAnsi="Times New Roman" w:cs="Times New Roman"/>
            <w:color w:val="000000"/>
            <w:sz w:val="28"/>
            <w:szCs w:val="28"/>
          </w:rPr>
          <w:t>Про затвердження Ук</w:t>
        </w:r>
        <w:r w:rsidR="00B60458">
          <w:rPr>
            <w:rFonts w:ascii="Times New Roman" w:eastAsia="Times New Roman" w:hAnsi="Times New Roman" w:cs="Times New Roman"/>
            <w:color w:val="000000"/>
            <w:sz w:val="28"/>
            <w:szCs w:val="28"/>
          </w:rPr>
          <w:t>азу Президента України «</w:t>
        </w:r>
        <w:r w:rsidR="00501936" w:rsidRPr="0035657B">
          <w:rPr>
            <w:rFonts w:ascii="Times New Roman" w:eastAsia="Times New Roman" w:hAnsi="Times New Roman" w:cs="Times New Roman"/>
            <w:color w:val="000000"/>
            <w:sz w:val="28"/>
            <w:szCs w:val="28"/>
          </w:rPr>
          <w:t>Про введення воєнного стану в Україні</w:t>
        </w:r>
      </w:hyperlink>
      <w:r w:rsidR="00B60458">
        <w:rPr>
          <w:rFonts w:ascii="Times New Roman" w:eastAsia="Times New Roman" w:hAnsi="Times New Roman" w:cs="Times New Roman"/>
          <w:color w:val="000000"/>
          <w:sz w:val="28"/>
          <w:szCs w:val="28"/>
        </w:rPr>
        <w:t>»</w:t>
      </w:r>
      <w:r w:rsidR="00501936" w:rsidRPr="0035657B">
        <w:rPr>
          <w:rFonts w:ascii="Times New Roman" w:eastAsia="Times New Roman" w:hAnsi="Times New Roman" w:cs="Times New Roman"/>
          <w:color w:val="000000"/>
          <w:sz w:val="28"/>
          <w:szCs w:val="28"/>
        </w:rPr>
        <w:t xml:space="preserve"> № 2102-IX (2022). </w:t>
      </w:r>
      <w:r w:rsidR="00501936" w:rsidRPr="0035657B">
        <w:rPr>
          <w:rFonts w:ascii="Times New Roman" w:eastAsia="Times New Roman" w:hAnsi="Times New Roman" w:cs="Times New Roman"/>
          <w:i/>
          <w:color w:val="000000"/>
          <w:sz w:val="28"/>
          <w:szCs w:val="28"/>
        </w:rPr>
        <w:t xml:space="preserve">Верховна Рада </w:t>
      </w:r>
      <w:proofErr w:type="spellStart"/>
      <w:r w:rsidR="00501936" w:rsidRPr="0035657B">
        <w:rPr>
          <w:rFonts w:ascii="Times New Roman" w:eastAsia="Times New Roman" w:hAnsi="Times New Roman" w:cs="Times New Roman"/>
          <w:i/>
          <w:color w:val="000000"/>
          <w:sz w:val="28"/>
          <w:szCs w:val="28"/>
        </w:rPr>
        <w:t>України.</w:t>
      </w:r>
      <w:hyperlink r:id="rId336" w:anchor="Text">
        <w:r w:rsidR="00501936" w:rsidRPr="0035657B">
          <w:rPr>
            <w:rFonts w:ascii="Times New Roman" w:eastAsia="Times New Roman" w:hAnsi="Times New Roman" w:cs="Times New Roman"/>
            <w:color w:val="000000"/>
            <w:sz w:val="28"/>
            <w:szCs w:val="28"/>
          </w:rPr>
          <w:t>https</w:t>
        </w:r>
        <w:proofErr w:type="spellEnd"/>
        <w:r w:rsidR="00501936" w:rsidRPr="0035657B">
          <w:rPr>
            <w:rFonts w:ascii="Times New Roman" w:eastAsia="Times New Roman" w:hAnsi="Times New Roman" w:cs="Times New Roman"/>
            <w:color w:val="000000"/>
            <w:sz w:val="28"/>
            <w:szCs w:val="28"/>
          </w:rPr>
          <w:t>://zakon.rada.gov.ua/</w:t>
        </w:r>
        <w:proofErr w:type="spellStart"/>
        <w:r w:rsidR="00501936" w:rsidRPr="0035657B">
          <w:rPr>
            <w:rFonts w:ascii="Times New Roman" w:eastAsia="Times New Roman" w:hAnsi="Times New Roman" w:cs="Times New Roman"/>
            <w:color w:val="000000"/>
            <w:sz w:val="28"/>
            <w:szCs w:val="28"/>
          </w:rPr>
          <w:t>laws</w:t>
        </w:r>
        <w:proofErr w:type="spellEnd"/>
        <w:r w:rsidR="00501936" w:rsidRPr="0035657B">
          <w:rPr>
            <w:rFonts w:ascii="Times New Roman" w:eastAsia="Times New Roman" w:hAnsi="Times New Roman" w:cs="Times New Roman"/>
            <w:color w:val="000000"/>
            <w:sz w:val="28"/>
            <w:szCs w:val="28"/>
          </w:rPr>
          <w:t>/</w:t>
        </w:r>
        <w:proofErr w:type="spellStart"/>
        <w:r w:rsidR="00501936" w:rsidRPr="0035657B">
          <w:rPr>
            <w:rFonts w:ascii="Times New Roman" w:eastAsia="Times New Roman" w:hAnsi="Times New Roman" w:cs="Times New Roman"/>
            <w:color w:val="000000"/>
            <w:sz w:val="28"/>
            <w:szCs w:val="28"/>
          </w:rPr>
          <w:t>show</w:t>
        </w:r>
        <w:proofErr w:type="spellEnd"/>
        <w:r w:rsidR="00501936" w:rsidRPr="0035657B">
          <w:rPr>
            <w:rFonts w:ascii="Times New Roman" w:eastAsia="Times New Roman" w:hAnsi="Times New Roman" w:cs="Times New Roman"/>
            <w:color w:val="000000"/>
            <w:sz w:val="28"/>
            <w:szCs w:val="28"/>
          </w:rPr>
          <w:t>/2102-20#Text</w:t>
        </w:r>
      </w:hyperlink>
    </w:p>
    <w:p w:rsidR="005F62DE" w:rsidRPr="0035657B" w:rsidRDefault="00B60458"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Постанова </w:t>
      </w:r>
      <w:proofErr w:type="spellStart"/>
      <w:r>
        <w:rPr>
          <w:rFonts w:ascii="Times New Roman" w:eastAsia="Times New Roman" w:hAnsi="Times New Roman" w:cs="Times New Roman"/>
          <w:color w:val="000000"/>
          <w:sz w:val="28"/>
          <w:szCs w:val="28"/>
        </w:rPr>
        <w:t>КМУкраїни</w:t>
      </w:r>
      <w:proofErr w:type="spellEnd"/>
      <w:r>
        <w:rPr>
          <w:rFonts w:ascii="Times New Roman" w:eastAsia="Times New Roman" w:hAnsi="Times New Roman" w:cs="Times New Roman"/>
          <w:color w:val="000000"/>
          <w:sz w:val="28"/>
          <w:szCs w:val="28"/>
        </w:rPr>
        <w:t xml:space="preserve"> «</w:t>
      </w:r>
      <w:r w:rsidR="00501936" w:rsidRPr="0035657B">
        <w:rPr>
          <w:rFonts w:ascii="Times New Roman" w:eastAsia="Times New Roman" w:hAnsi="Times New Roman" w:cs="Times New Roman"/>
          <w:color w:val="000000"/>
          <w:sz w:val="28"/>
          <w:szCs w:val="28"/>
        </w:rPr>
        <w:t>Про затвердження Положення про Мініст</w:t>
      </w:r>
      <w:r>
        <w:rPr>
          <w:rFonts w:ascii="Times New Roman" w:eastAsia="Times New Roman" w:hAnsi="Times New Roman" w:cs="Times New Roman"/>
          <w:color w:val="000000"/>
          <w:sz w:val="28"/>
          <w:szCs w:val="28"/>
        </w:rPr>
        <w:t>ерство охорони здоров’я України»</w:t>
      </w:r>
      <w:r w:rsidR="00501936" w:rsidRPr="0035657B">
        <w:rPr>
          <w:rFonts w:ascii="Times New Roman" w:eastAsia="Times New Roman" w:hAnsi="Times New Roman" w:cs="Times New Roman"/>
          <w:color w:val="000000"/>
          <w:sz w:val="28"/>
          <w:szCs w:val="28"/>
        </w:rPr>
        <w:t xml:space="preserve"> №</w:t>
      </w:r>
      <w:r w:rsidR="00D5586C">
        <w:rPr>
          <w:rFonts w:ascii="Times New Roman" w:eastAsia="Times New Roman" w:hAnsi="Times New Roman" w:cs="Times New Roman"/>
          <w:color w:val="000000"/>
          <w:sz w:val="28"/>
          <w:szCs w:val="28"/>
        </w:rPr>
        <w:t xml:space="preserve"> </w:t>
      </w:r>
      <w:r w:rsidR="00501936" w:rsidRPr="0035657B">
        <w:rPr>
          <w:rFonts w:ascii="Times New Roman" w:eastAsia="Times New Roman" w:hAnsi="Times New Roman" w:cs="Times New Roman"/>
          <w:color w:val="000000"/>
          <w:sz w:val="28"/>
          <w:szCs w:val="28"/>
        </w:rPr>
        <w:t xml:space="preserve">267 (2015). </w:t>
      </w:r>
      <w:r w:rsidR="00501936" w:rsidRPr="0035657B">
        <w:rPr>
          <w:rFonts w:ascii="Times New Roman" w:eastAsia="Times New Roman" w:hAnsi="Times New Roman" w:cs="Times New Roman"/>
          <w:i/>
          <w:color w:val="000000"/>
          <w:sz w:val="28"/>
          <w:szCs w:val="28"/>
        </w:rPr>
        <w:t xml:space="preserve">Верховна Рада </w:t>
      </w:r>
      <w:proofErr w:type="spellStart"/>
      <w:r w:rsidR="00501936" w:rsidRPr="0035657B">
        <w:rPr>
          <w:rFonts w:ascii="Times New Roman" w:eastAsia="Times New Roman" w:hAnsi="Times New Roman" w:cs="Times New Roman"/>
          <w:i/>
          <w:color w:val="000000"/>
          <w:sz w:val="28"/>
          <w:szCs w:val="28"/>
        </w:rPr>
        <w:t>України.</w:t>
      </w:r>
      <w:hyperlink r:id="rId337" w:anchor="Text">
        <w:r w:rsidR="00501936" w:rsidRPr="0035657B">
          <w:rPr>
            <w:rFonts w:ascii="Times New Roman" w:eastAsia="Times New Roman" w:hAnsi="Times New Roman" w:cs="Times New Roman"/>
            <w:color w:val="000000"/>
            <w:sz w:val="28"/>
            <w:szCs w:val="28"/>
          </w:rPr>
          <w:t>https</w:t>
        </w:r>
        <w:proofErr w:type="spellEnd"/>
        <w:r w:rsidR="00501936" w:rsidRPr="0035657B">
          <w:rPr>
            <w:rFonts w:ascii="Times New Roman" w:eastAsia="Times New Roman" w:hAnsi="Times New Roman" w:cs="Times New Roman"/>
            <w:color w:val="000000"/>
            <w:sz w:val="28"/>
            <w:szCs w:val="28"/>
          </w:rPr>
          <w:t>://zakon.rada.gov.ua/</w:t>
        </w:r>
        <w:proofErr w:type="spellStart"/>
        <w:r w:rsidR="00501936" w:rsidRPr="0035657B">
          <w:rPr>
            <w:rFonts w:ascii="Times New Roman" w:eastAsia="Times New Roman" w:hAnsi="Times New Roman" w:cs="Times New Roman"/>
            <w:color w:val="000000"/>
            <w:sz w:val="28"/>
            <w:szCs w:val="28"/>
          </w:rPr>
          <w:t>laws</w:t>
        </w:r>
        <w:proofErr w:type="spellEnd"/>
        <w:r w:rsidR="00501936" w:rsidRPr="0035657B">
          <w:rPr>
            <w:rFonts w:ascii="Times New Roman" w:eastAsia="Times New Roman" w:hAnsi="Times New Roman" w:cs="Times New Roman"/>
            <w:color w:val="000000"/>
            <w:sz w:val="28"/>
            <w:szCs w:val="28"/>
          </w:rPr>
          <w:t>/</w:t>
        </w:r>
        <w:proofErr w:type="spellStart"/>
        <w:r w:rsidR="00501936" w:rsidRPr="0035657B">
          <w:rPr>
            <w:rFonts w:ascii="Times New Roman" w:eastAsia="Times New Roman" w:hAnsi="Times New Roman" w:cs="Times New Roman"/>
            <w:color w:val="000000"/>
            <w:sz w:val="28"/>
            <w:szCs w:val="28"/>
          </w:rPr>
          <w:t>show</w:t>
        </w:r>
        <w:proofErr w:type="spellEnd"/>
        <w:r w:rsidR="00501936" w:rsidRPr="0035657B">
          <w:rPr>
            <w:rFonts w:ascii="Times New Roman" w:eastAsia="Times New Roman" w:hAnsi="Times New Roman" w:cs="Times New Roman"/>
            <w:color w:val="000000"/>
            <w:sz w:val="28"/>
            <w:szCs w:val="28"/>
          </w:rPr>
          <w:t>/267-2015-%D0%BF#Text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Положення КМ України </w:t>
      </w:r>
      <w:r w:rsidR="00B6045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Про внесення змін до Положення про Міністерство охорони здоров’я України</w:t>
      </w:r>
      <w:r w:rsidR="00B6045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 90 (2020).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338" w:anchor="n10">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/90-2020-%D0%BF#n10</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Наказ МОН Ук</w:t>
      </w:r>
      <w:r w:rsidR="00B60458">
        <w:rPr>
          <w:rFonts w:ascii="Times New Roman" w:eastAsia="Times New Roman" w:hAnsi="Times New Roman" w:cs="Times New Roman"/>
          <w:color w:val="000000"/>
          <w:sz w:val="28"/>
          <w:szCs w:val="28"/>
        </w:rPr>
        <w:t>раїни «</w:t>
      </w:r>
      <w:r w:rsidRPr="0035657B">
        <w:rPr>
          <w:rFonts w:ascii="Times New Roman" w:eastAsia="Times New Roman" w:hAnsi="Times New Roman" w:cs="Times New Roman"/>
          <w:color w:val="000000"/>
          <w:sz w:val="28"/>
          <w:szCs w:val="28"/>
        </w:rPr>
        <w:t xml:space="preserve">Про затвердження Положення про психологічну </w:t>
      </w:r>
      <w:r w:rsidR="00B60458">
        <w:rPr>
          <w:rFonts w:ascii="Times New Roman" w:eastAsia="Times New Roman" w:hAnsi="Times New Roman" w:cs="Times New Roman"/>
          <w:color w:val="000000"/>
          <w:sz w:val="28"/>
          <w:szCs w:val="28"/>
        </w:rPr>
        <w:t>службу у системи освіти України»</w:t>
      </w:r>
      <w:r w:rsidRPr="0035657B">
        <w:rPr>
          <w:rFonts w:ascii="Times New Roman" w:eastAsia="Times New Roman" w:hAnsi="Times New Roman" w:cs="Times New Roman"/>
          <w:color w:val="000000"/>
          <w:sz w:val="28"/>
          <w:szCs w:val="28"/>
        </w:rPr>
        <w:t xml:space="preserve">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509 (2018).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339"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/z0885-18#Text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Наказ МВС Ук</w:t>
      </w:r>
      <w:r w:rsidR="00B60458">
        <w:rPr>
          <w:rFonts w:ascii="Times New Roman" w:eastAsia="Times New Roman" w:hAnsi="Times New Roman" w:cs="Times New Roman"/>
          <w:color w:val="000000"/>
          <w:sz w:val="28"/>
          <w:szCs w:val="28"/>
        </w:rPr>
        <w:t>раїни «</w:t>
      </w:r>
      <w:r w:rsidRPr="0035657B">
        <w:rPr>
          <w:rFonts w:ascii="Times New Roman" w:eastAsia="Times New Roman" w:hAnsi="Times New Roman" w:cs="Times New Roman"/>
          <w:color w:val="000000"/>
          <w:sz w:val="28"/>
          <w:szCs w:val="28"/>
        </w:rPr>
        <w:t>Про затвердження Порядку організації системи психологічного забезпечення поліцейських, працівників Національної поліції України та курсантів (слухачів) закладів вищої освіти із специфічними умовами навчання, які здійснюють підготовку поліцейських</w:t>
      </w:r>
      <w:r w:rsidR="00B60458">
        <w:rPr>
          <w:rFonts w:ascii="Times New Roman" w:eastAsia="Times New Roman" w:hAnsi="Times New Roman" w:cs="Times New Roman"/>
          <w:color w:val="000000"/>
          <w:sz w:val="28"/>
          <w:szCs w:val="28"/>
        </w:rPr>
        <w:t>»</w:t>
      </w:r>
      <w:r w:rsidRPr="0035657B">
        <w:rPr>
          <w:rFonts w:ascii="Times New Roman" w:eastAsia="Times New Roman" w:hAnsi="Times New Roman" w:cs="Times New Roman"/>
          <w:color w:val="000000"/>
          <w:sz w:val="28"/>
          <w:szCs w:val="28"/>
        </w:rPr>
        <w:t xml:space="preserve"> № 88 (2019).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340"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/z0348-19#Text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Наказ МВС </w:t>
      </w:r>
      <w:proofErr w:type="spellStart"/>
      <w:r w:rsidRPr="0035657B">
        <w:rPr>
          <w:rFonts w:ascii="Times New Roman" w:eastAsia="Times New Roman" w:hAnsi="Times New Roman" w:cs="Times New Roman"/>
          <w:color w:val="000000"/>
          <w:sz w:val="28"/>
          <w:szCs w:val="28"/>
        </w:rPr>
        <w:t>України“Про</w:t>
      </w:r>
      <w:proofErr w:type="spellEnd"/>
      <w:r w:rsidRPr="0035657B">
        <w:rPr>
          <w:rFonts w:ascii="Times New Roman" w:eastAsia="Times New Roman" w:hAnsi="Times New Roman" w:cs="Times New Roman"/>
          <w:color w:val="000000"/>
          <w:sz w:val="28"/>
          <w:szCs w:val="28"/>
        </w:rPr>
        <w:t xml:space="preserve"> затвердження Положення про психологічне забезпечення в Національній гвардії України”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1285 (2016).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341"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/z0080-17#Text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Наказ МОЗ України “Про затвердження Порядку застосування методів </w:t>
      </w:r>
      <w:r w:rsidRPr="0035657B">
        <w:rPr>
          <w:rFonts w:ascii="Times New Roman" w:eastAsia="Times New Roman" w:hAnsi="Times New Roman" w:cs="Times New Roman"/>
          <w:color w:val="000000"/>
          <w:sz w:val="28"/>
          <w:szCs w:val="28"/>
        </w:rPr>
        <w:lastRenderedPageBreak/>
        <w:t>психологічного і психотерапевтичного впливу” № 199</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(2008).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342"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/z0577-08#Text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Закон України “Про методичні рекомендації “Перша психологічна допомога. Алгоритм дій”. № 1/3872-22 (2022). </w:t>
      </w:r>
      <w:r w:rsidRPr="0035657B">
        <w:rPr>
          <w:rFonts w:ascii="Times New Roman" w:eastAsia="Times New Roman" w:hAnsi="Times New Roman" w:cs="Times New Roman"/>
          <w:i/>
          <w:color w:val="000000"/>
          <w:sz w:val="28"/>
          <w:szCs w:val="28"/>
        </w:rPr>
        <w:t xml:space="preserve">Міністерство освіти і науки України. </w:t>
      </w:r>
      <w:hyperlink r:id="rId343">
        <w:r w:rsidRPr="0035657B">
          <w:rPr>
            <w:rFonts w:ascii="Times New Roman" w:eastAsia="Times New Roman" w:hAnsi="Times New Roman" w:cs="Times New Roman"/>
            <w:color w:val="000000"/>
            <w:sz w:val="28"/>
            <w:szCs w:val="28"/>
          </w:rPr>
          <w:t>https://mon.gov.ua/ua/npa/pro-metodichni-rekomendaciyi-persha-psihologichna-dopomoga-algoritm-dij</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Лист МОН України “Про забезпечення психологічного супроводу учасників освітнього процесу в умовах воєнного стану в Україні” №</w:t>
      </w:r>
      <w:r w:rsidR="00D5586C">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 xml:space="preserve">1/3737-22 (2022). </w:t>
      </w:r>
      <w:r w:rsidRPr="0035657B">
        <w:rPr>
          <w:rFonts w:ascii="Times New Roman" w:eastAsia="Times New Roman" w:hAnsi="Times New Roman" w:cs="Times New Roman"/>
          <w:i/>
          <w:color w:val="000000"/>
          <w:sz w:val="28"/>
          <w:szCs w:val="28"/>
        </w:rPr>
        <w:t xml:space="preserve">Міністерство освіти і науки України. </w:t>
      </w:r>
      <w:hyperlink r:id="rId344">
        <w:r w:rsidRPr="0035657B">
          <w:rPr>
            <w:rFonts w:ascii="Times New Roman" w:eastAsia="Times New Roman" w:hAnsi="Times New Roman" w:cs="Times New Roman"/>
            <w:color w:val="000000"/>
            <w:sz w:val="28"/>
            <w:szCs w:val="28"/>
          </w:rPr>
          <w:t>https://mon.gov.ua/ua/npa/pro-zabezpechennya-psihologichnogo-suprovodu-uchasnikiv-osvitnogo-procesu-v-umovah-voyennogo-stanu-v-ukrayini</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Постанова КМ України “Про внесення змін до деяких актів Кабінету Міністрів України щодо електронної системи охорони здоров’я” № 100 (2022).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t>України.</w:t>
      </w:r>
      <w:hyperlink r:id="rId345"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/100-2022-%D0%BF#Text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(2023). </w:t>
      </w:r>
      <w:proofErr w:type="spellStart"/>
      <w:r w:rsidRPr="0035657B">
        <w:rPr>
          <w:rFonts w:ascii="Times New Roman" w:eastAsia="Times New Roman" w:hAnsi="Times New Roman" w:cs="Times New Roman"/>
          <w:color w:val="000000"/>
          <w:sz w:val="28"/>
          <w:szCs w:val="28"/>
        </w:rPr>
        <w:t>Мeasures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assistance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EU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Innovative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ways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improving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biology</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132–166). </w:t>
      </w:r>
      <w:proofErr w:type="spellStart"/>
      <w:r w:rsidRPr="0035657B">
        <w:rPr>
          <w:rFonts w:ascii="Times New Roman" w:eastAsia="Times New Roman" w:hAnsi="Times New Roman" w:cs="Times New Roman"/>
          <w:color w:val="000000"/>
          <w:sz w:val="28"/>
          <w:szCs w:val="28"/>
        </w:rPr>
        <w:t>Boston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Primedia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eLaunch</w:t>
      </w:r>
      <w:proofErr w:type="spellEnd"/>
      <w:r w:rsidRPr="0035657B">
        <w:rPr>
          <w:rFonts w:ascii="Times New Roman" w:eastAsia="Times New Roman" w:hAnsi="Times New Roman" w:cs="Times New Roman"/>
          <w:color w:val="000000"/>
          <w:sz w:val="28"/>
          <w:szCs w:val="28"/>
        </w:rPr>
        <w:t>, https://doi.org/10.46299/ISG.2023.MONO.MED.2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Rosen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Holmes</w:t>
      </w:r>
      <w:proofErr w:type="spellEnd"/>
      <w:r w:rsidRPr="0035657B">
        <w:rPr>
          <w:rFonts w:ascii="Times New Roman" w:eastAsia="Times New Roman" w:hAnsi="Times New Roman" w:cs="Times New Roman"/>
          <w:color w:val="000000"/>
          <w:sz w:val="28"/>
          <w:szCs w:val="28"/>
        </w:rPr>
        <w:t xml:space="preserve">, D. J. (2022). </w:t>
      </w:r>
      <w:proofErr w:type="spellStart"/>
      <w:r w:rsidRPr="0035657B">
        <w:rPr>
          <w:rFonts w:ascii="Times New Roman" w:eastAsia="Times New Roman" w:hAnsi="Times New Roman" w:cs="Times New Roman"/>
          <w:color w:val="000000"/>
          <w:sz w:val="28"/>
          <w:szCs w:val="28"/>
        </w:rPr>
        <w:t>Co-Leadership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ecosystems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what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Leadership</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36</w:t>
      </w:r>
      <w:r w:rsidRPr="0035657B">
        <w:rPr>
          <w:rFonts w:ascii="Times New Roman" w:eastAsia="Times New Roman" w:hAnsi="Times New Roman" w:cs="Times New Roman"/>
          <w:color w:val="000000"/>
          <w:sz w:val="28"/>
          <w:szCs w:val="28"/>
        </w:rPr>
        <w:t>(1), 59–76. https://doi.org/10.1108/lhs-06-2022-0065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Merner</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Schonfeld</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Virgona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Lowe</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Walsh</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Wardrope</w:t>
      </w:r>
      <w:proofErr w:type="spellEnd"/>
      <w:r w:rsidRPr="0035657B">
        <w:rPr>
          <w:rFonts w:ascii="Times New Roman" w:eastAsia="Times New Roman" w:hAnsi="Times New Roman" w:cs="Times New Roman"/>
          <w:color w:val="000000"/>
          <w:sz w:val="28"/>
          <w:szCs w:val="28"/>
        </w:rPr>
        <w:t xml:space="preserve">, C., … </w:t>
      </w:r>
      <w:proofErr w:type="spellStart"/>
      <w:r w:rsidRPr="0035657B">
        <w:rPr>
          <w:rFonts w:ascii="Times New Roman" w:eastAsia="Times New Roman" w:hAnsi="Times New Roman" w:cs="Times New Roman"/>
          <w:color w:val="000000"/>
          <w:sz w:val="28"/>
          <w:szCs w:val="28"/>
        </w:rPr>
        <w:t>Hill</w:t>
      </w:r>
      <w:proofErr w:type="spellEnd"/>
      <w:r w:rsidRPr="0035657B">
        <w:rPr>
          <w:rFonts w:ascii="Times New Roman" w:eastAsia="Times New Roman" w:hAnsi="Times New Roman" w:cs="Times New Roman"/>
          <w:color w:val="000000"/>
          <w:sz w:val="28"/>
          <w:szCs w:val="28"/>
        </w:rPr>
        <w:t xml:space="preserve">, S. (2023). </w:t>
      </w:r>
      <w:proofErr w:type="spellStart"/>
      <w:r w:rsidRPr="0035657B">
        <w:rPr>
          <w:rFonts w:ascii="Times New Roman" w:eastAsia="Times New Roman" w:hAnsi="Times New Roman" w:cs="Times New Roman"/>
          <w:color w:val="000000"/>
          <w:sz w:val="28"/>
          <w:szCs w:val="28"/>
        </w:rPr>
        <w:t>Consumers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views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perceptions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partnering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design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delivery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evaluation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co-produced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synthesis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Cochrane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Database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Systematic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Reviews</w:t>
      </w:r>
      <w:proofErr w:type="spellEnd"/>
      <w:r w:rsidRPr="0035657B">
        <w:rPr>
          <w:rFonts w:ascii="Times New Roman" w:eastAsia="Times New Roman" w:hAnsi="Times New Roman" w:cs="Times New Roman"/>
          <w:i/>
          <w:color w:val="000000"/>
          <w:sz w:val="28"/>
          <w:szCs w:val="28"/>
        </w:rPr>
        <w:t>, 3</w:t>
      </w:r>
      <w:r w:rsidRPr="0035657B">
        <w:rPr>
          <w:rFonts w:ascii="Times New Roman" w:eastAsia="Times New Roman" w:hAnsi="Times New Roman" w:cs="Times New Roman"/>
          <w:color w:val="000000"/>
          <w:sz w:val="28"/>
          <w:szCs w:val="28"/>
        </w:rPr>
        <w:t xml:space="preserve">(3), CDO13274. http://surl.li/npdpo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Lowe</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Ryan</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Schofeld</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Merner</w:t>
      </w:r>
      <w:proofErr w:type="spellEnd"/>
      <w:r w:rsidRPr="0035657B">
        <w:rPr>
          <w:rFonts w:ascii="Times New Roman" w:eastAsia="Times New Roman" w:hAnsi="Times New Roman" w:cs="Times New Roman"/>
          <w:color w:val="000000"/>
          <w:sz w:val="28"/>
          <w:szCs w:val="28"/>
        </w:rPr>
        <w:t xml:space="preserve">, B., </w:t>
      </w:r>
      <w:proofErr w:type="spellStart"/>
      <w:r w:rsidRPr="0035657B">
        <w:rPr>
          <w:rFonts w:ascii="Times New Roman" w:eastAsia="Times New Roman" w:hAnsi="Times New Roman" w:cs="Times New Roman"/>
          <w:color w:val="000000"/>
          <w:sz w:val="28"/>
          <w:szCs w:val="28"/>
        </w:rPr>
        <w:t>Walsh</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Graham-Wisener</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Hill</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Effects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consumers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partnership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delivery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evalution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Cochrane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Database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Systematic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Reviews</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(9), CDO13373. https://doi:10.1002/14651858.cd013373.pub2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McDerott</w:t>
      </w:r>
      <w:proofErr w:type="spellEnd"/>
      <w:r w:rsidRPr="0035657B">
        <w:rPr>
          <w:rFonts w:ascii="Times New Roman" w:eastAsia="Times New Roman" w:hAnsi="Times New Roman" w:cs="Times New Roman"/>
          <w:color w:val="000000"/>
          <w:sz w:val="28"/>
          <w:szCs w:val="28"/>
        </w:rPr>
        <w:t xml:space="preserve">, B. E., </w:t>
      </w:r>
      <w:proofErr w:type="spellStart"/>
      <w:r w:rsidRPr="0035657B">
        <w:rPr>
          <w:rFonts w:ascii="Times New Roman" w:eastAsia="Times New Roman" w:hAnsi="Times New Roman" w:cs="Times New Roman"/>
          <w:color w:val="000000"/>
          <w:sz w:val="28"/>
          <w:szCs w:val="28"/>
        </w:rPr>
        <w:t>Holoyda</w:t>
      </w:r>
      <w:proofErr w:type="spellEnd"/>
      <w:r w:rsidRPr="0035657B">
        <w:rPr>
          <w:rFonts w:ascii="Times New Roman" w:eastAsia="Times New Roman" w:hAnsi="Times New Roman" w:cs="Times New Roman"/>
          <w:color w:val="000000"/>
          <w:sz w:val="28"/>
          <w:szCs w:val="28"/>
        </w:rPr>
        <w:t xml:space="preserve">, B. J. (2014).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aggression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settings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CNS </w:t>
      </w:r>
      <w:proofErr w:type="spellStart"/>
      <w:r w:rsidRPr="0035657B">
        <w:rPr>
          <w:rFonts w:ascii="Times New Roman" w:eastAsia="Times New Roman" w:hAnsi="Times New Roman" w:cs="Times New Roman"/>
          <w:i/>
          <w:color w:val="000000"/>
          <w:sz w:val="28"/>
          <w:szCs w:val="28"/>
        </w:rPr>
        <w:t>Spectrums</w:t>
      </w:r>
      <w:proofErr w:type="spellEnd"/>
      <w:r w:rsidRPr="0035657B">
        <w:rPr>
          <w:rFonts w:ascii="Times New Roman" w:eastAsia="Times New Roman" w:hAnsi="Times New Roman" w:cs="Times New Roman"/>
          <w:i/>
          <w:color w:val="000000"/>
          <w:sz w:val="28"/>
          <w:szCs w:val="28"/>
        </w:rPr>
        <w:t>, 19</w:t>
      </w:r>
      <w:r w:rsidRPr="0035657B">
        <w:rPr>
          <w:rFonts w:ascii="Times New Roman" w:eastAsia="Times New Roman" w:hAnsi="Times New Roman" w:cs="Times New Roman"/>
          <w:color w:val="000000"/>
          <w:sz w:val="28"/>
          <w:szCs w:val="28"/>
        </w:rPr>
        <w:t>(5), 425–431. https://doi.org/10.1017/s1092852914000224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Bach</w:t>
      </w:r>
      <w:proofErr w:type="spellEnd"/>
      <w:r w:rsidRPr="0035657B">
        <w:rPr>
          <w:rFonts w:ascii="Times New Roman" w:eastAsia="Times New Roman" w:hAnsi="Times New Roman" w:cs="Times New Roman"/>
          <w:color w:val="000000"/>
          <w:sz w:val="28"/>
          <w:szCs w:val="28"/>
        </w:rPr>
        <w:t xml:space="preserve">, M. (2018). </w:t>
      </w:r>
      <w:proofErr w:type="spellStart"/>
      <w:r w:rsidRPr="0035657B">
        <w:rPr>
          <w:rFonts w:ascii="Times New Roman" w:eastAsia="Times New Roman" w:hAnsi="Times New Roman" w:cs="Times New Roman"/>
          <w:color w:val="000000"/>
          <w:sz w:val="28"/>
          <w:szCs w:val="28"/>
        </w:rPr>
        <w:t>Violence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non-identity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clinic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Theoretical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Bioethics</w:t>
      </w:r>
      <w:proofErr w:type="spellEnd"/>
      <w:r w:rsidRPr="0035657B">
        <w:rPr>
          <w:rFonts w:ascii="Times New Roman" w:eastAsia="Times New Roman" w:hAnsi="Times New Roman" w:cs="Times New Roman"/>
          <w:i/>
          <w:color w:val="000000"/>
          <w:sz w:val="28"/>
          <w:szCs w:val="28"/>
        </w:rPr>
        <w:t>, 39</w:t>
      </w:r>
      <w:r w:rsidRPr="0035657B">
        <w:rPr>
          <w:rFonts w:ascii="Times New Roman" w:eastAsia="Times New Roman" w:hAnsi="Times New Roman" w:cs="Times New Roman"/>
          <w:color w:val="000000"/>
          <w:sz w:val="28"/>
          <w:szCs w:val="28"/>
        </w:rPr>
        <w:t>(4), 283–299. https://doi.org/10.1007/s11017-018-9451-2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Bradford</w:t>
      </w:r>
      <w:proofErr w:type="spellEnd"/>
      <w:r w:rsidRPr="0035657B">
        <w:rPr>
          <w:rFonts w:ascii="Times New Roman" w:eastAsia="Times New Roman" w:hAnsi="Times New Roman" w:cs="Times New Roman"/>
          <w:color w:val="000000"/>
          <w:sz w:val="28"/>
          <w:szCs w:val="28"/>
        </w:rPr>
        <w:t xml:space="preserve">, N. K., </w:t>
      </w:r>
      <w:proofErr w:type="spellStart"/>
      <w:r w:rsidRPr="0035657B">
        <w:rPr>
          <w:rFonts w:ascii="Times New Roman" w:eastAsia="Times New Roman" w:hAnsi="Times New Roman" w:cs="Times New Roman"/>
          <w:color w:val="000000"/>
          <w:sz w:val="28"/>
          <w:szCs w:val="28"/>
        </w:rPr>
        <w:t>Caffery</w:t>
      </w:r>
      <w:proofErr w:type="spellEnd"/>
      <w:r w:rsidRPr="0035657B">
        <w:rPr>
          <w:rFonts w:ascii="Times New Roman" w:eastAsia="Times New Roman" w:hAnsi="Times New Roman" w:cs="Times New Roman"/>
          <w:color w:val="000000"/>
          <w:sz w:val="28"/>
          <w:szCs w:val="28"/>
        </w:rPr>
        <w:t xml:space="preserve">, L. J., </w:t>
      </w:r>
      <w:proofErr w:type="spellStart"/>
      <w:r w:rsidRPr="0035657B">
        <w:rPr>
          <w:rFonts w:ascii="Times New Roman" w:eastAsia="Times New Roman" w:hAnsi="Times New Roman" w:cs="Times New Roman"/>
          <w:color w:val="000000"/>
          <w:sz w:val="28"/>
          <w:szCs w:val="28"/>
        </w:rPr>
        <w:t>Smith</w:t>
      </w:r>
      <w:proofErr w:type="spellEnd"/>
      <w:r w:rsidRPr="0035657B">
        <w:rPr>
          <w:rFonts w:ascii="Times New Roman" w:eastAsia="Times New Roman" w:hAnsi="Times New Roman" w:cs="Times New Roman"/>
          <w:color w:val="000000"/>
          <w:sz w:val="28"/>
          <w:szCs w:val="28"/>
        </w:rPr>
        <w:t xml:space="preserve">, A. (2016). </w:t>
      </w:r>
      <w:proofErr w:type="spellStart"/>
      <w:r w:rsidRPr="0035657B">
        <w:rPr>
          <w:rFonts w:ascii="Times New Roman" w:eastAsia="Times New Roman" w:hAnsi="Times New Roman" w:cs="Times New Roman"/>
          <w:color w:val="000000"/>
          <w:sz w:val="28"/>
          <w:szCs w:val="28"/>
        </w:rPr>
        <w:t>Telehealth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remote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Australia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influencing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success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sustainability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Rural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Remote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16</w:t>
      </w:r>
      <w:r w:rsidRPr="0035657B">
        <w:rPr>
          <w:rFonts w:ascii="Times New Roman" w:eastAsia="Times New Roman" w:hAnsi="Times New Roman" w:cs="Times New Roman"/>
          <w:color w:val="000000"/>
          <w:sz w:val="28"/>
          <w:szCs w:val="28"/>
        </w:rPr>
        <w:t>(4), 4268.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Buchongo</w:t>
      </w:r>
      <w:proofErr w:type="spellEnd"/>
      <w:r w:rsidRPr="0035657B">
        <w:rPr>
          <w:rFonts w:ascii="Times New Roman" w:eastAsia="Times New Roman" w:hAnsi="Times New Roman" w:cs="Times New Roman"/>
          <w:color w:val="000000"/>
          <w:sz w:val="28"/>
          <w:szCs w:val="28"/>
        </w:rPr>
        <w:t xml:space="preserve">, P., </w:t>
      </w: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J. (2022).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disparities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potentially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preventable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hospitalizations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US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alzheimer’s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disease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dementias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enabling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Preventive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163, </w:t>
      </w:r>
      <w:r w:rsidRPr="0035657B">
        <w:rPr>
          <w:rFonts w:ascii="Times New Roman" w:eastAsia="Times New Roman" w:hAnsi="Times New Roman" w:cs="Times New Roman"/>
          <w:color w:val="000000"/>
          <w:sz w:val="28"/>
          <w:szCs w:val="28"/>
        </w:rPr>
        <w:t>107223. https://doi.org/10.1016/j.ypmed.2022.107223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Liu</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Alford-Teaster</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Onega</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F. (2023). </w:t>
      </w:r>
      <w:proofErr w:type="spellStart"/>
      <w:r w:rsidRPr="0035657B">
        <w:rPr>
          <w:rFonts w:ascii="Times New Roman" w:eastAsia="Times New Roman" w:hAnsi="Times New Roman" w:cs="Times New Roman"/>
          <w:color w:val="000000"/>
          <w:sz w:val="28"/>
          <w:szCs w:val="28"/>
        </w:rPr>
        <w:t>Refining</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vertAlign w:val="subscript"/>
        </w:rPr>
        <w:t>2</w:t>
      </w:r>
      <w:r w:rsidRPr="0035657B">
        <w:rPr>
          <w:rFonts w:ascii="Times New Roman" w:eastAsia="Times New Roman" w:hAnsi="Times New Roman" w:cs="Times New Roman"/>
          <w:color w:val="000000"/>
          <w:sz w:val="28"/>
          <w:szCs w:val="28"/>
        </w:rPr>
        <w:t xml:space="preserve">SVCA </w:t>
      </w:r>
      <w:proofErr w:type="spellStart"/>
      <w:r w:rsidRPr="0035657B">
        <w:rPr>
          <w:rFonts w:ascii="Times New Roman" w:eastAsia="Times New Roman" w:hAnsi="Times New Roman" w:cs="Times New Roman"/>
          <w:color w:val="000000"/>
          <w:sz w:val="28"/>
          <w:szCs w:val="28"/>
        </w:rPr>
        <w:t>method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accessibility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physicians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Baton-Rouge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Louisiana</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Cities,138,</w:t>
      </w:r>
      <w:r w:rsidRPr="0035657B">
        <w:rPr>
          <w:rFonts w:ascii="Times New Roman" w:eastAsia="Times New Roman" w:hAnsi="Times New Roman" w:cs="Times New Roman"/>
          <w:color w:val="000000"/>
          <w:sz w:val="28"/>
          <w:szCs w:val="28"/>
        </w:rPr>
        <w:t xml:space="preserve"> 104364. https://doi.org/10.1016/j.cities.2023.104364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Amaize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Barath</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Wang</w:t>
      </w:r>
      <w:proofErr w:type="spellEnd"/>
      <w:r w:rsidRPr="0035657B">
        <w:rPr>
          <w:rFonts w:ascii="Times New Roman" w:eastAsia="Times New Roman" w:hAnsi="Times New Roman" w:cs="Times New Roman"/>
          <w:color w:val="000000"/>
          <w:sz w:val="28"/>
          <w:szCs w:val="28"/>
        </w:rPr>
        <w:t xml:space="preserve">, M. Q., </w:t>
      </w: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J. (2023). </w:t>
      </w:r>
      <w:proofErr w:type="spellStart"/>
      <w:r w:rsidRPr="0035657B">
        <w:rPr>
          <w:rFonts w:ascii="Times New Roman" w:eastAsia="Times New Roman" w:hAnsi="Times New Roman" w:cs="Times New Roman"/>
          <w:color w:val="000000"/>
          <w:sz w:val="28"/>
          <w:szCs w:val="28"/>
        </w:rPr>
        <w:t>Reducing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disparities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potentially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preventable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hospitalizations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hospital-based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information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enabling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Telemedicine</w:t>
      </w:r>
      <w:proofErr w:type="spellEnd"/>
      <w:r w:rsidRPr="0035657B">
        <w:rPr>
          <w:rFonts w:ascii="Times New Roman" w:eastAsia="Times New Roman" w:hAnsi="Times New Roman" w:cs="Times New Roman"/>
          <w:i/>
          <w:color w:val="000000"/>
          <w:sz w:val="28"/>
          <w:szCs w:val="28"/>
        </w:rPr>
        <w:t xml:space="preserve"> E-Health,29</w:t>
      </w:r>
      <w:r w:rsidRPr="0035657B">
        <w:rPr>
          <w:rFonts w:ascii="Times New Roman" w:eastAsia="Times New Roman" w:hAnsi="Times New Roman" w:cs="Times New Roman"/>
          <w:color w:val="000000"/>
          <w:sz w:val="28"/>
          <w:szCs w:val="28"/>
        </w:rPr>
        <w:t>(10), 1455–1464. https://doi.org/10.1089/tmj.2022.0476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Spencer</w:t>
      </w:r>
      <w:proofErr w:type="spellEnd"/>
      <w:r w:rsidRPr="0035657B">
        <w:rPr>
          <w:rFonts w:ascii="Times New Roman" w:eastAsia="Times New Roman" w:hAnsi="Times New Roman" w:cs="Times New Roman"/>
          <w:color w:val="000000"/>
          <w:sz w:val="28"/>
          <w:szCs w:val="28"/>
        </w:rPr>
        <w:t xml:space="preserve">, M. R. T., </w:t>
      </w:r>
      <w:proofErr w:type="spellStart"/>
      <w:r w:rsidRPr="0035657B">
        <w:rPr>
          <w:rFonts w:ascii="Times New Roman" w:eastAsia="Times New Roman" w:hAnsi="Times New Roman" w:cs="Times New Roman"/>
          <w:color w:val="000000"/>
          <w:sz w:val="28"/>
          <w:szCs w:val="28"/>
        </w:rPr>
        <w:t>Buchongo</w:t>
      </w:r>
      <w:proofErr w:type="spellEnd"/>
      <w:r w:rsidRPr="0035657B">
        <w:rPr>
          <w:rFonts w:ascii="Times New Roman" w:eastAsia="Times New Roman" w:hAnsi="Times New Roman" w:cs="Times New Roman"/>
          <w:color w:val="000000"/>
          <w:sz w:val="28"/>
          <w:szCs w:val="28"/>
        </w:rPr>
        <w:t xml:space="preserve">, P. (2022). </w:t>
      </w:r>
      <w:proofErr w:type="spellStart"/>
      <w:r w:rsidRPr="0035657B">
        <w:rPr>
          <w:rFonts w:ascii="Times New Roman" w:eastAsia="Times New Roman" w:hAnsi="Times New Roman" w:cs="Times New Roman"/>
          <w:color w:val="000000"/>
          <w:sz w:val="28"/>
          <w:szCs w:val="28"/>
        </w:rPr>
        <w:t>Strengthening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partnership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infrastructure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reduce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disparities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Population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Management</w:t>
      </w:r>
      <w:proofErr w:type="spellEnd"/>
      <w:r w:rsidRPr="0035657B">
        <w:rPr>
          <w:rFonts w:ascii="Times New Roman" w:eastAsia="Times New Roman" w:hAnsi="Times New Roman" w:cs="Times New Roman"/>
          <w:i/>
          <w:color w:val="000000"/>
          <w:sz w:val="28"/>
          <w:szCs w:val="28"/>
        </w:rPr>
        <w:t>, 25</w:t>
      </w:r>
      <w:r w:rsidRPr="0035657B">
        <w:rPr>
          <w:rFonts w:ascii="Times New Roman" w:eastAsia="Times New Roman" w:hAnsi="Times New Roman" w:cs="Times New Roman"/>
          <w:color w:val="000000"/>
          <w:sz w:val="28"/>
          <w:szCs w:val="28"/>
        </w:rPr>
        <w:t>(6), 814–821. https://doi.org/10.1089/pop.2022.0166</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Ng</w:t>
      </w:r>
      <w:proofErr w:type="spellEnd"/>
      <w:r w:rsidRPr="0035657B">
        <w:rPr>
          <w:rFonts w:ascii="Times New Roman" w:eastAsia="Times New Roman" w:hAnsi="Times New Roman" w:cs="Times New Roman"/>
          <w:color w:val="000000"/>
          <w:sz w:val="28"/>
          <w:szCs w:val="28"/>
        </w:rPr>
        <w:t xml:space="preserve">, B. P., </w:t>
      </w:r>
      <w:proofErr w:type="spellStart"/>
      <w:r w:rsidRPr="0035657B">
        <w:rPr>
          <w:rFonts w:ascii="Times New Roman" w:eastAsia="Times New Roman" w:hAnsi="Times New Roman" w:cs="Times New Roman"/>
          <w:color w:val="000000"/>
          <w:sz w:val="28"/>
          <w:szCs w:val="28"/>
        </w:rPr>
        <w:t>Park</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Silverman</w:t>
      </w:r>
      <w:proofErr w:type="spellEnd"/>
      <w:r w:rsidRPr="0035657B">
        <w:rPr>
          <w:rFonts w:ascii="Times New Roman" w:eastAsia="Times New Roman" w:hAnsi="Times New Roman" w:cs="Times New Roman"/>
          <w:color w:val="000000"/>
          <w:sz w:val="28"/>
          <w:szCs w:val="28"/>
        </w:rPr>
        <w:t xml:space="preserve">, C. L., </w:t>
      </w:r>
      <w:proofErr w:type="spellStart"/>
      <w:r w:rsidRPr="0035657B">
        <w:rPr>
          <w:rFonts w:ascii="Times New Roman" w:eastAsia="Times New Roman" w:hAnsi="Times New Roman" w:cs="Times New Roman"/>
          <w:color w:val="000000"/>
          <w:sz w:val="28"/>
          <w:szCs w:val="28"/>
        </w:rPr>
        <w:t>Eckhoff</w:t>
      </w:r>
      <w:proofErr w:type="spellEnd"/>
      <w:r w:rsidRPr="0035657B">
        <w:rPr>
          <w:rFonts w:ascii="Times New Roman" w:eastAsia="Times New Roman" w:hAnsi="Times New Roman" w:cs="Times New Roman"/>
          <w:color w:val="000000"/>
          <w:sz w:val="28"/>
          <w:szCs w:val="28"/>
        </w:rPr>
        <w:t xml:space="preserve">, D. O., </w:t>
      </w:r>
      <w:proofErr w:type="spellStart"/>
      <w:r w:rsidRPr="0035657B">
        <w:rPr>
          <w:rFonts w:ascii="Times New Roman" w:eastAsia="Times New Roman" w:hAnsi="Times New Roman" w:cs="Times New Roman"/>
          <w:color w:val="000000"/>
          <w:sz w:val="28"/>
          <w:szCs w:val="28"/>
        </w:rPr>
        <w:t>Guest</w:t>
      </w:r>
      <w:proofErr w:type="spellEnd"/>
      <w:r w:rsidRPr="0035657B">
        <w:rPr>
          <w:rFonts w:ascii="Times New Roman" w:eastAsia="Times New Roman" w:hAnsi="Times New Roman" w:cs="Times New Roman"/>
          <w:color w:val="000000"/>
          <w:sz w:val="28"/>
          <w:szCs w:val="28"/>
        </w:rPr>
        <w:t xml:space="preserve">, J. C., </w:t>
      </w:r>
      <w:proofErr w:type="spellStart"/>
      <w:r w:rsidRPr="0035657B">
        <w:rPr>
          <w:rFonts w:ascii="Times New Roman" w:eastAsia="Times New Roman" w:hAnsi="Times New Roman" w:cs="Times New Roman"/>
          <w:color w:val="000000"/>
          <w:sz w:val="28"/>
          <w:szCs w:val="28"/>
        </w:rPr>
        <w:t>Díaz</w:t>
      </w:r>
      <w:proofErr w:type="spellEnd"/>
      <w:r w:rsidRPr="0035657B">
        <w:rPr>
          <w:rFonts w:ascii="Times New Roman" w:eastAsia="Times New Roman" w:hAnsi="Times New Roman" w:cs="Times New Roman"/>
          <w:color w:val="000000"/>
          <w:sz w:val="28"/>
          <w:szCs w:val="28"/>
        </w:rPr>
        <w:t xml:space="preserve">, D. A. (2022). </w:t>
      </w:r>
      <w:proofErr w:type="spellStart"/>
      <w:r w:rsidRPr="0035657B">
        <w:rPr>
          <w:rFonts w:ascii="Times New Roman" w:eastAsia="Times New Roman" w:hAnsi="Times New Roman" w:cs="Times New Roman"/>
          <w:color w:val="000000"/>
          <w:sz w:val="28"/>
          <w:szCs w:val="28"/>
        </w:rPr>
        <w:t>Accessibility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utilization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older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during</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pandemic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Care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Community</w:t>
      </w:r>
      <w:proofErr w:type="spellEnd"/>
      <w:r w:rsidRPr="0035657B">
        <w:rPr>
          <w:rFonts w:ascii="Times New Roman" w:eastAsia="Times New Roman" w:hAnsi="Times New Roman" w:cs="Times New Roman"/>
          <w:i/>
          <w:color w:val="000000"/>
          <w:sz w:val="28"/>
          <w:szCs w:val="28"/>
        </w:rPr>
        <w:t>, 30</w:t>
      </w:r>
      <w:r w:rsidRPr="0035657B">
        <w:rPr>
          <w:rFonts w:ascii="Times New Roman" w:eastAsia="Times New Roman" w:hAnsi="Times New Roman" w:cs="Times New Roman"/>
          <w:color w:val="000000"/>
          <w:sz w:val="28"/>
          <w:szCs w:val="28"/>
        </w:rPr>
        <w:t>(5). https://doi.org/10.1111/hsc.13709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Chen</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Chung</w:t>
      </w:r>
      <w:proofErr w:type="spellEnd"/>
      <w:r w:rsidRPr="0035657B">
        <w:rPr>
          <w:rFonts w:ascii="Times New Roman" w:eastAsia="Times New Roman" w:hAnsi="Times New Roman" w:cs="Times New Roman"/>
          <w:color w:val="000000"/>
          <w:sz w:val="28"/>
          <w:szCs w:val="28"/>
        </w:rPr>
        <w:t xml:space="preserve">, W.-J., </w:t>
      </w:r>
      <w:proofErr w:type="spellStart"/>
      <w:r w:rsidRPr="0035657B">
        <w:rPr>
          <w:rFonts w:ascii="Times New Roman" w:eastAsia="Times New Roman" w:hAnsi="Times New Roman" w:cs="Times New Roman"/>
          <w:color w:val="000000"/>
          <w:sz w:val="28"/>
          <w:szCs w:val="28"/>
        </w:rPr>
        <w:t>Young</w:t>
      </w:r>
      <w:proofErr w:type="spellEnd"/>
      <w:r w:rsidRPr="0035657B">
        <w:rPr>
          <w:rFonts w:ascii="Times New Roman" w:eastAsia="Times New Roman" w:hAnsi="Times New Roman" w:cs="Times New Roman"/>
          <w:color w:val="000000"/>
          <w:sz w:val="28"/>
          <w:szCs w:val="28"/>
        </w:rPr>
        <w:t xml:space="preserve">, S. K., </w:t>
      </w:r>
      <w:proofErr w:type="spellStart"/>
      <w:r w:rsidRPr="0035657B">
        <w:rPr>
          <w:rFonts w:ascii="Times New Roman" w:eastAsia="Times New Roman" w:hAnsi="Times New Roman" w:cs="Times New Roman"/>
          <w:color w:val="000000"/>
          <w:sz w:val="28"/>
          <w:szCs w:val="28"/>
        </w:rPr>
        <w:t>Tuttle</w:t>
      </w:r>
      <w:proofErr w:type="spellEnd"/>
      <w:r w:rsidRPr="0035657B">
        <w:rPr>
          <w:rFonts w:ascii="Times New Roman" w:eastAsia="Times New Roman" w:hAnsi="Times New Roman" w:cs="Times New Roman"/>
          <w:color w:val="000000"/>
          <w:sz w:val="28"/>
          <w:szCs w:val="28"/>
        </w:rPr>
        <w:t xml:space="preserve">, M. C., </w:t>
      </w:r>
      <w:proofErr w:type="spellStart"/>
      <w:r w:rsidRPr="0035657B">
        <w:rPr>
          <w:rFonts w:ascii="Times New Roman" w:eastAsia="Times New Roman" w:hAnsi="Times New Roman" w:cs="Times New Roman"/>
          <w:color w:val="000000"/>
          <w:sz w:val="28"/>
          <w:szCs w:val="28"/>
        </w:rPr>
        <w:t>Collins</w:t>
      </w:r>
      <w:proofErr w:type="spellEnd"/>
      <w:r w:rsidRPr="0035657B">
        <w:rPr>
          <w:rFonts w:ascii="Times New Roman" w:eastAsia="Times New Roman" w:hAnsi="Times New Roman" w:cs="Times New Roman"/>
          <w:color w:val="000000"/>
          <w:sz w:val="28"/>
          <w:szCs w:val="28"/>
        </w:rPr>
        <w:t xml:space="preserve">, M. B., </w:t>
      </w:r>
      <w:proofErr w:type="spellStart"/>
      <w:r w:rsidRPr="0035657B">
        <w:rPr>
          <w:rFonts w:ascii="Times New Roman" w:eastAsia="Times New Roman" w:hAnsi="Times New Roman" w:cs="Times New Roman"/>
          <w:color w:val="000000"/>
          <w:sz w:val="28"/>
          <w:szCs w:val="28"/>
        </w:rPr>
        <w:t>Darghouth</w:t>
      </w:r>
      <w:proofErr w:type="spellEnd"/>
      <w:r w:rsidRPr="0035657B">
        <w:rPr>
          <w:rFonts w:ascii="Times New Roman" w:eastAsia="Times New Roman" w:hAnsi="Times New Roman" w:cs="Times New Roman"/>
          <w:color w:val="000000"/>
          <w:sz w:val="28"/>
          <w:szCs w:val="28"/>
        </w:rPr>
        <w:t xml:space="preserve">, S. L., … </w:t>
      </w:r>
      <w:proofErr w:type="spellStart"/>
      <w:r w:rsidRPr="0035657B">
        <w:rPr>
          <w:rFonts w:ascii="Times New Roman" w:eastAsia="Times New Roman" w:hAnsi="Times New Roman" w:cs="Times New Roman"/>
          <w:color w:val="000000"/>
          <w:sz w:val="28"/>
          <w:szCs w:val="28"/>
        </w:rPr>
        <w:t>Huffman</w:t>
      </w:r>
      <w:proofErr w:type="spellEnd"/>
      <w:r w:rsidRPr="0035657B">
        <w:rPr>
          <w:rFonts w:ascii="Times New Roman" w:eastAsia="Times New Roman" w:hAnsi="Times New Roman" w:cs="Times New Roman"/>
          <w:color w:val="000000"/>
          <w:sz w:val="28"/>
          <w:szCs w:val="28"/>
        </w:rPr>
        <w:t xml:space="preserve">, J. C. (2020). COVID-19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early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outpatient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implications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General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Hospital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66,</w:t>
      </w:r>
      <w:r w:rsidRPr="0035657B">
        <w:rPr>
          <w:rFonts w:ascii="Times New Roman" w:eastAsia="Times New Roman" w:hAnsi="Times New Roman" w:cs="Times New Roman"/>
          <w:color w:val="000000"/>
          <w:sz w:val="28"/>
          <w:szCs w:val="28"/>
        </w:rPr>
        <w:t xml:space="preserve"> 89–95. https://doi.org/10.1016/j.genhosppsych.2020.07.002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Prisco</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Prisco</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Donnarumma</w:t>
      </w:r>
      <w:proofErr w:type="spellEnd"/>
      <w:r w:rsidRPr="0035657B">
        <w:rPr>
          <w:rFonts w:ascii="Times New Roman" w:eastAsia="Times New Roman" w:hAnsi="Times New Roman" w:cs="Times New Roman"/>
          <w:color w:val="000000"/>
          <w:sz w:val="28"/>
          <w:szCs w:val="28"/>
        </w:rPr>
        <w:t xml:space="preserve">, B. (2020). </w:t>
      </w:r>
      <w:proofErr w:type="spellStart"/>
      <w:r w:rsidRPr="0035657B">
        <w:rPr>
          <w:rFonts w:ascii="Times New Roman" w:eastAsia="Times New Roman" w:hAnsi="Times New Roman" w:cs="Times New Roman"/>
          <w:color w:val="000000"/>
          <w:sz w:val="28"/>
          <w:szCs w:val="28"/>
        </w:rPr>
        <w:t>Telepsychiatry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adolescents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useful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tool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against</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i/>
          <w:color w:val="000000"/>
          <w:sz w:val="28"/>
          <w:szCs w:val="28"/>
        </w:rPr>
        <w:t>Recenti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Progressi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Medicina</w:t>
      </w:r>
      <w:proofErr w:type="spellEnd"/>
      <w:r w:rsidRPr="0035657B">
        <w:rPr>
          <w:rFonts w:ascii="Times New Roman" w:eastAsia="Times New Roman" w:hAnsi="Times New Roman" w:cs="Times New Roman"/>
          <w:i/>
          <w:color w:val="000000"/>
          <w:sz w:val="28"/>
          <w:szCs w:val="28"/>
        </w:rPr>
        <w:t>, 111</w:t>
      </w:r>
      <w:r w:rsidRPr="0035657B">
        <w:rPr>
          <w:rFonts w:ascii="Times New Roman" w:eastAsia="Times New Roman" w:hAnsi="Times New Roman" w:cs="Times New Roman"/>
          <w:color w:val="000000"/>
          <w:sz w:val="28"/>
          <w:szCs w:val="28"/>
        </w:rPr>
        <w:t xml:space="preserve">(7), 411–414. https://pubmed.ncbi.nlm.nih.gov/32658880/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Peters</w:t>
      </w:r>
      <w:proofErr w:type="spellEnd"/>
      <w:r w:rsidRPr="0035657B">
        <w:rPr>
          <w:rFonts w:ascii="Times New Roman" w:eastAsia="Times New Roman" w:hAnsi="Times New Roman" w:cs="Times New Roman"/>
          <w:color w:val="000000"/>
          <w:sz w:val="28"/>
          <w:szCs w:val="28"/>
        </w:rPr>
        <w:t xml:space="preserve">, G. M., </w:t>
      </w:r>
      <w:proofErr w:type="spellStart"/>
      <w:r w:rsidRPr="0035657B">
        <w:rPr>
          <w:rFonts w:ascii="Times New Roman" w:eastAsia="Times New Roman" w:hAnsi="Times New Roman" w:cs="Times New Roman"/>
          <w:color w:val="000000"/>
          <w:sz w:val="28"/>
          <w:szCs w:val="28"/>
        </w:rPr>
        <w:t>Kooij</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Lenferink</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van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Harten</w:t>
      </w:r>
      <w:proofErr w:type="spellEnd"/>
      <w:r w:rsidRPr="0035657B">
        <w:rPr>
          <w:rFonts w:ascii="Times New Roman" w:eastAsia="Times New Roman" w:hAnsi="Times New Roman" w:cs="Times New Roman"/>
          <w:color w:val="000000"/>
          <w:sz w:val="28"/>
          <w:szCs w:val="28"/>
        </w:rPr>
        <w:t xml:space="preserve">, W. H., </w:t>
      </w:r>
      <w:proofErr w:type="spellStart"/>
      <w:r w:rsidRPr="0035657B">
        <w:rPr>
          <w:rFonts w:ascii="Times New Roman" w:eastAsia="Times New Roman" w:hAnsi="Times New Roman" w:cs="Times New Roman"/>
          <w:color w:val="000000"/>
          <w:sz w:val="28"/>
          <w:szCs w:val="28"/>
        </w:rPr>
        <w:t>Doggen</w:t>
      </w:r>
      <w:proofErr w:type="spellEnd"/>
      <w:r w:rsidRPr="0035657B">
        <w:rPr>
          <w:rFonts w:ascii="Times New Roman" w:eastAsia="Times New Roman" w:hAnsi="Times New Roman" w:cs="Times New Roman"/>
          <w:color w:val="000000"/>
          <w:sz w:val="28"/>
          <w:szCs w:val="28"/>
        </w:rPr>
        <w:t xml:space="preserve">, C. J. M. (2021).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meta-analysis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Internet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23</w:t>
      </w:r>
      <w:r w:rsidRPr="0035657B">
        <w:rPr>
          <w:rFonts w:ascii="Times New Roman" w:eastAsia="Times New Roman" w:hAnsi="Times New Roman" w:cs="Times New Roman"/>
          <w:color w:val="000000"/>
          <w:sz w:val="28"/>
          <w:szCs w:val="28"/>
        </w:rPr>
        <w:t>(9), e25195. https://doi.org/10.2196/25195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Tates</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Antheunis</w:t>
      </w:r>
      <w:proofErr w:type="spellEnd"/>
      <w:r w:rsidRPr="0035657B">
        <w:rPr>
          <w:rFonts w:ascii="Times New Roman" w:eastAsia="Times New Roman" w:hAnsi="Times New Roman" w:cs="Times New Roman"/>
          <w:color w:val="000000"/>
          <w:sz w:val="28"/>
          <w:szCs w:val="28"/>
        </w:rPr>
        <w:t xml:space="preserve">, M. L., </w:t>
      </w:r>
      <w:proofErr w:type="spellStart"/>
      <w:r w:rsidRPr="0035657B">
        <w:rPr>
          <w:rFonts w:ascii="Times New Roman" w:eastAsia="Times New Roman" w:hAnsi="Times New Roman" w:cs="Times New Roman"/>
          <w:color w:val="000000"/>
          <w:sz w:val="28"/>
          <w:szCs w:val="28"/>
        </w:rPr>
        <w:t>Kanters</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Nieboer</w:t>
      </w:r>
      <w:proofErr w:type="spellEnd"/>
      <w:r w:rsidRPr="0035657B">
        <w:rPr>
          <w:rFonts w:ascii="Times New Roman" w:eastAsia="Times New Roman" w:hAnsi="Times New Roman" w:cs="Times New Roman"/>
          <w:color w:val="000000"/>
          <w:sz w:val="28"/>
          <w:szCs w:val="28"/>
        </w:rPr>
        <w:t xml:space="preserve">, T. E., </w:t>
      </w:r>
      <w:proofErr w:type="spellStart"/>
      <w:r w:rsidRPr="0035657B">
        <w:rPr>
          <w:rFonts w:ascii="Times New Roman" w:eastAsia="Times New Roman" w:hAnsi="Times New Roman" w:cs="Times New Roman"/>
          <w:color w:val="000000"/>
          <w:sz w:val="28"/>
          <w:szCs w:val="28"/>
        </w:rPr>
        <w:t>Gerritse</w:t>
      </w:r>
      <w:proofErr w:type="spellEnd"/>
      <w:r w:rsidRPr="0035657B">
        <w:rPr>
          <w:rFonts w:ascii="Times New Roman" w:eastAsia="Times New Roman" w:hAnsi="Times New Roman" w:cs="Times New Roman"/>
          <w:color w:val="000000"/>
          <w:sz w:val="28"/>
          <w:szCs w:val="28"/>
        </w:rPr>
        <w:t xml:space="preserve">, M. B. (2017).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effect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screen-to-screen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versus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face-to-face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doctor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communication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simulated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Internet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19(</w:t>
      </w:r>
      <w:r w:rsidRPr="0035657B">
        <w:rPr>
          <w:rFonts w:ascii="Times New Roman" w:eastAsia="Times New Roman" w:hAnsi="Times New Roman" w:cs="Times New Roman"/>
          <w:color w:val="000000"/>
          <w:sz w:val="28"/>
          <w:szCs w:val="28"/>
        </w:rPr>
        <w:t>12), e421. https://doi.org/10.2196/jmir.8033</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Raviola</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Naslund</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Smith</w:t>
      </w:r>
      <w:proofErr w:type="spellEnd"/>
      <w:r w:rsidRPr="0035657B">
        <w:rPr>
          <w:rFonts w:ascii="Times New Roman" w:eastAsia="Times New Roman" w:hAnsi="Times New Roman" w:cs="Times New Roman"/>
          <w:color w:val="000000"/>
          <w:sz w:val="28"/>
          <w:szCs w:val="28"/>
        </w:rPr>
        <w:t xml:space="preserve">, S. L., </w:t>
      </w:r>
      <w:proofErr w:type="spellStart"/>
      <w:r w:rsidRPr="0035657B">
        <w:rPr>
          <w:rFonts w:ascii="Times New Roman" w:eastAsia="Times New Roman" w:hAnsi="Times New Roman" w:cs="Times New Roman"/>
          <w:color w:val="000000"/>
          <w:sz w:val="28"/>
          <w:szCs w:val="28"/>
        </w:rPr>
        <w:t>Patel</w:t>
      </w:r>
      <w:proofErr w:type="spellEnd"/>
      <w:r w:rsidRPr="0035657B">
        <w:rPr>
          <w:rFonts w:ascii="Times New Roman" w:eastAsia="Times New Roman" w:hAnsi="Times New Roman" w:cs="Times New Roman"/>
          <w:color w:val="000000"/>
          <w:sz w:val="28"/>
          <w:szCs w:val="28"/>
        </w:rPr>
        <w:t xml:space="preserve">, V. (2019). </w:t>
      </w:r>
      <w:proofErr w:type="spellStart"/>
      <w:r w:rsidRPr="0035657B">
        <w:rPr>
          <w:rFonts w:ascii="Times New Roman" w:eastAsia="Times New Roman" w:hAnsi="Times New Roman" w:cs="Times New Roman"/>
          <w:color w:val="000000"/>
          <w:sz w:val="28"/>
          <w:szCs w:val="28"/>
        </w:rPr>
        <w:t>Innovative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delivery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task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sharing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non-specialist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close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gap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Current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Reports</w:t>
      </w:r>
      <w:proofErr w:type="spellEnd"/>
      <w:r w:rsidRPr="0035657B">
        <w:rPr>
          <w:rFonts w:ascii="Times New Roman" w:eastAsia="Times New Roman" w:hAnsi="Times New Roman" w:cs="Times New Roman"/>
          <w:i/>
          <w:color w:val="000000"/>
          <w:sz w:val="28"/>
          <w:szCs w:val="28"/>
        </w:rPr>
        <w:t>, 21</w:t>
      </w:r>
      <w:r w:rsidRPr="0035657B">
        <w:rPr>
          <w:rFonts w:ascii="Times New Roman" w:eastAsia="Times New Roman" w:hAnsi="Times New Roman" w:cs="Times New Roman"/>
          <w:color w:val="000000"/>
          <w:sz w:val="28"/>
          <w:szCs w:val="28"/>
        </w:rPr>
        <w:t>(6). https://doi.org/10.1007/s11920-019-1028-x</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Naslund</w:t>
      </w:r>
      <w:proofErr w:type="spellEnd"/>
      <w:r w:rsidRPr="0035657B">
        <w:rPr>
          <w:rFonts w:ascii="Times New Roman" w:eastAsia="Times New Roman" w:hAnsi="Times New Roman" w:cs="Times New Roman"/>
          <w:color w:val="000000"/>
          <w:sz w:val="28"/>
          <w:szCs w:val="28"/>
        </w:rPr>
        <w:t xml:space="preserve">, J. A., </w:t>
      </w:r>
      <w:proofErr w:type="spellStart"/>
      <w:r w:rsidRPr="0035657B">
        <w:rPr>
          <w:rFonts w:ascii="Times New Roman" w:eastAsia="Times New Roman" w:hAnsi="Times New Roman" w:cs="Times New Roman"/>
          <w:color w:val="000000"/>
          <w:sz w:val="28"/>
          <w:szCs w:val="28"/>
        </w:rPr>
        <w:t>Shidhaye</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Patel</w:t>
      </w:r>
      <w:proofErr w:type="spellEnd"/>
      <w:r w:rsidRPr="0035657B">
        <w:rPr>
          <w:rFonts w:ascii="Times New Roman" w:eastAsia="Times New Roman" w:hAnsi="Times New Roman" w:cs="Times New Roman"/>
          <w:color w:val="000000"/>
          <w:sz w:val="28"/>
          <w:szCs w:val="28"/>
        </w:rPr>
        <w:t xml:space="preserve">, V. (2019). </w:t>
      </w:r>
      <w:proofErr w:type="spellStart"/>
      <w:r w:rsidRPr="0035657B">
        <w:rPr>
          <w:rFonts w:ascii="Times New Roman" w:eastAsia="Times New Roman" w:hAnsi="Times New Roman" w:cs="Times New Roman"/>
          <w:color w:val="000000"/>
          <w:sz w:val="28"/>
          <w:szCs w:val="28"/>
        </w:rPr>
        <w:t>Digial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capacity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nonspecialist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task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sharing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scaling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globally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Harvard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Review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27</w:t>
      </w:r>
      <w:r w:rsidRPr="0035657B">
        <w:rPr>
          <w:rFonts w:ascii="Times New Roman" w:eastAsia="Times New Roman" w:hAnsi="Times New Roman" w:cs="Times New Roman"/>
          <w:color w:val="000000"/>
          <w:sz w:val="28"/>
          <w:szCs w:val="28"/>
        </w:rPr>
        <w:t>(3), 181–192. https://doi.org/10.1097/hrp.0000000000000217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Athanasopoulou</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Välimäki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Koutra</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Löttyniemi</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Bertsias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Basta</w:t>
      </w:r>
      <w:proofErr w:type="spellEnd"/>
      <w:r w:rsidRPr="0035657B">
        <w:rPr>
          <w:rFonts w:ascii="Times New Roman" w:eastAsia="Times New Roman" w:hAnsi="Times New Roman" w:cs="Times New Roman"/>
          <w:color w:val="000000"/>
          <w:sz w:val="28"/>
          <w:szCs w:val="28"/>
        </w:rPr>
        <w:t xml:space="preserve">, M., … </w:t>
      </w:r>
      <w:proofErr w:type="spellStart"/>
      <w:r w:rsidRPr="0035657B">
        <w:rPr>
          <w:rFonts w:ascii="Times New Roman" w:eastAsia="Times New Roman" w:hAnsi="Times New Roman" w:cs="Times New Roman"/>
          <w:color w:val="000000"/>
          <w:sz w:val="28"/>
          <w:szCs w:val="28"/>
        </w:rPr>
        <w:t>Lionis</w:t>
      </w:r>
      <w:proofErr w:type="spellEnd"/>
      <w:r w:rsidRPr="0035657B">
        <w:rPr>
          <w:rFonts w:ascii="Times New Roman" w:eastAsia="Times New Roman" w:hAnsi="Times New Roman" w:cs="Times New Roman"/>
          <w:color w:val="000000"/>
          <w:sz w:val="28"/>
          <w:szCs w:val="28"/>
        </w:rPr>
        <w:t xml:space="preserve">, C. (2017). </w:t>
      </w:r>
      <w:proofErr w:type="spellStart"/>
      <w:r w:rsidRPr="0035657B">
        <w:rPr>
          <w:rFonts w:ascii="Times New Roman" w:eastAsia="Times New Roman" w:hAnsi="Times New Roman" w:cs="Times New Roman"/>
          <w:color w:val="000000"/>
          <w:sz w:val="28"/>
          <w:szCs w:val="28"/>
        </w:rPr>
        <w:t>Internet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literacy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attitudes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computer</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internet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people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schizophrenia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spectrum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cross-sectional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two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distant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regions</w:t>
      </w:r>
      <w:proofErr w:type="spellEnd"/>
      <w:r w:rsidRPr="0035657B">
        <w:rPr>
          <w:rFonts w:ascii="Times New Roman" w:eastAsia="Times New Roman" w:hAnsi="Times New Roman" w:cs="Times New Roman"/>
          <w:i/>
          <w:color w:val="000000"/>
          <w:sz w:val="28"/>
          <w:szCs w:val="28"/>
        </w:rPr>
        <w:t xml:space="preserve">. BMC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Informatics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Decision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Making</w:t>
      </w:r>
      <w:proofErr w:type="spellEnd"/>
      <w:r w:rsidRPr="0035657B">
        <w:rPr>
          <w:rFonts w:ascii="Times New Roman" w:eastAsia="Times New Roman" w:hAnsi="Times New Roman" w:cs="Times New Roman"/>
          <w:i/>
          <w:color w:val="000000"/>
          <w:sz w:val="28"/>
          <w:szCs w:val="28"/>
        </w:rPr>
        <w:t>, 17</w:t>
      </w:r>
      <w:r w:rsidRPr="0035657B">
        <w:rPr>
          <w:rFonts w:ascii="Times New Roman" w:eastAsia="Times New Roman" w:hAnsi="Times New Roman" w:cs="Times New Roman"/>
          <w:color w:val="000000"/>
          <w:sz w:val="28"/>
          <w:szCs w:val="28"/>
        </w:rPr>
        <w:t>(1). https://doi.org/10.1186/s12911-017-0531-4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lastRenderedPageBreak/>
        <w:t>Beebe</w:t>
      </w:r>
      <w:proofErr w:type="spellEnd"/>
      <w:r w:rsidRPr="0035657B">
        <w:rPr>
          <w:rFonts w:ascii="Times New Roman" w:eastAsia="Times New Roman" w:hAnsi="Times New Roman" w:cs="Times New Roman"/>
          <w:color w:val="000000"/>
          <w:sz w:val="28"/>
          <w:szCs w:val="28"/>
        </w:rPr>
        <w:t xml:space="preserve">, L. H., &amp; </w:t>
      </w:r>
      <w:proofErr w:type="spellStart"/>
      <w:r w:rsidRPr="0035657B">
        <w:rPr>
          <w:rFonts w:ascii="Times New Roman" w:eastAsia="Times New Roman" w:hAnsi="Times New Roman" w:cs="Times New Roman"/>
          <w:color w:val="000000"/>
          <w:sz w:val="28"/>
          <w:szCs w:val="28"/>
        </w:rPr>
        <w:t>Schuman</w:t>
      </w:r>
      <w:proofErr w:type="spellEnd"/>
      <w:r w:rsidRPr="0035657B">
        <w:rPr>
          <w:rFonts w:ascii="Times New Roman" w:eastAsia="Times New Roman" w:hAnsi="Times New Roman" w:cs="Times New Roman"/>
          <w:color w:val="000000"/>
          <w:sz w:val="28"/>
          <w:szCs w:val="28"/>
        </w:rPr>
        <w:t xml:space="preserve">, D. W. (2015). </w:t>
      </w:r>
      <w:proofErr w:type="spellStart"/>
      <w:r w:rsidRPr="0035657B">
        <w:rPr>
          <w:rFonts w:ascii="Times New Roman" w:eastAsia="Times New Roman" w:hAnsi="Times New Roman" w:cs="Times New Roman"/>
          <w:color w:val="000000"/>
          <w:sz w:val="28"/>
          <w:szCs w:val="28"/>
        </w:rPr>
        <w:t>Understanding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perspectives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family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members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telephone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individuals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schizophrenia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focus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group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Services</w:t>
      </w:r>
      <w:proofErr w:type="spellEnd"/>
      <w:r w:rsidRPr="0035657B">
        <w:rPr>
          <w:rFonts w:ascii="Times New Roman" w:eastAsia="Times New Roman" w:hAnsi="Times New Roman" w:cs="Times New Roman"/>
          <w:i/>
          <w:color w:val="000000"/>
          <w:sz w:val="28"/>
          <w:szCs w:val="28"/>
        </w:rPr>
        <w:t>, 53</w:t>
      </w:r>
      <w:r w:rsidRPr="0035657B">
        <w:rPr>
          <w:rFonts w:ascii="Times New Roman" w:eastAsia="Times New Roman" w:hAnsi="Times New Roman" w:cs="Times New Roman"/>
          <w:color w:val="000000"/>
          <w:sz w:val="28"/>
          <w:szCs w:val="28"/>
        </w:rPr>
        <w:t>(3), 32–38. https://doi.org/10.3928/02793695-20150214-01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Huerta-Ramos</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Marcó-García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Usall</w:t>
      </w:r>
      <w:proofErr w:type="spellEnd"/>
      <w:r w:rsidRPr="0035657B">
        <w:rPr>
          <w:rFonts w:ascii="Times New Roman" w:eastAsia="Times New Roman" w:hAnsi="Times New Roman" w:cs="Times New Roman"/>
          <w:color w:val="000000"/>
          <w:sz w:val="28"/>
          <w:szCs w:val="28"/>
        </w:rPr>
        <w:t>, J.,</w:t>
      </w:r>
      <w:proofErr w:type="spellStart"/>
      <w:r w:rsidRPr="0035657B">
        <w:rPr>
          <w:rFonts w:ascii="Times New Roman" w:eastAsia="Times New Roman" w:hAnsi="Times New Roman" w:cs="Times New Roman"/>
          <w:color w:val="000000"/>
          <w:sz w:val="28"/>
          <w:szCs w:val="28"/>
        </w:rPr>
        <w:t>Escobar-Villegas</w:t>
      </w:r>
      <w:proofErr w:type="spellEnd"/>
      <w:r w:rsidRPr="0035657B">
        <w:rPr>
          <w:rFonts w:ascii="Times New Roman" w:eastAsia="Times New Roman" w:hAnsi="Times New Roman" w:cs="Times New Roman"/>
          <w:color w:val="000000"/>
          <w:sz w:val="28"/>
          <w:szCs w:val="28"/>
        </w:rPr>
        <w:t xml:space="preserve">, M. S., </w:t>
      </w:r>
      <w:proofErr w:type="spellStart"/>
      <w:r w:rsidRPr="0035657B">
        <w:rPr>
          <w:rFonts w:ascii="Times New Roman" w:eastAsia="Times New Roman" w:hAnsi="Times New Roman" w:cs="Times New Roman"/>
          <w:color w:val="000000"/>
          <w:sz w:val="28"/>
          <w:szCs w:val="28"/>
        </w:rPr>
        <w:t>Rubio-Abadal</w:t>
      </w:r>
      <w:proofErr w:type="spellEnd"/>
      <w:r w:rsidRPr="0035657B">
        <w:rPr>
          <w:rFonts w:ascii="Times New Roman" w:eastAsia="Times New Roman" w:hAnsi="Times New Roman" w:cs="Times New Roman"/>
          <w:color w:val="000000"/>
          <w:sz w:val="28"/>
          <w:szCs w:val="28"/>
        </w:rPr>
        <w:t xml:space="preserve">, E., </w:t>
      </w:r>
      <w:proofErr w:type="spellStart"/>
      <w:r w:rsidRPr="0035657B">
        <w:rPr>
          <w:rFonts w:ascii="Times New Roman" w:eastAsia="Times New Roman" w:hAnsi="Times New Roman" w:cs="Times New Roman"/>
          <w:color w:val="000000"/>
          <w:sz w:val="28"/>
          <w:szCs w:val="28"/>
        </w:rPr>
        <w:t>Ochoa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Bello</w:t>
      </w:r>
      <w:proofErr w:type="spellEnd"/>
      <w:r w:rsidRPr="0035657B">
        <w:rPr>
          <w:rFonts w:ascii="Times New Roman" w:eastAsia="Times New Roman" w:hAnsi="Times New Roman" w:cs="Times New Roman"/>
          <w:color w:val="000000"/>
          <w:sz w:val="28"/>
          <w:szCs w:val="28"/>
        </w:rPr>
        <w:t xml:space="preserve">, E. M. G., … </w:t>
      </w:r>
      <w:proofErr w:type="spellStart"/>
      <w:r w:rsidRPr="0035657B">
        <w:rPr>
          <w:rFonts w:ascii="Times New Roman" w:eastAsia="Times New Roman" w:hAnsi="Times New Roman" w:cs="Times New Roman"/>
          <w:color w:val="000000"/>
          <w:sz w:val="28"/>
          <w:szCs w:val="28"/>
        </w:rPr>
        <w:t>Usall</w:t>
      </w:r>
      <w:proofErr w:type="spellEnd"/>
      <w:r w:rsidRPr="0035657B">
        <w:rPr>
          <w:rFonts w:ascii="Times New Roman" w:eastAsia="Times New Roman" w:hAnsi="Times New Roman" w:cs="Times New Roman"/>
          <w:color w:val="000000"/>
          <w:sz w:val="28"/>
          <w:szCs w:val="28"/>
        </w:rPr>
        <w:t xml:space="preserve">, J. (2017).m-RESIST, a </w:t>
      </w:r>
      <w:proofErr w:type="spellStart"/>
      <w:r w:rsidRPr="0035657B">
        <w:rPr>
          <w:rFonts w:ascii="Times New Roman" w:eastAsia="Times New Roman" w:hAnsi="Times New Roman" w:cs="Times New Roman"/>
          <w:color w:val="000000"/>
          <w:sz w:val="28"/>
          <w:szCs w:val="28"/>
        </w:rPr>
        <w:t>complete</w:t>
      </w:r>
      <w:proofErr w:type="spellEnd"/>
      <w:r w:rsidRPr="0035657B">
        <w:rPr>
          <w:rFonts w:ascii="Times New Roman" w:eastAsia="Times New Roman" w:hAnsi="Times New Roman" w:cs="Times New Roman"/>
          <w:color w:val="000000"/>
          <w:sz w:val="28"/>
          <w:szCs w:val="28"/>
        </w:rPr>
        <w:t xml:space="preserve"> m-</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treatmentresistant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schizophrenia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qualitative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needs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accept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Barcelona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metropolitan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Actas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Esp</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Psiquiatr</w:t>
      </w:r>
      <w:proofErr w:type="spellEnd"/>
      <w:r w:rsidRPr="0035657B">
        <w:rPr>
          <w:rFonts w:ascii="Times New Roman" w:eastAsia="Times New Roman" w:hAnsi="Times New Roman" w:cs="Times New Roman"/>
          <w:i/>
          <w:color w:val="000000"/>
          <w:sz w:val="28"/>
          <w:szCs w:val="28"/>
        </w:rPr>
        <w:t>, 45</w:t>
      </w:r>
      <w:r w:rsidRPr="0035657B">
        <w:rPr>
          <w:rFonts w:ascii="Times New Roman" w:eastAsia="Times New Roman" w:hAnsi="Times New Roman" w:cs="Times New Roman"/>
          <w:color w:val="000000"/>
          <w:sz w:val="28"/>
          <w:szCs w:val="28"/>
        </w:rPr>
        <w:t>(6), 277–289.</w:t>
      </w:r>
    </w:p>
    <w:p w:rsidR="005F62DE" w:rsidRPr="0035657B" w:rsidRDefault="00501936" w:rsidP="0068463E">
      <w:pPr>
        <w:widowControl w:val="0"/>
        <w:numPr>
          <w:ilvl w:val="0"/>
          <w:numId w:val="14"/>
        </w:numPr>
        <w:shd w:val="clear" w:color="auto" w:fill="FFFFFF" w:themeFill="background1"/>
        <w:tabs>
          <w:tab w:val="left" w:pos="1281"/>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Fortuna</w:t>
      </w:r>
      <w:proofErr w:type="spellEnd"/>
      <w:r w:rsidRPr="0035657B">
        <w:rPr>
          <w:rFonts w:ascii="Times New Roman" w:eastAsia="Times New Roman" w:hAnsi="Times New Roman" w:cs="Times New Roman"/>
          <w:color w:val="000000"/>
          <w:sz w:val="28"/>
          <w:szCs w:val="28"/>
        </w:rPr>
        <w:t xml:space="preserve">, K. L., </w:t>
      </w:r>
      <w:proofErr w:type="spellStart"/>
      <w:r w:rsidRPr="0035657B">
        <w:rPr>
          <w:rFonts w:ascii="Times New Roman" w:eastAsia="Times New Roman" w:hAnsi="Times New Roman" w:cs="Times New Roman"/>
          <w:color w:val="000000"/>
          <w:sz w:val="28"/>
          <w:szCs w:val="28"/>
        </w:rPr>
        <w:t>Aschbrenner</w:t>
      </w:r>
      <w:proofErr w:type="spellEnd"/>
      <w:r w:rsidRPr="0035657B">
        <w:rPr>
          <w:rFonts w:ascii="Times New Roman" w:eastAsia="Times New Roman" w:hAnsi="Times New Roman" w:cs="Times New Roman"/>
          <w:color w:val="000000"/>
          <w:sz w:val="28"/>
          <w:szCs w:val="28"/>
        </w:rPr>
        <w:t xml:space="preserve">, K. A., </w:t>
      </w:r>
      <w:proofErr w:type="spellStart"/>
      <w:r w:rsidRPr="0035657B">
        <w:rPr>
          <w:rFonts w:ascii="Times New Roman" w:eastAsia="Times New Roman" w:hAnsi="Times New Roman" w:cs="Times New Roman"/>
          <w:color w:val="000000"/>
          <w:sz w:val="28"/>
          <w:szCs w:val="28"/>
        </w:rPr>
        <w:t>Lohman</w:t>
      </w:r>
      <w:proofErr w:type="spellEnd"/>
      <w:r w:rsidRPr="0035657B">
        <w:rPr>
          <w:rFonts w:ascii="Times New Roman" w:eastAsia="Times New Roman" w:hAnsi="Times New Roman" w:cs="Times New Roman"/>
          <w:color w:val="000000"/>
          <w:sz w:val="28"/>
          <w:szCs w:val="28"/>
        </w:rPr>
        <w:t xml:space="preserve">, M. C., </w:t>
      </w:r>
      <w:proofErr w:type="spellStart"/>
      <w:r w:rsidRPr="0035657B">
        <w:rPr>
          <w:rFonts w:ascii="Times New Roman" w:eastAsia="Times New Roman" w:hAnsi="Times New Roman" w:cs="Times New Roman"/>
          <w:color w:val="000000"/>
          <w:sz w:val="28"/>
          <w:szCs w:val="28"/>
        </w:rPr>
        <w:t>Brooks</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Salzer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Walker</w:t>
      </w:r>
      <w:proofErr w:type="spellEnd"/>
      <w:r w:rsidRPr="0035657B">
        <w:rPr>
          <w:rFonts w:ascii="Times New Roman" w:eastAsia="Times New Roman" w:hAnsi="Times New Roman" w:cs="Times New Roman"/>
          <w:color w:val="000000"/>
          <w:sz w:val="28"/>
          <w:szCs w:val="28"/>
        </w:rPr>
        <w:t xml:space="preserve">, … L., </w:t>
      </w:r>
      <w:proofErr w:type="spellStart"/>
      <w:r w:rsidRPr="0035657B">
        <w:rPr>
          <w:rFonts w:ascii="Times New Roman" w:eastAsia="Times New Roman" w:hAnsi="Times New Roman" w:cs="Times New Roman"/>
          <w:color w:val="000000"/>
          <w:sz w:val="28"/>
          <w:szCs w:val="28"/>
        </w:rPr>
        <w:t>Bartels</w:t>
      </w:r>
      <w:proofErr w:type="spellEnd"/>
      <w:r w:rsidRPr="0035657B">
        <w:rPr>
          <w:rFonts w:ascii="Times New Roman" w:eastAsia="Times New Roman" w:hAnsi="Times New Roman" w:cs="Times New Roman"/>
          <w:color w:val="000000"/>
          <w:sz w:val="28"/>
          <w:szCs w:val="28"/>
        </w:rPr>
        <w:t xml:space="preserve">, S. J. (2018). </w:t>
      </w:r>
      <w:proofErr w:type="spellStart"/>
      <w:r w:rsidRPr="0035657B">
        <w:rPr>
          <w:rFonts w:ascii="Times New Roman" w:eastAsia="Times New Roman" w:hAnsi="Times New Roman" w:cs="Times New Roman"/>
          <w:color w:val="000000"/>
          <w:sz w:val="28"/>
          <w:szCs w:val="28"/>
        </w:rPr>
        <w:t>Fortuna</w:t>
      </w:r>
      <w:proofErr w:type="spellEnd"/>
      <w:r w:rsidRPr="0035657B">
        <w:rPr>
          <w:rFonts w:ascii="Times New Roman" w:eastAsia="Times New Roman" w:hAnsi="Times New Roman" w:cs="Times New Roman"/>
          <w:color w:val="000000"/>
          <w:sz w:val="28"/>
          <w:szCs w:val="28"/>
        </w:rPr>
        <w:t xml:space="preserve"> K. L., </w:t>
      </w:r>
      <w:proofErr w:type="spellStart"/>
      <w:r w:rsidRPr="0035657B">
        <w:rPr>
          <w:rFonts w:ascii="Times New Roman" w:eastAsia="Times New Roman" w:hAnsi="Times New Roman" w:cs="Times New Roman"/>
          <w:color w:val="000000"/>
          <w:sz w:val="28"/>
          <w:szCs w:val="28"/>
        </w:rPr>
        <w:t>Aschbrenner</w:t>
      </w:r>
      <w:proofErr w:type="spellEnd"/>
      <w:r w:rsidRPr="0035657B">
        <w:rPr>
          <w:rFonts w:ascii="Times New Roman" w:eastAsia="Times New Roman" w:hAnsi="Times New Roman" w:cs="Times New Roman"/>
          <w:color w:val="000000"/>
          <w:sz w:val="28"/>
          <w:szCs w:val="28"/>
        </w:rPr>
        <w:t xml:space="preserve"> K. A., </w:t>
      </w:r>
      <w:proofErr w:type="spellStart"/>
      <w:r w:rsidRPr="0035657B">
        <w:rPr>
          <w:rFonts w:ascii="Times New Roman" w:eastAsia="Times New Roman" w:hAnsi="Times New Roman" w:cs="Times New Roman"/>
          <w:color w:val="000000"/>
          <w:sz w:val="28"/>
          <w:szCs w:val="28"/>
        </w:rPr>
        <w:t>Bartels</w:t>
      </w:r>
      <w:proofErr w:type="spellEnd"/>
      <w:r w:rsidRPr="0035657B">
        <w:rPr>
          <w:rFonts w:ascii="Times New Roman" w:eastAsia="Times New Roman" w:hAnsi="Times New Roman" w:cs="Times New Roman"/>
          <w:color w:val="000000"/>
          <w:sz w:val="28"/>
          <w:szCs w:val="28"/>
        </w:rPr>
        <w:t xml:space="preserve"> S. J. </w:t>
      </w:r>
      <w:proofErr w:type="spellStart"/>
      <w:r w:rsidRPr="0035657B">
        <w:rPr>
          <w:rFonts w:ascii="Times New Roman" w:eastAsia="Times New Roman" w:hAnsi="Times New Roman" w:cs="Times New Roman"/>
          <w:color w:val="000000"/>
          <w:sz w:val="28"/>
          <w:szCs w:val="28"/>
        </w:rPr>
        <w:t>Smartphone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Ownership</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Willingness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Smartphones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Provide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Peer-Delivered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Results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from</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Online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Quarterly</w:t>
      </w:r>
      <w:proofErr w:type="spellEnd"/>
      <w:r w:rsidRPr="0035657B">
        <w:rPr>
          <w:rFonts w:ascii="Times New Roman" w:eastAsia="Times New Roman" w:hAnsi="Times New Roman" w:cs="Times New Roman"/>
          <w:i/>
          <w:color w:val="000000"/>
          <w:sz w:val="28"/>
          <w:szCs w:val="28"/>
        </w:rPr>
        <w:t>, 89</w:t>
      </w:r>
      <w:r w:rsidRPr="0035657B">
        <w:rPr>
          <w:rFonts w:ascii="Times New Roman" w:eastAsia="Times New Roman" w:hAnsi="Times New Roman" w:cs="Times New Roman"/>
          <w:color w:val="000000"/>
          <w:sz w:val="28"/>
          <w:szCs w:val="28"/>
        </w:rPr>
        <w:t>(4), 947–956. https://doi.org/10.1007/s11126-018-9592-5</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Miralles</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Granell</w:t>
      </w:r>
      <w:proofErr w:type="spellEnd"/>
      <w:r w:rsidRPr="0035657B">
        <w:rPr>
          <w:rFonts w:ascii="Times New Roman" w:eastAsia="Times New Roman" w:hAnsi="Times New Roman" w:cs="Times New Roman"/>
          <w:color w:val="000000"/>
          <w:sz w:val="28"/>
          <w:szCs w:val="28"/>
        </w:rPr>
        <w:t xml:space="preserve">, C., </w:t>
      </w:r>
      <w:proofErr w:type="spellStart"/>
      <w:r w:rsidRPr="0035657B">
        <w:rPr>
          <w:rFonts w:ascii="Times New Roman" w:eastAsia="Times New Roman" w:hAnsi="Times New Roman" w:cs="Times New Roman"/>
          <w:color w:val="000000"/>
          <w:sz w:val="28"/>
          <w:szCs w:val="28"/>
        </w:rPr>
        <w:t>Díaz-Sanahuja</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Van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Woensel</w:t>
      </w:r>
      <w:proofErr w:type="spellEnd"/>
      <w:r w:rsidRPr="0035657B">
        <w:rPr>
          <w:rFonts w:ascii="Times New Roman" w:eastAsia="Times New Roman" w:hAnsi="Times New Roman" w:cs="Times New Roman"/>
          <w:color w:val="000000"/>
          <w:sz w:val="28"/>
          <w:szCs w:val="28"/>
        </w:rPr>
        <w:t xml:space="preserve">, W., </w:t>
      </w:r>
      <w:proofErr w:type="spellStart"/>
      <w:r w:rsidRPr="0035657B">
        <w:rPr>
          <w:rFonts w:ascii="Times New Roman" w:eastAsia="Times New Roman" w:hAnsi="Times New Roman" w:cs="Times New Roman"/>
          <w:color w:val="000000"/>
          <w:sz w:val="28"/>
          <w:szCs w:val="28"/>
        </w:rPr>
        <w:t>Bretón-López</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Mira</w:t>
      </w:r>
      <w:proofErr w:type="spellEnd"/>
      <w:r w:rsidRPr="0035657B">
        <w:rPr>
          <w:rFonts w:ascii="Times New Roman" w:eastAsia="Times New Roman" w:hAnsi="Times New Roman" w:cs="Times New Roman"/>
          <w:color w:val="000000"/>
          <w:sz w:val="28"/>
          <w:szCs w:val="28"/>
        </w:rPr>
        <w:t xml:space="preserve">, A., … </w:t>
      </w:r>
      <w:proofErr w:type="spellStart"/>
      <w:r w:rsidRPr="0035657B">
        <w:rPr>
          <w:rFonts w:ascii="Times New Roman" w:eastAsia="Times New Roman" w:hAnsi="Times New Roman" w:cs="Times New Roman"/>
          <w:color w:val="000000"/>
          <w:sz w:val="28"/>
          <w:szCs w:val="28"/>
        </w:rPr>
        <w:t>Casteleyn</w:t>
      </w:r>
      <w:proofErr w:type="spellEnd"/>
      <w:r w:rsidRPr="0035657B">
        <w:rPr>
          <w:rFonts w:ascii="Times New Roman" w:eastAsia="Times New Roman" w:hAnsi="Times New Roman" w:cs="Times New Roman"/>
          <w:color w:val="000000"/>
          <w:sz w:val="28"/>
          <w:szCs w:val="28"/>
        </w:rPr>
        <w:t xml:space="preserve">, S. (2020). </w:t>
      </w:r>
      <w:proofErr w:type="spellStart"/>
      <w:r w:rsidRPr="0035657B">
        <w:rPr>
          <w:rFonts w:ascii="Times New Roman" w:eastAsia="Times New Roman" w:hAnsi="Times New Roman" w:cs="Times New Roman"/>
          <w:color w:val="000000"/>
          <w:sz w:val="28"/>
          <w:szCs w:val="28"/>
        </w:rPr>
        <w:t>Smartphone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apps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disorders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JMIR </w:t>
      </w:r>
      <w:proofErr w:type="spellStart"/>
      <w:r w:rsidRPr="0035657B">
        <w:rPr>
          <w:rFonts w:ascii="Times New Roman" w:eastAsia="Times New Roman" w:hAnsi="Times New Roman" w:cs="Times New Roman"/>
          <w:i/>
          <w:color w:val="000000"/>
          <w:sz w:val="28"/>
          <w:szCs w:val="28"/>
        </w:rPr>
        <w:t>MHealth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UHealth</w:t>
      </w:r>
      <w:proofErr w:type="spellEnd"/>
      <w:r w:rsidRPr="0035657B">
        <w:rPr>
          <w:rFonts w:ascii="Times New Roman" w:eastAsia="Times New Roman" w:hAnsi="Times New Roman" w:cs="Times New Roman"/>
          <w:i/>
          <w:color w:val="000000"/>
          <w:sz w:val="28"/>
          <w:szCs w:val="28"/>
        </w:rPr>
        <w:t>, 8</w:t>
      </w:r>
      <w:r w:rsidRPr="0035657B">
        <w:rPr>
          <w:rFonts w:ascii="Times New Roman" w:eastAsia="Times New Roman" w:hAnsi="Times New Roman" w:cs="Times New Roman"/>
          <w:color w:val="000000"/>
          <w:sz w:val="28"/>
          <w:szCs w:val="28"/>
        </w:rPr>
        <w:t>(4), e14897. https://doi.org/10.2196/14897</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Marbin</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Gutwinski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Lech</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Fürstenau</w:t>
      </w:r>
      <w:proofErr w:type="spellEnd"/>
      <w:r w:rsidRPr="0035657B">
        <w:rPr>
          <w:rFonts w:ascii="Times New Roman" w:eastAsia="Times New Roman" w:hAnsi="Times New Roman" w:cs="Times New Roman"/>
          <w:color w:val="000000"/>
          <w:sz w:val="28"/>
          <w:szCs w:val="28"/>
        </w:rPr>
        <w:t xml:space="preserve">, D., </w:t>
      </w:r>
      <w:proofErr w:type="spellStart"/>
      <w:r w:rsidRPr="0035657B">
        <w:rPr>
          <w:rFonts w:ascii="Times New Roman" w:eastAsia="Times New Roman" w:hAnsi="Times New Roman" w:cs="Times New Roman"/>
          <w:color w:val="000000"/>
          <w:sz w:val="28"/>
          <w:szCs w:val="28"/>
        </w:rPr>
        <w:t>Kokwaro</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Krüger</w:t>
      </w:r>
      <w:proofErr w:type="spellEnd"/>
      <w:r w:rsidRPr="0035657B">
        <w:rPr>
          <w:rFonts w:ascii="Times New Roman" w:eastAsia="Times New Roman" w:hAnsi="Times New Roman" w:cs="Times New Roman"/>
          <w:color w:val="000000"/>
          <w:sz w:val="28"/>
          <w:szCs w:val="28"/>
        </w:rPr>
        <w:t xml:space="preserve">, H., … </w:t>
      </w:r>
      <w:proofErr w:type="spellStart"/>
      <w:r w:rsidRPr="0035657B">
        <w:rPr>
          <w:rFonts w:ascii="Times New Roman" w:eastAsia="Times New Roman" w:hAnsi="Times New Roman" w:cs="Times New Roman"/>
          <w:color w:val="000000"/>
          <w:sz w:val="28"/>
          <w:szCs w:val="28"/>
        </w:rPr>
        <w:t>Schreiter</w:t>
      </w:r>
      <w:proofErr w:type="spellEnd"/>
      <w:r w:rsidRPr="0035657B">
        <w:rPr>
          <w:rFonts w:ascii="Times New Roman" w:eastAsia="Times New Roman" w:hAnsi="Times New Roman" w:cs="Times New Roman"/>
          <w:color w:val="000000"/>
          <w:sz w:val="28"/>
          <w:szCs w:val="28"/>
        </w:rPr>
        <w:t xml:space="preserve">, S. (2023).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digital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technologies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Berlin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cross-sectional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survey</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BMJ </w:t>
      </w:r>
      <w:proofErr w:type="spellStart"/>
      <w:r w:rsidRPr="0035657B">
        <w:rPr>
          <w:rFonts w:ascii="Times New Roman" w:eastAsia="Times New Roman" w:hAnsi="Times New Roman" w:cs="Times New Roman"/>
          <w:i/>
          <w:color w:val="000000"/>
          <w:sz w:val="28"/>
          <w:szCs w:val="28"/>
        </w:rPr>
        <w:t>Open</w:t>
      </w:r>
      <w:proofErr w:type="spellEnd"/>
      <w:r w:rsidRPr="0035657B">
        <w:rPr>
          <w:rFonts w:ascii="Times New Roman" w:eastAsia="Times New Roman" w:hAnsi="Times New Roman" w:cs="Times New Roman"/>
          <w:i/>
          <w:color w:val="000000"/>
          <w:sz w:val="28"/>
          <w:szCs w:val="28"/>
        </w:rPr>
        <w:t>, 13</w:t>
      </w:r>
      <w:r w:rsidRPr="0035657B">
        <w:rPr>
          <w:rFonts w:ascii="Times New Roman" w:eastAsia="Times New Roman" w:hAnsi="Times New Roman" w:cs="Times New Roman"/>
          <w:color w:val="000000"/>
          <w:sz w:val="28"/>
          <w:szCs w:val="28"/>
        </w:rPr>
        <w:t>(3), e067311. https://doi.org/10.1136/bmjopen-2022-067311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Manjunatha</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Kulkarni</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Shyam</w:t>
      </w:r>
      <w:proofErr w:type="spellEnd"/>
      <w:r w:rsidRPr="0035657B">
        <w:rPr>
          <w:rFonts w:ascii="Times New Roman" w:eastAsia="Times New Roman" w:hAnsi="Times New Roman" w:cs="Times New Roman"/>
          <w:color w:val="000000"/>
          <w:sz w:val="28"/>
          <w:szCs w:val="28"/>
        </w:rPr>
        <w:t xml:space="preserve">, RP. S., </w:t>
      </w:r>
      <w:proofErr w:type="spellStart"/>
      <w:r w:rsidRPr="0035657B">
        <w:rPr>
          <w:rFonts w:ascii="Times New Roman" w:eastAsia="Times New Roman" w:hAnsi="Times New Roman" w:cs="Times New Roman"/>
          <w:color w:val="000000"/>
          <w:sz w:val="28"/>
          <w:szCs w:val="28"/>
        </w:rPr>
        <w:t>Bagewadi</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Gowda</w:t>
      </w:r>
      <w:proofErr w:type="spellEnd"/>
      <w:r w:rsidRPr="0035657B">
        <w:rPr>
          <w:rFonts w:ascii="Times New Roman" w:eastAsia="Times New Roman" w:hAnsi="Times New Roman" w:cs="Times New Roman"/>
          <w:color w:val="000000"/>
          <w:sz w:val="28"/>
          <w:szCs w:val="28"/>
        </w:rPr>
        <w:t xml:space="preserve">, G., </w:t>
      </w:r>
      <w:proofErr w:type="spellStart"/>
      <w:r w:rsidRPr="0035657B">
        <w:rPr>
          <w:rFonts w:ascii="Times New Roman" w:eastAsia="Times New Roman" w:hAnsi="Times New Roman" w:cs="Times New Roman"/>
          <w:color w:val="000000"/>
          <w:sz w:val="28"/>
          <w:szCs w:val="28"/>
        </w:rPr>
        <w:t>Manjunatha</w:t>
      </w:r>
      <w:proofErr w:type="spellEnd"/>
      <w:r w:rsidRPr="0035657B">
        <w:rPr>
          <w:rFonts w:ascii="Times New Roman" w:eastAsia="Times New Roman" w:hAnsi="Times New Roman" w:cs="Times New Roman"/>
          <w:color w:val="000000"/>
          <w:sz w:val="28"/>
          <w:szCs w:val="28"/>
        </w:rPr>
        <w:t xml:space="preserve">, B., … </w:t>
      </w:r>
      <w:proofErr w:type="spellStart"/>
      <w:r w:rsidRPr="0035657B">
        <w:rPr>
          <w:rFonts w:ascii="Times New Roman" w:eastAsia="Times New Roman" w:hAnsi="Times New Roman" w:cs="Times New Roman"/>
          <w:color w:val="000000"/>
          <w:sz w:val="28"/>
          <w:szCs w:val="28"/>
        </w:rPr>
        <w:t>Math</w:t>
      </w:r>
      <w:proofErr w:type="spellEnd"/>
      <w:r w:rsidRPr="0035657B">
        <w:rPr>
          <w:rFonts w:ascii="Times New Roman" w:eastAsia="Times New Roman" w:hAnsi="Times New Roman" w:cs="Times New Roman"/>
          <w:color w:val="000000"/>
          <w:sz w:val="28"/>
          <w:szCs w:val="28"/>
        </w:rPr>
        <w:t xml:space="preserve">, S. (2020). A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collaborative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rehabilitation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managed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Indian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152</w:t>
      </w:r>
      <w:r w:rsidRPr="0035657B">
        <w:rPr>
          <w:rFonts w:ascii="Times New Roman" w:eastAsia="Times New Roman" w:hAnsi="Times New Roman" w:cs="Times New Roman"/>
          <w:color w:val="000000"/>
          <w:sz w:val="28"/>
          <w:szCs w:val="28"/>
        </w:rPr>
        <w:t>(4), 417. https://doi.org/10.4103/ijmr.ijmr_676_18</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Achkar</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Bennett</w:t>
      </w:r>
      <w:proofErr w:type="spellEnd"/>
      <w:r w:rsidRPr="0035657B">
        <w:rPr>
          <w:rFonts w:ascii="Times New Roman" w:eastAsia="Times New Roman" w:hAnsi="Times New Roman" w:cs="Times New Roman"/>
          <w:color w:val="000000"/>
          <w:sz w:val="28"/>
          <w:szCs w:val="28"/>
        </w:rPr>
        <w:t xml:space="preserve">, I. M., </w:t>
      </w:r>
      <w:proofErr w:type="spellStart"/>
      <w:r w:rsidRPr="0035657B">
        <w:rPr>
          <w:rFonts w:ascii="Times New Roman" w:eastAsia="Times New Roman" w:hAnsi="Times New Roman" w:cs="Times New Roman"/>
          <w:color w:val="000000"/>
          <w:sz w:val="28"/>
          <w:szCs w:val="28"/>
        </w:rPr>
        <w:t>Chwastiak</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Hoeft</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Normoyle</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Vredevoogd</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Patterson</w:t>
      </w:r>
      <w:proofErr w:type="spellEnd"/>
      <w:r w:rsidRPr="0035657B">
        <w:rPr>
          <w:rFonts w:ascii="Times New Roman" w:eastAsia="Times New Roman" w:hAnsi="Times New Roman" w:cs="Times New Roman"/>
          <w:color w:val="000000"/>
          <w:sz w:val="28"/>
          <w:szCs w:val="28"/>
        </w:rPr>
        <w:t xml:space="preserve">, D. G. (2020). </w:t>
      </w:r>
      <w:proofErr w:type="spellStart"/>
      <w:r w:rsidRPr="0035657B">
        <w:rPr>
          <w:rFonts w:ascii="Times New Roman" w:eastAsia="Times New Roman" w:hAnsi="Times New Roman" w:cs="Times New Roman"/>
          <w:color w:val="000000"/>
          <w:sz w:val="28"/>
          <w:szCs w:val="28"/>
        </w:rPr>
        <w:t>Telepsycgiatric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consultation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training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workforce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strategy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Annals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Family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Medicine</w:t>
      </w:r>
      <w:proofErr w:type="spellEnd"/>
      <w:r w:rsidRPr="0035657B">
        <w:rPr>
          <w:rFonts w:ascii="Times New Roman" w:eastAsia="Times New Roman" w:hAnsi="Times New Roman" w:cs="Times New Roman"/>
          <w:i/>
          <w:color w:val="000000"/>
          <w:sz w:val="28"/>
          <w:szCs w:val="28"/>
        </w:rPr>
        <w:t>, 18</w:t>
      </w:r>
      <w:r w:rsidRPr="0035657B">
        <w:rPr>
          <w:rFonts w:ascii="Times New Roman" w:eastAsia="Times New Roman" w:hAnsi="Times New Roman" w:cs="Times New Roman"/>
          <w:color w:val="000000"/>
          <w:sz w:val="28"/>
          <w:szCs w:val="28"/>
        </w:rPr>
        <w:t>(5), 438–445. https://doi.org/10.1370/afm.2561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Kaphzan</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Sarfati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Noiman</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Negev</w:t>
      </w:r>
      <w:proofErr w:type="spellEnd"/>
      <w:r w:rsidRPr="0035657B">
        <w:rPr>
          <w:rFonts w:ascii="Times New Roman" w:eastAsia="Times New Roman" w:hAnsi="Times New Roman" w:cs="Times New Roman"/>
          <w:color w:val="000000"/>
          <w:sz w:val="28"/>
          <w:szCs w:val="28"/>
        </w:rPr>
        <w:t xml:space="preserve">, M. (2022).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attitudesand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perceptions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Israeli</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toward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behavioral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Frontiers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Psychiatry</w:t>
      </w:r>
      <w:proofErr w:type="spellEnd"/>
      <w:r w:rsidRPr="0035657B">
        <w:rPr>
          <w:rFonts w:ascii="Times New Roman" w:eastAsia="Times New Roman" w:hAnsi="Times New Roman" w:cs="Times New Roman"/>
          <w:i/>
          <w:color w:val="000000"/>
          <w:sz w:val="28"/>
          <w:szCs w:val="28"/>
        </w:rPr>
        <w:t xml:space="preserve">, 13, </w:t>
      </w:r>
      <w:r w:rsidRPr="0035657B">
        <w:rPr>
          <w:rFonts w:ascii="Times New Roman" w:eastAsia="Times New Roman" w:hAnsi="Times New Roman" w:cs="Times New Roman"/>
          <w:color w:val="000000"/>
          <w:sz w:val="28"/>
          <w:szCs w:val="28"/>
        </w:rPr>
        <w:t>829965 https://doi.org/10.3389/fpsyt.2022.829962</w:t>
      </w:r>
    </w:p>
    <w:p w:rsidR="005F62DE" w:rsidRPr="0035657B" w:rsidRDefault="00501936" w:rsidP="0068463E">
      <w:pPr>
        <w:widowControl w:val="0"/>
        <w:numPr>
          <w:ilvl w:val="0"/>
          <w:numId w:val="14"/>
        </w:numPr>
        <w:shd w:val="clear" w:color="auto" w:fill="FFFFFF" w:themeFill="background1"/>
        <w:tabs>
          <w:tab w:val="left" w:pos="1281"/>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Spaniel</w:t>
      </w:r>
      <w:proofErr w:type="spellEnd"/>
      <w:r w:rsidRPr="0035657B">
        <w:rPr>
          <w:rFonts w:ascii="Times New Roman" w:eastAsia="Times New Roman" w:hAnsi="Times New Roman" w:cs="Times New Roman"/>
          <w:color w:val="000000"/>
          <w:sz w:val="28"/>
          <w:szCs w:val="28"/>
        </w:rPr>
        <w:t xml:space="preserve">, F., </w:t>
      </w:r>
      <w:proofErr w:type="spellStart"/>
      <w:r w:rsidRPr="0035657B">
        <w:rPr>
          <w:rFonts w:ascii="Times New Roman" w:eastAsia="Times New Roman" w:hAnsi="Times New Roman" w:cs="Times New Roman"/>
          <w:color w:val="000000"/>
          <w:sz w:val="28"/>
          <w:szCs w:val="28"/>
        </w:rPr>
        <w:t>Novak</w:t>
      </w:r>
      <w:proofErr w:type="spellEnd"/>
      <w:r w:rsidRPr="0035657B">
        <w:rPr>
          <w:rFonts w:ascii="Times New Roman" w:eastAsia="Times New Roman" w:hAnsi="Times New Roman" w:cs="Times New Roman"/>
          <w:color w:val="000000"/>
          <w:sz w:val="28"/>
          <w:szCs w:val="28"/>
        </w:rPr>
        <w:t xml:space="preserve">, T., </w:t>
      </w:r>
      <w:proofErr w:type="spellStart"/>
      <w:r w:rsidRPr="0035657B">
        <w:rPr>
          <w:rFonts w:ascii="Times New Roman" w:eastAsia="Times New Roman" w:hAnsi="Times New Roman" w:cs="Times New Roman"/>
          <w:color w:val="000000"/>
          <w:sz w:val="28"/>
          <w:szCs w:val="28"/>
        </w:rPr>
        <w:t>Bankovska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Motlova</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Capkova</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Slovakova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Trancik</w:t>
      </w:r>
      <w:proofErr w:type="spellEnd"/>
      <w:r w:rsidRPr="0035657B">
        <w:rPr>
          <w:rFonts w:ascii="Times New Roman" w:eastAsia="Times New Roman" w:hAnsi="Times New Roman" w:cs="Times New Roman"/>
          <w:color w:val="000000"/>
          <w:sz w:val="28"/>
          <w:szCs w:val="28"/>
        </w:rPr>
        <w:t xml:space="preserve">, P., … </w:t>
      </w:r>
      <w:proofErr w:type="spellStart"/>
      <w:r w:rsidRPr="0035657B">
        <w:rPr>
          <w:rFonts w:ascii="Times New Roman" w:eastAsia="Times New Roman" w:hAnsi="Times New Roman" w:cs="Times New Roman"/>
          <w:color w:val="000000"/>
          <w:sz w:val="28"/>
          <w:szCs w:val="28"/>
        </w:rPr>
        <w:t>Höschl</w:t>
      </w:r>
      <w:proofErr w:type="spellEnd"/>
      <w:r w:rsidRPr="0035657B">
        <w:rPr>
          <w:rFonts w:ascii="Times New Roman" w:eastAsia="Times New Roman" w:hAnsi="Times New Roman" w:cs="Times New Roman"/>
          <w:color w:val="000000"/>
          <w:sz w:val="28"/>
          <w:szCs w:val="28"/>
        </w:rPr>
        <w:t xml:space="preserve">, C. (2015). </w:t>
      </w:r>
      <w:proofErr w:type="spellStart"/>
      <w:r w:rsidRPr="0035657B">
        <w:rPr>
          <w:rFonts w:ascii="Times New Roman" w:eastAsia="Times New Roman" w:hAnsi="Times New Roman" w:cs="Times New Roman"/>
          <w:color w:val="000000"/>
          <w:sz w:val="28"/>
          <w:szCs w:val="28"/>
        </w:rPr>
        <w:t>Psychiatrist’s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adherence</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relapse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schizophrenia</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randomized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controlled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relapse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control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through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telemedicine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systev</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Psychiatric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Nursing</w:t>
      </w:r>
      <w:proofErr w:type="spellEnd"/>
      <w:r w:rsidRPr="0035657B">
        <w:rPr>
          <w:rFonts w:ascii="Times New Roman" w:eastAsia="Times New Roman" w:hAnsi="Times New Roman" w:cs="Times New Roman"/>
          <w:i/>
          <w:color w:val="000000"/>
          <w:sz w:val="28"/>
          <w:szCs w:val="28"/>
        </w:rPr>
        <w:t>, 22</w:t>
      </w:r>
      <w:r w:rsidRPr="0035657B">
        <w:rPr>
          <w:rFonts w:ascii="Times New Roman" w:eastAsia="Times New Roman" w:hAnsi="Times New Roman" w:cs="Times New Roman"/>
          <w:color w:val="000000"/>
          <w:sz w:val="28"/>
          <w:szCs w:val="28"/>
        </w:rPr>
        <w:t>(10), 811–820. https://doi.org/10.1111/jpm.12251</w:t>
      </w:r>
    </w:p>
    <w:p w:rsidR="005F62DE" w:rsidRPr="0035657B" w:rsidRDefault="00501936" w:rsidP="0068463E">
      <w:pPr>
        <w:widowControl w:val="0"/>
        <w:numPr>
          <w:ilvl w:val="0"/>
          <w:numId w:val="14"/>
        </w:numPr>
        <w:shd w:val="clear" w:color="auto" w:fill="FFFFFF" w:themeFill="background1"/>
        <w:tabs>
          <w:tab w:val="left" w:pos="1281"/>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Gumley</w:t>
      </w:r>
      <w:proofErr w:type="spellEnd"/>
      <w:r w:rsidRPr="0035657B">
        <w:rPr>
          <w:rFonts w:ascii="Times New Roman" w:eastAsia="Times New Roman" w:hAnsi="Times New Roman" w:cs="Times New Roman"/>
          <w:color w:val="000000"/>
          <w:sz w:val="28"/>
          <w:szCs w:val="28"/>
        </w:rPr>
        <w:t xml:space="preserve">, A. I., </w:t>
      </w:r>
      <w:proofErr w:type="spellStart"/>
      <w:r w:rsidRPr="0035657B">
        <w:rPr>
          <w:rFonts w:ascii="Times New Roman" w:eastAsia="Times New Roman" w:hAnsi="Times New Roman" w:cs="Times New Roman"/>
          <w:color w:val="000000"/>
          <w:sz w:val="28"/>
          <w:szCs w:val="28"/>
        </w:rPr>
        <w:t>Bradstreet</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Ainsworth</w:t>
      </w:r>
      <w:proofErr w:type="spellEnd"/>
      <w:r w:rsidRPr="0035657B">
        <w:rPr>
          <w:rFonts w:ascii="Times New Roman" w:eastAsia="Times New Roman" w:hAnsi="Times New Roman" w:cs="Times New Roman"/>
          <w:color w:val="000000"/>
          <w:sz w:val="28"/>
          <w:szCs w:val="28"/>
        </w:rPr>
        <w:t xml:space="preserve">, J., </w:t>
      </w:r>
      <w:proofErr w:type="spellStart"/>
      <w:r w:rsidRPr="0035657B">
        <w:rPr>
          <w:rFonts w:ascii="Times New Roman" w:eastAsia="Times New Roman" w:hAnsi="Times New Roman" w:cs="Times New Roman"/>
          <w:color w:val="000000"/>
          <w:sz w:val="28"/>
          <w:szCs w:val="28"/>
        </w:rPr>
        <w:t>Allan</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Alvarez-Jimenez</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Birchwood</w:t>
      </w:r>
      <w:proofErr w:type="spellEnd"/>
      <w:r w:rsidRPr="0035657B">
        <w:rPr>
          <w:rFonts w:ascii="Times New Roman" w:eastAsia="Times New Roman" w:hAnsi="Times New Roman" w:cs="Times New Roman"/>
          <w:color w:val="000000"/>
          <w:sz w:val="28"/>
          <w:szCs w:val="28"/>
        </w:rPr>
        <w:t xml:space="preserve">, M., … </w:t>
      </w:r>
      <w:proofErr w:type="spellStart"/>
      <w:r w:rsidRPr="0035657B">
        <w:rPr>
          <w:rFonts w:ascii="Times New Roman" w:eastAsia="Times New Roman" w:hAnsi="Times New Roman" w:cs="Times New Roman"/>
          <w:color w:val="000000"/>
          <w:sz w:val="28"/>
          <w:szCs w:val="28"/>
        </w:rPr>
        <w:t>Gleeson</w:t>
      </w:r>
      <w:proofErr w:type="spellEnd"/>
      <w:r w:rsidRPr="0035657B">
        <w:rPr>
          <w:rFonts w:ascii="Times New Roman" w:eastAsia="Times New Roman" w:hAnsi="Times New Roman" w:cs="Times New Roman"/>
          <w:color w:val="000000"/>
          <w:sz w:val="28"/>
          <w:szCs w:val="28"/>
        </w:rPr>
        <w:t xml:space="preserve">, J. (2022). </w:t>
      </w:r>
      <w:proofErr w:type="spellStart"/>
      <w:r w:rsidRPr="0035657B">
        <w:rPr>
          <w:rFonts w:ascii="Times New Roman" w:eastAsia="Times New Roman" w:hAnsi="Times New Roman" w:cs="Times New Roman"/>
          <w:color w:val="000000"/>
          <w:sz w:val="28"/>
          <w:szCs w:val="28"/>
        </w:rPr>
        <w:t>Dsgital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smartphone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recognize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manage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early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signs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schizophrenia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relapse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EMPOWER </w:t>
      </w:r>
      <w:proofErr w:type="spellStart"/>
      <w:r w:rsidRPr="0035657B">
        <w:rPr>
          <w:rFonts w:ascii="Times New Roman" w:eastAsia="Times New Roman" w:hAnsi="Times New Roman" w:cs="Times New Roman"/>
          <w:color w:val="000000"/>
          <w:sz w:val="28"/>
          <w:szCs w:val="28"/>
        </w:rPr>
        <w:t>feasibility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cluster</w:t>
      </w:r>
      <w:proofErr w:type="spellEnd"/>
      <w:r w:rsidRPr="0035657B">
        <w:rPr>
          <w:rFonts w:ascii="Times New Roman" w:eastAsia="Times New Roman" w:hAnsi="Times New Roman" w:cs="Times New Roman"/>
          <w:color w:val="000000"/>
          <w:sz w:val="28"/>
          <w:szCs w:val="28"/>
        </w:rPr>
        <w:t xml:space="preserve"> RCT. </w:t>
      </w:r>
      <w:proofErr w:type="spellStart"/>
      <w:r w:rsidRPr="0035657B">
        <w:rPr>
          <w:rFonts w:ascii="Times New Roman" w:eastAsia="Times New Roman" w:hAnsi="Times New Roman" w:cs="Times New Roman"/>
          <w:i/>
          <w:color w:val="000000"/>
          <w:sz w:val="28"/>
          <w:szCs w:val="28"/>
        </w:rPr>
        <w:t>Health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Technology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Assessment</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(27), 1–174. https://doi.org/10.3310/hlze0479</w:t>
      </w:r>
    </w:p>
    <w:p w:rsidR="005F62DE" w:rsidRPr="0035657B" w:rsidRDefault="00501936" w:rsidP="0068463E">
      <w:pPr>
        <w:widowControl w:val="0"/>
        <w:numPr>
          <w:ilvl w:val="0"/>
          <w:numId w:val="14"/>
        </w:numPr>
        <w:shd w:val="clear" w:color="auto" w:fill="FFFFFF" w:themeFill="background1"/>
        <w:tabs>
          <w:tab w:val="left" w:pos="1281"/>
        </w:tabs>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Hassan</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Sharif</w:t>
      </w:r>
      <w:proofErr w:type="spellEnd"/>
      <w:r w:rsidRPr="0035657B">
        <w:rPr>
          <w:rFonts w:ascii="Times New Roman" w:eastAsia="Times New Roman" w:hAnsi="Times New Roman" w:cs="Times New Roman"/>
          <w:color w:val="000000"/>
          <w:sz w:val="28"/>
          <w:szCs w:val="28"/>
        </w:rPr>
        <w:t xml:space="preserve">, K. (2019). </w:t>
      </w:r>
      <w:proofErr w:type="spellStart"/>
      <w:r w:rsidRPr="0035657B">
        <w:rPr>
          <w:rFonts w:ascii="Times New Roman" w:eastAsia="Times New Roman" w:hAnsi="Times New Roman" w:cs="Times New Roman"/>
          <w:color w:val="000000"/>
          <w:sz w:val="28"/>
          <w:szCs w:val="28"/>
        </w:rPr>
        <w:t>Efficacy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telepsychiatry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refugee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systematic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review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evidence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Cureus</w:t>
      </w:r>
      <w:proofErr w:type="spellEnd"/>
      <w:r w:rsidRPr="0035657B">
        <w:rPr>
          <w:rFonts w:ascii="Times New Roman" w:eastAsia="Times New Roman" w:hAnsi="Times New Roman" w:cs="Times New Roman"/>
          <w:i/>
          <w:color w:val="000000"/>
          <w:sz w:val="28"/>
          <w:szCs w:val="28"/>
        </w:rPr>
        <w:t>, 11</w:t>
      </w:r>
      <w:r w:rsidRPr="0035657B">
        <w:rPr>
          <w:rFonts w:ascii="Times New Roman" w:eastAsia="Times New Roman" w:hAnsi="Times New Roman" w:cs="Times New Roman"/>
          <w:color w:val="000000"/>
          <w:sz w:val="28"/>
          <w:szCs w:val="28"/>
        </w:rPr>
        <w:t>(1), e3984. https://doi.org/10.7759/cureus.3984</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Anhelska</w:t>
      </w:r>
      <w:proofErr w:type="spellEnd"/>
      <w:r w:rsidRPr="0035657B">
        <w:rPr>
          <w:rFonts w:ascii="Times New Roman" w:eastAsia="Times New Roman" w:hAnsi="Times New Roman" w:cs="Times New Roman"/>
          <w:color w:val="000000"/>
          <w:sz w:val="28"/>
          <w:szCs w:val="28"/>
        </w:rPr>
        <w:t xml:space="preserve">, V. Y.,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V. (2023). </w:t>
      </w:r>
      <w:proofErr w:type="spellStart"/>
      <w:r w:rsidRPr="0035657B">
        <w:rPr>
          <w:rFonts w:ascii="Times New Roman" w:eastAsia="Times New Roman" w:hAnsi="Times New Roman" w:cs="Times New Roman"/>
          <w:color w:val="000000"/>
          <w:sz w:val="28"/>
          <w:szCs w:val="28"/>
        </w:rPr>
        <w:t>Telemedical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assistance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progress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achievements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X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(р. 29–36). </w:t>
      </w:r>
      <w:proofErr w:type="spellStart"/>
      <w:r w:rsidRPr="0035657B">
        <w:rPr>
          <w:rFonts w:ascii="Times New Roman" w:eastAsia="Times New Roman" w:hAnsi="Times New Roman" w:cs="Times New Roman"/>
          <w:color w:val="000000"/>
          <w:sz w:val="28"/>
          <w:szCs w:val="28"/>
        </w:rPr>
        <w:t>Munich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xml:space="preserve">). http://surl.li/npetn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Від початку війни в Україні пошкоджено 627 закладів охорони здоров’я – Ляшко. (2022). </w:t>
      </w:r>
      <w:r w:rsidRPr="0035657B">
        <w:rPr>
          <w:rFonts w:ascii="Times New Roman" w:eastAsia="Times New Roman" w:hAnsi="Times New Roman" w:cs="Times New Roman"/>
          <w:i/>
          <w:color w:val="000000"/>
          <w:sz w:val="28"/>
          <w:szCs w:val="28"/>
        </w:rPr>
        <w:t>Гордон.</w:t>
      </w:r>
      <w:r w:rsidRPr="0035657B">
        <w:rPr>
          <w:rFonts w:ascii="Times New Roman" w:eastAsia="Times New Roman" w:hAnsi="Times New Roman" w:cs="Times New Roman"/>
          <w:color w:val="000000"/>
          <w:sz w:val="28"/>
          <w:szCs w:val="28"/>
        </w:rPr>
        <w:t xml:space="preserve"> http://surl.li/npetx</w:t>
      </w:r>
    </w:p>
    <w:p w:rsidR="005F62DE" w:rsidRPr="0035657B" w:rsidRDefault="00501936" w:rsidP="0068463E">
      <w:pPr>
        <w:widowControl w:val="0"/>
        <w:numPr>
          <w:ilvl w:val="0"/>
          <w:numId w:val="14"/>
        </w:numPr>
        <w:shd w:val="clear" w:color="auto" w:fill="FFFFFF" w:themeFill="background1"/>
        <w:tabs>
          <w:tab w:val="left" w:pos="1134"/>
        </w:tabs>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План відновлення України. </w:t>
      </w:r>
      <w:proofErr w:type="spellStart"/>
      <w:r w:rsidRPr="0035657B">
        <w:rPr>
          <w:rFonts w:ascii="Times New Roman" w:eastAsia="Times New Roman" w:hAnsi="Times New Roman" w:cs="Times New Roman"/>
          <w:color w:val="000000"/>
          <w:sz w:val="28"/>
          <w:szCs w:val="28"/>
        </w:rPr>
        <w:t>Візія</w:t>
      </w:r>
      <w:proofErr w:type="spellEnd"/>
      <w:r w:rsidRPr="0035657B">
        <w:rPr>
          <w:rFonts w:ascii="Times New Roman" w:eastAsia="Times New Roman" w:hAnsi="Times New Roman" w:cs="Times New Roman"/>
          <w:color w:val="000000"/>
          <w:sz w:val="28"/>
          <w:szCs w:val="28"/>
        </w:rPr>
        <w:t xml:space="preserve"> Відродження України: «Сильна Європейська країна – магніт для іноземних інвестицій (2022). </w:t>
      </w:r>
      <w:r w:rsidRPr="0035657B">
        <w:rPr>
          <w:rFonts w:ascii="Times New Roman" w:eastAsia="Times New Roman" w:hAnsi="Times New Roman" w:cs="Times New Roman"/>
          <w:i/>
          <w:color w:val="000000"/>
          <w:sz w:val="28"/>
          <w:szCs w:val="28"/>
        </w:rPr>
        <w:t xml:space="preserve">Відновлення України. </w:t>
      </w:r>
      <w:hyperlink r:id="rId346">
        <w:r w:rsidRPr="0035657B">
          <w:rPr>
            <w:rFonts w:ascii="Times New Roman" w:eastAsia="Times New Roman" w:hAnsi="Times New Roman" w:cs="Times New Roman"/>
            <w:color w:val="000000"/>
            <w:sz w:val="28"/>
            <w:szCs w:val="28"/>
          </w:rPr>
          <w:t>https://recovery.gov.ua/</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Угода про асоціацію між Україною, з однієї сторони, та Європейським Союзом, Європейським співтовариством з атомної </w:t>
      </w:r>
      <w:proofErr w:type="spellStart"/>
      <w:r w:rsidRPr="0035657B">
        <w:rPr>
          <w:rFonts w:ascii="Times New Roman" w:eastAsia="Times New Roman" w:hAnsi="Times New Roman" w:cs="Times New Roman"/>
          <w:color w:val="000000"/>
          <w:sz w:val="28"/>
          <w:szCs w:val="28"/>
        </w:rPr>
        <w:t>егергії</w:t>
      </w:r>
      <w:proofErr w:type="spellEnd"/>
      <w:r w:rsidRPr="0035657B">
        <w:rPr>
          <w:rFonts w:ascii="Times New Roman" w:eastAsia="Times New Roman" w:hAnsi="Times New Roman" w:cs="Times New Roman"/>
          <w:color w:val="000000"/>
          <w:sz w:val="28"/>
          <w:szCs w:val="28"/>
        </w:rPr>
        <w:t xml:space="preserve"> і їхніми державами-членами, з іншої </w:t>
      </w:r>
      <w:proofErr w:type="spellStart"/>
      <w:r w:rsidRPr="0035657B">
        <w:rPr>
          <w:rFonts w:ascii="Times New Roman" w:eastAsia="Times New Roman" w:hAnsi="Times New Roman" w:cs="Times New Roman"/>
          <w:color w:val="000000"/>
          <w:sz w:val="28"/>
          <w:szCs w:val="28"/>
        </w:rPr>
        <w:t>сторонни</w:t>
      </w:r>
      <w:proofErr w:type="spellEnd"/>
      <w:r w:rsidRPr="0035657B">
        <w:rPr>
          <w:rFonts w:ascii="Times New Roman" w:eastAsia="Times New Roman" w:hAnsi="Times New Roman" w:cs="Times New Roman"/>
          <w:color w:val="000000"/>
          <w:sz w:val="28"/>
          <w:szCs w:val="28"/>
        </w:rPr>
        <w:t xml:space="preserve">, № 984_011(2022).. </w:t>
      </w:r>
      <w:r w:rsidRPr="0035657B">
        <w:rPr>
          <w:rFonts w:ascii="Times New Roman" w:eastAsia="Times New Roman" w:hAnsi="Times New Roman" w:cs="Times New Roman"/>
          <w:i/>
          <w:color w:val="000000"/>
          <w:sz w:val="28"/>
          <w:szCs w:val="28"/>
        </w:rPr>
        <w:t xml:space="preserve">Верховна  Рада </w:t>
      </w:r>
      <w:proofErr w:type="spellStart"/>
      <w:r w:rsidRPr="0035657B">
        <w:rPr>
          <w:rFonts w:ascii="Times New Roman" w:eastAsia="Times New Roman" w:hAnsi="Times New Roman" w:cs="Times New Roman"/>
          <w:i/>
          <w:color w:val="000000"/>
          <w:sz w:val="28"/>
          <w:szCs w:val="28"/>
        </w:rPr>
        <w:lastRenderedPageBreak/>
        <w:t>України.</w:t>
      </w:r>
      <w:hyperlink r:id="rId347" w:anchor="Text">
        <w:r w:rsidRPr="0035657B">
          <w:rPr>
            <w:rFonts w:ascii="Times New Roman" w:eastAsia="Times New Roman" w:hAnsi="Times New Roman" w:cs="Times New Roman"/>
            <w:color w:val="000000"/>
            <w:sz w:val="28"/>
            <w:szCs w:val="28"/>
          </w:rPr>
          <w:t>https</w:t>
        </w:r>
        <w:proofErr w:type="spellEnd"/>
        <w:r w:rsidRPr="0035657B">
          <w:rPr>
            <w:rFonts w:ascii="Times New Roman" w:eastAsia="Times New Roman" w:hAnsi="Times New Roman" w:cs="Times New Roman"/>
            <w:color w:val="000000"/>
            <w:sz w:val="28"/>
            <w:szCs w:val="28"/>
          </w:rPr>
          <w:t>://zakon.rada.gov.ua/</w:t>
        </w:r>
        <w:proofErr w:type="spellStart"/>
        <w:r w:rsidRPr="0035657B">
          <w:rPr>
            <w:rFonts w:ascii="Times New Roman" w:eastAsia="Times New Roman" w:hAnsi="Times New Roman" w:cs="Times New Roman"/>
            <w:color w:val="000000"/>
            <w:sz w:val="28"/>
            <w:szCs w:val="28"/>
          </w:rPr>
          <w:t>laws</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show</w:t>
        </w:r>
        <w:proofErr w:type="spellEnd"/>
        <w:r w:rsidRPr="0035657B">
          <w:rPr>
            <w:rFonts w:ascii="Times New Roman" w:eastAsia="Times New Roman" w:hAnsi="Times New Roman" w:cs="Times New Roman"/>
            <w:color w:val="000000"/>
            <w:sz w:val="28"/>
            <w:szCs w:val="28"/>
          </w:rPr>
          <w:t>/984_011#Text</w:t>
        </w:r>
      </w:hyperlink>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Serebrennikova</w:t>
      </w:r>
      <w:proofErr w:type="spellEnd"/>
      <w:r w:rsidRPr="0035657B">
        <w:rPr>
          <w:rFonts w:ascii="Times New Roman" w:eastAsia="Times New Roman" w:hAnsi="Times New Roman" w:cs="Times New Roman"/>
          <w:color w:val="000000"/>
          <w:sz w:val="28"/>
          <w:szCs w:val="28"/>
        </w:rPr>
        <w:t xml:space="preserve">, O. A., </w:t>
      </w:r>
      <w:proofErr w:type="spellStart"/>
      <w:r w:rsidRPr="0035657B">
        <w:rPr>
          <w:rFonts w:ascii="Times New Roman" w:eastAsia="Times New Roman" w:hAnsi="Times New Roman" w:cs="Times New Roman"/>
          <w:color w:val="000000"/>
          <w:sz w:val="28"/>
          <w:szCs w:val="28"/>
        </w:rPr>
        <w:t>Anhelska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Yu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Lаrchenko</w:t>
      </w:r>
      <w:proofErr w:type="spellEnd"/>
      <w:r w:rsidRPr="0035657B">
        <w:rPr>
          <w:rFonts w:ascii="Times New Roman" w:eastAsia="Times New Roman" w:hAnsi="Times New Roman" w:cs="Times New Roman"/>
          <w:color w:val="000000"/>
          <w:sz w:val="28"/>
          <w:szCs w:val="28"/>
        </w:rPr>
        <w:t xml:space="preserve">, I. V. (2022). </w:t>
      </w:r>
      <w:proofErr w:type="spellStart"/>
      <w:r w:rsidRPr="0035657B">
        <w:rPr>
          <w:rFonts w:ascii="Times New Roman" w:eastAsia="Times New Roman" w:hAnsi="Times New Roman" w:cs="Times New Roman"/>
          <w:color w:val="000000"/>
          <w:sz w:val="28"/>
          <w:szCs w:val="28"/>
        </w:rPr>
        <w:t>Implementation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digitalization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Reports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Vinnytsia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(4), 628–632. https://doi.org/10.31393/reports-vnmedical-2022-26(4)-19</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Furman</w:t>
      </w:r>
      <w:proofErr w:type="spellEnd"/>
      <w:r w:rsidRPr="0035657B">
        <w:rPr>
          <w:rFonts w:ascii="Times New Roman" w:eastAsia="Times New Roman" w:hAnsi="Times New Roman" w:cs="Times New Roman"/>
          <w:color w:val="000000"/>
          <w:sz w:val="28"/>
          <w:szCs w:val="28"/>
        </w:rPr>
        <w:t xml:space="preserve">, L. В., </w:t>
      </w:r>
      <w:proofErr w:type="spellStart"/>
      <w:r w:rsidRPr="0035657B">
        <w:rPr>
          <w:rFonts w:ascii="Times New Roman" w:eastAsia="Times New Roman" w:hAnsi="Times New Roman" w:cs="Times New Roman"/>
          <w:color w:val="000000"/>
          <w:sz w:val="28"/>
          <w:szCs w:val="28"/>
        </w:rPr>
        <w:t>Ficsat</w:t>
      </w:r>
      <w:proofErr w:type="spellEnd"/>
      <w:r w:rsidRPr="0035657B">
        <w:rPr>
          <w:rFonts w:ascii="Times New Roman" w:eastAsia="Times New Roman" w:hAnsi="Times New Roman" w:cs="Times New Roman"/>
          <w:color w:val="000000"/>
          <w:sz w:val="28"/>
          <w:szCs w:val="28"/>
        </w:rPr>
        <w:t xml:space="preserve">, M. (2021).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Periodyk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Naukowy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Akademii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Polonijnej</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46</w:t>
      </w:r>
      <w:r w:rsidRPr="0035657B">
        <w:rPr>
          <w:rFonts w:ascii="Times New Roman" w:eastAsia="Times New Roman" w:hAnsi="Times New Roman" w:cs="Times New Roman"/>
          <w:color w:val="000000"/>
          <w:sz w:val="28"/>
          <w:szCs w:val="28"/>
        </w:rPr>
        <w:t>(3), 215–221. http://surl.li/npeyz</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(2023).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aspects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construction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Periodyk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Naukowy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Akademii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Polonijnej</w:t>
      </w:r>
      <w:proofErr w:type="spellEnd"/>
      <w:r w:rsidRPr="0035657B">
        <w:rPr>
          <w:rFonts w:ascii="Times New Roman" w:eastAsia="Times New Roman" w:hAnsi="Times New Roman" w:cs="Times New Roman"/>
          <w:color w:val="000000"/>
          <w:sz w:val="28"/>
          <w:szCs w:val="28"/>
        </w:rPr>
        <w:t>, 59(4), 202–212. http://surl.li/npfcl</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(2022).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epidemiological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psychogenic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aspects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compared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Wissenschaft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für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menschen</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informatik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verkehrsentwicklung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mathematik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medizin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landwirtschaft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Monographie.Book</w:t>
      </w:r>
      <w:proofErr w:type="spellEnd"/>
      <w:r w:rsidRPr="0035657B">
        <w:rPr>
          <w:rFonts w:ascii="Times New Roman" w:eastAsia="Times New Roman" w:hAnsi="Times New Roman" w:cs="Times New Roman"/>
          <w:color w:val="000000"/>
          <w:sz w:val="28"/>
          <w:szCs w:val="28"/>
        </w:rPr>
        <w:t xml:space="preserve"> 8, </w:t>
      </w:r>
      <w:proofErr w:type="spellStart"/>
      <w:r w:rsidRPr="0035657B">
        <w:rPr>
          <w:rFonts w:ascii="Times New Roman" w:eastAsia="Times New Roman" w:hAnsi="Times New Roman" w:cs="Times New Roman"/>
          <w:color w:val="000000"/>
          <w:sz w:val="28"/>
          <w:szCs w:val="28"/>
        </w:rPr>
        <w:t>Part</w:t>
      </w:r>
      <w:proofErr w:type="spellEnd"/>
      <w:r w:rsidRPr="0035657B">
        <w:rPr>
          <w:rFonts w:ascii="Times New Roman" w:eastAsia="Times New Roman" w:hAnsi="Times New Roman" w:cs="Times New Roman"/>
          <w:color w:val="000000"/>
          <w:sz w:val="28"/>
          <w:szCs w:val="28"/>
        </w:rPr>
        <w:t xml:space="preserve"> 2. (p. 102–129). </w:t>
      </w:r>
      <w:proofErr w:type="spellStart"/>
      <w:r w:rsidRPr="0035657B">
        <w:rPr>
          <w:rFonts w:ascii="Times New Roman" w:eastAsia="Times New Roman" w:hAnsi="Times New Roman" w:cs="Times New Roman"/>
          <w:color w:val="000000"/>
          <w:sz w:val="28"/>
          <w:szCs w:val="28"/>
        </w:rPr>
        <w:t>Karlsruhe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10.30890/2709-2313.2022-08-02</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Serebrennikova</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Serheta</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(2022).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zdorovya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Prospektive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globale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wissenschaftliche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trends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sicherheit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medizin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landwirtschaft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kunstgeschichte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Book</w:t>
      </w:r>
      <w:proofErr w:type="spellEnd"/>
      <w:r w:rsidRPr="0035657B">
        <w:rPr>
          <w:rFonts w:ascii="Times New Roman" w:eastAsia="Times New Roman" w:hAnsi="Times New Roman" w:cs="Times New Roman"/>
          <w:color w:val="000000"/>
          <w:sz w:val="28"/>
          <w:szCs w:val="28"/>
        </w:rPr>
        <w:t xml:space="preserve"> 11, </w:t>
      </w:r>
      <w:proofErr w:type="spellStart"/>
      <w:r w:rsidRPr="0035657B">
        <w:rPr>
          <w:rFonts w:ascii="Times New Roman" w:eastAsia="Times New Roman" w:hAnsi="Times New Roman" w:cs="Times New Roman"/>
          <w:color w:val="000000"/>
          <w:sz w:val="28"/>
          <w:szCs w:val="28"/>
        </w:rPr>
        <w:t>Part</w:t>
      </w:r>
      <w:proofErr w:type="spellEnd"/>
      <w:r w:rsidRPr="0035657B">
        <w:rPr>
          <w:rFonts w:ascii="Times New Roman" w:eastAsia="Times New Roman" w:hAnsi="Times New Roman" w:cs="Times New Roman"/>
          <w:color w:val="000000"/>
          <w:sz w:val="28"/>
          <w:szCs w:val="28"/>
        </w:rPr>
        <w:t xml:space="preserve"> 1. (p. 51–74).</w:t>
      </w:r>
      <w:proofErr w:type="spellStart"/>
      <w:r w:rsidRPr="0035657B">
        <w:rPr>
          <w:rFonts w:ascii="Times New Roman" w:eastAsia="Times New Roman" w:hAnsi="Times New Roman" w:cs="Times New Roman"/>
          <w:color w:val="000000"/>
          <w:sz w:val="28"/>
          <w:szCs w:val="28"/>
        </w:rPr>
        <w:t>Karlsruhe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World-Net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Akhat</w:t>
      </w:r>
      <w:proofErr w:type="spellEnd"/>
      <w:r w:rsidRPr="0035657B">
        <w:rPr>
          <w:rFonts w:ascii="Times New Roman" w:eastAsia="Times New Roman" w:hAnsi="Times New Roman" w:cs="Times New Roman"/>
          <w:color w:val="000000"/>
          <w:sz w:val="28"/>
          <w:szCs w:val="28"/>
        </w:rPr>
        <w:t xml:space="preserve"> AV. https://doi.org/10.30890/2709-2313.2022-11-01</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(2022). Правові, організаційні засади створення та функціонування закладів охорони здоров’я первинної ланки, вбудованих у житлові будинки. В  С. Г. Стеценка (Ред.). </w:t>
      </w:r>
      <w:r w:rsidRPr="0035657B">
        <w:rPr>
          <w:rFonts w:ascii="Times New Roman" w:eastAsia="Times New Roman" w:hAnsi="Times New Roman" w:cs="Times New Roman"/>
          <w:i/>
          <w:color w:val="000000"/>
          <w:sz w:val="28"/>
          <w:szCs w:val="28"/>
        </w:rPr>
        <w:t xml:space="preserve">Єдиний медичний простір України: </w:t>
      </w:r>
      <w:r w:rsidRPr="0035657B">
        <w:rPr>
          <w:rFonts w:ascii="Times New Roman" w:eastAsia="Times New Roman" w:hAnsi="Times New Roman" w:cs="Times New Roman"/>
          <w:i/>
          <w:color w:val="000000"/>
          <w:sz w:val="28"/>
          <w:szCs w:val="28"/>
        </w:rPr>
        <w:lastRenderedPageBreak/>
        <w:t>правовий вимір:</w:t>
      </w:r>
      <w:r w:rsidRPr="0035657B">
        <w:rPr>
          <w:rFonts w:ascii="Times New Roman" w:eastAsia="Times New Roman" w:hAnsi="Times New Roman" w:cs="Times New Roman"/>
          <w:color w:val="000000"/>
          <w:sz w:val="28"/>
          <w:szCs w:val="28"/>
        </w:rPr>
        <w:t xml:space="preserve"> Монографія. (с. 269–276). Харків: Право. </w:t>
      </w:r>
    </w:p>
    <w:p w:rsidR="005F62DE" w:rsidRPr="0035657B" w:rsidRDefault="00501936" w:rsidP="0068463E">
      <w:pPr>
        <w:widowControl w:val="0"/>
        <w:numPr>
          <w:ilvl w:val="0"/>
          <w:numId w:val="14"/>
        </w:numPr>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Полька, Н. С.,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Серебреннікова</w:t>
      </w:r>
      <w:proofErr w:type="spellEnd"/>
      <w:r w:rsidRPr="0035657B">
        <w:rPr>
          <w:rFonts w:ascii="Times New Roman" w:eastAsia="Times New Roman" w:hAnsi="Times New Roman" w:cs="Times New Roman"/>
          <w:color w:val="000000"/>
          <w:sz w:val="28"/>
          <w:szCs w:val="28"/>
        </w:rPr>
        <w:t xml:space="preserve">, О. А.,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В.В. (2023). Актуальність розробки </w:t>
      </w:r>
      <w:proofErr w:type="spellStart"/>
      <w:r w:rsidRPr="0035657B">
        <w:rPr>
          <w:rFonts w:ascii="Times New Roman" w:eastAsia="Times New Roman" w:hAnsi="Times New Roman" w:cs="Times New Roman"/>
          <w:color w:val="000000"/>
          <w:sz w:val="28"/>
          <w:szCs w:val="28"/>
        </w:rPr>
        <w:t>законопроєкту</w:t>
      </w:r>
      <w:proofErr w:type="spellEnd"/>
      <w:r w:rsidRPr="0035657B">
        <w:rPr>
          <w:rFonts w:ascii="Times New Roman" w:eastAsia="Times New Roman" w:hAnsi="Times New Roman" w:cs="Times New Roman"/>
          <w:color w:val="000000"/>
          <w:sz w:val="28"/>
          <w:szCs w:val="28"/>
        </w:rPr>
        <w:t xml:space="preserve"> «Про Психологічну, психотерапевтичну допомогу населенню України» для створення умов профілактики психічних розладів у воєнний та післявоєнний період. </w:t>
      </w:r>
      <w:r w:rsidRPr="0035657B">
        <w:rPr>
          <w:rFonts w:ascii="Times New Roman" w:eastAsia="Times New Roman" w:hAnsi="Times New Roman" w:cs="Times New Roman"/>
          <w:i/>
          <w:color w:val="000000"/>
          <w:sz w:val="28"/>
          <w:szCs w:val="28"/>
        </w:rPr>
        <w:t xml:space="preserve">Гігієна населених місць, 73, 156-165. </w:t>
      </w:r>
      <w:hyperlink r:id="rId348">
        <w:r w:rsidRPr="0035657B">
          <w:rPr>
            <w:rFonts w:ascii="Times New Roman" w:eastAsia="Times New Roman" w:hAnsi="Times New Roman" w:cs="Times New Roman"/>
            <w:color w:val="5B9BD5"/>
            <w:sz w:val="28"/>
            <w:szCs w:val="28"/>
            <w:u w:val="single"/>
          </w:rPr>
          <w:t>https://doi.org/10.32402/hygiene2023.73.</w:t>
        </w:r>
      </w:hyperlink>
      <w:r w:rsidRPr="0035657B">
        <w:rPr>
          <w:rFonts w:ascii="Times New Roman" w:eastAsia="Times New Roman" w:hAnsi="Times New Roman" w:cs="Times New Roman"/>
          <w:color w:val="5B9BD5"/>
          <w:sz w:val="28"/>
          <w:szCs w:val="28"/>
        </w:rPr>
        <w:t>156</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А</w:t>
      </w:r>
    </w:p>
    <w:p w:rsidR="005F62DE" w:rsidRPr="0035657B" w:rsidRDefault="005F62DE" w:rsidP="0068463E">
      <w:pPr>
        <w:widowControl w:val="0"/>
        <w:shd w:val="clear" w:color="auto" w:fill="FFFFFF" w:themeFill="background1"/>
        <w:spacing w:after="0" w:line="360" w:lineRule="auto"/>
        <w:ind w:firstLine="709"/>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СПИСОК НАУКОВИХ ПРАЦЬ, ОПУБЛІКОВАНИХ ЗА ТЕМОЮ ДИСЕРТАЦІЇ</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у наукових фахових виданнях України:</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Сергета</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(2019). Сучасні підходи до створення </w:t>
      </w:r>
      <w:proofErr w:type="spellStart"/>
      <w:r w:rsidRPr="0035657B">
        <w:rPr>
          <w:rFonts w:ascii="Times New Roman" w:eastAsia="Times New Roman" w:hAnsi="Times New Roman" w:cs="Times New Roman"/>
          <w:color w:val="000000"/>
          <w:sz w:val="28"/>
          <w:szCs w:val="28"/>
        </w:rPr>
        <w:t>внутрішньолікарняного</w:t>
      </w:r>
      <w:proofErr w:type="spellEnd"/>
      <w:r w:rsidRPr="0035657B">
        <w:rPr>
          <w:rFonts w:ascii="Times New Roman" w:eastAsia="Times New Roman" w:hAnsi="Times New Roman" w:cs="Times New Roman"/>
          <w:color w:val="000000"/>
          <w:sz w:val="28"/>
          <w:szCs w:val="28"/>
        </w:rPr>
        <w:t xml:space="preserve"> комфорту для хворих та медичного персоналу в психіатричних закладах охорони здоров'я. </w:t>
      </w:r>
      <w:proofErr w:type="spellStart"/>
      <w:r w:rsidRPr="0035657B">
        <w:rPr>
          <w:rFonts w:ascii="Times New Roman" w:eastAsia="Times New Roman" w:hAnsi="Times New Roman" w:cs="Times New Roman"/>
          <w:i/>
          <w:color w:val="000000"/>
          <w:sz w:val="28"/>
          <w:szCs w:val="28"/>
        </w:rPr>
        <w:t>Biomedikaland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Biosocialant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hropology</w:t>
      </w:r>
      <w:proofErr w:type="spellEnd"/>
      <w:r w:rsidRPr="0035657B">
        <w:rPr>
          <w:rFonts w:ascii="Times New Roman" w:eastAsia="Times New Roman" w:hAnsi="Times New Roman" w:cs="Times New Roman"/>
          <w:i/>
          <w:color w:val="000000"/>
          <w:sz w:val="28"/>
          <w:szCs w:val="28"/>
        </w:rPr>
        <w:t xml:space="preserve">, </w:t>
      </w:r>
      <w:r w:rsidRPr="0035657B">
        <w:rPr>
          <w:rFonts w:ascii="Times New Roman" w:eastAsia="Times New Roman" w:hAnsi="Times New Roman" w:cs="Times New Roman"/>
          <w:color w:val="000000"/>
          <w:sz w:val="28"/>
          <w:szCs w:val="28"/>
        </w:rPr>
        <w:t>35, 48. https://doi.org/10.31393/bba34-2019-08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(2020).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quality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relatives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mentally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who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inpatient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treatment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Biomedical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Biosocial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Anthropology</w:t>
      </w:r>
      <w:proofErr w:type="spellEnd"/>
      <w:r w:rsidRPr="0035657B">
        <w:rPr>
          <w:rFonts w:ascii="Times New Roman" w:eastAsia="Times New Roman" w:hAnsi="Times New Roman" w:cs="Times New Roman"/>
          <w:i/>
          <w:color w:val="000000"/>
          <w:sz w:val="28"/>
          <w:szCs w:val="28"/>
        </w:rPr>
        <w:t>, 38,</w:t>
      </w:r>
      <w:r w:rsidRPr="0035657B">
        <w:rPr>
          <w:rFonts w:ascii="Times New Roman" w:eastAsia="Times New Roman" w:hAnsi="Times New Roman" w:cs="Times New Roman"/>
          <w:color w:val="000000"/>
          <w:sz w:val="28"/>
          <w:szCs w:val="28"/>
        </w:rPr>
        <w:t xml:space="preserve"> 5–11. </w:t>
      </w:r>
      <w:hyperlink r:id="rId349">
        <w:r w:rsidRPr="0035657B">
          <w:rPr>
            <w:rFonts w:ascii="Times New Roman" w:eastAsia="Times New Roman" w:hAnsi="Times New Roman" w:cs="Times New Roman"/>
            <w:color w:val="000000"/>
            <w:sz w:val="28"/>
            <w:szCs w:val="28"/>
          </w:rPr>
          <w:t>https://doi.org/10.31393/bba38-2020-01</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Сидорчук, Т. М. (2020). Показники захворюваності і поширеності та сучасні погляди на профілактику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(1), 158–164. https://doi.org/</w:t>
      </w:r>
      <w:hyperlink r:id="rId350">
        <w:r w:rsidRPr="0035657B">
          <w:rPr>
            <w:rFonts w:ascii="Times New Roman" w:eastAsia="Times New Roman" w:hAnsi="Times New Roman" w:cs="Times New Roman"/>
            <w:color w:val="000000"/>
            <w:sz w:val="28"/>
            <w:szCs w:val="28"/>
          </w:rPr>
          <w:t>10.31393/reports-vnmedical-2020-24(1)-31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(2020). Питання стигматизації психічно хворих з боку студентів медиків та медичного персоналу психіатричних закладів та заходи з її мінімізації.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 xml:space="preserve">(2), 309–315. </w:t>
      </w:r>
      <w:hyperlink r:id="rId351">
        <w:r w:rsidRPr="0035657B">
          <w:rPr>
            <w:rFonts w:ascii="Times New Roman" w:eastAsia="Times New Roman" w:hAnsi="Times New Roman" w:cs="Times New Roman"/>
            <w:color w:val="000000"/>
            <w:sz w:val="28"/>
            <w:szCs w:val="28"/>
          </w:rPr>
          <w:t>https://doi.org/10.31393/reports-vnmedical-2020-24(2)-19</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Дисертантом розроблено анкету щодо визначення якості надання медичної допомоги, здійснено статистичну обробку результатів та їх узагальнення, підготовлено статтю). </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Чорна, В. В. (2020). Реформування охорони здоров’я для зміцнення психічного здоров’я населення України та досвід країн ЄС.</w:t>
      </w:r>
      <w:r w:rsidRPr="0035657B">
        <w:rPr>
          <w:rFonts w:ascii="Times New Roman" w:eastAsia="Times New Roman" w:hAnsi="Times New Roman" w:cs="Times New Roman"/>
          <w:i/>
          <w:color w:val="000000"/>
          <w:sz w:val="28"/>
          <w:szCs w:val="28"/>
        </w:rPr>
        <w:t xml:space="preserve"> Вісник Вінницького національного медичного університету, 24</w:t>
      </w:r>
      <w:r w:rsidRPr="0035657B">
        <w:rPr>
          <w:rFonts w:ascii="Times New Roman" w:eastAsia="Times New Roman" w:hAnsi="Times New Roman" w:cs="Times New Roman"/>
          <w:color w:val="000000"/>
          <w:sz w:val="28"/>
          <w:szCs w:val="28"/>
        </w:rPr>
        <w:t xml:space="preserve">(3), 447–456. </w:t>
      </w:r>
      <w:hyperlink r:id="rId352">
        <w:r w:rsidRPr="0035657B">
          <w:rPr>
            <w:rFonts w:ascii="Times New Roman" w:eastAsia="Times New Roman" w:hAnsi="Times New Roman" w:cs="Times New Roman"/>
            <w:color w:val="000000"/>
            <w:sz w:val="28"/>
            <w:szCs w:val="28"/>
          </w:rPr>
          <w:t>https://dspace.vnmu.edu.ua/handle/123456789/5775</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і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Юрченко, С., Ковалів, М. О. (2021). Обґрунтування санітарно-епідеміологічної складової до нової редакції державних будівельних норм України “Заклади охорони здоров’я” щодо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психіатричних лікарень з урахуванням міжнародного </w:t>
      </w:r>
      <w:proofErr w:type="spellStart"/>
      <w:r w:rsidRPr="0035657B">
        <w:rPr>
          <w:rFonts w:ascii="Times New Roman" w:eastAsia="Times New Roman" w:hAnsi="Times New Roman" w:cs="Times New Roman"/>
          <w:color w:val="000000"/>
          <w:sz w:val="28"/>
          <w:szCs w:val="28"/>
        </w:rPr>
        <w:t>досвіду.</w:t>
      </w:r>
      <w:r w:rsidRPr="0035657B">
        <w:rPr>
          <w:rFonts w:ascii="Times New Roman" w:eastAsia="Times New Roman" w:hAnsi="Times New Roman" w:cs="Times New Roman"/>
          <w:i/>
          <w:color w:val="000000"/>
          <w:sz w:val="28"/>
          <w:szCs w:val="28"/>
        </w:rPr>
        <w:t>Вісник</w:t>
      </w:r>
      <w:proofErr w:type="spellEnd"/>
      <w:r w:rsidRPr="0035657B">
        <w:rPr>
          <w:rFonts w:ascii="Times New Roman" w:eastAsia="Times New Roman" w:hAnsi="Times New Roman" w:cs="Times New Roman"/>
          <w:i/>
          <w:color w:val="000000"/>
          <w:sz w:val="28"/>
          <w:szCs w:val="28"/>
        </w:rPr>
        <w:t xml:space="preserve"> Вінницького національного медичного університету</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25</w:t>
      </w:r>
      <w:r w:rsidRPr="0035657B">
        <w:rPr>
          <w:rFonts w:ascii="Times New Roman" w:eastAsia="Times New Roman" w:hAnsi="Times New Roman" w:cs="Times New Roman"/>
          <w:color w:val="000000"/>
          <w:sz w:val="28"/>
          <w:szCs w:val="28"/>
        </w:rPr>
        <w:t xml:space="preserve">(1), 118–125. </w:t>
      </w:r>
      <w:hyperlink r:id="rId353">
        <w:r w:rsidRPr="0035657B">
          <w:rPr>
            <w:rFonts w:ascii="Times New Roman" w:eastAsia="Times New Roman" w:hAnsi="Times New Roman" w:cs="Times New Roman"/>
            <w:color w:val="000000"/>
            <w:sz w:val="28"/>
            <w:szCs w:val="28"/>
          </w:rPr>
          <w:t>https://doi.org/10.31393/reports-vnmedical-2021-25(1)-22</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Гуменюк, Н. І., Сидорчук, Т. М. </w:t>
      </w:r>
      <w:proofErr w:type="spellStart"/>
      <w:r w:rsidRPr="0035657B">
        <w:rPr>
          <w:rFonts w:ascii="Times New Roman" w:eastAsia="Times New Roman" w:hAnsi="Times New Roman" w:cs="Times New Roman"/>
          <w:color w:val="000000"/>
          <w:sz w:val="28"/>
          <w:szCs w:val="28"/>
        </w:rPr>
        <w:t>Поляруш</w:t>
      </w:r>
      <w:proofErr w:type="spellEnd"/>
      <w:r w:rsidRPr="0035657B">
        <w:rPr>
          <w:rFonts w:ascii="Times New Roman" w:eastAsia="Times New Roman" w:hAnsi="Times New Roman" w:cs="Times New Roman"/>
          <w:color w:val="000000"/>
          <w:sz w:val="28"/>
          <w:szCs w:val="28"/>
        </w:rPr>
        <w:t xml:space="preserve">, В. В., Фурман, Л. Б., Шевчук, А. М. (2021). Гігієнічне обґрунтування заходів з оптимізації умов життєдіяльності та реабілітації у закладах нового типу для пацієнтів з психічними розладами.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університету,25</w:t>
      </w:r>
      <w:r w:rsidRPr="0035657B">
        <w:rPr>
          <w:rFonts w:ascii="Times New Roman" w:eastAsia="Times New Roman" w:hAnsi="Times New Roman" w:cs="Times New Roman"/>
          <w:color w:val="000000"/>
          <w:sz w:val="28"/>
          <w:szCs w:val="28"/>
        </w:rPr>
        <w:t>(2), 314–319. https://doi.org/10.31393/reports-vnmedical-2021-25(2)-232021 (*</w:t>
      </w:r>
      <w:r w:rsidRPr="0035657B">
        <w:rPr>
          <w:rFonts w:ascii="Times New Roman" w:eastAsia="Times New Roman" w:hAnsi="Times New Roman" w:cs="Times New Roman"/>
          <w:i/>
          <w:color w:val="000000"/>
          <w:sz w:val="28"/>
          <w:szCs w:val="28"/>
        </w:rPr>
        <w:t>Дисертантом розроблено анкету щодо визначення якості надання медичної допомоги,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Korolova</w:t>
      </w:r>
      <w:proofErr w:type="spellEnd"/>
      <w:r w:rsidRPr="0035657B">
        <w:rPr>
          <w:rFonts w:ascii="Times New Roman" w:eastAsia="Times New Roman" w:hAnsi="Times New Roman" w:cs="Times New Roman"/>
          <w:color w:val="000000"/>
          <w:sz w:val="28"/>
          <w:szCs w:val="28"/>
        </w:rPr>
        <w:t xml:space="preserve">, N. D.,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І., </w:t>
      </w:r>
      <w:proofErr w:type="spellStart"/>
      <w:r w:rsidRPr="0035657B">
        <w:rPr>
          <w:rFonts w:ascii="Times New Roman" w:eastAsia="Times New Roman" w:hAnsi="Times New Roman" w:cs="Times New Roman"/>
          <w:color w:val="000000"/>
          <w:sz w:val="28"/>
          <w:szCs w:val="28"/>
        </w:rPr>
        <w:t>Vyhivska</w:t>
      </w:r>
      <w:proofErr w:type="spellEnd"/>
      <w:r w:rsidRPr="0035657B">
        <w:rPr>
          <w:rFonts w:ascii="Times New Roman" w:eastAsia="Times New Roman" w:hAnsi="Times New Roman" w:cs="Times New Roman"/>
          <w:color w:val="000000"/>
          <w:sz w:val="28"/>
          <w:szCs w:val="28"/>
        </w:rPr>
        <w:t xml:space="preserve">, O.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І. V. (2021).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essence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motivation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formation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specialists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professions</w:t>
      </w:r>
      <w:proofErr w:type="spellEnd"/>
      <w:r w:rsidRPr="0035657B">
        <w:rPr>
          <w:rFonts w:ascii="Times New Roman" w:eastAsia="Times New Roman" w:hAnsi="Times New Roman" w:cs="Times New Roman"/>
          <w:i/>
          <w:color w:val="000000"/>
          <w:sz w:val="28"/>
          <w:szCs w:val="28"/>
        </w:rPr>
        <w:t>. Вісник Вінницького національного медичного університету, 25</w:t>
      </w:r>
      <w:r w:rsidRPr="0035657B">
        <w:rPr>
          <w:rFonts w:ascii="Times New Roman" w:eastAsia="Times New Roman" w:hAnsi="Times New Roman" w:cs="Times New Roman"/>
          <w:color w:val="000000"/>
          <w:sz w:val="28"/>
          <w:szCs w:val="28"/>
        </w:rPr>
        <w:t xml:space="preserve">(3), 474–479. </w:t>
      </w:r>
      <w:hyperlink r:id="rId354">
        <w:r w:rsidRPr="0035657B">
          <w:rPr>
            <w:rFonts w:ascii="Times New Roman" w:eastAsia="Times New Roman" w:hAnsi="Times New Roman" w:cs="Times New Roman"/>
            <w:color w:val="000000"/>
            <w:sz w:val="28"/>
            <w:szCs w:val="28"/>
          </w:rPr>
          <w:t>https://doi.org/10.31393/reports-vnmedical-2021-25(3)-23</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Serebrennikova</w:t>
      </w:r>
      <w:proofErr w:type="spellEnd"/>
      <w:r w:rsidRPr="0035657B">
        <w:rPr>
          <w:rFonts w:ascii="Times New Roman" w:eastAsia="Times New Roman" w:hAnsi="Times New Roman" w:cs="Times New Roman"/>
          <w:color w:val="000000"/>
          <w:sz w:val="28"/>
          <w:szCs w:val="28"/>
        </w:rPr>
        <w:t xml:space="preserve">, O. A., </w:t>
      </w:r>
      <w:proofErr w:type="spellStart"/>
      <w:r w:rsidRPr="0035657B">
        <w:rPr>
          <w:rFonts w:ascii="Times New Roman" w:eastAsia="Times New Roman" w:hAnsi="Times New Roman" w:cs="Times New Roman"/>
          <w:color w:val="000000"/>
          <w:sz w:val="28"/>
          <w:szCs w:val="28"/>
        </w:rPr>
        <w:t>Anhelska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Yu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Lаrchenko</w:t>
      </w:r>
      <w:proofErr w:type="spellEnd"/>
      <w:r w:rsidRPr="0035657B">
        <w:rPr>
          <w:rFonts w:ascii="Times New Roman" w:eastAsia="Times New Roman" w:hAnsi="Times New Roman" w:cs="Times New Roman"/>
          <w:color w:val="000000"/>
          <w:sz w:val="28"/>
          <w:szCs w:val="28"/>
        </w:rPr>
        <w:t xml:space="preserve">, I. V. (2022). </w:t>
      </w:r>
      <w:proofErr w:type="spellStart"/>
      <w:r w:rsidRPr="0035657B">
        <w:rPr>
          <w:rFonts w:ascii="Times New Roman" w:eastAsia="Times New Roman" w:hAnsi="Times New Roman" w:cs="Times New Roman"/>
          <w:color w:val="000000"/>
          <w:sz w:val="28"/>
          <w:szCs w:val="28"/>
        </w:rPr>
        <w:t>Implementation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European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experience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digitalization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Reports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lastRenderedPageBreak/>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Vinnytsia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26</w:t>
      </w:r>
      <w:r w:rsidRPr="0035657B">
        <w:rPr>
          <w:rFonts w:ascii="Times New Roman" w:eastAsia="Times New Roman" w:hAnsi="Times New Roman" w:cs="Times New Roman"/>
          <w:color w:val="000000"/>
          <w:sz w:val="28"/>
          <w:szCs w:val="28"/>
        </w:rPr>
        <w:t xml:space="preserve">(4), 628–632. </w:t>
      </w:r>
      <w:hyperlink r:id="rId355">
        <w:r w:rsidRPr="0035657B">
          <w:rPr>
            <w:rFonts w:ascii="Times New Roman" w:eastAsia="Times New Roman" w:hAnsi="Times New Roman" w:cs="Times New Roman"/>
            <w:color w:val="000000"/>
            <w:sz w:val="28"/>
            <w:szCs w:val="28"/>
          </w:rPr>
          <w:t>https://doi.org/10.31393/reports-vnmedical-2022-26(4)-19</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Петриченко, О. О., Могильний, С. М.,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Павленко, Н. П., …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Гігієна планування та забудови населених місць: </w:t>
      </w:r>
      <w:proofErr w:type="spellStart"/>
      <w:r w:rsidRPr="0035657B">
        <w:rPr>
          <w:rFonts w:ascii="Times New Roman" w:eastAsia="Times New Roman" w:hAnsi="Times New Roman" w:cs="Times New Roman"/>
          <w:color w:val="000000"/>
          <w:sz w:val="28"/>
          <w:szCs w:val="28"/>
        </w:rPr>
        <w:t>накові</w:t>
      </w:r>
      <w:proofErr w:type="spellEnd"/>
      <w:r w:rsidRPr="0035657B">
        <w:rPr>
          <w:rFonts w:ascii="Times New Roman" w:eastAsia="Times New Roman" w:hAnsi="Times New Roman" w:cs="Times New Roman"/>
          <w:color w:val="000000"/>
          <w:sz w:val="28"/>
          <w:szCs w:val="28"/>
        </w:rPr>
        <w:t xml:space="preserve"> здобутки та перспективи (до 30-річчя Національної академії медичних наук України та 90-річного ювілею лабораторії гігієни планування та забудови населених місць ДУ “ІГЗ НАМНУ”).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27</w:t>
      </w:r>
      <w:r w:rsidRPr="0035657B">
        <w:rPr>
          <w:rFonts w:ascii="Times New Roman" w:eastAsia="Times New Roman" w:hAnsi="Times New Roman" w:cs="Times New Roman"/>
          <w:color w:val="000000"/>
          <w:sz w:val="28"/>
          <w:szCs w:val="28"/>
        </w:rPr>
        <w:t xml:space="preserve">(3), 455–460. </w:t>
      </w:r>
      <w:hyperlink r:id="rId356">
        <w:r w:rsidRPr="0035657B">
          <w:rPr>
            <w:rFonts w:ascii="Times New Roman" w:eastAsia="Times New Roman" w:hAnsi="Times New Roman" w:cs="Times New Roman"/>
            <w:color w:val="000000"/>
            <w:sz w:val="28"/>
            <w:szCs w:val="28"/>
          </w:rPr>
          <w:t>http://surl.li/nopag</w:t>
        </w:r>
      </w:hyperlink>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Шевчук, Т. І., 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(2023). Організаційно-педагогічні умови формування </w:t>
      </w:r>
      <w:proofErr w:type="spellStart"/>
      <w:r w:rsidRPr="0035657B">
        <w:rPr>
          <w:rFonts w:ascii="Times New Roman" w:eastAsia="Times New Roman" w:hAnsi="Times New Roman" w:cs="Times New Roman"/>
          <w:color w:val="000000"/>
          <w:sz w:val="28"/>
          <w:szCs w:val="28"/>
        </w:rPr>
        <w:t>соціокомунікативної</w:t>
      </w:r>
      <w:proofErr w:type="spellEnd"/>
      <w:r w:rsidRPr="0035657B">
        <w:rPr>
          <w:rFonts w:ascii="Times New Roman" w:eastAsia="Times New Roman" w:hAnsi="Times New Roman" w:cs="Times New Roman"/>
          <w:color w:val="000000"/>
          <w:sz w:val="28"/>
          <w:szCs w:val="28"/>
        </w:rPr>
        <w:t xml:space="preserve"> компетентності майбутніх лікарів-психологів в процесі їхньої професійної підготовки.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університету,27</w:t>
      </w:r>
      <w:r w:rsidRPr="0035657B">
        <w:rPr>
          <w:rFonts w:ascii="Times New Roman" w:eastAsia="Times New Roman" w:hAnsi="Times New Roman" w:cs="Times New Roman"/>
          <w:color w:val="000000"/>
          <w:sz w:val="28"/>
          <w:szCs w:val="28"/>
        </w:rPr>
        <w:t xml:space="preserve">(3), 430–436. </w:t>
      </w:r>
      <w:hyperlink r:id="rId357">
        <w:r w:rsidRPr="0035657B">
          <w:rPr>
            <w:rFonts w:ascii="Times New Roman" w:eastAsia="Times New Roman" w:hAnsi="Times New Roman" w:cs="Times New Roman"/>
            <w:color w:val="000000"/>
            <w:sz w:val="28"/>
            <w:szCs w:val="28"/>
          </w:rPr>
          <w:t>https://doi.org/10.31393/reports-vnmedical-2023-27(3)-13</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Чорна, В. В., </w:t>
      </w:r>
      <w:proofErr w:type="spellStart"/>
      <w:r w:rsidRPr="0035657B">
        <w:rPr>
          <w:rFonts w:ascii="Times New Roman" w:eastAsia="Times New Roman" w:hAnsi="Times New Roman" w:cs="Times New Roman"/>
          <w:color w:val="000000"/>
          <w:sz w:val="28"/>
          <w:szCs w:val="28"/>
        </w:rPr>
        <w:t>Товкун</w:t>
      </w:r>
      <w:proofErr w:type="spellEnd"/>
      <w:r w:rsidRPr="0035657B">
        <w:rPr>
          <w:rFonts w:ascii="Times New Roman" w:eastAsia="Times New Roman" w:hAnsi="Times New Roman" w:cs="Times New Roman"/>
          <w:color w:val="000000"/>
          <w:sz w:val="28"/>
          <w:szCs w:val="28"/>
        </w:rPr>
        <w:t xml:space="preserve"> Л. П., </w:t>
      </w:r>
      <w:proofErr w:type="spellStart"/>
      <w:r w:rsidRPr="0035657B">
        <w:rPr>
          <w:rFonts w:ascii="Times New Roman" w:eastAsia="Times New Roman" w:hAnsi="Times New Roman" w:cs="Times New Roman"/>
          <w:color w:val="000000"/>
          <w:sz w:val="28"/>
          <w:szCs w:val="28"/>
        </w:rPr>
        <w:t>Лебединець</w:t>
      </w:r>
      <w:proofErr w:type="spellEnd"/>
      <w:r w:rsidRPr="0035657B">
        <w:rPr>
          <w:rFonts w:ascii="Times New Roman" w:eastAsia="Times New Roman" w:hAnsi="Times New Roman" w:cs="Times New Roman"/>
          <w:color w:val="000000"/>
          <w:sz w:val="28"/>
          <w:szCs w:val="28"/>
        </w:rPr>
        <w:t>, Н. В., …</w:t>
      </w:r>
      <w:proofErr w:type="spellStart"/>
      <w:r w:rsidRPr="0035657B">
        <w:rPr>
          <w:rFonts w:ascii="Times New Roman" w:eastAsia="Times New Roman" w:hAnsi="Times New Roman" w:cs="Times New Roman"/>
          <w:color w:val="000000"/>
          <w:sz w:val="28"/>
          <w:szCs w:val="28"/>
        </w:rPr>
        <w:t>Хмель</w:t>
      </w:r>
      <w:proofErr w:type="spellEnd"/>
      <w:r w:rsidRPr="0035657B">
        <w:rPr>
          <w:rFonts w:ascii="Times New Roman" w:eastAsia="Times New Roman" w:hAnsi="Times New Roman" w:cs="Times New Roman"/>
          <w:color w:val="000000"/>
          <w:sz w:val="28"/>
          <w:szCs w:val="28"/>
        </w:rPr>
        <w:t xml:space="preserve">, Л.Л. (2023). Особливості ментального здоров’я та способу життя студентів під час війни. </w:t>
      </w:r>
      <w:r w:rsidRPr="0035657B">
        <w:rPr>
          <w:rFonts w:ascii="Times New Roman" w:eastAsia="Times New Roman" w:hAnsi="Times New Roman" w:cs="Times New Roman"/>
          <w:i/>
          <w:color w:val="000000"/>
          <w:sz w:val="28"/>
          <w:szCs w:val="28"/>
        </w:rPr>
        <w:t>Вісник Вінницького національного медичного університету, 27</w:t>
      </w:r>
      <w:r w:rsidRPr="0035657B">
        <w:rPr>
          <w:rFonts w:ascii="Times New Roman" w:eastAsia="Times New Roman" w:hAnsi="Times New Roman" w:cs="Times New Roman"/>
          <w:color w:val="000000"/>
          <w:sz w:val="28"/>
          <w:szCs w:val="28"/>
        </w:rPr>
        <w:t>(4), 628–634.</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(2021). Порівняльний аналіз фінансування сфери охорони здоров’я України та країн ЄС. </w:t>
      </w:r>
      <w:r w:rsidRPr="0035657B">
        <w:rPr>
          <w:rFonts w:ascii="Times New Roman" w:eastAsia="Times New Roman" w:hAnsi="Times New Roman" w:cs="Times New Roman"/>
          <w:i/>
          <w:color w:val="000000"/>
          <w:sz w:val="28"/>
          <w:szCs w:val="28"/>
        </w:rPr>
        <w:t>Вісник соціальної гігієни та організації охорони здоров’я України, 1,</w:t>
      </w:r>
      <w:r w:rsidRPr="0035657B">
        <w:rPr>
          <w:rFonts w:ascii="Times New Roman" w:eastAsia="Times New Roman" w:hAnsi="Times New Roman" w:cs="Times New Roman"/>
          <w:color w:val="000000"/>
          <w:sz w:val="28"/>
          <w:szCs w:val="28"/>
        </w:rPr>
        <w:t xml:space="preserve"> 45–49. </w:t>
      </w:r>
      <w:hyperlink r:id="rId358">
        <w:r w:rsidRPr="0035657B">
          <w:rPr>
            <w:rFonts w:ascii="Times New Roman" w:eastAsia="Times New Roman" w:hAnsi="Times New Roman" w:cs="Times New Roman"/>
            <w:color w:val="000000"/>
            <w:sz w:val="28"/>
            <w:szCs w:val="28"/>
          </w:rPr>
          <w:t>https://doi.org/10.11603/1681-2786.2021.1.12142</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Фурман, Л. Б., Подолян, В. М. (2021). Гігієнічні заходи з оптимізації умов функціонування закладів охорони здоров’я та профілактики захворювань медичних працівників. </w:t>
      </w:r>
      <w:r w:rsidRPr="0035657B">
        <w:rPr>
          <w:rFonts w:ascii="Times New Roman" w:eastAsia="Times New Roman" w:hAnsi="Times New Roman" w:cs="Times New Roman"/>
          <w:i/>
          <w:color w:val="000000"/>
          <w:sz w:val="28"/>
          <w:szCs w:val="28"/>
        </w:rPr>
        <w:t>Вісник соціальної гігієни та організації охорони здоров’я України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 xml:space="preserve"> 45–52. </w:t>
      </w:r>
      <w:hyperlink r:id="rId359">
        <w:r w:rsidRPr="0035657B">
          <w:rPr>
            <w:rFonts w:ascii="Times New Roman" w:eastAsia="Times New Roman" w:hAnsi="Times New Roman" w:cs="Times New Roman"/>
            <w:color w:val="000000"/>
            <w:sz w:val="28"/>
            <w:szCs w:val="28"/>
          </w:rPr>
          <w:t>https://doi.org/10.11603/1681-2786.2021.2.12381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 xml:space="preserve">Дисертантом проведено аналіз літературних джерел, </w:t>
      </w:r>
      <w:r w:rsidRPr="0035657B">
        <w:rPr>
          <w:rFonts w:ascii="Times New Roman" w:eastAsia="Times New Roman" w:hAnsi="Times New Roman" w:cs="Times New Roman"/>
          <w:i/>
          <w:color w:val="000000"/>
          <w:sz w:val="28"/>
          <w:szCs w:val="28"/>
        </w:rPr>
        <w:lastRenderedPageBreak/>
        <w:t>проведено аналіз законодавчої та нормативно-правової бази щодо умов праці медичних працівників,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(2020). Детермінація психічного здоров’я населення України та країн ЄС.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 xml:space="preserve">(95), 47–53. </w:t>
      </w:r>
      <w:hyperlink r:id="rId360">
        <w:r w:rsidRPr="0035657B">
          <w:rPr>
            <w:rFonts w:ascii="Times New Roman" w:eastAsia="Times New Roman" w:hAnsi="Times New Roman" w:cs="Times New Roman"/>
            <w:color w:val="000000"/>
            <w:sz w:val="28"/>
            <w:szCs w:val="28"/>
          </w:rPr>
          <w:t>https://doi.org/10.32402/dovkil2020.02.047</w:t>
        </w:r>
      </w:hyperlink>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(2020). Мотивація і працездатність медичних працівників сфери охорони психічного здоров’я як </w:t>
      </w:r>
      <w:proofErr w:type="spellStart"/>
      <w:r w:rsidRPr="0035657B">
        <w:rPr>
          <w:rFonts w:ascii="Times New Roman" w:eastAsia="Times New Roman" w:hAnsi="Times New Roman" w:cs="Times New Roman"/>
          <w:color w:val="000000"/>
          <w:sz w:val="28"/>
          <w:szCs w:val="28"/>
        </w:rPr>
        <w:t>предиктор</w:t>
      </w:r>
      <w:proofErr w:type="spellEnd"/>
      <w:r w:rsidRPr="0035657B">
        <w:rPr>
          <w:rFonts w:ascii="Times New Roman" w:eastAsia="Times New Roman" w:hAnsi="Times New Roman" w:cs="Times New Roman"/>
          <w:color w:val="000000"/>
          <w:sz w:val="28"/>
          <w:szCs w:val="28"/>
        </w:rPr>
        <w:t xml:space="preserve"> їх психологічного благополуччя. </w:t>
      </w:r>
      <w:r w:rsidRPr="0035657B">
        <w:rPr>
          <w:rFonts w:ascii="Times New Roman" w:eastAsia="Times New Roman" w:hAnsi="Times New Roman" w:cs="Times New Roman"/>
          <w:i/>
          <w:color w:val="000000"/>
          <w:sz w:val="28"/>
          <w:szCs w:val="28"/>
        </w:rPr>
        <w:t>Довкілля та здоров’я, 4</w:t>
      </w:r>
      <w:r w:rsidRPr="0035657B">
        <w:rPr>
          <w:rFonts w:ascii="Times New Roman" w:eastAsia="Times New Roman" w:hAnsi="Times New Roman" w:cs="Times New Roman"/>
          <w:color w:val="000000"/>
          <w:sz w:val="28"/>
          <w:szCs w:val="28"/>
        </w:rPr>
        <w:t xml:space="preserve">(97), 53–62. </w:t>
      </w:r>
      <w:hyperlink r:id="rId361">
        <w:r w:rsidRPr="0035657B">
          <w:rPr>
            <w:rFonts w:ascii="Times New Roman" w:eastAsia="Times New Roman" w:hAnsi="Times New Roman" w:cs="Times New Roman"/>
            <w:color w:val="000000"/>
            <w:sz w:val="28"/>
            <w:szCs w:val="28"/>
          </w:rPr>
          <w:t>https://doi.org/10.32402/dovkil2020.04.053С.53</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А. К., Клименко, Г. В. (2020). Нормативно-правове регулювання розміщення вбудованих закладів охорони здоров’я у нежитлових приміщеннях житлових будинків.</w:t>
      </w:r>
      <w:r w:rsidRPr="0035657B">
        <w:rPr>
          <w:rFonts w:ascii="Times New Roman" w:eastAsia="Times New Roman" w:hAnsi="Times New Roman" w:cs="Times New Roman"/>
          <w:i/>
          <w:color w:val="000000"/>
          <w:sz w:val="28"/>
          <w:szCs w:val="28"/>
        </w:rPr>
        <w:t xml:space="preserve"> Довкілля та здоров’я, 4</w:t>
      </w:r>
      <w:r w:rsidRPr="0035657B">
        <w:rPr>
          <w:rFonts w:ascii="Times New Roman" w:eastAsia="Times New Roman" w:hAnsi="Times New Roman" w:cs="Times New Roman"/>
          <w:color w:val="000000"/>
          <w:sz w:val="28"/>
          <w:szCs w:val="28"/>
        </w:rPr>
        <w:t xml:space="preserve">(97), 35–45. </w:t>
      </w:r>
      <w:hyperlink r:id="rId362">
        <w:r w:rsidRPr="0035657B">
          <w:rPr>
            <w:rFonts w:ascii="Times New Roman" w:eastAsia="Times New Roman" w:hAnsi="Times New Roman" w:cs="Times New Roman"/>
            <w:color w:val="000000"/>
            <w:sz w:val="28"/>
            <w:szCs w:val="28"/>
          </w:rPr>
          <w:t>https://doi.org/10.32402/dovkil2020.04.0</w:t>
        </w:r>
      </w:hyperlink>
      <w:r w:rsidRPr="0035657B">
        <w:rPr>
          <w:rFonts w:ascii="Times New Roman" w:eastAsia="Times New Roman" w:hAnsi="Times New Roman" w:cs="Times New Roman"/>
          <w:color w:val="000000"/>
          <w:sz w:val="28"/>
          <w:szCs w:val="28"/>
        </w:rPr>
        <w:t>35</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Доценко</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(2021). Методичні підходи до створення індексів для комплексної оцінки стану здоров’я населення та забезпечення його медичною допомогою.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(98), 20–28. https://doi.org/</w:t>
      </w:r>
      <w:hyperlink r:id="rId363">
        <w:r w:rsidRPr="0035657B">
          <w:rPr>
            <w:rFonts w:ascii="Times New Roman" w:eastAsia="Times New Roman" w:hAnsi="Times New Roman" w:cs="Times New Roman"/>
            <w:color w:val="000000"/>
            <w:sz w:val="28"/>
            <w:szCs w:val="28"/>
          </w:rPr>
          <w:t>https://doi.org/10.32402/dovkil2021.01.020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Чорна, В. В., Волощук, О. В., Мельниченко, С. О., Пелех, Л. В. (2021). Експертна оцінка архітектурно-планувальних рішень та умов експлуатації вбудованих закладів охорони здоров’я за методом </w:t>
      </w:r>
      <w:proofErr w:type="spellStart"/>
      <w:r w:rsidRPr="0035657B">
        <w:rPr>
          <w:rFonts w:ascii="Times New Roman" w:eastAsia="Times New Roman" w:hAnsi="Times New Roman" w:cs="Times New Roman"/>
          <w:color w:val="000000"/>
          <w:sz w:val="28"/>
          <w:szCs w:val="28"/>
        </w:rPr>
        <w:t>Т.Сааті</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Довкілля та здоров’я, 99</w:t>
      </w:r>
      <w:r w:rsidRPr="0035657B">
        <w:rPr>
          <w:rFonts w:ascii="Times New Roman" w:eastAsia="Times New Roman" w:hAnsi="Times New Roman" w:cs="Times New Roman"/>
          <w:color w:val="000000"/>
          <w:sz w:val="28"/>
          <w:szCs w:val="28"/>
        </w:rPr>
        <w:t>(2), 62–71. https://doi.org/10.32402/dovkil2021.02.062</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Подолян, В. М., Фурман, Л. Б., … Чайка, А. В. (2022). Стан професійного стресу медичних працівників, протидії та його подолання. </w:t>
      </w:r>
      <w:r w:rsidRPr="0035657B">
        <w:rPr>
          <w:rFonts w:ascii="Times New Roman" w:eastAsia="Times New Roman" w:hAnsi="Times New Roman" w:cs="Times New Roman"/>
          <w:i/>
          <w:color w:val="000000"/>
          <w:sz w:val="28"/>
          <w:szCs w:val="28"/>
        </w:rPr>
        <w:t>Довкілля та здоров’я, 2</w:t>
      </w:r>
      <w:r w:rsidRPr="0035657B">
        <w:rPr>
          <w:rFonts w:ascii="Times New Roman" w:eastAsia="Times New Roman" w:hAnsi="Times New Roman" w:cs="Times New Roman"/>
          <w:color w:val="000000"/>
          <w:sz w:val="28"/>
          <w:szCs w:val="28"/>
        </w:rPr>
        <w:t xml:space="preserve">(103), </w:t>
      </w:r>
      <w:r w:rsidRPr="0035657B">
        <w:rPr>
          <w:rFonts w:ascii="Times New Roman" w:eastAsia="Times New Roman" w:hAnsi="Times New Roman" w:cs="Times New Roman"/>
          <w:color w:val="000000"/>
          <w:sz w:val="28"/>
          <w:szCs w:val="28"/>
        </w:rPr>
        <w:lastRenderedPageBreak/>
        <w:t xml:space="preserve">53–62. </w:t>
      </w:r>
      <w:hyperlink r:id="rId364">
        <w:r w:rsidRPr="0035657B">
          <w:rPr>
            <w:rFonts w:ascii="Times New Roman" w:eastAsia="Times New Roman" w:hAnsi="Times New Roman" w:cs="Times New Roman"/>
            <w:color w:val="000000"/>
            <w:sz w:val="28"/>
            <w:szCs w:val="28"/>
          </w:rPr>
          <w:t>https://doi.org/10.32402/dovkil2022.02.053</w:t>
        </w:r>
      </w:hyperlink>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(2023). До питання готовності вітчизняних лікувально-профілактичних закладів до захисту психічного здоров’я населення України, що постраждало внаслідок військових дій. </w:t>
      </w:r>
      <w:r w:rsidRPr="0035657B">
        <w:rPr>
          <w:rFonts w:ascii="Times New Roman" w:eastAsia="Times New Roman" w:hAnsi="Times New Roman" w:cs="Times New Roman"/>
          <w:i/>
          <w:color w:val="000000"/>
          <w:sz w:val="28"/>
          <w:szCs w:val="28"/>
        </w:rPr>
        <w:t>Довкілля та здоров’я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(106), 10–18</w:t>
      </w:r>
      <w:r w:rsidRPr="0035657B">
        <w:rPr>
          <w:rFonts w:ascii="Times New Roman" w:eastAsia="Times New Roman" w:hAnsi="Times New Roman" w:cs="Times New Roman"/>
          <w:sz w:val="28"/>
          <w:szCs w:val="28"/>
        </w:rPr>
        <w:t>.  </w:t>
      </w:r>
      <w:hyperlink r:id="rId365">
        <w:r w:rsidRPr="0035657B">
          <w:rPr>
            <w:rFonts w:ascii="Times New Roman" w:eastAsia="Times New Roman" w:hAnsi="Times New Roman" w:cs="Times New Roman"/>
            <w:color w:val="000000"/>
            <w:sz w:val="28"/>
            <w:szCs w:val="28"/>
          </w:rPr>
          <w:t>https://doi.org/10.32402/dovkil2023.01.010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Петриченко, О. О., Павленко, Н. П.,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Чорна, В. В., Могильний, С. М., …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Гігієна планування та забудови населених місць як безпекова детермінанта громадського здоров’я в умовах воєнного стану. </w:t>
      </w:r>
      <w:r w:rsidRPr="0035657B">
        <w:rPr>
          <w:rFonts w:ascii="Times New Roman" w:eastAsia="Times New Roman" w:hAnsi="Times New Roman" w:cs="Times New Roman"/>
          <w:i/>
          <w:color w:val="000000"/>
          <w:sz w:val="28"/>
          <w:szCs w:val="28"/>
        </w:rPr>
        <w:t>Довкілля та здоров’я, 3</w:t>
      </w:r>
      <w:r w:rsidRPr="0035657B">
        <w:rPr>
          <w:rFonts w:ascii="Times New Roman" w:eastAsia="Times New Roman" w:hAnsi="Times New Roman" w:cs="Times New Roman"/>
          <w:color w:val="000000"/>
          <w:sz w:val="28"/>
          <w:szCs w:val="28"/>
        </w:rPr>
        <w:t>(108), 19–24. https://doi.org/10.32402/dovkil2023.03.019</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Антомонов</w:t>
      </w:r>
      <w:proofErr w:type="spellEnd"/>
      <w:r w:rsidRPr="0035657B">
        <w:rPr>
          <w:rFonts w:ascii="Times New Roman" w:eastAsia="Times New Roman" w:hAnsi="Times New Roman" w:cs="Times New Roman"/>
          <w:color w:val="000000"/>
          <w:sz w:val="28"/>
          <w:szCs w:val="28"/>
        </w:rPr>
        <w:t xml:space="preserve">, М. Ю., Очеретяна, Г. В., Чорна, В.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Могильний, С. М. (2020). Розробка програми (алгоритму) санітарно-епідеміологічної оцінки архітектурно-планувальних рішень розміщення закладів охорони здоров’я, вбудованих в житлові будинки. </w:t>
      </w:r>
      <w:r w:rsidRPr="0035657B">
        <w:rPr>
          <w:rFonts w:ascii="Times New Roman" w:eastAsia="Times New Roman" w:hAnsi="Times New Roman" w:cs="Times New Roman"/>
          <w:i/>
          <w:color w:val="000000"/>
          <w:sz w:val="28"/>
          <w:szCs w:val="28"/>
        </w:rPr>
        <w:t>Молодий вчений, 9</w:t>
      </w:r>
      <w:r w:rsidRPr="0035657B">
        <w:rPr>
          <w:rFonts w:ascii="Times New Roman" w:eastAsia="Times New Roman" w:hAnsi="Times New Roman" w:cs="Times New Roman"/>
          <w:color w:val="000000"/>
          <w:sz w:val="28"/>
          <w:szCs w:val="28"/>
        </w:rPr>
        <w:t xml:space="preserve">(85), 91–97. </w:t>
      </w:r>
      <w:hyperlink r:id="rId366">
        <w:r w:rsidRPr="0035657B">
          <w:rPr>
            <w:rFonts w:ascii="Times New Roman" w:eastAsia="Times New Roman" w:hAnsi="Times New Roman" w:cs="Times New Roman"/>
            <w:color w:val="000000"/>
            <w:sz w:val="28"/>
            <w:szCs w:val="28"/>
          </w:rPr>
          <w:t>https://doi.org/10.32839/2304-5809/2020-9-85-22</w:t>
        </w:r>
      </w:hyperlink>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В. М., Чорна, В. В.,</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w:t>
      </w:r>
      <w:proofErr w:type="spellStart"/>
      <w:r w:rsidRPr="0035657B">
        <w:rPr>
          <w:rFonts w:ascii="Times New Roman" w:eastAsia="Times New Roman" w:hAnsi="Times New Roman" w:cs="Times New Roman"/>
          <w:color w:val="000000"/>
          <w:sz w:val="28"/>
          <w:szCs w:val="28"/>
        </w:rPr>
        <w:t>Pedah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Mir</w:t>
      </w:r>
      <w:proofErr w:type="spellEnd"/>
      <w:r w:rsidRPr="0035657B">
        <w:rPr>
          <w:rFonts w:ascii="Times New Roman" w:eastAsia="Times New Roman" w:hAnsi="Times New Roman" w:cs="Times New Roman"/>
          <w:color w:val="000000"/>
          <w:sz w:val="28"/>
          <w:szCs w:val="28"/>
        </w:rPr>
        <w:t xml:space="preserve">. (2020). Нормативно-правове регулювання гігієнічних питань щодо розміщення вбудованих закладів охорони здоров’я в Європейських країнах. </w:t>
      </w:r>
      <w:r w:rsidRPr="0035657B">
        <w:rPr>
          <w:rFonts w:ascii="Times New Roman" w:eastAsia="Times New Roman" w:hAnsi="Times New Roman" w:cs="Times New Roman"/>
          <w:i/>
          <w:color w:val="000000"/>
          <w:sz w:val="28"/>
          <w:szCs w:val="28"/>
        </w:rPr>
        <w:t>Молодий вчений, 10</w:t>
      </w:r>
      <w:r w:rsidRPr="0035657B">
        <w:rPr>
          <w:rFonts w:ascii="Times New Roman" w:eastAsia="Times New Roman" w:hAnsi="Times New Roman" w:cs="Times New Roman"/>
          <w:color w:val="000000"/>
          <w:sz w:val="28"/>
          <w:szCs w:val="28"/>
        </w:rPr>
        <w:t>(86), 272–278. http://molodyvcheny.in.ua/files/journal/2020/10/56.pdf  </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(2020). До питання оцінки якості умов перебування психічно хворих у лікувальних закладах в умовах стаціонару за опитуванням їхніх родичів.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11</w:t>
      </w:r>
      <w:r w:rsidRPr="0035657B">
        <w:rPr>
          <w:rFonts w:ascii="Times New Roman" w:eastAsia="Times New Roman" w:hAnsi="Times New Roman" w:cs="Times New Roman"/>
          <w:color w:val="000000"/>
          <w:sz w:val="28"/>
          <w:szCs w:val="28"/>
        </w:rPr>
        <w:t xml:space="preserve">(87), 234–243. </w:t>
      </w:r>
      <w:hyperlink r:id="rId367">
        <w:r w:rsidRPr="0035657B">
          <w:rPr>
            <w:rFonts w:ascii="Times New Roman" w:eastAsia="Times New Roman" w:hAnsi="Times New Roman" w:cs="Times New Roman"/>
            <w:color w:val="000000"/>
            <w:sz w:val="28"/>
            <w:szCs w:val="28"/>
          </w:rPr>
          <w:t>https://doi.org/10.32839/2304-5809/2020-11-87-50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Гуменюк, Н. (2020). Порівняльний аналіз організації лікувального харчування в психіатричних лікарнях України та країн ЄС. </w:t>
      </w:r>
      <w:r w:rsidRPr="0035657B">
        <w:rPr>
          <w:rFonts w:ascii="Times New Roman" w:eastAsia="Times New Roman" w:hAnsi="Times New Roman" w:cs="Times New Roman"/>
          <w:i/>
          <w:color w:val="000000"/>
          <w:sz w:val="28"/>
          <w:szCs w:val="28"/>
        </w:rPr>
        <w:t>Молодий вчений,12</w:t>
      </w:r>
      <w:r w:rsidRPr="0035657B">
        <w:rPr>
          <w:rFonts w:ascii="Times New Roman" w:eastAsia="Times New Roman" w:hAnsi="Times New Roman" w:cs="Times New Roman"/>
          <w:color w:val="000000"/>
          <w:sz w:val="28"/>
          <w:szCs w:val="28"/>
        </w:rPr>
        <w:t>(88), 264–271.http://surl.li/</w:t>
      </w:r>
      <w:proofErr w:type="spellStart"/>
      <w:r w:rsidRPr="0035657B">
        <w:rPr>
          <w:rFonts w:ascii="Times New Roman" w:eastAsia="Times New Roman" w:hAnsi="Times New Roman" w:cs="Times New Roman"/>
          <w:color w:val="000000"/>
          <w:sz w:val="28"/>
          <w:szCs w:val="28"/>
        </w:rPr>
        <w:t>nwjgo</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Юрченко, С., Сердюк, Є., Назаренко, В. (2021). Вплив архітектурно-планувальних рішень на санітарно-гігієнічні умови праці медпрацівників, пацієнтів психіатричних лікарень України та країн ЄС.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1</w:t>
      </w:r>
      <w:r w:rsidRPr="0035657B">
        <w:rPr>
          <w:rFonts w:ascii="Times New Roman" w:eastAsia="Times New Roman" w:hAnsi="Times New Roman" w:cs="Times New Roman"/>
          <w:color w:val="000000"/>
          <w:sz w:val="28"/>
          <w:szCs w:val="28"/>
        </w:rPr>
        <w:t xml:space="preserve">(89), 20–27. </w:t>
      </w:r>
      <w:hyperlink r:id="rId368">
        <w:r w:rsidRPr="0035657B">
          <w:rPr>
            <w:rFonts w:ascii="Times New Roman" w:eastAsia="Times New Roman" w:hAnsi="Times New Roman" w:cs="Times New Roman"/>
            <w:color w:val="000000"/>
            <w:sz w:val="28"/>
            <w:szCs w:val="28"/>
          </w:rPr>
          <w:t>https://doi.org/10.32839/2304-5809/2021-1-89-5</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(2021). Гігієнічні аспекти становлення психіатричної служби в Україні: минуле, теперішнє, майбутнє. </w:t>
      </w:r>
      <w:r w:rsidRPr="0035657B">
        <w:rPr>
          <w:rFonts w:ascii="Times New Roman" w:eastAsia="Times New Roman" w:hAnsi="Times New Roman" w:cs="Times New Roman"/>
          <w:i/>
          <w:color w:val="000000"/>
          <w:sz w:val="28"/>
          <w:szCs w:val="28"/>
        </w:rPr>
        <w:t>Молодий вчений,</w:t>
      </w:r>
      <w:r w:rsidRPr="0035657B">
        <w:rPr>
          <w:rFonts w:ascii="Times New Roman" w:eastAsia="Times New Roman" w:hAnsi="Times New Roman" w:cs="Times New Roman"/>
          <w:color w:val="000000"/>
          <w:sz w:val="28"/>
          <w:szCs w:val="28"/>
        </w:rPr>
        <w:t xml:space="preserve"> 2 (90), 47-51. https://doi.org/10.32839/2304-5809/2021-2-90-9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 xml:space="preserve">у виданнях, які входять до </w:t>
      </w:r>
      <w:proofErr w:type="spellStart"/>
      <w:r w:rsidRPr="0035657B">
        <w:rPr>
          <w:rFonts w:ascii="Times New Roman" w:eastAsia="Times New Roman" w:hAnsi="Times New Roman" w:cs="Times New Roman"/>
          <w:b/>
          <w:i/>
          <w:color w:val="000000"/>
          <w:sz w:val="28"/>
          <w:szCs w:val="28"/>
        </w:rPr>
        <w:t>наукометричних</w:t>
      </w:r>
      <w:proofErr w:type="spellEnd"/>
      <w:r w:rsidRPr="0035657B">
        <w:rPr>
          <w:rFonts w:ascii="Times New Roman" w:eastAsia="Times New Roman" w:hAnsi="Times New Roman" w:cs="Times New Roman"/>
          <w:b/>
          <w:i/>
          <w:color w:val="000000"/>
          <w:sz w:val="28"/>
          <w:szCs w:val="28"/>
        </w:rPr>
        <w:t xml:space="preserve"> баз даних, та в міжнародних фахових виданнях:</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Тomashevskyi</w:t>
      </w:r>
      <w:proofErr w:type="spellEnd"/>
      <w:r w:rsidRPr="0035657B">
        <w:rPr>
          <w:rFonts w:ascii="Times New Roman" w:eastAsia="Times New Roman" w:hAnsi="Times New Roman" w:cs="Times New Roman"/>
          <w:color w:val="000000"/>
          <w:sz w:val="28"/>
          <w:szCs w:val="28"/>
        </w:rPr>
        <w:t xml:space="preserve">, A. (2020). </w:t>
      </w:r>
      <w:proofErr w:type="spellStart"/>
      <w:r w:rsidRPr="0035657B">
        <w:rPr>
          <w:rFonts w:ascii="Times New Roman" w:eastAsia="Times New Roman" w:hAnsi="Times New Roman" w:cs="Times New Roman"/>
          <w:color w:val="000000"/>
          <w:sz w:val="28"/>
          <w:szCs w:val="28"/>
        </w:rPr>
        <w:t>Cоmparative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morbidity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indicators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stressed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load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Anti-terrorist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operations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psychoprophylaxic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news,5</w:t>
      </w:r>
      <w:r w:rsidRPr="0035657B">
        <w:rPr>
          <w:rFonts w:ascii="Times New Roman" w:eastAsia="Times New Roman" w:hAnsi="Times New Roman" w:cs="Times New Roman"/>
          <w:color w:val="000000"/>
          <w:sz w:val="28"/>
          <w:szCs w:val="28"/>
        </w:rPr>
        <w:t xml:space="preserve">(302), 147–154. </w:t>
      </w:r>
      <w:hyperlink r:id="rId369">
        <w:r w:rsidRPr="0035657B">
          <w:rPr>
            <w:rFonts w:ascii="Times New Roman" w:eastAsia="Times New Roman" w:hAnsi="Times New Roman" w:cs="Times New Roman"/>
            <w:color w:val="000000"/>
            <w:sz w:val="28"/>
            <w:szCs w:val="28"/>
          </w:rPr>
          <w:t>http://surl.li/nnvhd</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Pshuk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Yu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(2021).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professionals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i/>
          <w:color w:val="000000"/>
          <w:sz w:val="28"/>
          <w:szCs w:val="28"/>
        </w:rPr>
        <w:t>, 1</w:t>
      </w:r>
      <w:r w:rsidRPr="0035657B">
        <w:rPr>
          <w:rFonts w:ascii="Times New Roman" w:eastAsia="Times New Roman" w:hAnsi="Times New Roman" w:cs="Times New Roman"/>
          <w:color w:val="000000"/>
          <w:sz w:val="28"/>
          <w:szCs w:val="28"/>
        </w:rPr>
        <w:t>(310), 113–118. http://surl.li/nwjhw(*</w:t>
      </w:r>
      <w:r w:rsidRPr="0035657B">
        <w:rPr>
          <w:rFonts w:ascii="Times New Roman" w:eastAsia="Times New Roman" w:hAnsi="Times New Roman" w:cs="Times New Roman"/>
          <w:i/>
          <w:color w:val="000000"/>
          <w:sz w:val="28"/>
          <w:szCs w:val="28"/>
        </w:rPr>
        <w:t xml:space="preserve">Дисертантом проаналізовано результати дослідження, здійснено статистичну обробку результатів та їх узагальнення, підготовлено </w:t>
      </w:r>
      <w:r w:rsidRPr="0035657B">
        <w:rPr>
          <w:rFonts w:ascii="Times New Roman" w:eastAsia="Times New Roman" w:hAnsi="Times New Roman" w:cs="Times New Roman"/>
          <w:i/>
          <w:color w:val="000000"/>
          <w:sz w:val="28"/>
          <w:szCs w:val="28"/>
        </w:rPr>
        <w:lastRenderedPageBreak/>
        <w:t>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Чайка, Г. В. (2021). Ставлення медичних працівників сфери охорони психічного здоров’я до власного здоров’я. </w:t>
      </w:r>
      <w:r w:rsidRPr="0035657B">
        <w:rPr>
          <w:rFonts w:ascii="Times New Roman" w:eastAsia="Times New Roman" w:hAnsi="Times New Roman" w:cs="Times New Roman"/>
          <w:i/>
          <w:color w:val="000000"/>
          <w:sz w:val="28"/>
          <w:szCs w:val="28"/>
        </w:rPr>
        <w:t>Медичні перспективи, 26,</w:t>
      </w:r>
      <w:r w:rsidRPr="0035657B">
        <w:rPr>
          <w:rFonts w:ascii="Times New Roman" w:eastAsia="Times New Roman" w:hAnsi="Times New Roman" w:cs="Times New Roman"/>
          <w:color w:val="000000"/>
          <w:sz w:val="28"/>
          <w:szCs w:val="28"/>
        </w:rPr>
        <w:t xml:space="preserve">(2), 188–196. </w:t>
      </w:r>
      <w:hyperlink r:id="rId370">
        <w:r w:rsidRPr="0035657B">
          <w:rPr>
            <w:rFonts w:ascii="Times New Roman" w:eastAsia="Times New Roman" w:hAnsi="Times New Roman" w:cs="Times New Roman"/>
            <w:color w:val="000000"/>
            <w:sz w:val="28"/>
            <w:szCs w:val="28"/>
          </w:rPr>
          <w:t>https://doi.org/10.26641/2307-0404.2021.2.234733</w:t>
        </w:r>
      </w:hyperlink>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N. S.,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Yurchenko</w:t>
      </w:r>
      <w:proofErr w:type="spellEnd"/>
      <w:r w:rsidRPr="0035657B">
        <w:rPr>
          <w:rFonts w:ascii="Times New Roman" w:eastAsia="Times New Roman" w:hAnsi="Times New Roman" w:cs="Times New Roman"/>
          <w:color w:val="000000"/>
          <w:sz w:val="28"/>
          <w:szCs w:val="28"/>
        </w:rPr>
        <w:t xml:space="preserve">, S. T. (2022).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buildings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Медичні перспективи</w:t>
      </w:r>
      <w:r w:rsidRPr="0035657B">
        <w:rPr>
          <w:rFonts w:ascii="Times New Roman" w:eastAsia="Times New Roman" w:hAnsi="Times New Roman" w:cs="Times New Roman"/>
          <w:color w:val="000000"/>
          <w:sz w:val="28"/>
          <w:szCs w:val="28"/>
        </w:rPr>
        <w:t xml:space="preserve">, 27(3), 135–141. </w:t>
      </w:r>
      <w:hyperlink r:id="rId371">
        <w:r w:rsidRPr="0035657B">
          <w:rPr>
            <w:rFonts w:ascii="Times New Roman" w:eastAsia="Times New Roman" w:hAnsi="Times New Roman" w:cs="Times New Roman"/>
            <w:color w:val="000000"/>
            <w:sz w:val="28"/>
            <w:szCs w:val="28"/>
          </w:rPr>
          <w:t>https://doi.org/10.26641/2307-0404.2022.3.265960</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T. I. (2023). </w:t>
      </w:r>
      <w:proofErr w:type="spellStart"/>
      <w:r w:rsidRPr="0035657B">
        <w:rPr>
          <w:rFonts w:ascii="Times New Roman" w:eastAsia="Times New Roman" w:hAnsi="Times New Roman" w:cs="Times New Roman"/>
          <w:color w:val="000000"/>
          <w:sz w:val="28"/>
          <w:szCs w:val="28"/>
        </w:rPr>
        <w:t>Рredictors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emotional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motivational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component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Wiadomości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Lekarskie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Advance</w:t>
      </w:r>
      <w:r w:rsidRPr="0035657B">
        <w:rPr>
          <w:rFonts w:ascii="Times New Roman" w:eastAsia="Times New Roman" w:hAnsi="Times New Roman" w:cs="Times New Roman"/>
          <w:color w:val="000000"/>
          <w:sz w:val="28"/>
          <w:szCs w:val="28"/>
        </w:rPr>
        <w:t>s</w:t>
      </w:r>
      <w:proofErr w:type="spellEnd"/>
      <w:r w:rsidRPr="0035657B">
        <w:rPr>
          <w:rFonts w:ascii="Times New Roman" w:eastAsia="Times New Roman" w:hAnsi="Times New Roman" w:cs="Times New Roman"/>
          <w:i/>
          <w:color w:val="000000"/>
          <w:sz w:val="28"/>
          <w:szCs w:val="28"/>
        </w:rPr>
        <w:t>, 76</w:t>
      </w:r>
      <w:r w:rsidRPr="0035657B">
        <w:rPr>
          <w:rFonts w:ascii="Times New Roman" w:eastAsia="Times New Roman" w:hAnsi="Times New Roman" w:cs="Times New Roman"/>
          <w:color w:val="000000"/>
          <w:sz w:val="28"/>
          <w:szCs w:val="28"/>
        </w:rPr>
        <w:t xml:space="preserve">(2), 370–376. </w:t>
      </w:r>
      <w:hyperlink r:id="rId372">
        <w:r w:rsidRPr="0035657B">
          <w:rPr>
            <w:rFonts w:ascii="Times New Roman" w:eastAsia="Times New Roman" w:hAnsi="Times New Roman" w:cs="Times New Roman"/>
            <w:color w:val="000000"/>
            <w:sz w:val="28"/>
            <w:szCs w:val="28"/>
          </w:rPr>
          <w:t>https://doi.org/10.36740/wlek202302118</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Lototska</w:t>
      </w:r>
      <w:proofErr w:type="spellEnd"/>
      <w:r w:rsidRPr="0035657B">
        <w:rPr>
          <w:rFonts w:ascii="Times New Roman" w:eastAsia="Times New Roman" w:hAnsi="Times New Roman" w:cs="Times New Roman"/>
          <w:color w:val="000000"/>
          <w:sz w:val="28"/>
          <w:szCs w:val="28"/>
        </w:rPr>
        <w:t xml:space="preserve">, L. В., </w:t>
      </w:r>
      <w:proofErr w:type="spellStart"/>
      <w:r w:rsidRPr="0035657B">
        <w:rPr>
          <w:rFonts w:ascii="Times New Roman" w:eastAsia="Times New Roman" w:hAnsi="Times New Roman" w:cs="Times New Roman"/>
          <w:color w:val="000000"/>
          <w:sz w:val="28"/>
          <w:szCs w:val="28"/>
        </w:rPr>
        <w:t>Karimulin</w:t>
      </w:r>
      <w:proofErr w:type="spellEnd"/>
      <w:r w:rsidRPr="0035657B">
        <w:rPr>
          <w:rFonts w:ascii="Times New Roman" w:eastAsia="Times New Roman" w:hAnsi="Times New Roman" w:cs="Times New Roman"/>
          <w:color w:val="000000"/>
          <w:sz w:val="28"/>
          <w:szCs w:val="28"/>
        </w:rPr>
        <w:t xml:space="preserve">, R., </w:t>
      </w:r>
      <w:proofErr w:type="spellStart"/>
      <w:r w:rsidRPr="0035657B">
        <w:rPr>
          <w:rFonts w:ascii="Times New Roman" w:eastAsia="Times New Roman" w:hAnsi="Times New Roman" w:cs="Times New Roman"/>
          <w:color w:val="000000"/>
          <w:sz w:val="28"/>
          <w:szCs w:val="28"/>
        </w:rPr>
        <w:t>Hubar</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(2023). </w:t>
      </w:r>
      <w:proofErr w:type="spellStart"/>
      <w:r w:rsidRPr="0035657B">
        <w:rPr>
          <w:rFonts w:ascii="Times New Roman" w:eastAsia="Times New Roman" w:hAnsi="Times New Roman" w:cs="Times New Roman"/>
          <w:color w:val="000000"/>
          <w:sz w:val="28"/>
          <w:szCs w:val="28"/>
        </w:rPr>
        <w:t>Risk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in-hospital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infections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occurrence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EU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3</w:t>
      </w:r>
      <w:r w:rsidRPr="0035657B">
        <w:rPr>
          <w:rFonts w:ascii="Times New Roman" w:eastAsia="Times New Roman" w:hAnsi="Times New Roman" w:cs="Times New Roman"/>
          <w:color w:val="000000"/>
          <w:sz w:val="28"/>
          <w:szCs w:val="28"/>
        </w:rPr>
        <w:t xml:space="preserve">(336), 17–21. </w:t>
      </w:r>
      <w:hyperlink r:id="rId373">
        <w:r w:rsidRPr="0035657B">
          <w:rPr>
            <w:rFonts w:ascii="Times New Roman" w:eastAsia="Times New Roman" w:hAnsi="Times New Roman" w:cs="Times New Roman"/>
            <w:color w:val="000000"/>
            <w:sz w:val="28"/>
            <w:szCs w:val="28"/>
          </w:rPr>
          <w:t>https://geomednews.com/Articles/2023/3_2023/17-21.pdf</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Syrota</w:t>
      </w:r>
      <w:proofErr w:type="spellEnd"/>
      <w:r w:rsidRPr="0035657B">
        <w:rPr>
          <w:rFonts w:ascii="Times New Roman" w:eastAsia="Times New Roman" w:hAnsi="Times New Roman" w:cs="Times New Roman"/>
          <w:color w:val="000000"/>
          <w:sz w:val="28"/>
          <w:szCs w:val="28"/>
        </w:rPr>
        <w:t xml:space="preserve">, H., </w:t>
      </w:r>
      <w:proofErr w:type="spellStart"/>
      <w:r w:rsidRPr="0035657B">
        <w:rPr>
          <w:rFonts w:ascii="Times New Roman" w:eastAsia="Times New Roman" w:hAnsi="Times New Roman" w:cs="Times New Roman"/>
          <w:color w:val="000000"/>
          <w:sz w:val="28"/>
          <w:szCs w:val="28"/>
        </w:rPr>
        <w:t>Syrota</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Poliarush</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Hudzevych</w:t>
      </w:r>
      <w:proofErr w:type="spellEnd"/>
      <w:r w:rsidRPr="0035657B">
        <w:rPr>
          <w:rFonts w:ascii="Times New Roman" w:eastAsia="Times New Roman" w:hAnsi="Times New Roman" w:cs="Times New Roman"/>
          <w:color w:val="000000"/>
          <w:sz w:val="28"/>
          <w:szCs w:val="28"/>
        </w:rPr>
        <w:t xml:space="preserve">, L. (2023).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occurrence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development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emotional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burnout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syndrome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prevention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European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Clinical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Experimental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21</w:t>
      </w:r>
      <w:r w:rsidRPr="0035657B">
        <w:rPr>
          <w:rFonts w:ascii="Times New Roman" w:eastAsia="Times New Roman" w:hAnsi="Times New Roman" w:cs="Times New Roman"/>
          <w:color w:val="000000"/>
          <w:sz w:val="28"/>
          <w:szCs w:val="28"/>
        </w:rPr>
        <w:t>(3), 465–475. https://doi.org/10.15584/ejcem.2023.3.4 2023. (*</w:t>
      </w:r>
      <w:r w:rsidRPr="0035657B">
        <w:rPr>
          <w:rFonts w:ascii="Times New Roman" w:eastAsia="Times New Roman" w:hAnsi="Times New Roman" w:cs="Times New Roman"/>
          <w:i/>
          <w:color w:val="000000"/>
          <w:sz w:val="28"/>
          <w:szCs w:val="28"/>
        </w:rPr>
        <w:t xml:space="preserve">Дисертантом проаналізовано </w:t>
      </w:r>
      <w:r w:rsidRPr="0035657B">
        <w:rPr>
          <w:rFonts w:ascii="Times New Roman" w:eastAsia="Times New Roman" w:hAnsi="Times New Roman" w:cs="Times New Roman"/>
          <w:i/>
          <w:color w:val="000000"/>
          <w:sz w:val="28"/>
          <w:szCs w:val="28"/>
        </w:rPr>
        <w:lastRenderedPageBreak/>
        <w:t>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Rybinskyi</w:t>
      </w:r>
      <w:proofErr w:type="spellEnd"/>
      <w:r w:rsidRPr="0035657B">
        <w:rPr>
          <w:rFonts w:ascii="Times New Roman" w:eastAsia="Times New Roman" w:hAnsi="Times New Roman" w:cs="Times New Roman"/>
          <w:color w:val="000000"/>
          <w:sz w:val="28"/>
          <w:szCs w:val="28"/>
        </w:rPr>
        <w:t xml:space="preserve">, M., </w:t>
      </w:r>
      <w:proofErr w:type="spellStart"/>
      <w:r w:rsidRPr="0035657B">
        <w:rPr>
          <w:rFonts w:ascii="Times New Roman" w:eastAsia="Times New Roman" w:hAnsi="Times New Roman" w:cs="Times New Roman"/>
          <w:color w:val="000000"/>
          <w:sz w:val="28"/>
          <w:szCs w:val="28"/>
        </w:rPr>
        <w:t>Hudzevych</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Savichan</w:t>
      </w:r>
      <w:proofErr w:type="spellEnd"/>
      <w:r w:rsidRPr="0035657B">
        <w:rPr>
          <w:rFonts w:ascii="Times New Roman" w:eastAsia="Times New Roman" w:hAnsi="Times New Roman" w:cs="Times New Roman"/>
          <w:color w:val="000000"/>
          <w:sz w:val="28"/>
          <w:szCs w:val="28"/>
        </w:rPr>
        <w:t xml:space="preserve">, K., </w:t>
      </w:r>
      <w:proofErr w:type="spellStart"/>
      <w:r w:rsidRPr="0035657B">
        <w:rPr>
          <w:rFonts w:ascii="Times New Roman" w:eastAsia="Times New Roman" w:hAnsi="Times New Roman" w:cs="Times New Roman"/>
          <w:color w:val="000000"/>
          <w:sz w:val="28"/>
          <w:szCs w:val="28"/>
        </w:rPr>
        <w:t>Hmel</w:t>
      </w:r>
      <w:proofErr w:type="spellEnd"/>
      <w:r w:rsidRPr="0035657B">
        <w:rPr>
          <w:rFonts w:ascii="Times New Roman" w:eastAsia="Times New Roman" w:hAnsi="Times New Roman" w:cs="Times New Roman"/>
          <w:color w:val="000000"/>
          <w:sz w:val="28"/>
          <w:szCs w:val="28"/>
        </w:rPr>
        <w:t xml:space="preserve">, L.,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A. (2023).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consequences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full-scale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war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Georgian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News</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(342),142–148. chrome-extension://efaidnbmnnnibpcajpcglclefindmkaj/https://www.geomednews.com/Articles/2023/9_2023/142-148.pdf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Pashkovskyi</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Humeniuk</w:t>
      </w:r>
      <w:proofErr w:type="spellEnd"/>
      <w:r w:rsidRPr="0035657B">
        <w:rPr>
          <w:rFonts w:ascii="Times New Roman" w:eastAsia="Times New Roman" w:hAnsi="Times New Roman" w:cs="Times New Roman"/>
          <w:color w:val="000000"/>
          <w:sz w:val="28"/>
          <w:szCs w:val="28"/>
        </w:rPr>
        <w:t xml:space="preserve">, Y.,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(2022). </w:t>
      </w:r>
      <w:proofErr w:type="spellStart"/>
      <w:r w:rsidRPr="0035657B">
        <w:rPr>
          <w:rFonts w:ascii="Times New Roman" w:eastAsia="Times New Roman" w:hAnsi="Times New Roman" w:cs="Times New Roman"/>
          <w:color w:val="000000"/>
          <w:sz w:val="28"/>
          <w:szCs w:val="28"/>
        </w:rPr>
        <w:t>Characteristics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a </w:t>
      </w:r>
      <w:proofErr w:type="spellStart"/>
      <w:r w:rsidRPr="0035657B">
        <w:rPr>
          <w:rFonts w:ascii="Times New Roman" w:eastAsia="Times New Roman" w:hAnsi="Times New Roman" w:cs="Times New Roman"/>
          <w:color w:val="000000"/>
          <w:sz w:val="28"/>
          <w:szCs w:val="28"/>
        </w:rPr>
        <w:t>consequence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prolonged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hostilities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Acta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Balneologica</w:t>
      </w:r>
      <w:proofErr w:type="spellEnd"/>
      <w:r w:rsidRPr="0035657B">
        <w:rPr>
          <w:rFonts w:ascii="Times New Roman" w:eastAsia="Times New Roman" w:hAnsi="Times New Roman" w:cs="Times New Roman"/>
          <w:i/>
          <w:color w:val="000000"/>
          <w:sz w:val="28"/>
          <w:szCs w:val="28"/>
        </w:rPr>
        <w:t>, 64</w:t>
      </w:r>
      <w:r w:rsidRPr="0035657B">
        <w:rPr>
          <w:rFonts w:ascii="Times New Roman" w:eastAsia="Times New Roman" w:hAnsi="Times New Roman" w:cs="Times New Roman"/>
          <w:color w:val="000000"/>
          <w:sz w:val="28"/>
          <w:szCs w:val="28"/>
        </w:rPr>
        <w:t>(6), 568–573. https://doi.org/10.36740/abal202206114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М.,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(2021). </w:t>
      </w:r>
      <w:proofErr w:type="spellStart"/>
      <w:r w:rsidRPr="0035657B">
        <w:rPr>
          <w:rFonts w:ascii="Times New Roman" w:eastAsia="Times New Roman" w:hAnsi="Times New Roman" w:cs="Times New Roman"/>
          <w:color w:val="000000"/>
          <w:sz w:val="28"/>
          <w:szCs w:val="28"/>
        </w:rPr>
        <w:t>Monitoring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Management</w:t>
      </w:r>
      <w:proofErr w:type="spellEnd"/>
      <w:r w:rsidRPr="0035657B">
        <w:rPr>
          <w:rFonts w:ascii="Times New Roman" w:eastAsia="Times New Roman" w:hAnsi="Times New Roman" w:cs="Times New Roman"/>
          <w:i/>
          <w:color w:val="000000"/>
          <w:sz w:val="28"/>
          <w:szCs w:val="28"/>
        </w:rPr>
        <w:t>, 9</w:t>
      </w:r>
      <w:r w:rsidRPr="0035657B">
        <w:rPr>
          <w:rFonts w:ascii="Times New Roman" w:eastAsia="Times New Roman" w:hAnsi="Times New Roman" w:cs="Times New Roman"/>
          <w:color w:val="000000"/>
          <w:sz w:val="28"/>
          <w:szCs w:val="28"/>
        </w:rPr>
        <w:t xml:space="preserve">(1), 305–319. https://doi.org/10.18535/ijsrm/v9i01.mp01 </w:t>
      </w:r>
      <w:proofErr w:type="spellStart"/>
      <w:r w:rsidRPr="0035657B">
        <w:rPr>
          <w:rFonts w:ascii="Times New Roman" w:eastAsia="Times New Roman" w:hAnsi="Times New Roman" w:cs="Times New Roman"/>
          <w:color w:val="000000"/>
          <w:sz w:val="28"/>
          <w:szCs w:val="28"/>
        </w:rPr>
        <w:t>Monitoring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Khlestova</w:t>
      </w:r>
      <w:proofErr w:type="spellEnd"/>
      <w:r w:rsidRPr="0035657B">
        <w:rPr>
          <w:rFonts w:ascii="Times New Roman" w:eastAsia="Times New Roman" w:hAnsi="Times New Roman" w:cs="Times New Roman"/>
          <w:color w:val="000000"/>
          <w:sz w:val="28"/>
          <w:szCs w:val="28"/>
        </w:rPr>
        <w:t xml:space="preserve">, S. S. (2020).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bullying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phenomenon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among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researches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pedagogy</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353–372).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(2020). </w:t>
      </w:r>
      <w:proofErr w:type="spellStart"/>
      <w:r w:rsidRPr="0035657B">
        <w:rPr>
          <w:rFonts w:ascii="Times New Roman" w:eastAsia="Times New Roman" w:hAnsi="Times New Roman" w:cs="Times New Roman"/>
          <w:color w:val="000000"/>
          <w:sz w:val="28"/>
          <w:szCs w:val="28"/>
        </w:rPr>
        <w:t>Comparative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charateristics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socialization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patients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with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psychoneurological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pathology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Poland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Republic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Challenges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achievements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lastRenderedPageBreak/>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education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Collective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monograph</w:t>
      </w:r>
      <w:proofErr w:type="spellEnd"/>
      <w:r w:rsidRPr="0035657B">
        <w:rPr>
          <w:rFonts w:ascii="Times New Roman" w:eastAsia="Times New Roman" w:hAnsi="Times New Roman" w:cs="Times New Roman"/>
          <w:color w:val="000000"/>
          <w:sz w:val="28"/>
          <w:szCs w:val="28"/>
        </w:rPr>
        <w:t xml:space="preserve">. (s. 383–411).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374">
        <w:r w:rsidRPr="0035657B">
          <w:rPr>
            <w:rFonts w:ascii="Times New Roman" w:eastAsia="Times New Roman" w:hAnsi="Times New Roman" w:cs="Times New Roman"/>
            <w:color w:val="000000"/>
            <w:sz w:val="28"/>
            <w:szCs w:val="28"/>
          </w:rPr>
          <w:t>https://dspace.vnmu.edu.ua/handle/123456789/5727</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Machniuk</w:t>
      </w:r>
      <w:proofErr w:type="spellEnd"/>
      <w:r w:rsidRPr="0035657B">
        <w:rPr>
          <w:rFonts w:ascii="Times New Roman" w:eastAsia="Times New Roman" w:hAnsi="Times New Roman" w:cs="Times New Roman"/>
          <w:color w:val="000000"/>
          <w:sz w:val="28"/>
          <w:szCs w:val="28"/>
        </w:rPr>
        <w:t xml:space="preserve">, V. M., </w:t>
      </w: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O. O., </w:t>
      </w:r>
      <w:proofErr w:type="spellStart"/>
      <w:r w:rsidRPr="0035657B">
        <w:rPr>
          <w:rFonts w:ascii="Times New Roman" w:eastAsia="Times New Roman" w:hAnsi="Times New Roman" w:cs="Times New Roman"/>
          <w:color w:val="000000"/>
          <w:sz w:val="28"/>
          <w:szCs w:val="28"/>
        </w:rPr>
        <w:t>Pavlenko</w:t>
      </w:r>
      <w:proofErr w:type="spellEnd"/>
      <w:r w:rsidRPr="0035657B">
        <w:rPr>
          <w:rFonts w:ascii="Times New Roman" w:eastAsia="Times New Roman" w:hAnsi="Times New Roman" w:cs="Times New Roman"/>
          <w:color w:val="000000"/>
          <w:sz w:val="28"/>
          <w:szCs w:val="28"/>
        </w:rPr>
        <w:t xml:space="preserve">, N. P.,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Klimenko</w:t>
      </w:r>
      <w:proofErr w:type="spellEnd"/>
      <w:r w:rsidRPr="0035657B">
        <w:rPr>
          <w:rFonts w:ascii="Times New Roman" w:eastAsia="Times New Roman" w:hAnsi="Times New Roman" w:cs="Times New Roman"/>
          <w:color w:val="000000"/>
          <w:sz w:val="28"/>
          <w:szCs w:val="28"/>
        </w:rPr>
        <w:t xml:space="preserve">, G. V., </w:t>
      </w:r>
      <w:proofErr w:type="spellStart"/>
      <w:r w:rsidRPr="0035657B">
        <w:rPr>
          <w:rFonts w:ascii="Times New Roman" w:eastAsia="Times New Roman" w:hAnsi="Times New Roman" w:cs="Times New Roman"/>
          <w:color w:val="000000"/>
          <w:sz w:val="28"/>
          <w:szCs w:val="28"/>
        </w:rPr>
        <w:t>Tarasova</w:t>
      </w:r>
      <w:proofErr w:type="spellEnd"/>
      <w:r w:rsidRPr="0035657B">
        <w:rPr>
          <w:rFonts w:ascii="Times New Roman" w:eastAsia="Times New Roman" w:hAnsi="Times New Roman" w:cs="Times New Roman"/>
          <w:color w:val="000000"/>
          <w:sz w:val="28"/>
          <w:szCs w:val="28"/>
        </w:rPr>
        <w:t xml:space="preserve">, N. M. (2020). </w:t>
      </w:r>
      <w:proofErr w:type="spellStart"/>
      <w:r w:rsidRPr="0035657B">
        <w:rPr>
          <w:rFonts w:ascii="Times New Roman" w:eastAsia="Times New Roman" w:hAnsi="Times New Roman" w:cs="Times New Roman"/>
          <w:color w:val="000000"/>
          <w:sz w:val="28"/>
          <w:szCs w:val="28"/>
        </w:rPr>
        <w:t>Research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factors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influencing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schoolchildren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studying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secondary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educational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sanitary-hygienic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indicators</w:t>
      </w:r>
      <w:proofErr w:type="spellEnd"/>
      <w:r w:rsidRPr="0035657B">
        <w:rPr>
          <w:rFonts w:ascii="Times New Roman" w:eastAsia="Times New Roman" w:hAnsi="Times New Roman" w:cs="Times New Roman"/>
          <w:color w:val="000000"/>
          <w:sz w:val="28"/>
          <w:szCs w:val="28"/>
        </w:rPr>
        <w:t xml:space="preserve">. В S. </w:t>
      </w:r>
      <w:proofErr w:type="spellStart"/>
      <w:r w:rsidRPr="0035657B">
        <w:rPr>
          <w:rFonts w:ascii="Times New Roman" w:eastAsia="Times New Roman" w:hAnsi="Times New Roman" w:cs="Times New Roman"/>
          <w:color w:val="000000"/>
          <w:sz w:val="28"/>
          <w:szCs w:val="28"/>
        </w:rPr>
        <w:t>Polka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Hygiene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ecology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state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regulation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urban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planning</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(р. 114–127)</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Kyiv</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Medinform</w:t>
      </w:r>
      <w:proofErr w:type="spellEnd"/>
      <w:r w:rsidRPr="0035657B">
        <w:rPr>
          <w:rFonts w:ascii="Times New Roman" w:eastAsia="Times New Roman" w:hAnsi="Times New Roman" w:cs="Times New Roman"/>
          <w:color w:val="000000"/>
          <w:sz w:val="28"/>
          <w:szCs w:val="28"/>
        </w:rPr>
        <w:t>.</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Сердюк, Є .А., Чорна, В. В., Гаркавий, С. С., Лаптєв, В. Е. (2021). Нові гігієнічні підходи до сучасного містобудування в Україні: Монографія. Київ: </w:t>
      </w:r>
      <w:proofErr w:type="spellStart"/>
      <w:r w:rsidRPr="0035657B">
        <w:rPr>
          <w:rFonts w:ascii="Times New Roman" w:eastAsia="Times New Roman" w:hAnsi="Times New Roman" w:cs="Times New Roman"/>
          <w:color w:val="000000"/>
          <w:sz w:val="28"/>
          <w:szCs w:val="28"/>
        </w:rPr>
        <w:t>Медінформ</w:t>
      </w:r>
      <w:proofErr w:type="spellEnd"/>
      <w:r w:rsidRPr="0035657B">
        <w:rPr>
          <w:rFonts w:ascii="Times New Roman" w:eastAsia="Times New Roman" w:hAnsi="Times New Roman" w:cs="Times New Roman"/>
          <w:color w:val="000000"/>
          <w:sz w:val="28"/>
          <w:szCs w:val="28"/>
        </w:rPr>
        <w:t>. (*</w:t>
      </w:r>
      <w:r w:rsidRPr="0035657B">
        <w:rPr>
          <w:rFonts w:ascii="Times New Roman" w:eastAsia="Times New Roman" w:hAnsi="Times New Roman" w:cs="Times New Roman"/>
          <w:i/>
          <w:color w:val="000000"/>
          <w:sz w:val="28"/>
          <w:szCs w:val="28"/>
        </w:rPr>
        <w:t>Дисертантом підготовлено матеріали до 5,6 глави).</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w:t>
      </w:r>
      <w:proofErr w:type="spellStart"/>
      <w:r w:rsidRPr="0035657B">
        <w:rPr>
          <w:rFonts w:ascii="Times New Roman" w:eastAsia="Times New Roman" w:hAnsi="Times New Roman" w:cs="Times New Roman"/>
          <w:color w:val="000000"/>
          <w:sz w:val="28"/>
          <w:szCs w:val="28"/>
        </w:rPr>
        <w:t>Shevchuk</w:t>
      </w:r>
      <w:proofErr w:type="spellEnd"/>
      <w:r w:rsidRPr="0035657B">
        <w:rPr>
          <w:rFonts w:ascii="Times New Roman" w:eastAsia="Times New Roman" w:hAnsi="Times New Roman" w:cs="Times New Roman"/>
          <w:color w:val="000000"/>
          <w:sz w:val="28"/>
          <w:szCs w:val="28"/>
        </w:rPr>
        <w:t xml:space="preserve">, A. (2021). Сучасний стан психічного здоров’я у ХХІ столітті в умовах реформування сфери охорони здоров’я. В </w:t>
      </w:r>
      <w:proofErr w:type="spellStart"/>
      <w:r w:rsidRPr="0035657B">
        <w:rPr>
          <w:rFonts w:ascii="Times New Roman" w:eastAsia="Times New Roman" w:hAnsi="Times New Roman" w:cs="Times New Roman"/>
          <w:i/>
          <w:color w:val="000000"/>
          <w:sz w:val="28"/>
          <w:szCs w:val="28"/>
        </w:rPr>
        <w:t>Eeuropeanvectorofdevelopmentofthemodernscientificresearches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.(p. 1–21).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375">
        <w:r w:rsidRPr="0035657B">
          <w:rPr>
            <w:rFonts w:ascii="Times New Roman" w:eastAsia="Times New Roman" w:hAnsi="Times New Roman" w:cs="Times New Roman"/>
            <w:color w:val="000000"/>
            <w:sz w:val="28"/>
            <w:szCs w:val="28"/>
          </w:rPr>
          <w:t>https://doi.org/10.30525/978-9934-26-077-3-1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Podolian</w:t>
      </w:r>
      <w:proofErr w:type="spellEnd"/>
      <w:r w:rsidRPr="0035657B">
        <w:rPr>
          <w:rFonts w:ascii="Times New Roman" w:eastAsia="Times New Roman" w:hAnsi="Times New Roman" w:cs="Times New Roman"/>
          <w:color w:val="000000"/>
          <w:sz w:val="28"/>
          <w:szCs w:val="28"/>
        </w:rPr>
        <w:t xml:space="preserve">, V. M. (2020). </w:t>
      </w:r>
      <w:proofErr w:type="spellStart"/>
      <w:r w:rsidRPr="0035657B">
        <w:rPr>
          <w:rFonts w:ascii="Times New Roman" w:eastAsia="Times New Roman" w:hAnsi="Times New Roman" w:cs="Times New Roman"/>
          <w:color w:val="000000"/>
          <w:sz w:val="28"/>
          <w:szCs w:val="28"/>
        </w:rPr>
        <w:t>Changes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after</w:t>
      </w:r>
      <w:proofErr w:type="spellEnd"/>
      <w:r w:rsidRPr="0035657B">
        <w:rPr>
          <w:rFonts w:ascii="Times New Roman" w:eastAsia="Times New Roman" w:hAnsi="Times New Roman" w:cs="Times New Roman"/>
          <w:color w:val="000000"/>
          <w:sz w:val="28"/>
          <w:szCs w:val="28"/>
        </w:rPr>
        <w:t xml:space="preserve"> COVID-19 </w:t>
      </w:r>
      <w:proofErr w:type="spellStart"/>
      <w:r w:rsidRPr="0035657B">
        <w:rPr>
          <w:rFonts w:ascii="Times New Roman" w:eastAsia="Times New Roman" w:hAnsi="Times New Roman" w:cs="Times New Roman"/>
          <w:color w:val="000000"/>
          <w:sz w:val="28"/>
          <w:szCs w:val="28"/>
        </w:rPr>
        <w:t>transfer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resources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43</w:t>
      </w:r>
      <w:r w:rsidRPr="0035657B">
        <w:rPr>
          <w:rFonts w:ascii="Times New Roman" w:eastAsia="Times New Roman" w:hAnsi="Times New Roman" w:cs="Times New Roman"/>
          <w:color w:val="000000"/>
          <w:sz w:val="28"/>
          <w:szCs w:val="28"/>
        </w:rPr>
        <w:t>(6), 263–268. https://doi.org/10.23856/4334  (*</w:t>
      </w:r>
      <w:r w:rsidRPr="0035657B">
        <w:rPr>
          <w:rFonts w:ascii="Times New Roman" w:eastAsia="Times New Roman" w:hAnsi="Times New Roman" w:cs="Times New Roman"/>
          <w:i/>
          <w:color w:val="000000"/>
          <w:sz w:val="28"/>
          <w:szCs w:val="28"/>
        </w:rPr>
        <w:t>Дисертантом розроблено анкету,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Furman</w:t>
      </w:r>
      <w:proofErr w:type="spellEnd"/>
      <w:r w:rsidRPr="0035657B">
        <w:rPr>
          <w:rFonts w:ascii="Times New Roman" w:eastAsia="Times New Roman" w:hAnsi="Times New Roman" w:cs="Times New Roman"/>
          <w:color w:val="000000"/>
          <w:sz w:val="28"/>
          <w:szCs w:val="28"/>
        </w:rPr>
        <w:t xml:space="preserve">, L. В., </w:t>
      </w:r>
      <w:proofErr w:type="spellStart"/>
      <w:r w:rsidRPr="0035657B">
        <w:rPr>
          <w:rFonts w:ascii="Times New Roman" w:eastAsia="Times New Roman" w:hAnsi="Times New Roman" w:cs="Times New Roman"/>
          <w:color w:val="000000"/>
          <w:sz w:val="28"/>
          <w:szCs w:val="28"/>
        </w:rPr>
        <w:t>Ficsat</w:t>
      </w:r>
      <w:proofErr w:type="spellEnd"/>
      <w:r w:rsidRPr="0035657B">
        <w:rPr>
          <w:rFonts w:ascii="Times New Roman" w:eastAsia="Times New Roman" w:hAnsi="Times New Roman" w:cs="Times New Roman"/>
          <w:color w:val="000000"/>
          <w:sz w:val="28"/>
          <w:szCs w:val="28"/>
        </w:rPr>
        <w:t xml:space="preserve">, M. (2021).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assessmentof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conditions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psychiatric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staff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Periodyk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Naukowy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Akademii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Polonijnej</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46</w:t>
      </w:r>
      <w:r w:rsidRPr="0035657B">
        <w:rPr>
          <w:rFonts w:ascii="Times New Roman" w:eastAsia="Times New Roman" w:hAnsi="Times New Roman" w:cs="Times New Roman"/>
          <w:color w:val="000000"/>
          <w:sz w:val="28"/>
          <w:szCs w:val="28"/>
        </w:rPr>
        <w:t xml:space="preserve">(3), 215–221. </w:t>
      </w:r>
      <w:hyperlink r:id="rId376">
        <w:r w:rsidRPr="0035657B">
          <w:rPr>
            <w:rFonts w:ascii="Times New Roman" w:eastAsia="Times New Roman" w:hAnsi="Times New Roman" w:cs="Times New Roman"/>
            <w:color w:val="000000"/>
            <w:sz w:val="28"/>
            <w:szCs w:val="28"/>
          </w:rPr>
          <w:t>http://surl.li/npeyz</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розроблено анкету,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lastRenderedPageBreak/>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V. (2022). </w:t>
      </w:r>
      <w:proofErr w:type="spellStart"/>
      <w:r w:rsidRPr="0035657B">
        <w:rPr>
          <w:rFonts w:ascii="Times New Roman" w:eastAsia="Times New Roman" w:hAnsi="Times New Roman" w:cs="Times New Roman"/>
          <w:color w:val="000000"/>
          <w:sz w:val="28"/>
          <w:szCs w:val="28"/>
        </w:rPr>
        <w:t>Readiness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establishments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relation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maintenance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before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military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operations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New</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trends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unsolved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issues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(р. 294–297).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hyperlink r:id="rId377">
        <w:r w:rsidRPr="0035657B">
          <w:rPr>
            <w:rFonts w:ascii="Times New Roman" w:eastAsia="Times New Roman" w:hAnsi="Times New Roman" w:cs="Times New Roman"/>
            <w:color w:val="000000"/>
            <w:sz w:val="28"/>
            <w:szCs w:val="28"/>
          </w:rPr>
          <w:t>https://doi.org/10.30525/978-9934-26-226-5-77</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Makhniuk</w:t>
      </w:r>
      <w:proofErr w:type="spellEnd"/>
      <w:r w:rsidRPr="0035657B">
        <w:rPr>
          <w:rFonts w:ascii="Times New Roman" w:eastAsia="Times New Roman" w:hAnsi="Times New Roman" w:cs="Times New Roman"/>
          <w:color w:val="000000"/>
          <w:sz w:val="28"/>
          <w:szCs w:val="28"/>
        </w:rPr>
        <w:t xml:space="preserve">, V. M. (2023).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aspects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architectural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planning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solutions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for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construction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Journal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Polonia</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University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Periodyk</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Naukowy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Akademii</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Polonijnej</w:t>
      </w:r>
      <w:proofErr w:type="spellEnd"/>
      <w:r w:rsidRPr="0035657B">
        <w:rPr>
          <w:rFonts w:ascii="Times New Roman" w:eastAsia="Times New Roman" w:hAnsi="Times New Roman" w:cs="Times New Roman"/>
          <w:color w:val="000000"/>
          <w:sz w:val="28"/>
          <w:szCs w:val="28"/>
        </w:rPr>
        <w:t xml:space="preserve">, 59(4), 202–212. </w:t>
      </w:r>
      <w:hyperlink r:id="rId378">
        <w:r w:rsidRPr="0035657B">
          <w:rPr>
            <w:rFonts w:ascii="Times New Roman" w:eastAsia="Times New Roman" w:hAnsi="Times New Roman" w:cs="Times New Roman"/>
            <w:color w:val="000000"/>
            <w:sz w:val="28"/>
            <w:szCs w:val="28"/>
          </w:rPr>
          <w:t>http://surl.li/npfcl</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(2022). </w:t>
      </w:r>
      <w:proofErr w:type="spellStart"/>
      <w:r w:rsidRPr="0035657B">
        <w:rPr>
          <w:rFonts w:ascii="Times New Roman" w:eastAsia="Times New Roman" w:hAnsi="Times New Roman" w:cs="Times New Roman"/>
          <w:color w:val="000000"/>
          <w:sz w:val="28"/>
          <w:szCs w:val="28"/>
        </w:rPr>
        <w:t>Hygienic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epidemiological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psychogenic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urbal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aspects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facilities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compared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eu</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Wissenschaft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für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modernen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menschen</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informatik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verkehrsentwicklung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physik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mathematik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medizin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landwirtschaft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Monographie.Book</w:t>
      </w:r>
      <w:proofErr w:type="spellEnd"/>
      <w:r w:rsidRPr="0035657B">
        <w:rPr>
          <w:rFonts w:ascii="Times New Roman" w:eastAsia="Times New Roman" w:hAnsi="Times New Roman" w:cs="Times New Roman"/>
          <w:color w:val="000000"/>
          <w:sz w:val="28"/>
          <w:szCs w:val="28"/>
        </w:rPr>
        <w:t xml:space="preserve"> 8, </w:t>
      </w:r>
      <w:proofErr w:type="spellStart"/>
      <w:r w:rsidRPr="0035657B">
        <w:rPr>
          <w:rFonts w:ascii="Times New Roman" w:eastAsia="Times New Roman" w:hAnsi="Times New Roman" w:cs="Times New Roman"/>
          <w:color w:val="000000"/>
          <w:sz w:val="28"/>
          <w:szCs w:val="28"/>
        </w:rPr>
        <w:t>Part</w:t>
      </w:r>
      <w:proofErr w:type="spellEnd"/>
      <w:r w:rsidRPr="0035657B">
        <w:rPr>
          <w:rFonts w:ascii="Times New Roman" w:eastAsia="Times New Roman" w:hAnsi="Times New Roman" w:cs="Times New Roman"/>
          <w:color w:val="000000"/>
          <w:sz w:val="28"/>
          <w:szCs w:val="28"/>
        </w:rPr>
        <w:t xml:space="preserve"> 2. (p. 102–129). </w:t>
      </w:r>
      <w:proofErr w:type="spellStart"/>
      <w:r w:rsidRPr="0035657B">
        <w:rPr>
          <w:rFonts w:ascii="Times New Roman" w:eastAsia="Times New Roman" w:hAnsi="Times New Roman" w:cs="Times New Roman"/>
          <w:color w:val="000000"/>
          <w:sz w:val="28"/>
          <w:szCs w:val="28"/>
        </w:rPr>
        <w:t>Karlsruhe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10.30890/2709-2313.2022-08-02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Serebrennikova</w:t>
      </w:r>
      <w:proofErr w:type="spellEnd"/>
      <w:r w:rsidRPr="0035657B">
        <w:rPr>
          <w:rFonts w:ascii="Times New Roman" w:eastAsia="Times New Roman" w:hAnsi="Times New Roman" w:cs="Times New Roman"/>
          <w:color w:val="000000"/>
          <w:sz w:val="28"/>
          <w:szCs w:val="28"/>
        </w:rPr>
        <w:t xml:space="preserve">, O., </w:t>
      </w:r>
      <w:proofErr w:type="spellStart"/>
      <w:r w:rsidRPr="0035657B">
        <w:rPr>
          <w:rFonts w:ascii="Times New Roman" w:eastAsia="Times New Roman" w:hAnsi="Times New Roman" w:cs="Times New Roman"/>
          <w:color w:val="000000"/>
          <w:sz w:val="28"/>
          <w:szCs w:val="28"/>
        </w:rPr>
        <w:t>Serheta</w:t>
      </w:r>
      <w:proofErr w:type="spellEnd"/>
      <w:r w:rsidRPr="0035657B">
        <w:rPr>
          <w:rFonts w:ascii="Times New Roman" w:eastAsia="Times New Roman" w:hAnsi="Times New Roman" w:cs="Times New Roman"/>
          <w:color w:val="000000"/>
          <w:sz w:val="28"/>
          <w:szCs w:val="28"/>
        </w:rPr>
        <w:t xml:space="preserve"> I.,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S.,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(2022). </w:t>
      </w:r>
      <w:proofErr w:type="spellStart"/>
      <w:r w:rsidRPr="0035657B">
        <w:rPr>
          <w:rFonts w:ascii="Times New Roman" w:eastAsia="Times New Roman" w:hAnsi="Times New Roman" w:cs="Times New Roman"/>
          <w:color w:val="000000"/>
          <w:sz w:val="28"/>
          <w:szCs w:val="28"/>
        </w:rPr>
        <w:t>Problems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improvement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zdorovya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feature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their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decision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modern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stage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Prospektive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globale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wissenschaftliche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trends</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technik</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sicherheit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medizin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biologie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landwirtschaft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kunstgeschichte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Monographie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Book</w:t>
      </w:r>
      <w:proofErr w:type="spellEnd"/>
      <w:r w:rsidRPr="0035657B">
        <w:rPr>
          <w:rFonts w:ascii="Times New Roman" w:eastAsia="Times New Roman" w:hAnsi="Times New Roman" w:cs="Times New Roman"/>
          <w:color w:val="000000"/>
          <w:sz w:val="28"/>
          <w:szCs w:val="28"/>
        </w:rPr>
        <w:t xml:space="preserve"> 11, </w:t>
      </w:r>
      <w:proofErr w:type="spellStart"/>
      <w:r w:rsidRPr="0035657B">
        <w:rPr>
          <w:rFonts w:ascii="Times New Roman" w:eastAsia="Times New Roman" w:hAnsi="Times New Roman" w:cs="Times New Roman"/>
          <w:color w:val="000000"/>
          <w:sz w:val="28"/>
          <w:szCs w:val="28"/>
        </w:rPr>
        <w:t>Part</w:t>
      </w:r>
      <w:proofErr w:type="spellEnd"/>
      <w:r w:rsidRPr="0035657B">
        <w:rPr>
          <w:rFonts w:ascii="Times New Roman" w:eastAsia="Times New Roman" w:hAnsi="Times New Roman" w:cs="Times New Roman"/>
          <w:color w:val="000000"/>
          <w:sz w:val="28"/>
          <w:szCs w:val="28"/>
        </w:rPr>
        <w:t xml:space="preserve"> 1. (p. 51–74).</w:t>
      </w:r>
      <w:proofErr w:type="spellStart"/>
      <w:r w:rsidRPr="0035657B">
        <w:rPr>
          <w:rFonts w:ascii="Times New Roman" w:eastAsia="Times New Roman" w:hAnsi="Times New Roman" w:cs="Times New Roman"/>
          <w:color w:val="000000"/>
          <w:sz w:val="28"/>
          <w:szCs w:val="28"/>
        </w:rPr>
        <w:t>Karlsruhe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World-Net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Akhat</w:t>
      </w:r>
      <w:proofErr w:type="spellEnd"/>
      <w:r w:rsidRPr="0035657B">
        <w:rPr>
          <w:rFonts w:ascii="Times New Roman" w:eastAsia="Times New Roman" w:hAnsi="Times New Roman" w:cs="Times New Roman"/>
          <w:color w:val="000000"/>
          <w:sz w:val="28"/>
          <w:szCs w:val="28"/>
        </w:rPr>
        <w:t xml:space="preserve"> AV. </w:t>
      </w:r>
      <w:hyperlink r:id="rId379">
        <w:r w:rsidRPr="0035657B">
          <w:rPr>
            <w:rFonts w:ascii="Times New Roman" w:eastAsia="Times New Roman" w:hAnsi="Times New Roman" w:cs="Times New Roman"/>
            <w:color w:val="000000"/>
            <w:sz w:val="28"/>
            <w:szCs w:val="28"/>
          </w:rPr>
          <w:t>https://doi.org/10.30890/2709-2313.2022-11-01</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Єдиний медичний простір України: правовий вимір /Чорна В.В., </w:t>
      </w:r>
      <w:r w:rsidRPr="0035657B">
        <w:rPr>
          <w:rFonts w:ascii="Times New Roman" w:eastAsia="Times New Roman" w:hAnsi="Times New Roman" w:cs="Times New Roman"/>
          <w:color w:val="000000"/>
          <w:sz w:val="28"/>
          <w:szCs w:val="28"/>
        </w:rPr>
        <w:lastRenderedPageBreak/>
        <w:t xml:space="preserve">колектив авторів за </w:t>
      </w:r>
      <w:proofErr w:type="spellStart"/>
      <w:r w:rsidRPr="0035657B">
        <w:rPr>
          <w:rFonts w:ascii="Times New Roman" w:eastAsia="Times New Roman" w:hAnsi="Times New Roman" w:cs="Times New Roman"/>
          <w:color w:val="000000"/>
          <w:sz w:val="28"/>
          <w:szCs w:val="28"/>
        </w:rPr>
        <w:t>заг</w:t>
      </w:r>
      <w:proofErr w:type="spellEnd"/>
      <w:r w:rsidRPr="0035657B">
        <w:rPr>
          <w:rFonts w:ascii="Times New Roman" w:eastAsia="Times New Roman" w:hAnsi="Times New Roman" w:cs="Times New Roman"/>
          <w:color w:val="000000"/>
          <w:sz w:val="28"/>
          <w:szCs w:val="28"/>
        </w:rPr>
        <w:t>. ред. С. Г. Стеценка. Глава 3.9 Правові, організаційні засади створення та функціонування закладів охорони здоров’я первинної ланки, вбудованих у житлові будинки. Харків «Право», 2022. С. 269-276. (*</w:t>
      </w:r>
      <w:r w:rsidRPr="0035657B">
        <w:rPr>
          <w:rFonts w:ascii="Times New Roman" w:eastAsia="Times New Roman" w:hAnsi="Times New Roman" w:cs="Times New Roman"/>
          <w:i/>
          <w:color w:val="000000"/>
          <w:sz w:val="28"/>
          <w:szCs w:val="28"/>
        </w:rPr>
        <w:t>Дисертантом підготовлено матеріали до глави 3.9).</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(2023). </w:t>
      </w:r>
      <w:proofErr w:type="spellStart"/>
      <w:r w:rsidRPr="0035657B">
        <w:rPr>
          <w:rFonts w:ascii="Times New Roman" w:eastAsia="Times New Roman" w:hAnsi="Times New Roman" w:cs="Times New Roman"/>
          <w:color w:val="000000"/>
          <w:sz w:val="28"/>
          <w:szCs w:val="28"/>
        </w:rPr>
        <w:t>Мeasures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improve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provision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psychotherapeutic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assistance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to</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EU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Innovative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ways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improving</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medicine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biology</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132–166). </w:t>
      </w:r>
      <w:proofErr w:type="spellStart"/>
      <w:r w:rsidRPr="0035657B">
        <w:rPr>
          <w:rFonts w:ascii="Times New Roman" w:eastAsia="Times New Roman" w:hAnsi="Times New Roman" w:cs="Times New Roman"/>
          <w:color w:val="000000"/>
          <w:sz w:val="28"/>
          <w:szCs w:val="28"/>
        </w:rPr>
        <w:t>Boston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Primediae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Launch</w:t>
      </w:r>
      <w:proofErr w:type="spellEnd"/>
      <w:r w:rsidRPr="0035657B">
        <w:rPr>
          <w:rFonts w:ascii="Times New Roman" w:eastAsia="Times New Roman" w:hAnsi="Times New Roman" w:cs="Times New Roman"/>
          <w:color w:val="000000"/>
          <w:sz w:val="28"/>
          <w:szCs w:val="28"/>
        </w:rPr>
        <w:t xml:space="preserve">, </w:t>
      </w:r>
      <w:hyperlink r:id="rId380">
        <w:r w:rsidRPr="0035657B">
          <w:rPr>
            <w:rFonts w:ascii="Times New Roman" w:eastAsia="Times New Roman" w:hAnsi="Times New Roman" w:cs="Times New Roman"/>
            <w:color w:val="000000"/>
            <w:sz w:val="28"/>
            <w:szCs w:val="28"/>
          </w:rPr>
          <w:t>https://doi.org/10.46299/ISG.2023.MONO.MED.2</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Васенко</w:t>
      </w:r>
      <w:proofErr w:type="spellEnd"/>
      <w:r w:rsidRPr="0035657B">
        <w:rPr>
          <w:rFonts w:ascii="Times New Roman" w:eastAsia="Times New Roman" w:hAnsi="Times New Roman" w:cs="Times New Roman"/>
          <w:color w:val="000000"/>
          <w:sz w:val="28"/>
          <w:szCs w:val="28"/>
        </w:rPr>
        <w:t xml:space="preserve">, Т. Б., Спрут, О.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(2023). Явища стигматизації медичних працівників та здобувачів ЗВО по відношенню пацієнтів з психічними розладами та профілактичні напрямки.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Conceptual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options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for</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improvement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medical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psychology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(c. 89–104). </w:t>
      </w:r>
      <w:proofErr w:type="spellStart"/>
      <w:r w:rsidRPr="0035657B">
        <w:rPr>
          <w:rFonts w:ascii="Times New Roman" w:eastAsia="Times New Roman" w:hAnsi="Times New Roman" w:cs="Times New Roman"/>
          <w:color w:val="000000"/>
          <w:sz w:val="28"/>
          <w:szCs w:val="28"/>
        </w:rPr>
        <w:t>Boston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PrimediaeLaunch</w:t>
      </w:r>
      <w:proofErr w:type="spellEnd"/>
      <w:r w:rsidRPr="0035657B">
        <w:rPr>
          <w:rFonts w:ascii="Times New Roman" w:eastAsia="Times New Roman" w:hAnsi="Times New Roman" w:cs="Times New Roman"/>
          <w:color w:val="000000"/>
          <w:sz w:val="28"/>
          <w:szCs w:val="28"/>
        </w:rPr>
        <w:t xml:space="preserve">. </w:t>
      </w:r>
      <w:hyperlink r:id="rId381">
        <w:r w:rsidRPr="0035657B">
          <w:rPr>
            <w:rFonts w:ascii="Times New Roman" w:eastAsia="Times New Roman" w:hAnsi="Times New Roman" w:cs="Times New Roman"/>
            <w:color w:val="000000"/>
            <w:sz w:val="28"/>
            <w:szCs w:val="28"/>
          </w:rPr>
          <w:t>https://doi.org/10.46299/isg.2023.mono.med.3.3.3</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(2023). Нормативна база з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закладів охорони здоров’я з надання психологічної і психіатричної допомоги населенню України: </w:t>
      </w:r>
      <w:proofErr w:type="spellStart"/>
      <w:r w:rsidRPr="0035657B">
        <w:rPr>
          <w:rFonts w:ascii="Times New Roman" w:eastAsia="Times New Roman" w:hAnsi="Times New Roman" w:cs="Times New Roman"/>
          <w:color w:val="000000"/>
          <w:sz w:val="28"/>
          <w:szCs w:val="28"/>
        </w:rPr>
        <w:t>сучаснісанітарно</w:t>
      </w:r>
      <w:proofErr w:type="spellEnd"/>
      <w:r w:rsidRPr="0035657B">
        <w:rPr>
          <w:rFonts w:ascii="Times New Roman" w:eastAsia="Times New Roman" w:hAnsi="Times New Roman" w:cs="Times New Roman"/>
          <w:color w:val="000000"/>
          <w:sz w:val="28"/>
          <w:szCs w:val="28"/>
        </w:rPr>
        <w:t xml:space="preserve">-епідеміологічна та містобудівна складові, закордонний досвід. В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Goals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Purposes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XXI </w:t>
      </w:r>
      <w:proofErr w:type="spellStart"/>
      <w:r w:rsidRPr="0035657B">
        <w:rPr>
          <w:rFonts w:ascii="Times New Roman" w:eastAsia="Times New Roman" w:hAnsi="Times New Roman" w:cs="Times New Roman"/>
          <w:color w:val="000000"/>
          <w:sz w:val="28"/>
          <w:szCs w:val="28"/>
        </w:rPr>
        <w:t>Century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5th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August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Seattle</w:t>
      </w:r>
      <w:proofErr w:type="spellEnd"/>
      <w:r w:rsidRPr="0035657B">
        <w:rPr>
          <w:rFonts w:ascii="Times New Roman" w:eastAsia="Times New Roman" w:hAnsi="Times New Roman" w:cs="Times New Roman"/>
          <w:color w:val="000000"/>
          <w:sz w:val="28"/>
          <w:szCs w:val="28"/>
        </w:rPr>
        <w:t xml:space="preserve"> (USA).</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Collection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InterConf</w:t>
      </w:r>
      <w:proofErr w:type="spellEnd"/>
      <w:r w:rsidRPr="0035657B">
        <w:rPr>
          <w:rFonts w:ascii="Times New Roman" w:eastAsia="Times New Roman" w:hAnsi="Times New Roman" w:cs="Times New Roman"/>
          <w:i/>
          <w:color w:val="000000"/>
          <w:sz w:val="28"/>
          <w:szCs w:val="28"/>
        </w:rPr>
        <w:t>+”, 36</w:t>
      </w:r>
      <w:r w:rsidRPr="0035657B">
        <w:rPr>
          <w:rFonts w:ascii="Times New Roman" w:eastAsia="Times New Roman" w:hAnsi="Times New Roman" w:cs="Times New Roman"/>
          <w:color w:val="000000"/>
          <w:sz w:val="28"/>
          <w:szCs w:val="28"/>
        </w:rPr>
        <w:t>(167), 293–313. https://dspace.vnmu.edu.ua/handle/123456789/6273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(2023). Генезис закладів охорони здоров’я психіатричного профілю в країнах ЄС та в Україні як безпекова детермінанта надання психіатричних медичних послуг (огляд літератури).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challenges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today</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(р. 246–298). </w:t>
      </w:r>
      <w:proofErr w:type="spellStart"/>
      <w:r w:rsidRPr="0035657B">
        <w:rPr>
          <w:rFonts w:ascii="Times New Roman" w:eastAsia="Times New Roman" w:hAnsi="Times New Roman" w:cs="Times New Roman"/>
          <w:color w:val="000000"/>
          <w:sz w:val="28"/>
          <w:szCs w:val="28"/>
        </w:rPr>
        <w:lastRenderedPageBreak/>
        <w:t>Bratislava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Slovakia</w:t>
      </w:r>
      <w:proofErr w:type="spellEnd"/>
      <w:r w:rsidRPr="0035657B">
        <w:rPr>
          <w:rFonts w:ascii="Times New Roman" w:eastAsia="Times New Roman" w:hAnsi="Times New Roman" w:cs="Times New Roman"/>
          <w:color w:val="000000"/>
          <w:sz w:val="28"/>
          <w:szCs w:val="28"/>
        </w:rPr>
        <w:t xml:space="preserve">). </w:t>
      </w:r>
      <w:hyperlink r:id="rId382">
        <w:r w:rsidRPr="0035657B">
          <w:rPr>
            <w:rFonts w:ascii="Times New Roman" w:eastAsia="Times New Roman" w:hAnsi="Times New Roman" w:cs="Times New Roman"/>
            <w:color w:val="000000"/>
            <w:sz w:val="28"/>
            <w:szCs w:val="28"/>
          </w:rPr>
          <w:t>http://surl.li/nowez</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(2023).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psikhofiziologichniy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workers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establishments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protection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during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military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state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Vectors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education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the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world</w:t>
      </w:r>
      <w:proofErr w:type="spellEnd"/>
      <w:r w:rsidRPr="0035657B">
        <w:rPr>
          <w:rFonts w:ascii="Times New Roman" w:eastAsia="Times New Roman" w:hAnsi="Times New Roman" w:cs="Times New Roman"/>
          <w:i/>
          <w:color w:val="000000"/>
          <w:sz w:val="28"/>
          <w:szCs w:val="28"/>
        </w:rPr>
        <w:t>:</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Collective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monograph</w:t>
      </w:r>
      <w:proofErr w:type="spellEnd"/>
      <w:r w:rsidRPr="0035657B">
        <w:rPr>
          <w:rFonts w:ascii="Times New Roman" w:eastAsia="Times New Roman" w:hAnsi="Times New Roman" w:cs="Times New Roman"/>
          <w:color w:val="000000"/>
          <w:sz w:val="28"/>
          <w:szCs w:val="28"/>
        </w:rPr>
        <w:t xml:space="preserve">. (p. 221–252). </w:t>
      </w:r>
      <w:proofErr w:type="spellStart"/>
      <w:r w:rsidRPr="0035657B">
        <w:rPr>
          <w:rFonts w:ascii="Times New Roman" w:eastAsia="Times New Roman" w:hAnsi="Times New Roman" w:cs="Times New Roman"/>
          <w:color w:val="000000"/>
          <w:sz w:val="28"/>
          <w:szCs w:val="28"/>
        </w:rPr>
        <w:t>California</w:t>
      </w:r>
      <w:proofErr w:type="spellEnd"/>
      <w:r w:rsidRPr="0035657B">
        <w:rPr>
          <w:rFonts w:ascii="Times New Roman" w:eastAsia="Times New Roman" w:hAnsi="Times New Roman" w:cs="Times New Roman"/>
          <w:color w:val="000000"/>
          <w:sz w:val="28"/>
          <w:szCs w:val="28"/>
        </w:rPr>
        <w:t xml:space="preserve">: GS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Services</w:t>
      </w:r>
      <w:proofErr w:type="spellEnd"/>
      <w:r w:rsidRPr="0035657B">
        <w:rPr>
          <w:rFonts w:ascii="Times New Roman" w:eastAsia="Times New Roman" w:hAnsi="Times New Roman" w:cs="Times New Roman"/>
          <w:color w:val="000000"/>
          <w:sz w:val="28"/>
          <w:szCs w:val="28"/>
        </w:rPr>
        <w:t>. https://doi.org/10.51587/9798-9866-95976-2023-014-221-252 (*</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V.V.,</w:t>
      </w:r>
      <w:proofErr w:type="spellStart"/>
      <w:r w:rsidRPr="0035657B">
        <w:rPr>
          <w:rFonts w:ascii="Times New Roman" w:eastAsia="Times New Roman" w:hAnsi="Times New Roman" w:cs="Times New Roman"/>
          <w:color w:val="000000"/>
          <w:sz w:val="28"/>
          <w:szCs w:val="28"/>
        </w:rPr>
        <w:t>Hudzevych,L</w:t>
      </w:r>
      <w:proofErr w:type="spellEnd"/>
      <w:r w:rsidRPr="0035657B">
        <w:rPr>
          <w:rFonts w:ascii="Times New Roman" w:eastAsia="Times New Roman" w:hAnsi="Times New Roman" w:cs="Times New Roman"/>
          <w:color w:val="000000"/>
          <w:sz w:val="28"/>
          <w:szCs w:val="28"/>
        </w:rPr>
        <w:t>. S. (2023).</w:t>
      </w:r>
      <w:proofErr w:type="spellStart"/>
      <w:r w:rsidRPr="0035657B">
        <w:rPr>
          <w:rFonts w:ascii="Times New Roman" w:eastAsia="Times New Roman" w:hAnsi="Times New Roman" w:cs="Times New Roman"/>
          <w:color w:val="000000"/>
          <w:sz w:val="28"/>
          <w:szCs w:val="28"/>
        </w:rPr>
        <w:t>Deinstitutionalization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system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analysis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incidence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prevalence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illness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population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different</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countries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the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world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Ukraine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i/>
          <w:color w:val="000000"/>
          <w:sz w:val="28"/>
          <w:szCs w:val="28"/>
        </w:rPr>
        <w:t>Theoretical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practical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of</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development</w:t>
      </w:r>
      <w:proofErr w:type="spellEnd"/>
      <w:r w:rsidRPr="0035657B">
        <w:rPr>
          <w:rFonts w:ascii="Times New Roman" w:eastAsia="Times New Roman" w:hAnsi="Times New Roman" w:cs="Times New Roman"/>
          <w:color w:val="000000"/>
          <w:sz w:val="28"/>
          <w:szCs w:val="28"/>
        </w:rPr>
        <w:t xml:space="preserve"> : </w:t>
      </w:r>
      <w:proofErr w:type="spellStart"/>
      <w:r w:rsidRPr="0035657B">
        <w:rPr>
          <w:rFonts w:ascii="Times New Roman" w:eastAsia="Times New Roman" w:hAnsi="Times New Roman" w:cs="Times New Roman"/>
          <w:color w:val="000000"/>
          <w:sz w:val="28"/>
          <w:szCs w:val="28"/>
        </w:rPr>
        <w:t>Мonograph</w:t>
      </w:r>
      <w:proofErr w:type="spellEnd"/>
      <w:r w:rsidRPr="0035657B">
        <w:rPr>
          <w:rFonts w:ascii="Times New Roman" w:eastAsia="Times New Roman" w:hAnsi="Times New Roman" w:cs="Times New Roman"/>
          <w:color w:val="000000"/>
          <w:sz w:val="28"/>
          <w:szCs w:val="28"/>
        </w:rPr>
        <w:t xml:space="preserve">. (р. 391-430) </w:t>
      </w:r>
      <w:proofErr w:type="spellStart"/>
      <w:r w:rsidRPr="0035657B">
        <w:rPr>
          <w:rFonts w:ascii="Times New Roman" w:eastAsia="Times New Roman" w:hAnsi="Times New Roman" w:cs="Times New Roman"/>
          <w:color w:val="000000"/>
          <w:sz w:val="28"/>
          <w:szCs w:val="28"/>
        </w:rPr>
        <w:t>Riga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Latvia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Baltija</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Publishing</w:t>
      </w:r>
      <w:proofErr w:type="spellEnd"/>
      <w:r w:rsidRPr="0035657B">
        <w:rPr>
          <w:rFonts w:ascii="Times New Roman" w:eastAsia="Times New Roman" w:hAnsi="Times New Roman" w:cs="Times New Roman"/>
          <w:color w:val="000000"/>
          <w:sz w:val="28"/>
          <w:szCs w:val="28"/>
        </w:rPr>
        <w:t xml:space="preserve">. </w:t>
      </w:r>
      <w:hyperlink r:id="rId383">
        <w:r w:rsidRPr="0035657B">
          <w:rPr>
            <w:rFonts w:ascii="Times New Roman" w:eastAsia="Times New Roman" w:hAnsi="Times New Roman" w:cs="Times New Roman"/>
            <w:color w:val="000000"/>
            <w:sz w:val="28"/>
            <w:szCs w:val="28"/>
            <w:u w:val="single"/>
          </w:rPr>
          <w:t>https://doi.org/10.30525/978-9934-26-355-2-31</w:t>
        </w:r>
      </w:hyperlink>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проведено аналіз літературних джерел, підготовлено висновки та статтю).</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в інших наукових виданнях:</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Павленко, Н. П., </w:t>
      </w:r>
      <w:proofErr w:type="spellStart"/>
      <w:r w:rsidRPr="0035657B">
        <w:rPr>
          <w:rFonts w:ascii="Times New Roman" w:eastAsia="Times New Roman" w:hAnsi="Times New Roman" w:cs="Times New Roman"/>
          <w:color w:val="000000"/>
          <w:sz w:val="28"/>
          <w:szCs w:val="28"/>
        </w:rPr>
        <w:t>Фещенко</w:t>
      </w:r>
      <w:proofErr w:type="spellEnd"/>
      <w:r w:rsidRPr="0035657B">
        <w:rPr>
          <w:rFonts w:ascii="Times New Roman" w:eastAsia="Times New Roman" w:hAnsi="Times New Roman" w:cs="Times New Roman"/>
          <w:color w:val="000000"/>
          <w:sz w:val="28"/>
          <w:szCs w:val="28"/>
        </w:rPr>
        <w:t xml:space="preserve">, К. Д., Могильний, С. М., Чумак, Ю. Ю., Данилюк, В. М., Чорна, В. В. (2014). Санітарно-гігієнічна оцінка пропозицій до нової редакції деяких розділів містобудівних нормативних документів. </w:t>
      </w:r>
      <w:r w:rsidRPr="0035657B">
        <w:rPr>
          <w:rFonts w:ascii="Times New Roman" w:eastAsia="Times New Roman" w:hAnsi="Times New Roman" w:cs="Times New Roman"/>
          <w:i/>
          <w:color w:val="000000"/>
          <w:sz w:val="28"/>
          <w:szCs w:val="28"/>
        </w:rPr>
        <w:t>Гігієна населених місць</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64,</w:t>
      </w:r>
      <w:r w:rsidRPr="0035657B">
        <w:rPr>
          <w:rFonts w:ascii="Times New Roman" w:eastAsia="Times New Roman" w:hAnsi="Times New Roman" w:cs="Times New Roman"/>
          <w:color w:val="000000"/>
          <w:sz w:val="28"/>
          <w:szCs w:val="28"/>
        </w:rPr>
        <w:t xml:space="preserve"> 28–37. </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u w:val="single"/>
        </w:rPr>
      </w:pPr>
      <w:r w:rsidRPr="0035657B">
        <w:rPr>
          <w:rFonts w:ascii="Times New Roman" w:eastAsia="Times New Roman" w:hAnsi="Times New Roman" w:cs="Times New Roman"/>
          <w:color w:val="000000"/>
          <w:sz w:val="28"/>
          <w:szCs w:val="28"/>
        </w:rPr>
        <w:t xml:space="preserve">Очеретяна, Г.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Чорна, В. В. (2019). Гігієнічні вимоги до місць зберігання автотранспорту на території закладів охорони здоров’я приватної форми власності з урахуванням закордонного досвіду. </w:t>
      </w:r>
      <w:r w:rsidRPr="0035657B">
        <w:rPr>
          <w:rFonts w:ascii="Times New Roman" w:eastAsia="Times New Roman" w:hAnsi="Times New Roman" w:cs="Times New Roman"/>
          <w:i/>
          <w:color w:val="000000"/>
          <w:sz w:val="28"/>
          <w:szCs w:val="28"/>
        </w:rPr>
        <w:t>Гігієна населених місць, 69</w:t>
      </w:r>
      <w:r w:rsidRPr="0035657B">
        <w:rPr>
          <w:rFonts w:ascii="Times New Roman" w:eastAsia="Times New Roman" w:hAnsi="Times New Roman" w:cs="Times New Roman"/>
          <w:color w:val="000000"/>
          <w:sz w:val="28"/>
          <w:szCs w:val="28"/>
        </w:rPr>
        <w:t xml:space="preserve">, 24-33. </w:t>
      </w:r>
      <w:hyperlink r:id="rId384">
        <w:r w:rsidRPr="0035657B">
          <w:rPr>
            <w:rFonts w:ascii="Times New Roman" w:eastAsia="Times New Roman" w:hAnsi="Times New Roman" w:cs="Times New Roman"/>
            <w:color w:val="000000"/>
            <w:sz w:val="28"/>
            <w:szCs w:val="28"/>
            <w:u w:val="single"/>
          </w:rPr>
          <w:t>https://doi.org/10.32402/hygiene2019.69.024</w:t>
        </w:r>
      </w:hyperlink>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Чайка, Г. В., Чорна, В. В., </w:t>
      </w:r>
      <w:proofErr w:type="spellStart"/>
      <w:r w:rsidRPr="0035657B">
        <w:rPr>
          <w:rFonts w:ascii="Times New Roman" w:eastAsia="Times New Roman" w:hAnsi="Times New Roman" w:cs="Times New Roman"/>
          <w:color w:val="000000"/>
          <w:sz w:val="28"/>
          <w:szCs w:val="28"/>
        </w:rPr>
        <w:t>Ларченко</w:t>
      </w:r>
      <w:proofErr w:type="spellEnd"/>
      <w:r w:rsidRPr="0035657B">
        <w:rPr>
          <w:rFonts w:ascii="Times New Roman" w:eastAsia="Times New Roman" w:hAnsi="Times New Roman" w:cs="Times New Roman"/>
          <w:color w:val="000000"/>
          <w:sz w:val="28"/>
          <w:szCs w:val="28"/>
        </w:rPr>
        <w:t xml:space="preserve">, І. В., Могильний, С. М., Павленко, Н. П., … Пелех Л. В. (2021). Питання розміщення вбудованих у житлові будинки закладів охорони здоров’я у контексті гігієнічних, епідеміологічних, психогенних та містобудівних аспектів (огляд літератури) </w:t>
      </w:r>
      <w:r w:rsidRPr="0035657B">
        <w:rPr>
          <w:rFonts w:ascii="Times New Roman" w:eastAsia="Times New Roman" w:hAnsi="Times New Roman" w:cs="Times New Roman"/>
          <w:i/>
          <w:color w:val="000000"/>
          <w:sz w:val="28"/>
          <w:szCs w:val="28"/>
        </w:rPr>
        <w:t>Гігієна населених місць, 71,</w:t>
      </w:r>
      <w:r w:rsidRPr="0035657B">
        <w:rPr>
          <w:rFonts w:ascii="Times New Roman" w:eastAsia="Times New Roman" w:hAnsi="Times New Roman" w:cs="Times New Roman"/>
          <w:color w:val="000000"/>
          <w:sz w:val="28"/>
          <w:szCs w:val="28"/>
        </w:rPr>
        <w:t xml:space="preserve"> 25–36.  </w:t>
      </w:r>
      <w:hyperlink r:id="rId385">
        <w:r w:rsidRPr="0035657B">
          <w:rPr>
            <w:rFonts w:ascii="Times New Roman" w:eastAsia="Times New Roman" w:hAnsi="Times New Roman" w:cs="Times New Roman"/>
            <w:color w:val="000000"/>
            <w:sz w:val="28"/>
            <w:szCs w:val="28"/>
          </w:rPr>
          <w:t>https://doi.org/10.32402/hygiene2021.71.025</w:t>
        </w:r>
      </w:hyperlink>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lastRenderedPageBreak/>
        <w:t>Махнюк</w:t>
      </w:r>
      <w:proofErr w:type="spellEnd"/>
      <w:r w:rsidRPr="0035657B">
        <w:rPr>
          <w:rFonts w:ascii="Times New Roman" w:eastAsia="Times New Roman" w:hAnsi="Times New Roman" w:cs="Times New Roman"/>
          <w:color w:val="000000"/>
          <w:sz w:val="28"/>
          <w:szCs w:val="28"/>
        </w:rPr>
        <w:t xml:space="preserve">, В.М., Чайка, А.В., Чорна, В.В.,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В.В., Могильний, С. М., Павленко, Н. П., … Пелех Л. В. (2022). Вплив умов розміщення вбудованих закладів охорони здоров’я у житлові будинки на здоров’я медпрацівників, умови перебування пацієнтів та санітарно-гігієнічні умови мешканців. </w:t>
      </w:r>
      <w:r w:rsidRPr="0035657B">
        <w:rPr>
          <w:rFonts w:ascii="Times New Roman" w:eastAsia="Times New Roman" w:hAnsi="Times New Roman" w:cs="Times New Roman"/>
          <w:i/>
          <w:color w:val="000000"/>
          <w:sz w:val="28"/>
          <w:szCs w:val="28"/>
        </w:rPr>
        <w:t>Гігієна населених місць, 72,</w:t>
      </w:r>
      <w:r w:rsidRPr="0035657B">
        <w:rPr>
          <w:rFonts w:ascii="Times New Roman" w:eastAsia="Times New Roman" w:hAnsi="Times New Roman" w:cs="Times New Roman"/>
          <w:color w:val="000000"/>
          <w:sz w:val="28"/>
          <w:szCs w:val="28"/>
        </w:rPr>
        <w:t xml:space="preserve"> 3–10.  </w:t>
      </w:r>
      <w:hyperlink r:id="rId386">
        <w:r w:rsidRPr="0035657B">
          <w:rPr>
            <w:rFonts w:ascii="Times New Roman" w:eastAsia="Times New Roman" w:hAnsi="Times New Roman" w:cs="Times New Roman"/>
            <w:color w:val="000000"/>
            <w:sz w:val="28"/>
            <w:szCs w:val="28"/>
            <w:u w:val="single"/>
          </w:rPr>
          <w:t>https://doi.org/10.32402/hygiene2022.72.003</w:t>
        </w:r>
      </w:hyperlink>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Полька, Н. С.,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Серебреннікова</w:t>
      </w:r>
      <w:proofErr w:type="spellEnd"/>
      <w:r w:rsidRPr="0035657B">
        <w:rPr>
          <w:rFonts w:ascii="Times New Roman" w:eastAsia="Times New Roman" w:hAnsi="Times New Roman" w:cs="Times New Roman"/>
          <w:color w:val="000000"/>
          <w:sz w:val="28"/>
          <w:szCs w:val="28"/>
        </w:rPr>
        <w:t xml:space="preserve">, О. А.,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В.В. (2023). Актуальність розробки </w:t>
      </w:r>
      <w:proofErr w:type="spellStart"/>
      <w:r w:rsidRPr="0035657B">
        <w:rPr>
          <w:rFonts w:ascii="Times New Roman" w:eastAsia="Times New Roman" w:hAnsi="Times New Roman" w:cs="Times New Roman"/>
          <w:color w:val="000000"/>
          <w:sz w:val="28"/>
          <w:szCs w:val="28"/>
        </w:rPr>
        <w:t>законопроєкту</w:t>
      </w:r>
      <w:proofErr w:type="spellEnd"/>
      <w:r w:rsidRPr="0035657B">
        <w:rPr>
          <w:rFonts w:ascii="Times New Roman" w:eastAsia="Times New Roman" w:hAnsi="Times New Roman" w:cs="Times New Roman"/>
          <w:color w:val="000000"/>
          <w:sz w:val="28"/>
          <w:szCs w:val="28"/>
        </w:rPr>
        <w:t xml:space="preserve"> «Про Психологічну, психотерапевтичну допомогу населенню України» для створення умов профілактики психічних розладів у воєнний та післявоєнний період. </w:t>
      </w:r>
      <w:r w:rsidRPr="0035657B">
        <w:rPr>
          <w:rFonts w:ascii="Times New Roman" w:eastAsia="Times New Roman" w:hAnsi="Times New Roman" w:cs="Times New Roman"/>
          <w:i/>
          <w:color w:val="000000"/>
          <w:sz w:val="28"/>
          <w:szCs w:val="28"/>
        </w:rPr>
        <w:t xml:space="preserve">Гігієна населених місць, 73, 156-165. </w:t>
      </w:r>
      <w:hyperlink r:id="rId387">
        <w:r w:rsidRPr="0035657B">
          <w:rPr>
            <w:rFonts w:ascii="Times New Roman" w:eastAsia="Times New Roman" w:hAnsi="Times New Roman" w:cs="Times New Roman"/>
            <w:color w:val="000000"/>
            <w:sz w:val="28"/>
            <w:szCs w:val="28"/>
          </w:rPr>
          <w:t>https://doi.org/10.32402/hygiene2023.73.156</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проведено аналіз літературних джерел).</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Подолян, В. М., Івашкевич, Є. М., </w:t>
      </w:r>
      <w:proofErr w:type="spellStart"/>
      <w:r w:rsidRPr="0035657B">
        <w:rPr>
          <w:rFonts w:ascii="Times New Roman" w:eastAsia="Times New Roman" w:hAnsi="Times New Roman" w:cs="Times New Roman"/>
          <w:color w:val="000000"/>
          <w:sz w:val="28"/>
          <w:szCs w:val="28"/>
        </w:rPr>
        <w:t>Сивак</w:t>
      </w:r>
      <w:proofErr w:type="spellEnd"/>
      <w:r w:rsidRPr="0035657B">
        <w:rPr>
          <w:rFonts w:ascii="Times New Roman" w:eastAsia="Times New Roman" w:hAnsi="Times New Roman" w:cs="Times New Roman"/>
          <w:color w:val="000000"/>
          <w:sz w:val="28"/>
          <w:szCs w:val="28"/>
        </w:rPr>
        <w:t>, В. М., Слободян, В. В., …Гуменюк, Ю. К. (2022). Діагностика психічного стану здобувачів вищої медичної освіти як основна детермінанта їх професійного самовизначення.</w:t>
      </w:r>
      <w:r w:rsidRPr="0035657B">
        <w:rPr>
          <w:rFonts w:ascii="Times New Roman" w:eastAsia="Times New Roman" w:hAnsi="Times New Roman" w:cs="Times New Roman"/>
          <w:i/>
          <w:color w:val="000000"/>
          <w:sz w:val="28"/>
          <w:szCs w:val="28"/>
        </w:rPr>
        <w:t xml:space="preserve"> Український журнал військової медицини, 3,</w:t>
      </w:r>
      <w:r w:rsidRPr="0035657B">
        <w:rPr>
          <w:rFonts w:ascii="Times New Roman" w:eastAsia="Times New Roman" w:hAnsi="Times New Roman" w:cs="Times New Roman"/>
          <w:color w:val="000000"/>
          <w:sz w:val="28"/>
          <w:szCs w:val="28"/>
        </w:rPr>
        <w:t xml:space="preserve">(3), 71–82. </w:t>
      </w:r>
      <w:hyperlink r:id="rId388">
        <w:r w:rsidRPr="0035657B">
          <w:rPr>
            <w:rFonts w:ascii="Times New Roman" w:eastAsia="Times New Roman" w:hAnsi="Times New Roman" w:cs="Times New Roman"/>
            <w:color w:val="000000"/>
            <w:sz w:val="28"/>
            <w:szCs w:val="28"/>
          </w:rPr>
          <w:t>http://surl.li/nomrj</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проаналізовано результати дослідження, здійснено статистичну обробку результатів та їх узагальнення, підготовлено висновки та статтю).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(2022). Еколого-гігієнічні, економічні та правові аспекти «Концепції формування нормативної бази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та будівництва споруд і комплексів закладів охорони здоров’я» як елементи її вдосконалення на рівні територіальних громад. </w:t>
      </w:r>
      <w:r w:rsidRPr="0035657B">
        <w:rPr>
          <w:rFonts w:ascii="Times New Roman" w:eastAsia="Times New Roman" w:hAnsi="Times New Roman" w:cs="Times New Roman"/>
          <w:i/>
          <w:color w:val="000000"/>
          <w:sz w:val="28"/>
          <w:szCs w:val="28"/>
        </w:rPr>
        <w:t>Український журнал військової медицини, 3</w:t>
      </w:r>
      <w:r w:rsidRPr="0035657B">
        <w:rPr>
          <w:rFonts w:ascii="Times New Roman" w:eastAsia="Times New Roman" w:hAnsi="Times New Roman" w:cs="Times New Roman"/>
          <w:color w:val="000000"/>
          <w:sz w:val="28"/>
          <w:szCs w:val="28"/>
        </w:rPr>
        <w:t>(4), 50–59. https://doi.org/10.46847/ujmm.2022.4(3)-050</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(2023). Важливість створення безпечного лікарняного середовища у профілактиці інфекційних </w:t>
      </w:r>
      <w:proofErr w:type="spellStart"/>
      <w:r w:rsidRPr="0035657B">
        <w:rPr>
          <w:rFonts w:ascii="Times New Roman" w:eastAsia="Times New Roman" w:hAnsi="Times New Roman" w:cs="Times New Roman"/>
          <w:color w:val="000000"/>
          <w:sz w:val="28"/>
          <w:szCs w:val="28"/>
        </w:rPr>
        <w:t>хвороб</w:t>
      </w:r>
      <w:proofErr w:type="spellEnd"/>
      <w:r w:rsidRPr="0035657B">
        <w:rPr>
          <w:rFonts w:ascii="Times New Roman" w:eastAsia="Times New Roman" w:hAnsi="Times New Roman" w:cs="Times New Roman"/>
          <w:color w:val="000000"/>
          <w:sz w:val="28"/>
          <w:szCs w:val="28"/>
        </w:rPr>
        <w:t xml:space="preserve">, пов’язаних з наданням медичної допомоги. </w:t>
      </w:r>
      <w:r w:rsidRPr="0035657B">
        <w:rPr>
          <w:rFonts w:ascii="Times New Roman" w:eastAsia="Times New Roman" w:hAnsi="Times New Roman" w:cs="Times New Roman"/>
          <w:i/>
          <w:color w:val="000000"/>
          <w:sz w:val="28"/>
          <w:szCs w:val="28"/>
        </w:rPr>
        <w:t>Одеський медичний журнал,1</w:t>
      </w:r>
      <w:r w:rsidRPr="0035657B">
        <w:rPr>
          <w:rFonts w:ascii="Times New Roman" w:eastAsia="Times New Roman" w:hAnsi="Times New Roman" w:cs="Times New Roman"/>
          <w:color w:val="000000"/>
          <w:sz w:val="28"/>
          <w:szCs w:val="28"/>
        </w:rPr>
        <w:t>(182), 18-23. https://doi.org/10.32782/2226-2008-2023-1-3 (*</w:t>
      </w:r>
      <w:r w:rsidRPr="0035657B">
        <w:rPr>
          <w:rFonts w:ascii="Times New Roman" w:eastAsia="Times New Roman" w:hAnsi="Times New Roman" w:cs="Times New Roman"/>
          <w:i/>
          <w:color w:val="000000"/>
          <w:sz w:val="28"/>
          <w:szCs w:val="28"/>
        </w:rPr>
        <w:t xml:space="preserve">Дисертантом проведено аналіз літературних джерел, статистичних даних, здійснено статистичну обробку </w:t>
      </w:r>
      <w:r w:rsidRPr="0035657B">
        <w:rPr>
          <w:rFonts w:ascii="Times New Roman" w:eastAsia="Times New Roman" w:hAnsi="Times New Roman" w:cs="Times New Roman"/>
          <w:i/>
          <w:color w:val="000000"/>
          <w:sz w:val="28"/>
          <w:szCs w:val="28"/>
        </w:rPr>
        <w:lastRenderedPageBreak/>
        <w:t>результатів та їх узагальнення, підготовлено висновки та статтю).</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тези доповідей:</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Корольова, Н. Д., Чорна, В. В., </w:t>
      </w:r>
      <w:proofErr w:type="spellStart"/>
      <w:r w:rsidRPr="0035657B">
        <w:rPr>
          <w:rFonts w:ascii="Times New Roman" w:eastAsia="Times New Roman" w:hAnsi="Times New Roman" w:cs="Times New Roman"/>
          <w:color w:val="000000"/>
          <w:sz w:val="28"/>
          <w:szCs w:val="28"/>
        </w:rPr>
        <w:t>Чмиленко</w:t>
      </w:r>
      <w:proofErr w:type="spellEnd"/>
      <w:r w:rsidRPr="0035657B">
        <w:rPr>
          <w:rFonts w:ascii="Times New Roman" w:eastAsia="Times New Roman" w:hAnsi="Times New Roman" w:cs="Times New Roman"/>
          <w:color w:val="000000"/>
          <w:sz w:val="28"/>
          <w:szCs w:val="28"/>
        </w:rPr>
        <w:t xml:space="preserve">, О. В., Кравчук, Д. С. (2017). Психологічні розлади, допомога при різних умовах їх виникнення / [та ін.].  В </w:t>
      </w:r>
      <w:r w:rsidRPr="0035657B">
        <w:rPr>
          <w:rFonts w:ascii="Times New Roman" w:eastAsia="Times New Roman" w:hAnsi="Times New Roman" w:cs="Times New Roman"/>
          <w:i/>
          <w:color w:val="000000"/>
          <w:sz w:val="28"/>
          <w:szCs w:val="28"/>
        </w:rPr>
        <w:t>Актуальні питання медичної допомоги в умовах війни на сході України, цивільних умовах, психологічна реабілітація</w:t>
      </w:r>
      <w:r w:rsidRPr="0035657B">
        <w:rPr>
          <w:rFonts w:ascii="Times New Roman" w:eastAsia="Times New Roman" w:hAnsi="Times New Roman" w:cs="Times New Roman"/>
          <w:color w:val="000000"/>
          <w:sz w:val="28"/>
          <w:szCs w:val="28"/>
        </w:rPr>
        <w:t>: Матеріали XV науково-практичної конференції. (с. 70–76). Вінниця.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(2019). Психічне здоров’я і стигматизація в умовах сьогодення. </w:t>
      </w:r>
      <w:r w:rsidRPr="0035657B">
        <w:rPr>
          <w:rFonts w:ascii="Times New Roman" w:eastAsia="Times New Roman" w:hAnsi="Times New Roman" w:cs="Times New Roman"/>
          <w:i/>
          <w:color w:val="000000"/>
          <w:sz w:val="28"/>
          <w:szCs w:val="28"/>
        </w:rPr>
        <w:t>Психосоматична медицина та загальна практика</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2</w:t>
      </w:r>
      <w:r w:rsidRPr="0035657B">
        <w:rPr>
          <w:rFonts w:ascii="Times New Roman" w:eastAsia="Times New Roman" w:hAnsi="Times New Roman" w:cs="Times New Roman"/>
          <w:color w:val="000000"/>
          <w:sz w:val="28"/>
          <w:szCs w:val="28"/>
        </w:rPr>
        <w:t>(4). https://uk.e-medjournal.com/index.php/psp/article/view/201.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(2020). Психічне здоров’я населення України: частота, структура. </w:t>
      </w:r>
      <w:r w:rsidRPr="0035657B">
        <w:rPr>
          <w:rFonts w:ascii="Times New Roman" w:eastAsia="Times New Roman" w:hAnsi="Times New Roman" w:cs="Times New Roman"/>
          <w:i/>
          <w:color w:val="000000"/>
          <w:sz w:val="28"/>
          <w:szCs w:val="28"/>
        </w:rPr>
        <w:t>В Матеріали XVІІ науково-практичної конференції студентів та молодих вчених з міжнародною участю “Перший крок в науку – 2020”</w:t>
      </w:r>
      <w:r w:rsidRPr="0035657B">
        <w:rPr>
          <w:rFonts w:ascii="Times New Roman" w:eastAsia="Times New Roman" w:hAnsi="Times New Roman" w:cs="Times New Roman"/>
          <w:color w:val="000000"/>
          <w:sz w:val="28"/>
          <w:szCs w:val="28"/>
        </w:rPr>
        <w:t xml:space="preserve">. (с. 520–521). Вінниця. </w:t>
      </w:r>
      <w:hyperlink r:id="rId389">
        <w:r w:rsidRPr="0035657B">
          <w:rPr>
            <w:rFonts w:ascii="Times New Roman" w:eastAsia="Times New Roman" w:hAnsi="Times New Roman" w:cs="Times New Roman"/>
            <w:color w:val="000000"/>
            <w:sz w:val="28"/>
            <w:szCs w:val="28"/>
          </w:rPr>
          <w:t>http://surl.li/nntvr</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Очеретяна, Г. В., 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Павленко, Н. П., Мельниченко, С. О., Адаменко, О. В. (2020). Фізичні та біологічні (COVID-19) фактори впливу на санітарно-протиепідемічні умови суміщеного розміщення житлових будинків та вбудованих в них закладів охорони здоров’я. В </w:t>
      </w:r>
      <w:r w:rsidRPr="0035657B">
        <w:rPr>
          <w:rFonts w:ascii="Times New Roman" w:eastAsia="Times New Roman" w:hAnsi="Times New Roman" w:cs="Times New Roman"/>
          <w:i/>
          <w:color w:val="000000"/>
          <w:sz w:val="28"/>
          <w:szCs w:val="28"/>
        </w:rPr>
        <w:t>Фізичні фактори довкілля та їх вплив на формування здоров’я населення України</w:t>
      </w:r>
      <w:r w:rsidRPr="0035657B">
        <w:rPr>
          <w:rFonts w:ascii="Times New Roman" w:eastAsia="Times New Roman" w:hAnsi="Times New Roman" w:cs="Times New Roman"/>
          <w:color w:val="000000"/>
          <w:sz w:val="28"/>
          <w:szCs w:val="28"/>
        </w:rPr>
        <w:t xml:space="preserve">: Збірник тез доповідей науково-практичної конференції.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xml:space="preserve">. 20. (с. 71–73). Київ. http://surl.li/nodcs </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Клименко, Г. В., Тарасова, Н. М. (2020). </w:t>
      </w:r>
      <w:proofErr w:type="spellStart"/>
      <w:r w:rsidRPr="0035657B">
        <w:rPr>
          <w:rFonts w:ascii="Times New Roman" w:eastAsia="Times New Roman" w:hAnsi="Times New Roman" w:cs="Times New Roman"/>
          <w:color w:val="000000"/>
          <w:sz w:val="28"/>
          <w:szCs w:val="28"/>
        </w:rPr>
        <w:t>Деінституціоналізація</w:t>
      </w:r>
      <w:proofErr w:type="spellEnd"/>
      <w:r w:rsidRPr="0035657B">
        <w:rPr>
          <w:rFonts w:ascii="Times New Roman" w:eastAsia="Times New Roman" w:hAnsi="Times New Roman" w:cs="Times New Roman"/>
          <w:color w:val="000000"/>
          <w:sz w:val="28"/>
          <w:szCs w:val="28"/>
        </w:rPr>
        <w:t xml:space="preserve"> охорони психічного здоров’я в Україні та країнах ЄС. В </w:t>
      </w:r>
      <w:r w:rsidRPr="0035657B">
        <w:rPr>
          <w:rFonts w:ascii="Times New Roman" w:eastAsia="Times New Roman" w:hAnsi="Times New Roman" w:cs="Times New Roman"/>
          <w:i/>
          <w:color w:val="000000"/>
          <w:sz w:val="28"/>
          <w:szCs w:val="28"/>
        </w:rPr>
        <w:t xml:space="preserve">Фізичні фактори довкілля та їх вплив на формування здоров’я населення </w:t>
      </w:r>
      <w:proofErr w:type="spellStart"/>
      <w:r w:rsidRPr="0035657B">
        <w:rPr>
          <w:rFonts w:ascii="Times New Roman" w:eastAsia="Times New Roman" w:hAnsi="Times New Roman" w:cs="Times New Roman"/>
          <w:i/>
          <w:color w:val="000000"/>
          <w:sz w:val="28"/>
          <w:szCs w:val="28"/>
        </w:rPr>
        <w:t>України</w:t>
      </w:r>
      <w:r w:rsidRPr="0035657B">
        <w:rPr>
          <w:rFonts w:ascii="Times New Roman" w:eastAsia="Times New Roman" w:hAnsi="Times New Roman" w:cs="Times New Roman"/>
          <w:color w:val="000000"/>
          <w:sz w:val="28"/>
          <w:szCs w:val="28"/>
        </w:rPr>
        <w:t>:Збірка</w:t>
      </w:r>
      <w:proofErr w:type="spellEnd"/>
      <w:r w:rsidRPr="0035657B">
        <w:rPr>
          <w:rFonts w:ascii="Times New Roman" w:eastAsia="Times New Roman" w:hAnsi="Times New Roman" w:cs="Times New Roman"/>
          <w:color w:val="000000"/>
          <w:sz w:val="28"/>
          <w:szCs w:val="28"/>
        </w:rPr>
        <w:t xml:space="preserve"> тез доповідей науково-практичної конференції.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xml:space="preserve">. 20. (с. 77–79). Київ. </w:t>
      </w:r>
      <w:hyperlink r:id="rId390">
        <w:r w:rsidRPr="0035657B">
          <w:rPr>
            <w:rFonts w:ascii="Times New Roman" w:eastAsia="Times New Roman" w:hAnsi="Times New Roman" w:cs="Times New Roman"/>
            <w:color w:val="000000"/>
            <w:sz w:val="28"/>
            <w:szCs w:val="28"/>
          </w:rPr>
          <w:t>http://surl.li/nodcs</w:t>
        </w:r>
      </w:hyperlink>
      <w:r w:rsidRPr="0035657B">
        <w:rPr>
          <w:rFonts w:ascii="Times New Roman" w:eastAsia="Times New Roman" w:hAnsi="Times New Roman" w:cs="Times New Roman"/>
          <w:sz w:val="28"/>
          <w:szCs w:val="28"/>
        </w:rPr>
        <w:t xml:space="preserve"> </w:t>
      </w:r>
      <w:r w:rsidRPr="0035657B">
        <w:rPr>
          <w:rFonts w:ascii="Times New Roman" w:eastAsia="Times New Roman" w:hAnsi="Times New Roman" w:cs="Times New Roman"/>
          <w:color w:val="000000"/>
          <w:sz w:val="28"/>
          <w:szCs w:val="28"/>
        </w:rPr>
        <w:t>(*</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proofErr w:type="spellStart"/>
      <w:r w:rsidRPr="0035657B">
        <w:rPr>
          <w:rFonts w:ascii="Times New Roman" w:eastAsia="Times New Roman" w:hAnsi="Times New Roman" w:cs="Times New Roman"/>
          <w:color w:val="000000"/>
          <w:sz w:val="28"/>
          <w:szCs w:val="28"/>
        </w:rPr>
        <w:lastRenderedPageBreak/>
        <w:t>Khlestova</w:t>
      </w:r>
      <w:proofErr w:type="spellEnd"/>
      <w:r w:rsidRPr="0035657B">
        <w:rPr>
          <w:rFonts w:ascii="Times New Roman" w:eastAsia="Times New Roman" w:hAnsi="Times New Roman" w:cs="Times New Roman"/>
          <w:color w:val="000000"/>
          <w:sz w:val="28"/>
          <w:szCs w:val="28"/>
        </w:rPr>
        <w:t xml:space="preserve">, S. S., </w:t>
      </w: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Gumeniuk</w:t>
      </w:r>
      <w:proofErr w:type="spellEnd"/>
      <w:r w:rsidRPr="0035657B">
        <w:rPr>
          <w:rFonts w:ascii="Times New Roman" w:eastAsia="Times New Roman" w:hAnsi="Times New Roman" w:cs="Times New Roman"/>
          <w:color w:val="000000"/>
          <w:sz w:val="28"/>
          <w:szCs w:val="28"/>
        </w:rPr>
        <w:t xml:space="preserve">, N. I., </w:t>
      </w:r>
      <w:proofErr w:type="spellStart"/>
      <w:r w:rsidRPr="0035657B">
        <w:rPr>
          <w:rFonts w:ascii="Times New Roman" w:eastAsia="Times New Roman" w:hAnsi="Times New Roman" w:cs="Times New Roman"/>
          <w:color w:val="000000"/>
          <w:sz w:val="28"/>
          <w:szCs w:val="28"/>
        </w:rPr>
        <w:t>Sprut</w:t>
      </w:r>
      <w:proofErr w:type="spellEnd"/>
      <w:r w:rsidRPr="0035657B">
        <w:rPr>
          <w:rFonts w:ascii="Times New Roman" w:eastAsia="Times New Roman" w:hAnsi="Times New Roman" w:cs="Times New Roman"/>
          <w:color w:val="000000"/>
          <w:sz w:val="28"/>
          <w:szCs w:val="28"/>
        </w:rPr>
        <w:t xml:space="preserve">, O. V., </w:t>
      </w:r>
      <w:proofErr w:type="spellStart"/>
      <w:r w:rsidRPr="0035657B">
        <w:rPr>
          <w:rFonts w:ascii="Times New Roman" w:eastAsia="Times New Roman" w:hAnsi="Times New Roman" w:cs="Times New Roman"/>
          <w:color w:val="000000"/>
          <w:sz w:val="28"/>
          <w:szCs w:val="28"/>
        </w:rPr>
        <w:t>Khliestova</w:t>
      </w:r>
      <w:proofErr w:type="spellEnd"/>
      <w:r w:rsidRPr="0035657B">
        <w:rPr>
          <w:rFonts w:ascii="Times New Roman" w:eastAsia="Times New Roman" w:hAnsi="Times New Roman" w:cs="Times New Roman"/>
          <w:color w:val="000000"/>
          <w:sz w:val="28"/>
          <w:szCs w:val="28"/>
        </w:rPr>
        <w:t xml:space="preserve">, I. V. (2021). </w:t>
      </w:r>
      <w:proofErr w:type="spellStart"/>
      <w:r w:rsidRPr="0035657B">
        <w:rPr>
          <w:rFonts w:ascii="Times New Roman" w:eastAsia="Times New Roman" w:hAnsi="Times New Roman" w:cs="Times New Roman"/>
          <w:color w:val="000000"/>
          <w:sz w:val="28"/>
          <w:szCs w:val="28"/>
        </w:rPr>
        <w:t>Psychophysiological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determinants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human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longevity</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НауковідосягненнямедичноїгалузітафармаціїкраїнЄС</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МатеріалиМіжнародноїнауково-практичноїконференції</w:t>
      </w:r>
      <w:proofErr w:type="spellEnd"/>
      <w:r w:rsidRPr="0035657B">
        <w:rPr>
          <w:rFonts w:ascii="Times New Roman" w:eastAsia="Times New Roman" w:hAnsi="Times New Roman" w:cs="Times New Roman"/>
          <w:color w:val="000000"/>
          <w:sz w:val="28"/>
          <w:szCs w:val="28"/>
        </w:rPr>
        <w:t xml:space="preserve">. (p. 202–205). </w:t>
      </w:r>
      <w:proofErr w:type="spellStart"/>
      <w:r w:rsidRPr="0035657B">
        <w:rPr>
          <w:rFonts w:ascii="Times New Roman" w:eastAsia="Times New Roman" w:hAnsi="Times New Roman" w:cs="Times New Roman"/>
          <w:color w:val="000000"/>
          <w:sz w:val="28"/>
          <w:szCs w:val="28"/>
        </w:rPr>
        <w:t>Ченстохова</w:t>
      </w:r>
      <w:proofErr w:type="spellEnd"/>
      <w:r w:rsidRPr="0035657B">
        <w:rPr>
          <w:rFonts w:ascii="Times New Roman" w:eastAsia="Times New Roman" w:hAnsi="Times New Roman" w:cs="Times New Roman"/>
          <w:color w:val="000000"/>
          <w:sz w:val="28"/>
          <w:szCs w:val="28"/>
        </w:rPr>
        <w:t>, (Польща).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С. С., Гуменюк, Н. І. (2021). Ставлення медичних працівників охорони здоров’я психіатричного профілю України до власного здоров’я. В </w:t>
      </w:r>
      <w:r w:rsidRPr="0035657B">
        <w:rPr>
          <w:rFonts w:ascii="Times New Roman" w:eastAsia="Times New Roman" w:hAnsi="Times New Roman" w:cs="Times New Roman"/>
          <w:i/>
          <w:color w:val="000000"/>
          <w:sz w:val="28"/>
          <w:szCs w:val="28"/>
        </w:rPr>
        <w:t>Концепція сучасної фармації та медицини в Україні та країнах ЄС</w:t>
      </w:r>
      <w:r w:rsidRPr="0035657B">
        <w:rPr>
          <w:rFonts w:ascii="Times New Roman" w:eastAsia="Times New Roman" w:hAnsi="Times New Roman" w:cs="Times New Roman"/>
          <w:color w:val="000000"/>
          <w:sz w:val="28"/>
          <w:szCs w:val="28"/>
        </w:rPr>
        <w:t xml:space="preserve">: Матеріали міжнародної наукової конференції. (с. 162–165). </w:t>
      </w:r>
      <w:proofErr w:type="spellStart"/>
      <w:r w:rsidRPr="0035657B">
        <w:rPr>
          <w:rFonts w:ascii="Times New Roman" w:eastAsia="Times New Roman" w:hAnsi="Times New Roman" w:cs="Times New Roman"/>
          <w:color w:val="000000"/>
          <w:sz w:val="28"/>
          <w:szCs w:val="28"/>
        </w:rPr>
        <w:t>Влоцлавек</w:t>
      </w:r>
      <w:proofErr w:type="spellEnd"/>
      <w:r w:rsidRPr="0035657B">
        <w:rPr>
          <w:rFonts w:ascii="Times New Roman" w:eastAsia="Times New Roman" w:hAnsi="Times New Roman" w:cs="Times New Roman"/>
          <w:color w:val="000000"/>
          <w:sz w:val="28"/>
          <w:szCs w:val="28"/>
        </w:rPr>
        <w:t xml:space="preserve"> (Польща). (*</w:t>
      </w:r>
      <w:r w:rsidRPr="0035657B">
        <w:rPr>
          <w:rFonts w:ascii="Times New Roman" w:eastAsia="Times New Roman" w:hAnsi="Times New Roman" w:cs="Times New Roman"/>
          <w:i/>
          <w:color w:val="000000"/>
          <w:sz w:val="28"/>
          <w:szCs w:val="28"/>
        </w:rPr>
        <w:t>Дисертантом підготовлено тези, зібрано матеріал та його узагальнено).</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(2021). Порушення психічного здоров’я населення України після перенесення COVID-19. В </w:t>
      </w:r>
      <w:r w:rsidRPr="0035657B">
        <w:rPr>
          <w:rFonts w:ascii="Times New Roman" w:eastAsia="Times New Roman" w:hAnsi="Times New Roman" w:cs="Times New Roman"/>
          <w:i/>
          <w:color w:val="000000"/>
          <w:sz w:val="28"/>
          <w:szCs w:val="28"/>
        </w:rPr>
        <w:t xml:space="preserve">Громадське здоров’я в глобальному та регіональному просторі – виклики в умовах пандемії COVID-19 та перспективи розвитку: </w:t>
      </w:r>
      <w:r w:rsidRPr="0035657B">
        <w:rPr>
          <w:rFonts w:ascii="Times New Roman" w:eastAsia="Times New Roman" w:hAnsi="Times New Roman" w:cs="Times New Roman"/>
          <w:color w:val="000000"/>
          <w:sz w:val="28"/>
          <w:szCs w:val="28"/>
        </w:rPr>
        <w:t>Матеріали Третього наукового симпозіуму з міжнародною участю, 22–24 вересня 2021 року. (с. 10–12). Тернопіль.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Сергета</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Хлестова</w:t>
      </w:r>
      <w:proofErr w:type="spellEnd"/>
      <w:r w:rsidRPr="0035657B">
        <w:rPr>
          <w:rFonts w:ascii="Times New Roman" w:eastAsia="Times New Roman" w:hAnsi="Times New Roman" w:cs="Times New Roman"/>
          <w:color w:val="000000"/>
          <w:sz w:val="28"/>
          <w:szCs w:val="28"/>
        </w:rPr>
        <w:t xml:space="preserve">, С. С. (2022). Охорона психічного здоров’я України та психіатрична допомога.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International</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human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life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XI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(с.157–165). </w:t>
      </w:r>
      <w:proofErr w:type="spellStart"/>
      <w:r w:rsidRPr="0035657B">
        <w:rPr>
          <w:rFonts w:ascii="Times New Roman" w:eastAsia="Times New Roman" w:hAnsi="Times New Roman" w:cs="Times New Roman"/>
          <w:color w:val="000000"/>
          <w:sz w:val="28"/>
          <w:szCs w:val="28"/>
        </w:rPr>
        <w:t>Manchester</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UnitedKingdom</w:t>
      </w:r>
      <w:proofErr w:type="spellEnd"/>
      <w:r w:rsidRPr="0035657B">
        <w:rPr>
          <w:rFonts w:ascii="Times New Roman" w:eastAsia="Times New Roman" w:hAnsi="Times New Roman" w:cs="Times New Roman"/>
          <w:color w:val="000000"/>
          <w:sz w:val="28"/>
          <w:szCs w:val="28"/>
        </w:rPr>
        <w:t xml:space="preserve">). </w:t>
      </w:r>
      <w:hyperlink r:id="rId391">
        <w:r w:rsidRPr="0035657B">
          <w:rPr>
            <w:rFonts w:ascii="Times New Roman" w:eastAsia="Times New Roman" w:hAnsi="Times New Roman" w:cs="Times New Roman"/>
            <w:color w:val="000000"/>
            <w:sz w:val="28"/>
            <w:szCs w:val="28"/>
          </w:rPr>
          <w:t>https://dspace.vnmu.edu.ua/handle/123456789/5864</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Могильний, С. М., Павленко Н. П., </w:t>
      </w:r>
      <w:proofErr w:type="spellStart"/>
      <w:r w:rsidRPr="0035657B">
        <w:rPr>
          <w:rFonts w:ascii="Times New Roman" w:eastAsia="Times New Roman" w:hAnsi="Times New Roman" w:cs="Times New Roman"/>
          <w:color w:val="000000"/>
          <w:sz w:val="28"/>
          <w:szCs w:val="28"/>
        </w:rPr>
        <w:t>Ларченко</w:t>
      </w:r>
      <w:proofErr w:type="spellEnd"/>
      <w:r w:rsidRPr="0035657B">
        <w:rPr>
          <w:rFonts w:ascii="Times New Roman" w:eastAsia="Times New Roman" w:hAnsi="Times New Roman" w:cs="Times New Roman"/>
          <w:color w:val="000000"/>
          <w:sz w:val="28"/>
          <w:szCs w:val="28"/>
        </w:rPr>
        <w:t xml:space="preserve">, І.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xml:space="preserve">, І. В. (2022). Спільні глобальні проблеми та пріоритети у системі громадського здоров’я в мирний час та під час воєнних дій. В </w:t>
      </w:r>
      <w:r w:rsidRPr="0035657B">
        <w:rPr>
          <w:rFonts w:ascii="Times New Roman" w:eastAsia="Times New Roman" w:hAnsi="Times New Roman" w:cs="Times New Roman"/>
          <w:i/>
          <w:color w:val="000000"/>
          <w:sz w:val="28"/>
          <w:szCs w:val="28"/>
        </w:rPr>
        <w:t>Актуальні питання громадського здоров’я та екологічного безпеки України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lastRenderedPageBreak/>
        <w:t xml:space="preserve">Збірка тез доповідей науково-практичної </w:t>
      </w:r>
      <w:proofErr w:type="spellStart"/>
      <w:r w:rsidRPr="0035657B">
        <w:rPr>
          <w:rFonts w:ascii="Times New Roman" w:eastAsia="Times New Roman" w:hAnsi="Times New Roman" w:cs="Times New Roman"/>
          <w:color w:val="000000"/>
          <w:sz w:val="28"/>
          <w:szCs w:val="28"/>
        </w:rPr>
        <w:t>конференціїз</w:t>
      </w:r>
      <w:proofErr w:type="spellEnd"/>
      <w:r w:rsidRPr="0035657B">
        <w:rPr>
          <w:rFonts w:ascii="Times New Roman" w:eastAsia="Times New Roman" w:hAnsi="Times New Roman" w:cs="Times New Roman"/>
          <w:color w:val="000000"/>
          <w:sz w:val="28"/>
          <w:szCs w:val="28"/>
        </w:rPr>
        <w:t xml:space="preserve"> міжнародною участю. </w:t>
      </w:r>
      <w:proofErr w:type="spellStart"/>
      <w:r w:rsidRPr="0035657B">
        <w:rPr>
          <w:rFonts w:ascii="Times New Roman" w:eastAsia="Times New Roman" w:hAnsi="Times New Roman" w:cs="Times New Roman"/>
          <w:color w:val="000000"/>
          <w:sz w:val="28"/>
          <w:szCs w:val="28"/>
        </w:rPr>
        <w:t>Вип</w:t>
      </w:r>
      <w:proofErr w:type="spellEnd"/>
      <w:r w:rsidRPr="0035657B">
        <w:rPr>
          <w:rFonts w:ascii="Times New Roman" w:eastAsia="Times New Roman" w:hAnsi="Times New Roman" w:cs="Times New Roman"/>
          <w:color w:val="000000"/>
          <w:sz w:val="28"/>
          <w:szCs w:val="28"/>
        </w:rPr>
        <w:t>. 22. (с. 44–46). Київ. http://surl.li/nwjvo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Chorna</w:t>
      </w:r>
      <w:proofErr w:type="spellEnd"/>
      <w:r w:rsidRPr="0035657B">
        <w:rPr>
          <w:rFonts w:ascii="Times New Roman" w:eastAsia="Times New Roman" w:hAnsi="Times New Roman" w:cs="Times New Roman"/>
          <w:color w:val="000000"/>
          <w:sz w:val="28"/>
          <w:szCs w:val="28"/>
        </w:rPr>
        <w:t xml:space="preserve">, V. V., </w:t>
      </w:r>
      <w:proofErr w:type="spellStart"/>
      <w:r w:rsidRPr="0035657B">
        <w:rPr>
          <w:rFonts w:ascii="Times New Roman" w:eastAsia="Times New Roman" w:hAnsi="Times New Roman" w:cs="Times New Roman"/>
          <w:color w:val="000000"/>
          <w:sz w:val="28"/>
          <w:szCs w:val="28"/>
        </w:rPr>
        <w:t>Anhelska</w:t>
      </w:r>
      <w:proofErr w:type="spellEnd"/>
      <w:r w:rsidRPr="0035657B">
        <w:rPr>
          <w:rFonts w:ascii="Times New Roman" w:eastAsia="Times New Roman" w:hAnsi="Times New Roman" w:cs="Times New Roman"/>
          <w:color w:val="000000"/>
          <w:sz w:val="28"/>
          <w:szCs w:val="28"/>
        </w:rPr>
        <w:t xml:space="preserve">, V. Y., </w:t>
      </w:r>
      <w:proofErr w:type="spellStart"/>
      <w:r w:rsidRPr="0035657B">
        <w:rPr>
          <w:rFonts w:ascii="Times New Roman" w:eastAsia="Times New Roman" w:hAnsi="Times New Roman" w:cs="Times New Roman"/>
          <w:color w:val="000000"/>
          <w:sz w:val="28"/>
          <w:szCs w:val="28"/>
        </w:rPr>
        <w:t>Makhnyuk</w:t>
      </w:r>
      <w:proofErr w:type="spellEnd"/>
      <w:r w:rsidRPr="0035657B">
        <w:rPr>
          <w:rFonts w:ascii="Times New Roman" w:eastAsia="Times New Roman" w:hAnsi="Times New Roman" w:cs="Times New Roman"/>
          <w:color w:val="000000"/>
          <w:sz w:val="28"/>
          <w:szCs w:val="28"/>
        </w:rPr>
        <w:t xml:space="preserve">, V. V. (2023). </w:t>
      </w:r>
      <w:proofErr w:type="spellStart"/>
      <w:r w:rsidRPr="0035657B">
        <w:rPr>
          <w:rFonts w:ascii="Times New Roman" w:eastAsia="Times New Roman" w:hAnsi="Times New Roman" w:cs="Times New Roman"/>
          <w:color w:val="000000"/>
          <w:sz w:val="28"/>
          <w:szCs w:val="28"/>
        </w:rPr>
        <w:t>Telemedical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assistance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mental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centers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health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care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institutions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Scientific</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progress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achievements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X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(р. 29–36). </w:t>
      </w:r>
      <w:proofErr w:type="spellStart"/>
      <w:r w:rsidRPr="0035657B">
        <w:rPr>
          <w:rFonts w:ascii="Times New Roman" w:eastAsia="Times New Roman" w:hAnsi="Times New Roman" w:cs="Times New Roman"/>
          <w:color w:val="000000"/>
          <w:sz w:val="28"/>
          <w:szCs w:val="28"/>
        </w:rPr>
        <w:t>Munich</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Germany</w:t>
      </w:r>
      <w:proofErr w:type="spellEnd"/>
      <w:r w:rsidRPr="0035657B">
        <w:rPr>
          <w:rFonts w:ascii="Times New Roman" w:eastAsia="Times New Roman" w:hAnsi="Times New Roman" w:cs="Times New Roman"/>
          <w:color w:val="000000"/>
          <w:sz w:val="28"/>
          <w:szCs w:val="28"/>
        </w:rPr>
        <w:t>). http://surl.li/npetn(*</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В., Могильний, С. М., Чорна, В. В., </w:t>
      </w:r>
      <w:proofErr w:type="spellStart"/>
      <w:r w:rsidRPr="0035657B">
        <w:rPr>
          <w:rFonts w:ascii="Times New Roman" w:eastAsia="Times New Roman" w:hAnsi="Times New Roman" w:cs="Times New Roman"/>
          <w:color w:val="000000"/>
          <w:sz w:val="28"/>
          <w:szCs w:val="28"/>
        </w:rPr>
        <w:t>Скочко</w:t>
      </w:r>
      <w:proofErr w:type="spellEnd"/>
      <w:r w:rsidRPr="0035657B">
        <w:rPr>
          <w:rFonts w:ascii="Times New Roman" w:eastAsia="Times New Roman" w:hAnsi="Times New Roman" w:cs="Times New Roman"/>
          <w:color w:val="000000"/>
          <w:sz w:val="28"/>
          <w:szCs w:val="28"/>
        </w:rPr>
        <w:t xml:space="preserve">, В. П. (2023). Інструмент ефективного менеджменту охорони здоров’я через створення санітарно-гігієнічної складової до новітніх державних будівельних норм України ДБН В.2.2-10:2022 “Заклади охорони здоров’я”. В Матеріали науково-практичної конференції з міжнародною участю до всесвітнього дня здоров’я 2023 р. та 75-річчя ВООЗ “Здоров’я для всіх”. </w:t>
      </w:r>
      <w:r w:rsidRPr="0035657B">
        <w:rPr>
          <w:rFonts w:ascii="Times New Roman" w:eastAsia="Times New Roman" w:hAnsi="Times New Roman" w:cs="Times New Roman"/>
          <w:i/>
          <w:color w:val="000000"/>
          <w:sz w:val="28"/>
          <w:szCs w:val="28"/>
        </w:rPr>
        <w:t>Клінічна та профілактична медицина, 2</w:t>
      </w:r>
      <w:r w:rsidRPr="0035657B">
        <w:rPr>
          <w:rFonts w:ascii="Times New Roman" w:eastAsia="Times New Roman" w:hAnsi="Times New Roman" w:cs="Times New Roman"/>
          <w:color w:val="000000"/>
          <w:sz w:val="28"/>
          <w:szCs w:val="28"/>
        </w:rPr>
        <w:t>(24), 108. http://surl.li/nozcf</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Бойко, В. В., </w:t>
      </w:r>
      <w:proofErr w:type="spellStart"/>
      <w:r w:rsidRPr="0035657B">
        <w:rPr>
          <w:rFonts w:ascii="Times New Roman" w:eastAsia="Times New Roman" w:hAnsi="Times New Roman" w:cs="Times New Roman"/>
          <w:color w:val="000000"/>
          <w:sz w:val="28"/>
          <w:szCs w:val="28"/>
        </w:rPr>
        <w:t>Бегма</w:t>
      </w:r>
      <w:proofErr w:type="spellEnd"/>
      <w:r w:rsidRPr="0035657B">
        <w:rPr>
          <w:rFonts w:ascii="Times New Roman" w:eastAsia="Times New Roman" w:hAnsi="Times New Roman" w:cs="Times New Roman"/>
          <w:color w:val="000000"/>
          <w:sz w:val="28"/>
          <w:szCs w:val="28"/>
        </w:rPr>
        <w:t xml:space="preserve">, М. А. (2023). Психічне здоров’я внутрішньо перемішених осіб та чинники, що впливають на його зміни. </w:t>
      </w:r>
      <w:proofErr w:type="spellStart"/>
      <w:r w:rsidRPr="0035657B">
        <w:rPr>
          <w:rFonts w:ascii="Times New Roman" w:eastAsia="Times New Roman" w:hAnsi="Times New Roman" w:cs="Times New Roman"/>
          <w:color w:val="000000"/>
          <w:sz w:val="28"/>
          <w:szCs w:val="28"/>
        </w:rPr>
        <w:t>В</w:t>
      </w:r>
      <w:r w:rsidRPr="0035657B">
        <w:rPr>
          <w:rFonts w:ascii="Times New Roman" w:eastAsia="Times New Roman" w:hAnsi="Times New Roman" w:cs="Times New Roman"/>
          <w:i/>
          <w:color w:val="000000"/>
          <w:sz w:val="28"/>
          <w:szCs w:val="28"/>
        </w:rPr>
        <w:t>Innovations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and</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prospects</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in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modern</w:t>
      </w:r>
      <w:proofErr w:type="spellEnd"/>
      <w:r w:rsidRPr="0035657B">
        <w:rPr>
          <w:rFonts w:ascii="Times New Roman" w:eastAsia="Times New Roman" w:hAnsi="Times New Roman" w:cs="Times New Roman"/>
          <w:i/>
          <w:color w:val="000000"/>
          <w:sz w:val="28"/>
          <w:szCs w:val="28"/>
        </w:rPr>
        <w:t xml:space="preserve"> </w:t>
      </w:r>
      <w:proofErr w:type="spellStart"/>
      <w:r w:rsidRPr="0035657B">
        <w:rPr>
          <w:rFonts w:ascii="Times New Roman" w:eastAsia="Times New Roman" w:hAnsi="Times New Roman" w:cs="Times New Roman"/>
          <w:i/>
          <w:color w:val="000000"/>
          <w:sz w:val="28"/>
          <w:szCs w:val="28"/>
        </w:rPr>
        <w:t>science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of</w:t>
      </w:r>
      <w:proofErr w:type="spellEnd"/>
      <w:r w:rsidRPr="0035657B">
        <w:rPr>
          <w:rFonts w:ascii="Times New Roman" w:eastAsia="Times New Roman" w:hAnsi="Times New Roman" w:cs="Times New Roman"/>
          <w:color w:val="000000"/>
          <w:sz w:val="28"/>
          <w:szCs w:val="28"/>
        </w:rPr>
        <w:t xml:space="preserve"> II </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practical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.(p. 93–97). </w:t>
      </w:r>
      <w:proofErr w:type="spellStart"/>
      <w:r w:rsidRPr="0035657B">
        <w:rPr>
          <w:rFonts w:ascii="Times New Roman" w:eastAsia="Times New Roman" w:hAnsi="Times New Roman" w:cs="Times New Roman"/>
          <w:color w:val="000000"/>
          <w:sz w:val="28"/>
          <w:szCs w:val="28"/>
        </w:rPr>
        <w:t>Stockholm</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Sweden</w:t>
      </w:r>
      <w:proofErr w:type="spellEnd"/>
      <w:r w:rsidRPr="0035657B">
        <w:rPr>
          <w:rFonts w:ascii="Times New Roman" w:eastAsia="Times New Roman" w:hAnsi="Times New Roman" w:cs="Times New Roman"/>
          <w:color w:val="000000"/>
          <w:sz w:val="28"/>
          <w:szCs w:val="28"/>
        </w:rPr>
        <w:t xml:space="preserve">). </w:t>
      </w:r>
      <w:hyperlink r:id="rId392">
        <w:r w:rsidRPr="0035657B">
          <w:rPr>
            <w:rFonts w:ascii="Times New Roman" w:eastAsia="Times New Roman" w:hAnsi="Times New Roman" w:cs="Times New Roman"/>
            <w:color w:val="000000"/>
            <w:sz w:val="28"/>
            <w:szCs w:val="28"/>
          </w:rPr>
          <w:t>http://surl.li/nwjyg</w:t>
        </w:r>
      </w:hyperlink>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тези,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Сирота, М. Г., Сирота, Г. Г. (2023). Дослідження синдрому емоційного вигорання серед студентів-медиків: причини розвитку та профілактика. В </w:t>
      </w:r>
      <w:r w:rsidRPr="0035657B">
        <w:rPr>
          <w:rFonts w:ascii="Times New Roman" w:eastAsia="Times New Roman" w:hAnsi="Times New Roman" w:cs="Times New Roman"/>
          <w:i/>
          <w:color w:val="000000"/>
          <w:sz w:val="28"/>
          <w:szCs w:val="28"/>
        </w:rPr>
        <w:t>Сучасні аспекти модернізації науки</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стан, проблеми, тенденції розвитку:</w:t>
      </w:r>
      <w:r w:rsidRPr="0035657B">
        <w:rPr>
          <w:rFonts w:ascii="Times New Roman" w:eastAsia="Times New Roman" w:hAnsi="Times New Roman" w:cs="Times New Roman"/>
          <w:color w:val="000000"/>
          <w:sz w:val="28"/>
          <w:szCs w:val="28"/>
        </w:rPr>
        <w:t xml:space="preserve"> Матеріали XXX міжнародної науково-практичної конференції. (с. 390–394). Гамбург (Німеччина). (*</w:t>
      </w:r>
      <w:r w:rsidRPr="0035657B">
        <w:rPr>
          <w:rFonts w:ascii="Times New Roman" w:eastAsia="Times New Roman" w:hAnsi="Times New Roman" w:cs="Times New Roman"/>
          <w:i/>
          <w:color w:val="000000"/>
          <w:sz w:val="28"/>
          <w:szCs w:val="28"/>
        </w:rPr>
        <w:t xml:space="preserve">Дисертантом підготовлено тези, проведено </w:t>
      </w:r>
      <w:r w:rsidRPr="0035657B">
        <w:rPr>
          <w:rFonts w:ascii="Times New Roman" w:eastAsia="Times New Roman" w:hAnsi="Times New Roman" w:cs="Times New Roman"/>
          <w:i/>
          <w:color w:val="000000"/>
          <w:sz w:val="28"/>
          <w:szCs w:val="28"/>
        </w:rPr>
        <w:lastRenderedPageBreak/>
        <w:t>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w:t>
      </w:r>
      <w:proofErr w:type="spellStart"/>
      <w:r w:rsidRPr="0035657B">
        <w:rPr>
          <w:rFonts w:ascii="Times New Roman" w:eastAsia="Times New Roman" w:hAnsi="Times New Roman" w:cs="Times New Roman"/>
          <w:color w:val="000000"/>
          <w:sz w:val="28"/>
          <w:szCs w:val="28"/>
        </w:rPr>
        <w:t>Парац</w:t>
      </w:r>
      <w:proofErr w:type="spellEnd"/>
      <w:r w:rsidRPr="0035657B">
        <w:rPr>
          <w:rFonts w:ascii="Times New Roman" w:eastAsia="Times New Roman" w:hAnsi="Times New Roman" w:cs="Times New Roman"/>
          <w:color w:val="000000"/>
          <w:sz w:val="28"/>
          <w:szCs w:val="28"/>
        </w:rPr>
        <w:t xml:space="preserve">, А. М., </w:t>
      </w:r>
      <w:proofErr w:type="spellStart"/>
      <w:r w:rsidRPr="0035657B">
        <w:rPr>
          <w:rFonts w:ascii="Times New Roman" w:eastAsia="Times New Roman" w:hAnsi="Times New Roman" w:cs="Times New Roman"/>
          <w:color w:val="000000"/>
          <w:sz w:val="28"/>
          <w:szCs w:val="28"/>
        </w:rPr>
        <w:t>Товкун</w:t>
      </w:r>
      <w:proofErr w:type="spellEnd"/>
      <w:r w:rsidRPr="0035657B">
        <w:rPr>
          <w:rFonts w:ascii="Times New Roman" w:eastAsia="Times New Roman" w:hAnsi="Times New Roman" w:cs="Times New Roman"/>
          <w:color w:val="000000"/>
          <w:sz w:val="28"/>
          <w:szCs w:val="28"/>
        </w:rPr>
        <w:t xml:space="preserve">, Л. П., </w:t>
      </w:r>
      <w:proofErr w:type="spellStart"/>
      <w:r w:rsidRPr="0035657B">
        <w:rPr>
          <w:rFonts w:ascii="Times New Roman" w:eastAsia="Times New Roman" w:hAnsi="Times New Roman" w:cs="Times New Roman"/>
          <w:color w:val="000000"/>
          <w:sz w:val="28"/>
          <w:szCs w:val="28"/>
        </w:rPr>
        <w:t>Лебединець</w:t>
      </w:r>
      <w:proofErr w:type="spellEnd"/>
      <w:r w:rsidRPr="0035657B">
        <w:rPr>
          <w:rFonts w:ascii="Times New Roman" w:eastAsia="Times New Roman" w:hAnsi="Times New Roman" w:cs="Times New Roman"/>
          <w:color w:val="000000"/>
          <w:sz w:val="28"/>
          <w:szCs w:val="28"/>
        </w:rPr>
        <w:t xml:space="preserve">, Н. В., Чорна, В. В. (2023). Адаптаційні процеси у студентської молоді в умовах складних викликів під час війни. В </w:t>
      </w:r>
      <w:r w:rsidRPr="0035657B">
        <w:rPr>
          <w:rFonts w:ascii="Times New Roman" w:eastAsia="Times New Roman" w:hAnsi="Times New Roman" w:cs="Times New Roman"/>
          <w:i/>
          <w:color w:val="000000"/>
          <w:sz w:val="28"/>
          <w:szCs w:val="28"/>
        </w:rPr>
        <w:t xml:space="preserve">Безпека життєдіяльності, екологія і охорона </w:t>
      </w:r>
      <w:proofErr w:type="spellStart"/>
      <w:r w:rsidRPr="0035657B">
        <w:rPr>
          <w:rFonts w:ascii="Times New Roman" w:eastAsia="Times New Roman" w:hAnsi="Times New Roman" w:cs="Times New Roman"/>
          <w:i/>
          <w:color w:val="000000"/>
          <w:sz w:val="28"/>
          <w:szCs w:val="28"/>
        </w:rPr>
        <w:t>здоровʼя</w:t>
      </w:r>
      <w:proofErr w:type="spellEnd"/>
      <w:r w:rsidRPr="0035657B">
        <w:rPr>
          <w:rFonts w:ascii="Times New Roman" w:eastAsia="Times New Roman" w:hAnsi="Times New Roman" w:cs="Times New Roman"/>
          <w:i/>
          <w:color w:val="000000"/>
          <w:sz w:val="28"/>
          <w:szCs w:val="28"/>
        </w:rPr>
        <w:t xml:space="preserve"> дітей і молоді ХХІ сторіччя</w:t>
      </w:r>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сучасний стан, проблеми та перспективи</w:t>
      </w:r>
      <w:r w:rsidRPr="0035657B">
        <w:rPr>
          <w:rFonts w:ascii="Times New Roman" w:eastAsia="Times New Roman" w:hAnsi="Times New Roman" w:cs="Times New Roman"/>
          <w:color w:val="000000"/>
          <w:sz w:val="28"/>
          <w:szCs w:val="28"/>
        </w:rPr>
        <w:t xml:space="preserve">: Матеріали Міжнародної науково-практичної конференції. (с. 37–42). Переяслав (Київська область). </w:t>
      </w:r>
      <w:hyperlink r:id="rId393">
        <w:r w:rsidRPr="0035657B">
          <w:rPr>
            <w:rFonts w:ascii="Times New Roman" w:eastAsia="Times New Roman" w:hAnsi="Times New Roman" w:cs="Times New Roman"/>
            <w:color w:val="000000"/>
            <w:sz w:val="28"/>
            <w:szCs w:val="28"/>
          </w:rPr>
          <w:t>http://surl.li/nwjir</w:t>
        </w:r>
      </w:hyperlink>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Гозак</w:t>
      </w:r>
      <w:proofErr w:type="spellEnd"/>
      <w:r w:rsidRPr="0035657B">
        <w:rPr>
          <w:rFonts w:ascii="Times New Roman" w:eastAsia="Times New Roman" w:hAnsi="Times New Roman" w:cs="Times New Roman"/>
          <w:color w:val="000000"/>
          <w:sz w:val="28"/>
          <w:szCs w:val="28"/>
        </w:rPr>
        <w:t xml:space="preserve">, С. В., Єлізарова, О. Т., </w:t>
      </w:r>
      <w:proofErr w:type="spellStart"/>
      <w:r w:rsidRPr="0035657B">
        <w:rPr>
          <w:rFonts w:ascii="Times New Roman" w:eastAsia="Times New Roman" w:hAnsi="Times New Roman" w:cs="Times New Roman"/>
          <w:color w:val="000000"/>
          <w:sz w:val="28"/>
          <w:szCs w:val="28"/>
        </w:rPr>
        <w:t>Станкевич</w:t>
      </w:r>
      <w:proofErr w:type="spellEnd"/>
      <w:r w:rsidRPr="0035657B">
        <w:rPr>
          <w:rFonts w:ascii="Times New Roman" w:eastAsia="Times New Roman" w:hAnsi="Times New Roman" w:cs="Times New Roman"/>
          <w:color w:val="000000"/>
          <w:sz w:val="28"/>
          <w:szCs w:val="28"/>
        </w:rPr>
        <w:t xml:space="preserve">, Т. В., </w:t>
      </w:r>
      <w:proofErr w:type="spellStart"/>
      <w:r w:rsidRPr="0035657B">
        <w:rPr>
          <w:rFonts w:ascii="Times New Roman" w:eastAsia="Times New Roman" w:hAnsi="Times New Roman" w:cs="Times New Roman"/>
          <w:color w:val="000000"/>
          <w:sz w:val="28"/>
          <w:szCs w:val="28"/>
        </w:rPr>
        <w:t>Парац</w:t>
      </w:r>
      <w:proofErr w:type="spellEnd"/>
      <w:r w:rsidRPr="0035657B">
        <w:rPr>
          <w:rFonts w:ascii="Times New Roman" w:eastAsia="Times New Roman" w:hAnsi="Times New Roman" w:cs="Times New Roman"/>
          <w:color w:val="000000"/>
          <w:sz w:val="28"/>
          <w:szCs w:val="28"/>
        </w:rPr>
        <w:t>, А. М.,</w:t>
      </w:r>
      <w:r w:rsidRPr="0035657B">
        <w:rPr>
          <w:rFonts w:ascii="Times New Roman" w:eastAsia="Times New Roman" w:hAnsi="Times New Roman" w:cs="Times New Roman"/>
          <w:sz w:val="28"/>
          <w:szCs w:val="28"/>
        </w:rPr>
        <w:t xml:space="preserve"> Чорна, В. В., </w:t>
      </w:r>
      <w:proofErr w:type="spellStart"/>
      <w:r w:rsidRPr="0035657B">
        <w:rPr>
          <w:rFonts w:ascii="Times New Roman" w:eastAsia="Times New Roman" w:hAnsi="Times New Roman" w:cs="Times New Roman"/>
          <w:sz w:val="28"/>
          <w:szCs w:val="28"/>
        </w:rPr>
        <w:t>Лебединець</w:t>
      </w:r>
      <w:proofErr w:type="spellEnd"/>
      <w:r w:rsidRPr="0035657B">
        <w:rPr>
          <w:rFonts w:ascii="Times New Roman" w:eastAsia="Times New Roman" w:hAnsi="Times New Roman" w:cs="Times New Roman"/>
          <w:sz w:val="28"/>
          <w:szCs w:val="28"/>
        </w:rPr>
        <w:t xml:space="preserve">, Н. В., Бондар, О. (2023). Адаптивні </w:t>
      </w:r>
      <w:proofErr w:type="spellStart"/>
      <w:r w:rsidRPr="0035657B">
        <w:rPr>
          <w:rFonts w:ascii="Times New Roman" w:eastAsia="Times New Roman" w:hAnsi="Times New Roman" w:cs="Times New Roman"/>
          <w:sz w:val="28"/>
          <w:szCs w:val="28"/>
        </w:rPr>
        <w:t>копінг</w:t>
      </w:r>
      <w:proofErr w:type="spellEnd"/>
      <w:r w:rsidRPr="0035657B">
        <w:rPr>
          <w:rFonts w:ascii="Times New Roman" w:eastAsia="Times New Roman" w:hAnsi="Times New Roman" w:cs="Times New Roman"/>
          <w:sz w:val="28"/>
          <w:szCs w:val="28"/>
        </w:rPr>
        <w:t xml:space="preserve">-стратегії українців під час війни. В </w:t>
      </w:r>
      <w:r w:rsidRPr="0035657B">
        <w:rPr>
          <w:rFonts w:ascii="Times New Roman" w:eastAsia="Times New Roman" w:hAnsi="Times New Roman" w:cs="Times New Roman"/>
          <w:i/>
          <w:sz w:val="28"/>
          <w:szCs w:val="28"/>
        </w:rPr>
        <w:t>Психосоматична медицина та загальна практика</w:t>
      </w:r>
      <w:r w:rsidRPr="0035657B">
        <w:rPr>
          <w:rFonts w:ascii="Times New Roman" w:eastAsia="Times New Roman" w:hAnsi="Times New Roman" w:cs="Times New Roman"/>
          <w:b/>
          <w:sz w:val="28"/>
          <w:szCs w:val="28"/>
        </w:rPr>
        <w:t>.</w:t>
      </w:r>
      <w:r w:rsidRPr="0035657B">
        <w:rPr>
          <w:rFonts w:ascii="Times New Roman" w:eastAsia="Times New Roman" w:hAnsi="Times New Roman" w:cs="Times New Roman"/>
          <w:color w:val="000000"/>
          <w:sz w:val="28"/>
          <w:szCs w:val="28"/>
        </w:rPr>
        <w:t xml:space="preserve"> Том 8. № 4. https://doi: 10.26766/pmgp.v8i4.463</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інформаційні листи:</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w:t>
      </w:r>
      <w:proofErr w:type="spellStart"/>
      <w:r w:rsidRPr="0035657B">
        <w:rPr>
          <w:rFonts w:ascii="Times New Roman" w:eastAsia="Times New Roman" w:hAnsi="Times New Roman" w:cs="Times New Roman"/>
          <w:color w:val="000000"/>
          <w:sz w:val="28"/>
          <w:szCs w:val="28"/>
        </w:rPr>
        <w:t>Думанський</w:t>
      </w:r>
      <w:proofErr w:type="spellEnd"/>
      <w:r w:rsidRPr="0035657B">
        <w:rPr>
          <w:rFonts w:ascii="Times New Roman" w:eastAsia="Times New Roman" w:hAnsi="Times New Roman" w:cs="Times New Roman"/>
          <w:color w:val="000000"/>
          <w:sz w:val="28"/>
          <w:szCs w:val="28"/>
        </w:rPr>
        <w:t xml:space="preserve">, В. Ю., Очеретяна, Г. В., </w:t>
      </w:r>
      <w:proofErr w:type="spellStart"/>
      <w:r w:rsidRPr="0035657B">
        <w:rPr>
          <w:rFonts w:ascii="Times New Roman" w:eastAsia="Times New Roman" w:hAnsi="Times New Roman" w:cs="Times New Roman"/>
          <w:color w:val="000000"/>
          <w:sz w:val="28"/>
          <w:szCs w:val="28"/>
        </w:rPr>
        <w:t>Горваль</w:t>
      </w:r>
      <w:proofErr w:type="spellEnd"/>
      <w:r w:rsidRPr="0035657B">
        <w:rPr>
          <w:rFonts w:ascii="Times New Roman" w:eastAsia="Times New Roman" w:hAnsi="Times New Roman" w:cs="Times New Roman"/>
          <w:color w:val="000000"/>
          <w:sz w:val="28"/>
          <w:szCs w:val="28"/>
        </w:rPr>
        <w:t xml:space="preserve">, А. К., Чорна, В. В. (2020). Санітарно-гігієнічні та протиепідемічні вимоги до розміщення закладів охорони здоров’я, вбудованих в житлові будинки. </w:t>
      </w:r>
      <w:proofErr w:type="spellStart"/>
      <w:r w:rsidRPr="0035657B">
        <w:rPr>
          <w:rFonts w:ascii="Times New Roman" w:eastAsia="Times New Roman" w:hAnsi="Times New Roman" w:cs="Times New Roman"/>
          <w:color w:val="000000"/>
          <w:sz w:val="28"/>
          <w:szCs w:val="28"/>
        </w:rPr>
        <w:t>Укрмедпатентінформ</w:t>
      </w:r>
      <w:proofErr w:type="spellEnd"/>
      <w:r w:rsidRPr="0035657B">
        <w:rPr>
          <w:rFonts w:ascii="Times New Roman" w:eastAsia="Times New Roman" w:hAnsi="Times New Roman" w:cs="Times New Roman"/>
          <w:color w:val="000000"/>
          <w:sz w:val="28"/>
          <w:szCs w:val="28"/>
        </w:rPr>
        <w:t xml:space="preserve">, Київ. № 167-2020. </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методичні рекомендації:</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Корольова, Н. Д., </w:t>
      </w:r>
      <w:proofErr w:type="spellStart"/>
      <w:r w:rsidRPr="0035657B">
        <w:rPr>
          <w:rFonts w:ascii="Times New Roman" w:eastAsia="Times New Roman" w:hAnsi="Times New Roman" w:cs="Times New Roman"/>
          <w:color w:val="000000"/>
          <w:sz w:val="28"/>
          <w:szCs w:val="28"/>
        </w:rPr>
        <w:t>Серебрінікова</w:t>
      </w:r>
      <w:proofErr w:type="spellEnd"/>
      <w:r w:rsidRPr="0035657B">
        <w:rPr>
          <w:rFonts w:ascii="Times New Roman" w:eastAsia="Times New Roman" w:hAnsi="Times New Roman" w:cs="Times New Roman"/>
          <w:color w:val="000000"/>
          <w:sz w:val="28"/>
          <w:szCs w:val="28"/>
        </w:rPr>
        <w:t xml:space="preserve">, О. А., Гуменюк, Н. І.,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Матвійчук, М. В., …Пашковський, С. М. (2022). </w:t>
      </w:r>
      <w:r w:rsidRPr="0035657B">
        <w:rPr>
          <w:rFonts w:ascii="Times New Roman" w:eastAsia="Times New Roman" w:hAnsi="Times New Roman" w:cs="Times New Roman"/>
          <w:i/>
          <w:color w:val="000000"/>
          <w:sz w:val="28"/>
          <w:szCs w:val="28"/>
        </w:rPr>
        <w:t>Особливості мотиваційної діяльності медичних працівників охорони здоров’я, шляхи оптимізації.</w:t>
      </w:r>
      <w:r w:rsidRPr="0035657B">
        <w:rPr>
          <w:rFonts w:ascii="Times New Roman" w:eastAsia="Times New Roman" w:hAnsi="Times New Roman" w:cs="Times New Roman"/>
          <w:color w:val="000000"/>
          <w:sz w:val="28"/>
          <w:szCs w:val="28"/>
        </w:rPr>
        <w:t xml:space="preserve"> Вінниця: </w:t>
      </w:r>
      <w:proofErr w:type="spellStart"/>
      <w:r w:rsidRPr="0035657B">
        <w:rPr>
          <w:rFonts w:ascii="Times New Roman" w:eastAsia="Times New Roman" w:hAnsi="Times New Roman" w:cs="Times New Roman"/>
          <w:color w:val="000000"/>
          <w:sz w:val="28"/>
          <w:szCs w:val="28"/>
        </w:rPr>
        <w:t>Твори.http</w:t>
      </w:r>
      <w:proofErr w:type="spellEnd"/>
      <w:r w:rsidRPr="0035657B">
        <w:rPr>
          <w:rFonts w:ascii="Times New Roman" w:eastAsia="Times New Roman" w:hAnsi="Times New Roman" w:cs="Times New Roman"/>
          <w:color w:val="000000"/>
          <w:sz w:val="28"/>
          <w:szCs w:val="28"/>
        </w:rPr>
        <w:t>://surl.li/</w:t>
      </w:r>
      <w:proofErr w:type="spellStart"/>
      <w:r w:rsidRPr="0035657B">
        <w:rPr>
          <w:rFonts w:ascii="Times New Roman" w:eastAsia="Times New Roman" w:hAnsi="Times New Roman" w:cs="Times New Roman"/>
          <w:color w:val="000000"/>
          <w:sz w:val="28"/>
          <w:szCs w:val="28"/>
        </w:rPr>
        <w:t>nonva</w:t>
      </w:r>
      <w:proofErr w:type="spellEnd"/>
      <w:r w:rsidRPr="0035657B">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i/>
          <w:color w:val="000000"/>
          <w:sz w:val="28"/>
          <w:szCs w:val="28"/>
        </w:rPr>
        <w:t>Дисертантом підготовлено методичні рекомендації, проведено аналіз статистичних даних, здійснено статистичну обробку результатів та їх узагальнення)</w:t>
      </w:r>
    </w:p>
    <w:p w:rsidR="005F62DE" w:rsidRPr="0035657B" w:rsidRDefault="00501936" w:rsidP="0068463E">
      <w:pPr>
        <w:widowControl w:val="0"/>
        <w:numPr>
          <w:ilvl w:val="0"/>
          <w:numId w:val="25"/>
        </w:numPr>
        <w:shd w:val="clear" w:color="auto" w:fill="FFFFFF" w:themeFill="background1"/>
        <w:spacing w:after="0" w:line="360" w:lineRule="auto"/>
        <w:ind w:left="0" w:firstLine="709"/>
        <w:jc w:val="both"/>
        <w:rPr>
          <w:rFonts w:ascii="Times New Roman" w:eastAsia="Times New Roman" w:hAnsi="Times New Roman" w:cs="Times New Roman"/>
          <w:b/>
          <w:i/>
          <w:color w:val="000000"/>
          <w:sz w:val="28"/>
          <w:szCs w:val="28"/>
        </w:rPr>
      </w:pPr>
      <w:r w:rsidRPr="0035657B">
        <w:rPr>
          <w:rFonts w:ascii="Times New Roman" w:eastAsia="Times New Roman" w:hAnsi="Times New Roman" w:cs="Times New Roman"/>
          <w:b/>
          <w:i/>
          <w:color w:val="000000"/>
          <w:sz w:val="28"/>
          <w:szCs w:val="28"/>
        </w:rPr>
        <w:t>свідоцтво на раціоналізаторську пропозицію:</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С. В., Гуменюк, Н. І. (2020). Спосіб визначення оцінки якості надання медичної допомоги пацієнту психіатричної лікарні та взаємовідношення «лікар-пацієнт», № 1 від 16.01.20 р. Вінницького національного медичного університету ім. М.І. Пирогова. (*</w:t>
      </w:r>
      <w:r w:rsidRPr="0035657B">
        <w:rPr>
          <w:rFonts w:ascii="Times New Roman" w:eastAsia="Times New Roman" w:hAnsi="Times New Roman" w:cs="Times New Roman"/>
          <w:i/>
          <w:color w:val="000000"/>
          <w:sz w:val="28"/>
          <w:szCs w:val="28"/>
        </w:rPr>
        <w:t>Дисертантом підготовлено апробований опитувальник)</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С. В., Гуменюк, Н. І. (2020). Спосіб визначення оцінки якості надання медичної допомоги родичам хворого психіатричної лікарні та взаємовідношення «лікар-родич», №2 від 16.01.20 р. Вінницького національного медичного університету ім. М.І. Пирогова. (*</w:t>
      </w:r>
      <w:r w:rsidRPr="0035657B">
        <w:rPr>
          <w:rFonts w:ascii="Times New Roman" w:eastAsia="Times New Roman" w:hAnsi="Times New Roman" w:cs="Times New Roman"/>
          <w:i/>
          <w:color w:val="000000"/>
          <w:sz w:val="28"/>
          <w:szCs w:val="28"/>
        </w:rPr>
        <w:t>Дисертантом підготовлено апробований опитувальник)</w:t>
      </w:r>
    </w:p>
    <w:p w:rsidR="005F62DE" w:rsidRPr="0035657B" w:rsidRDefault="00501936" w:rsidP="0068463E">
      <w:pPr>
        <w:widowControl w:val="0"/>
        <w:numPr>
          <w:ilvl w:val="0"/>
          <w:numId w:val="33"/>
        </w:numPr>
        <w:shd w:val="clear" w:color="auto" w:fill="FFFFFF" w:themeFill="background1"/>
        <w:spacing w:after="0" w:line="360" w:lineRule="auto"/>
        <w:ind w:left="0"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Чорна, В. В., </w:t>
      </w:r>
      <w:proofErr w:type="spellStart"/>
      <w:r w:rsidRPr="0035657B">
        <w:rPr>
          <w:rFonts w:ascii="Times New Roman" w:eastAsia="Times New Roman" w:hAnsi="Times New Roman" w:cs="Times New Roman"/>
          <w:color w:val="000000"/>
          <w:sz w:val="28"/>
          <w:szCs w:val="28"/>
        </w:rPr>
        <w:t>Махнюк</w:t>
      </w:r>
      <w:proofErr w:type="spellEnd"/>
      <w:r w:rsidRPr="0035657B">
        <w:rPr>
          <w:rFonts w:ascii="Times New Roman" w:eastAsia="Times New Roman" w:hAnsi="Times New Roman" w:cs="Times New Roman"/>
          <w:color w:val="000000"/>
          <w:sz w:val="28"/>
          <w:szCs w:val="28"/>
        </w:rPr>
        <w:t xml:space="preserve">, В. М., Очеретяна, Г. В., </w:t>
      </w:r>
      <w:proofErr w:type="spellStart"/>
      <w:r w:rsidRPr="0035657B">
        <w:rPr>
          <w:rFonts w:ascii="Times New Roman" w:eastAsia="Times New Roman" w:hAnsi="Times New Roman" w:cs="Times New Roman"/>
          <w:color w:val="000000"/>
          <w:sz w:val="28"/>
          <w:szCs w:val="28"/>
        </w:rPr>
        <w:t>Хлєстова</w:t>
      </w:r>
      <w:proofErr w:type="spellEnd"/>
      <w:r w:rsidRPr="0035657B">
        <w:rPr>
          <w:rFonts w:ascii="Times New Roman" w:eastAsia="Times New Roman" w:hAnsi="Times New Roman" w:cs="Times New Roman"/>
          <w:color w:val="000000"/>
          <w:sz w:val="28"/>
          <w:szCs w:val="28"/>
        </w:rPr>
        <w:t>, С. В., Гуменюк, Н. І. (2020). Спосіб визначення особистої думки родичів пацієнта про оплату медичної допомоги в психіатричному стаціонарі, №3 від 16.01.20 р. Вінницького національного медичного університету ім. М.І. Пирогова. (*</w:t>
      </w:r>
      <w:r w:rsidRPr="0035657B">
        <w:rPr>
          <w:rFonts w:ascii="Times New Roman" w:eastAsia="Times New Roman" w:hAnsi="Times New Roman" w:cs="Times New Roman"/>
          <w:i/>
          <w:color w:val="000000"/>
          <w:sz w:val="28"/>
          <w:szCs w:val="28"/>
        </w:rPr>
        <w:t>Дисертантом підготовлено апробований опитувальник)</w:t>
      </w:r>
    </w:p>
    <w:p w:rsidR="005F62DE" w:rsidRPr="0035657B" w:rsidRDefault="005F62DE" w:rsidP="0068463E">
      <w:pPr>
        <w:widowControl w:val="0"/>
        <w:shd w:val="clear" w:color="auto" w:fill="FFFFFF" w:themeFill="background1"/>
        <w:spacing w:after="0" w:line="360" w:lineRule="auto"/>
        <w:ind w:firstLine="709"/>
        <w:jc w:val="center"/>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ind w:firstLine="709"/>
        <w:jc w:val="center"/>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br w:type="page"/>
      </w:r>
      <w:r w:rsidRPr="0035657B">
        <w:rPr>
          <w:rFonts w:ascii="Times New Roman" w:eastAsia="Times New Roman" w:hAnsi="Times New Roman" w:cs="Times New Roman"/>
          <w:b/>
          <w:color w:val="000000"/>
          <w:sz w:val="28"/>
          <w:szCs w:val="28"/>
        </w:rPr>
        <w:lastRenderedPageBreak/>
        <w:t>ДОДАТОК Б</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АПРОБАЦІЯ РЕЗУЛЬТАТІВ ДИСЕРТАЦІЇ</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–XV науково-практичн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«Актуальні питання медичної допомоги в умовах війни на сході України, цивільних умовах, психологічна реабілітація» (Вінниця, 2017)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 xml:space="preserve">); </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–Науково-практичн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«Актуальні питання громадського здоров’я та екологічного безпеки України» (Київ, 2019, 2020, 2022) (</w:t>
      </w:r>
      <w:r w:rsidRPr="0035657B">
        <w:rPr>
          <w:rFonts w:ascii="Times New Roman" w:eastAsia="Times New Roman" w:hAnsi="Times New Roman" w:cs="Times New Roman"/>
          <w:i/>
          <w:color w:val="000000"/>
          <w:sz w:val="28"/>
          <w:szCs w:val="28"/>
        </w:rPr>
        <w:t xml:space="preserve">усна </w:t>
      </w:r>
      <w:proofErr w:type="spellStart"/>
      <w:r w:rsidRPr="0035657B">
        <w:rPr>
          <w:rFonts w:ascii="Times New Roman" w:eastAsia="Times New Roman" w:hAnsi="Times New Roman" w:cs="Times New Roman"/>
          <w:i/>
          <w:color w:val="000000"/>
          <w:sz w:val="28"/>
          <w:szCs w:val="28"/>
        </w:rPr>
        <w:t>доповіль</w:t>
      </w:r>
      <w:proofErr w:type="spellEnd"/>
      <w:r w:rsidRPr="0035657B">
        <w:rPr>
          <w:rFonts w:ascii="Times New Roman" w:eastAsia="Times New Roman" w:hAnsi="Times New Roman" w:cs="Times New Roman"/>
          <w:i/>
          <w:color w:val="000000"/>
          <w:sz w:val="28"/>
          <w:szCs w:val="28"/>
        </w:rPr>
        <w:t xml:space="preserve"> і публікація); </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–XVІІ науково-практичн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«Перший крок в науку» (Вінниця, 2020)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5F62DE" w:rsidRPr="0035657B" w:rsidRDefault="007C18C0"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–Міжнародній</w:t>
      </w:r>
      <w:r w:rsidR="00501936" w:rsidRPr="0035657B">
        <w:rPr>
          <w:rFonts w:ascii="Times New Roman" w:eastAsia="Times New Roman" w:hAnsi="Times New Roman" w:cs="Times New Roman"/>
          <w:color w:val="000000"/>
          <w:sz w:val="28"/>
          <w:szCs w:val="28"/>
        </w:rPr>
        <w:t xml:space="preserve"> науково-практичн</w:t>
      </w:r>
      <w:r>
        <w:rPr>
          <w:rFonts w:ascii="Times New Roman" w:eastAsia="Times New Roman" w:hAnsi="Times New Roman" w:cs="Times New Roman"/>
          <w:color w:val="000000"/>
          <w:sz w:val="28"/>
          <w:szCs w:val="28"/>
        </w:rPr>
        <w:t>ій конференції</w:t>
      </w:r>
      <w:r w:rsidR="00501936" w:rsidRPr="0035657B">
        <w:rPr>
          <w:rFonts w:ascii="Times New Roman" w:eastAsia="Times New Roman" w:hAnsi="Times New Roman" w:cs="Times New Roman"/>
          <w:color w:val="000000"/>
          <w:sz w:val="28"/>
          <w:szCs w:val="28"/>
        </w:rPr>
        <w:t xml:space="preserve"> «Наукові досягнення медичної галузі та фармації країн ЄС» (</w:t>
      </w:r>
      <w:proofErr w:type="spellStart"/>
      <w:r w:rsidR="00501936" w:rsidRPr="0035657B">
        <w:rPr>
          <w:rFonts w:ascii="Times New Roman" w:eastAsia="Times New Roman" w:hAnsi="Times New Roman" w:cs="Times New Roman"/>
          <w:color w:val="000000"/>
          <w:sz w:val="28"/>
          <w:szCs w:val="28"/>
        </w:rPr>
        <w:t>Ченстохова</w:t>
      </w:r>
      <w:proofErr w:type="spellEnd"/>
      <w:r w:rsidR="00501936" w:rsidRPr="0035657B">
        <w:rPr>
          <w:rFonts w:ascii="Times New Roman" w:eastAsia="Times New Roman" w:hAnsi="Times New Roman" w:cs="Times New Roman"/>
          <w:color w:val="000000"/>
          <w:sz w:val="28"/>
          <w:szCs w:val="28"/>
        </w:rPr>
        <w:t>, Республіка Польща, 2021) (</w:t>
      </w:r>
      <w:r w:rsidR="00501936" w:rsidRPr="0035657B">
        <w:rPr>
          <w:rFonts w:ascii="Times New Roman" w:eastAsia="Times New Roman" w:hAnsi="Times New Roman" w:cs="Times New Roman"/>
          <w:i/>
          <w:color w:val="000000"/>
          <w:sz w:val="28"/>
          <w:szCs w:val="28"/>
        </w:rPr>
        <w:t>публікація</w:t>
      </w:r>
      <w:r w:rsidR="00501936"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–Міжнародн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науково-практичн</w:t>
      </w:r>
      <w:r w:rsidR="007C18C0">
        <w:rPr>
          <w:rFonts w:ascii="Times New Roman" w:eastAsia="Times New Roman" w:hAnsi="Times New Roman" w:cs="Times New Roman"/>
          <w:color w:val="000000"/>
          <w:sz w:val="28"/>
          <w:szCs w:val="28"/>
        </w:rPr>
        <w:t>ій конференції</w:t>
      </w:r>
      <w:r w:rsidRPr="0035657B">
        <w:rPr>
          <w:rFonts w:ascii="Times New Roman" w:eastAsia="Times New Roman" w:hAnsi="Times New Roman" w:cs="Times New Roman"/>
          <w:color w:val="000000"/>
          <w:sz w:val="28"/>
          <w:szCs w:val="28"/>
        </w:rPr>
        <w:t xml:space="preserve"> «Концепція сучасної фармації та медицини в Україні та країнах ЄС» (</w:t>
      </w:r>
      <w:proofErr w:type="spellStart"/>
      <w:r w:rsidRPr="0035657B">
        <w:rPr>
          <w:rFonts w:ascii="Times New Roman" w:eastAsia="Times New Roman" w:hAnsi="Times New Roman" w:cs="Times New Roman"/>
          <w:color w:val="000000"/>
          <w:sz w:val="28"/>
          <w:szCs w:val="28"/>
        </w:rPr>
        <w:t>Влоцлавек</w:t>
      </w:r>
      <w:proofErr w:type="spellEnd"/>
      <w:r w:rsidRPr="0035657B">
        <w:rPr>
          <w:rFonts w:ascii="Times New Roman" w:eastAsia="Times New Roman" w:hAnsi="Times New Roman" w:cs="Times New Roman"/>
          <w:color w:val="000000"/>
          <w:sz w:val="28"/>
          <w:szCs w:val="28"/>
        </w:rPr>
        <w:t>, Республіка Польща, 2021)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i/>
          <w:color w:val="000000"/>
          <w:sz w:val="28"/>
          <w:szCs w:val="28"/>
        </w:rPr>
      </w:pPr>
      <w:r w:rsidRPr="0035657B">
        <w:rPr>
          <w:rFonts w:ascii="Times New Roman" w:eastAsia="Times New Roman" w:hAnsi="Times New Roman" w:cs="Times New Roman"/>
          <w:color w:val="000000"/>
          <w:sz w:val="28"/>
          <w:szCs w:val="28"/>
        </w:rPr>
        <w:t>–Третьому науковому симпозіуму з міжнародною участю "Громадське здоров’я в глобальному та регіональному просторі – виклики в умовах пандемії COVID-19 та перспективи розвитку» (Тернопіль, 2021) (</w:t>
      </w:r>
      <w:r w:rsidRPr="0035657B">
        <w:rPr>
          <w:rFonts w:ascii="Times New Roman" w:eastAsia="Times New Roman" w:hAnsi="Times New Roman" w:cs="Times New Roman"/>
          <w:i/>
          <w:color w:val="000000"/>
          <w:sz w:val="28"/>
          <w:szCs w:val="28"/>
        </w:rPr>
        <w:t>усна доповідь і публікація);</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–XI м</w:t>
      </w:r>
      <w:r w:rsidR="007C18C0">
        <w:rPr>
          <w:rFonts w:ascii="Times New Roman" w:eastAsia="Times New Roman" w:hAnsi="Times New Roman" w:cs="Times New Roman"/>
          <w:color w:val="000000"/>
          <w:sz w:val="28"/>
          <w:szCs w:val="28"/>
        </w:rPr>
        <w:t xml:space="preserve">іжнародній </w:t>
      </w:r>
      <w:proofErr w:type="spellStart"/>
      <w:r w:rsidR="007C18C0">
        <w:rPr>
          <w:rFonts w:ascii="Times New Roman" w:eastAsia="Times New Roman" w:hAnsi="Times New Roman" w:cs="Times New Roman"/>
          <w:color w:val="000000"/>
          <w:sz w:val="28"/>
          <w:szCs w:val="28"/>
        </w:rPr>
        <w:t>научно</w:t>
      </w:r>
      <w:proofErr w:type="spellEnd"/>
      <w:r w:rsidR="007C18C0">
        <w:rPr>
          <w:rFonts w:ascii="Times New Roman" w:eastAsia="Times New Roman" w:hAnsi="Times New Roman" w:cs="Times New Roman"/>
          <w:color w:val="000000"/>
          <w:sz w:val="28"/>
          <w:szCs w:val="28"/>
        </w:rPr>
        <w:t>-практичній конференції</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International</w:t>
      </w:r>
      <w:proofErr w:type="spellEnd"/>
      <w:r w:rsidR="007C18C0">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scientificin</w:t>
      </w:r>
      <w:proofErr w:type="spellEnd"/>
      <w:r w:rsidR="007C18C0">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novations</w:t>
      </w:r>
      <w:proofErr w:type="spellEnd"/>
      <w:r w:rsidR="007C18C0">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inhumanlife</w:t>
      </w:r>
      <w:proofErr w:type="spellEnd"/>
      <w:r w:rsidRPr="0035657B">
        <w:rPr>
          <w:rFonts w:ascii="Times New Roman" w:eastAsia="Times New Roman" w:hAnsi="Times New Roman" w:cs="Times New Roman"/>
          <w:color w:val="000000"/>
          <w:sz w:val="28"/>
          <w:szCs w:val="28"/>
        </w:rPr>
        <w:t xml:space="preserve">: (Манчестер, </w:t>
      </w:r>
      <w:proofErr w:type="spellStart"/>
      <w:r w:rsidRPr="0035657B">
        <w:rPr>
          <w:rFonts w:ascii="Times New Roman" w:eastAsia="Times New Roman" w:hAnsi="Times New Roman" w:cs="Times New Roman"/>
          <w:color w:val="000000"/>
          <w:sz w:val="28"/>
          <w:szCs w:val="28"/>
        </w:rPr>
        <w:t>Великобритани</w:t>
      </w:r>
      <w:proofErr w:type="spellEnd"/>
      <w:r w:rsidRPr="0035657B">
        <w:rPr>
          <w:rFonts w:ascii="Times New Roman" w:eastAsia="Times New Roman" w:hAnsi="Times New Roman" w:cs="Times New Roman"/>
          <w:color w:val="000000"/>
          <w:sz w:val="28"/>
          <w:szCs w:val="28"/>
        </w:rPr>
        <w:t>, 2022)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–I міжнародн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науково-практичн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progress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innovations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achievements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prospects</w:t>
      </w:r>
      <w:proofErr w:type="spellEnd"/>
      <w:r w:rsidRPr="0035657B">
        <w:rPr>
          <w:rFonts w:ascii="Times New Roman" w:eastAsia="Times New Roman" w:hAnsi="Times New Roman" w:cs="Times New Roman"/>
          <w:color w:val="000000"/>
          <w:sz w:val="28"/>
          <w:szCs w:val="28"/>
        </w:rPr>
        <w:t>» (</w:t>
      </w:r>
      <w:r w:rsidR="007C18C0">
        <w:rPr>
          <w:rFonts w:ascii="Times New Roman" w:eastAsia="Times New Roman" w:hAnsi="Times New Roman" w:cs="Times New Roman"/>
          <w:color w:val="000000"/>
          <w:sz w:val="28"/>
          <w:szCs w:val="28"/>
        </w:rPr>
        <w:t>Мюнхен</w:t>
      </w:r>
      <w:r w:rsidR="007C18C0" w:rsidRPr="00BE33AD">
        <w:rPr>
          <w:rFonts w:ascii="Times New Roman" w:eastAsia="Times New Roman" w:hAnsi="Times New Roman" w:cs="Times New Roman"/>
          <w:color w:val="000000"/>
          <w:sz w:val="28"/>
          <w:szCs w:val="28"/>
        </w:rPr>
        <w:t xml:space="preserve">, </w:t>
      </w:r>
      <w:r w:rsidR="007C18C0">
        <w:rPr>
          <w:rFonts w:ascii="Times New Roman" w:eastAsia="Times New Roman" w:hAnsi="Times New Roman" w:cs="Times New Roman"/>
          <w:color w:val="000000"/>
          <w:sz w:val="28"/>
          <w:szCs w:val="28"/>
        </w:rPr>
        <w:t>Німеччина</w:t>
      </w:r>
      <w:r w:rsidR="007C18C0" w:rsidRPr="00BE33AD">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2022)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w:t>
      </w:r>
      <w:proofErr w:type="spellStart"/>
      <w:r w:rsidRPr="0035657B">
        <w:rPr>
          <w:rFonts w:ascii="Times New Roman" w:eastAsia="Times New Roman" w:hAnsi="Times New Roman" w:cs="Times New Roman"/>
          <w:color w:val="000000"/>
          <w:sz w:val="28"/>
          <w:szCs w:val="28"/>
        </w:rPr>
        <w:t>International</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scientific</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conference</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proceedings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New</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trends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and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unsolved</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issues</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w:t>
      </w:r>
      <w:proofErr w:type="spellEnd"/>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medicine</w:t>
      </w:r>
      <w:proofErr w:type="spellEnd"/>
      <w:r w:rsidRPr="0035657B">
        <w:rPr>
          <w:rFonts w:ascii="Times New Roman" w:eastAsia="Times New Roman" w:hAnsi="Times New Roman" w:cs="Times New Roman"/>
          <w:color w:val="000000"/>
          <w:sz w:val="28"/>
          <w:szCs w:val="28"/>
        </w:rPr>
        <w:t>» (</w:t>
      </w:r>
      <w:r w:rsidR="007C18C0">
        <w:rPr>
          <w:rFonts w:ascii="Times New Roman" w:eastAsia="Times New Roman" w:hAnsi="Times New Roman" w:cs="Times New Roman"/>
          <w:color w:val="000000"/>
          <w:sz w:val="28"/>
          <w:szCs w:val="28"/>
        </w:rPr>
        <w:t>Рига, Латвія,</w:t>
      </w:r>
      <w:r w:rsidR="007C18C0" w:rsidRPr="00BE33AD">
        <w:rPr>
          <w:rFonts w:ascii="Times New Roman" w:eastAsia="Times New Roman" w:hAnsi="Times New Roman" w:cs="Times New Roman"/>
          <w:color w:val="000000"/>
          <w:sz w:val="28"/>
          <w:szCs w:val="28"/>
        </w:rPr>
        <w:t xml:space="preserve"> </w:t>
      </w:r>
      <w:r w:rsidRPr="0035657B">
        <w:rPr>
          <w:rFonts w:ascii="Times New Roman" w:eastAsia="Times New Roman" w:hAnsi="Times New Roman" w:cs="Times New Roman"/>
          <w:color w:val="000000"/>
          <w:sz w:val="28"/>
          <w:szCs w:val="28"/>
        </w:rPr>
        <w:t>2022)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–Науково-практичн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з міжнародною участю до всесвітнього дня ВООЗ «Здоров’я для всіх» (Київ, 2023)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–ІІ міжнародн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науково-практичн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Innovation</w:t>
      </w:r>
      <w:proofErr w:type="spellEnd"/>
      <w:r w:rsidR="007C18C0">
        <w:rPr>
          <w:rFonts w:ascii="Times New Roman" w:eastAsia="Times New Roman" w:hAnsi="Times New Roman" w:cs="Times New Roman"/>
          <w:color w:val="000000"/>
          <w:sz w:val="28"/>
          <w:szCs w:val="28"/>
        </w:rPr>
        <w:t xml:space="preserve"> </w:t>
      </w:r>
      <w:proofErr w:type="spellStart"/>
      <w:r w:rsidRPr="0035657B">
        <w:rPr>
          <w:rFonts w:ascii="Times New Roman" w:eastAsia="Times New Roman" w:hAnsi="Times New Roman" w:cs="Times New Roman"/>
          <w:color w:val="000000"/>
          <w:sz w:val="28"/>
          <w:szCs w:val="28"/>
        </w:rPr>
        <w:t>sandprospectsin</w:t>
      </w:r>
      <w:proofErr w:type="spellEnd"/>
      <w:r w:rsidR="007C18C0">
        <w:rPr>
          <w:rFonts w:ascii="Times New Roman" w:eastAsia="Times New Roman" w:hAnsi="Times New Roman" w:cs="Times New Roman"/>
          <w:color w:val="000000"/>
          <w:sz w:val="28"/>
          <w:szCs w:val="28"/>
        </w:rPr>
        <w:t xml:space="preserve"> </w:t>
      </w:r>
      <w:proofErr w:type="spellStart"/>
      <w:r w:rsidR="007C18C0">
        <w:rPr>
          <w:rFonts w:ascii="Times New Roman" w:eastAsia="Times New Roman" w:hAnsi="Times New Roman" w:cs="Times New Roman"/>
          <w:color w:val="000000"/>
          <w:sz w:val="28"/>
          <w:szCs w:val="28"/>
        </w:rPr>
        <w:t>modernscience</w:t>
      </w:r>
      <w:proofErr w:type="spellEnd"/>
      <w:r w:rsidR="007C18C0">
        <w:rPr>
          <w:rFonts w:ascii="Times New Roman" w:eastAsia="Times New Roman" w:hAnsi="Times New Roman" w:cs="Times New Roman"/>
          <w:color w:val="000000"/>
          <w:sz w:val="28"/>
          <w:szCs w:val="28"/>
        </w:rPr>
        <w:t>» (Стокгольм, Швеція,</w:t>
      </w:r>
      <w:r w:rsidRPr="0035657B">
        <w:rPr>
          <w:rFonts w:ascii="Times New Roman" w:eastAsia="Times New Roman" w:hAnsi="Times New Roman" w:cs="Times New Roman"/>
          <w:color w:val="000000"/>
          <w:sz w:val="28"/>
          <w:szCs w:val="28"/>
        </w:rPr>
        <w:t xml:space="preserve"> 2023)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5F62DE" w:rsidRPr="0035657B" w:rsidRDefault="00501936" w:rsidP="0068463E">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lastRenderedPageBreak/>
        <w:t>–Міжнародн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науково – 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«Сучасні аспекти модернізації науки : стан, проблеми, тенденції розвитку» (Гамбург Німеччина, 2023) (</w:t>
      </w:r>
      <w:r w:rsidRPr="0035657B">
        <w:rPr>
          <w:rFonts w:ascii="Times New Roman" w:eastAsia="Times New Roman" w:hAnsi="Times New Roman" w:cs="Times New Roman"/>
          <w:i/>
          <w:color w:val="000000"/>
          <w:sz w:val="28"/>
          <w:szCs w:val="28"/>
        </w:rPr>
        <w:t>публікація</w:t>
      </w:r>
      <w:r w:rsidRPr="0035657B">
        <w:rPr>
          <w:rFonts w:ascii="Times New Roman" w:eastAsia="Times New Roman" w:hAnsi="Times New Roman" w:cs="Times New Roman"/>
          <w:color w:val="000000"/>
          <w:sz w:val="28"/>
          <w:szCs w:val="28"/>
        </w:rPr>
        <w:t>);</w:t>
      </w:r>
    </w:p>
    <w:p w:rsidR="007C18C0" w:rsidRPr="00BE33AD" w:rsidRDefault="00501936" w:rsidP="007C18C0">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–Міжнародн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науково – практичн</w:t>
      </w:r>
      <w:r w:rsidR="007C18C0">
        <w:rPr>
          <w:rFonts w:ascii="Times New Roman" w:eastAsia="Times New Roman" w:hAnsi="Times New Roman" w:cs="Times New Roman"/>
          <w:color w:val="000000"/>
          <w:sz w:val="28"/>
          <w:szCs w:val="28"/>
        </w:rPr>
        <w:t>ій</w:t>
      </w:r>
      <w:r w:rsidRPr="0035657B">
        <w:rPr>
          <w:rFonts w:ascii="Times New Roman" w:eastAsia="Times New Roman" w:hAnsi="Times New Roman" w:cs="Times New Roman"/>
          <w:color w:val="000000"/>
          <w:sz w:val="28"/>
          <w:szCs w:val="28"/>
        </w:rPr>
        <w:t xml:space="preserve"> конференці</w:t>
      </w:r>
      <w:r w:rsidR="007C18C0">
        <w:rPr>
          <w:rFonts w:ascii="Times New Roman" w:eastAsia="Times New Roman" w:hAnsi="Times New Roman" w:cs="Times New Roman"/>
          <w:color w:val="000000"/>
          <w:sz w:val="28"/>
          <w:szCs w:val="28"/>
        </w:rPr>
        <w:t>ї</w:t>
      </w:r>
      <w:r w:rsidRPr="0035657B">
        <w:rPr>
          <w:rFonts w:ascii="Times New Roman" w:eastAsia="Times New Roman" w:hAnsi="Times New Roman" w:cs="Times New Roman"/>
          <w:color w:val="000000"/>
          <w:sz w:val="28"/>
          <w:szCs w:val="28"/>
        </w:rPr>
        <w:t xml:space="preserve"> «Безпека життєдіяльності, екологія і охорона </w:t>
      </w:r>
      <w:proofErr w:type="spellStart"/>
      <w:r w:rsidRPr="0035657B">
        <w:rPr>
          <w:rFonts w:ascii="Times New Roman" w:eastAsia="Times New Roman" w:hAnsi="Times New Roman" w:cs="Times New Roman"/>
          <w:color w:val="000000"/>
          <w:sz w:val="28"/>
          <w:szCs w:val="28"/>
        </w:rPr>
        <w:t>здоровʼя</w:t>
      </w:r>
      <w:proofErr w:type="spellEnd"/>
      <w:r w:rsidRPr="0035657B">
        <w:rPr>
          <w:rFonts w:ascii="Times New Roman" w:eastAsia="Times New Roman" w:hAnsi="Times New Roman" w:cs="Times New Roman"/>
          <w:color w:val="000000"/>
          <w:sz w:val="28"/>
          <w:szCs w:val="28"/>
        </w:rPr>
        <w:t xml:space="preserve"> дітей і молоді ХХІ сторіччя: сучасний стан, проб</w:t>
      </w:r>
      <w:r w:rsidR="007C18C0">
        <w:rPr>
          <w:rFonts w:ascii="Times New Roman" w:eastAsia="Times New Roman" w:hAnsi="Times New Roman" w:cs="Times New Roman"/>
          <w:color w:val="000000"/>
          <w:sz w:val="28"/>
          <w:szCs w:val="28"/>
        </w:rPr>
        <w:t xml:space="preserve">леми та перспективи» </w:t>
      </w:r>
      <w:r w:rsidR="007C18C0" w:rsidRPr="00BE33AD">
        <w:rPr>
          <w:rFonts w:ascii="Times New Roman" w:eastAsia="Times New Roman" w:hAnsi="Times New Roman" w:cs="Times New Roman"/>
          <w:color w:val="000000"/>
          <w:sz w:val="28"/>
          <w:szCs w:val="28"/>
        </w:rPr>
        <w:t>(Переяслав,</w:t>
      </w:r>
      <w:r w:rsidR="007C18C0">
        <w:rPr>
          <w:rFonts w:ascii="Times New Roman" w:eastAsia="Times New Roman" w:hAnsi="Times New Roman" w:cs="Times New Roman"/>
          <w:color w:val="000000"/>
          <w:sz w:val="28"/>
          <w:szCs w:val="28"/>
        </w:rPr>
        <w:t xml:space="preserve"> Київська обл.,</w:t>
      </w:r>
      <w:r w:rsidR="007C18C0" w:rsidRPr="00BE33AD">
        <w:rPr>
          <w:rFonts w:ascii="Times New Roman" w:eastAsia="Times New Roman" w:hAnsi="Times New Roman" w:cs="Times New Roman"/>
          <w:color w:val="000000"/>
          <w:sz w:val="28"/>
          <w:szCs w:val="28"/>
        </w:rPr>
        <w:t xml:space="preserve"> 2023).</w:t>
      </w:r>
    </w:p>
    <w:p w:rsidR="005F62DE" w:rsidRPr="0035657B" w:rsidRDefault="005F62DE" w:rsidP="007C18C0">
      <w:pPr>
        <w:widowControl w:val="0"/>
        <w:shd w:val="clear" w:color="auto" w:fill="FFFFFF" w:themeFill="background1"/>
        <w:tabs>
          <w:tab w:val="left" w:pos="1134"/>
        </w:tabs>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В-1</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206"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394"/>
                    <a:srcRect/>
                    <a:stretch>
                      <a:fillRect/>
                    </a:stretch>
                  </pic:blipFill>
                  <pic:spPr>
                    <a:xfrm>
                      <a:off x="0" y="0"/>
                      <a:ext cx="5943600" cy="8324850"/>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lastRenderedPageBreak/>
        <w:drawing>
          <wp:inline distT="0" distB="0" distL="0" distR="0">
            <wp:extent cx="5943600" cy="8324850"/>
            <wp:effectExtent l="0" t="0" r="0" b="0"/>
            <wp:docPr id="203"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395"/>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В-2</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202"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96"/>
                    <a:srcRect/>
                    <a:stretch>
                      <a:fillRect/>
                    </a:stretch>
                  </pic:blipFill>
                  <pic:spPr>
                    <a:xfrm>
                      <a:off x="0" y="0"/>
                      <a:ext cx="5943600" cy="8324850"/>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lastRenderedPageBreak/>
        <w:drawing>
          <wp:inline distT="0" distB="0" distL="0" distR="0">
            <wp:extent cx="5943600" cy="8324850"/>
            <wp:effectExtent l="0" t="0" r="0" b="0"/>
            <wp:docPr id="205"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397"/>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В-3</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204"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398"/>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В-4</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199"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399"/>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В-5</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
          <w:szCs w:val="2"/>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198"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400"/>
                    <a:srcRect/>
                    <a:stretch>
                      <a:fillRect/>
                    </a:stretch>
                  </pic:blipFill>
                  <pic:spPr>
                    <a:xfrm>
                      <a:off x="0" y="0"/>
                      <a:ext cx="5943600" cy="8324850"/>
                    </a:xfrm>
                    <a:prstGeom prst="rect">
                      <a:avLst/>
                    </a:prstGeom>
                    <a:ln/>
                  </pic:spPr>
                </pic:pic>
              </a:graphicData>
            </a:graphic>
          </wp:inline>
        </w:drawing>
      </w:r>
      <w:r w:rsidRPr="0035657B">
        <w:rPr>
          <w:rFonts w:ascii="Times New Roman" w:eastAsia="Times New Roman" w:hAnsi="Times New Roman" w:cs="Times New Roman"/>
          <w:b/>
          <w:noProof/>
          <w:color w:val="000000"/>
          <w:sz w:val="28"/>
          <w:szCs w:val="28"/>
          <w:lang w:val="ru-RU" w:eastAsia="ru-RU"/>
        </w:rPr>
        <w:lastRenderedPageBreak/>
        <w:drawing>
          <wp:inline distT="0" distB="0" distL="0" distR="0">
            <wp:extent cx="5943600" cy="8324850"/>
            <wp:effectExtent l="0" t="0" r="0" b="0"/>
            <wp:docPr id="201"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401"/>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
          <w:szCs w:val="2"/>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В-6</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200"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402"/>
                    <a:srcRect/>
                    <a:stretch>
                      <a:fillRect/>
                    </a:stretch>
                  </pic:blipFill>
                  <pic:spPr>
                    <a:xfrm>
                      <a:off x="0" y="0"/>
                      <a:ext cx="5943600" cy="8324850"/>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lastRenderedPageBreak/>
        <w:drawing>
          <wp:inline distT="0" distB="0" distL="0" distR="0">
            <wp:extent cx="5943600" cy="8324850"/>
            <wp:effectExtent l="0" t="0" r="0" b="0"/>
            <wp:docPr id="197"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403"/>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В-7а</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219"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404"/>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В-7б</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218"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405"/>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В-7в</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943600" cy="8324850"/>
            <wp:effectExtent l="0" t="0" r="0" b="0"/>
            <wp:docPr id="210"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406"/>
                    <a:srcRect/>
                    <a:stretch>
                      <a:fillRect/>
                    </a:stretch>
                  </pic:blipFill>
                  <pic:spPr>
                    <a:xfrm>
                      <a:off x="0" y="0"/>
                      <a:ext cx="5943600" cy="8324850"/>
                    </a:xfrm>
                    <a:prstGeom prst="rect">
                      <a:avLst/>
                    </a:prstGeom>
                    <a:ln/>
                  </pic:spPr>
                </pic:pic>
              </a:graphicData>
            </a:graphic>
          </wp:inline>
        </w:drawing>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В-7г</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Свідоцтво на раціоналізаторську пропозицію № 1 від 16.01.20 р «Спосіб визначення оцінки якості надання медичної допомоги пацієнту психіатричної лікарні та взаємовідношення «лікар-пацієнт»» Чорна В.В., </w:t>
      </w:r>
      <w:proofErr w:type="spellStart"/>
      <w:r w:rsidRPr="0035657B">
        <w:rPr>
          <w:rFonts w:ascii="Times New Roman" w:eastAsia="Times New Roman" w:hAnsi="Times New Roman" w:cs="Times New Roman"/>
          <w:b/>
          <w:color w:val="000000"/>
          <w:sz w:val="28"/>
          <w:szCs w:val="28"/>
        </w:rPr>
        <w:t>Махнюк</w:t>
      </w:r>
      <w:proofErr w:type="spellEnd"/>
      <w:r w:rsidRPr="0035657B">
        <w:rPr>
          <w:rFonts w:ascii="Times New Roman" w:eastAsia="Times New Roman" w:hAnsi="Times New Roman" w:cs="Times New Roman"/>
          <w:b/>
          <w:color w:val="000000"/>
          <w:sz w:val="28"/>
          <w:szCs w:val="28"/>
        </w:rPr>
        <w:t xml:space="preserve"> В.М., Очеретяна Г.В., </w:t>
      </w:r>
      <w:proofErr w:type="spellStart"/>
      <w:r w:rsidRPr="0035657B">
        <w:rPr>
          <w:rFonts w:ascii="Times New Roman" w:eastAsia="Times New Roman" w:hAnsi="Times New Roman" w:cs="Times New Roman"/>
          <w:b/>
          <w:color w:val="000000"/>
          <w:sz w:val="28"/>
          <w:szCs w:val="28"/>
        </w:rPr>
        <w:t>Хлєстова</w:t>
      </w:r>
      <w:proofErr w:type="spellEnd"/>
      <w:r w:rsidRPr="0035657B">
        <w:rPr>
          <w:rFonts w:ascii="Times New Roman" w:eastAsia="Times New Roman" w:hAnsi="Times New Roman" w:cs="Times New Roman"/>
          <w:b/>
          <w:color w:val="000000"/>
          <w:sz w:val="28"/>
          <w:szCs w:val="28"/>
        </w:rPr>
        <w:t xml:space="preserve"> С.В., Гуменюк Н.І.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Опитувальник щодо оцінки якості наданої медичної допомоги пацієнтом психіатричної лікарні та взаємовідношення лікар-пацієнт</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Просимо Вас уважно прочитайте питання у анкеті та вибрані відповіді, які відповідають Вашій думці обведіть.</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Конфіденційність гарантуємо!</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Вдячні за участь в опитуванні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Дата обстеження______________________</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Найменування установи _________________________________________________________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1.Ваша Стать:  </w:t>
      </w:r>
      <w:r w:rsidRPr="0035657B">
        <w:rPr>
          <w:rFonts w:ascii="Times New Roman" w:eastAsia="Times New Roman" w:hAnsi="Times New Roman" w:cs="Times New Roman"/>
          <w:color w:val="000000"/>
          <w:sz w:val="24"/>
          <w:szCs w:val="24"/>
        </w:rPr>
        <w:t>чоловік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жінка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2. Ваш вік:</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2.1. до 20 років – 1</w:t>
      </w:r>
      <w:r w:rsidRPr="0035657B">
        <w:rPr>
          <w:rFonts w:ascii="Times New Roman" w:eastAsia="Times New Roman" w:hAnsi="Times New Roman" w:cs="Times New Roman"/>
          <w:color w:val="000000"/>
          <w:sz w:val="24"/>
          <w:szCs w:val="24"/>
        </w:rPr>
        <w:br/>
        <w:t>2.2. 21– 30 років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 31– 40 років – 3</w:t>
      </w:r>
      <w:r w:rsidRPr="0035657B">
        <w:rPr>
          <w:rFonts w:ascii="Times New Roman" w:eastAsia="Times New Roman" w:hAnsi="Times New Roman" w:cs="Times New Roman"/>
          <w:color w:val="000000"/>
          <w:sz w:val="24"/>
          <w:szCs w:val="24"/>
        </w:rPr>
        <w:br/>
        <w:t>2.4. 41–50 років – 4</w:t>
      </w:r>
      <w:r w:rsidRPr="0035657B">
        <w:rPr>
          <w:rFonts w:ascii="Times New Roman" w:eastAsia="Times New Roman" w:hAnsi="Times New Roman" w:cs="Times New Roman"/>
          <w:color w:val="000000"/>
          <w:sz w:val="24"/>
          <w:szCs w:val="24"/>
        </w:rPr>
        <w:br/>
        <w:t>2.5</w:t>
      </w:r>
      <w:r w:rsidRPr="005B4C10">
        <w:rPr>
          <w:rFonts w:ascii="Times New Roman" w:eastAsia="Times New Roman" w:hAnsi="Times New Roman" w:cs="Times New Roman"/>
          <w:color w:val="000000"/>
          <w:sz w:val="24"/>
          <w:szCs w:val="24"/>
          <w:shd w:val="clear" w:color="auto" w:fill="FFFFFF" w:themeFill="background1"/>
        </w:rPr>
        <w:t xml:space="preserve">. </w:t>
      </w:r>
      <w:r w:rsidRPr="005B4C10">
        <w:rPr>
          <w:rFonts w:ascii="Times New Roman" w:eastAsia="Times New Roman" w:hAnsi="Times New Roman" w:cs="Times New Roman"/>
          <w:sz w:val="24"/>
          <w:szCs w:val="24"/>
          <w:shd w:val="clear" w:color="auto" w:fill="FFFFFF" w:themeFill="background1"/>
        </w:rPr>
        <w:t>Понад 50</w:t>
      </w:r>
      <w:r w:rsidRPr="005B4C10">
        <w:rPr>
          <w:rFonts w:ascii="Times New Roman" w:eastAsia="Times New Roman" w:hAnsi="Times New Roman" w:cs="Times New Roman"/>
          <w:color w:val="000000"/>
          <w:sz w:val="24"/>
          <w:szCs w:val="24"/>
          <w:shd w:val="clear" w:color="auto" w:fill="FFFFFF" w:themeFill="background1"/>
        </w:rPr>
        <w:t xml:space="preserve"> років –</w:t>
      </w:r>
      <w:r w:rsidRPr="0035657B">
        <w:rPr>
          <w:rFonts w:ascii="Times New Roman" w:eastAsia="Times New Roman" w:hAnsi="Times New Roman" w:cs="Times New Roman"/>
          <w:color w:val="000000"/>
          <w:sz w:val="24"/>
          <w:szCs w:val="24"/>
        </w:rPr>
        <w:t xml:space="preserve"> 5</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3. Ваша освіта:</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3.1. Початкова освіта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 Базова середня освіта (школа)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3.3. Профільна середня освіта (ПТУ)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 Професійно-технічна (коледж) освіта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3.5. Перед вища освіта (бакалаврат, магістр)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 Вища освіта – 6</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4</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b/>
          <w:i/>
          <w:color w:val="000000"/>
          <w:sz w:val="24"/>
          <w:szCs w:val="24"/>
        </w:rPr>
        <w:t xml:space="preserve">Ваша професія: </w:t>
      </w:r>
      <w:r w:rsidRPr="0035657B">
        <w:rPr>
          <w:rFonts w:ascii="Times New Roman" w:eastAsia="Times New Roman" w:hAnsi="Times New Roman" w:cs="Times New Roman"/>
          <w:color w:val="000000"/>
          <w:sz w:val="24"/>
          <w:szCs w:val="24"/>
        </w:rPr>
        <w:t>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4.1. Ви навчаєтесь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4.2. Ви працюєте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4.3. Ви не працюєте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4.4. Ви пенсіонер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4.5. Ви маєте групу інвалідності:</w:t>
      </w:r>
    </w:p>
    <w:p w:rsidR="005F62DE" w:rsidRPr="0035657B" w:rsidRDefault="00501936"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I гр. – 1</w:t>
      </w:r>
    </w:p>
    <w:p w:rsidR="005F62DE" w:rsidRPr="0035657B" w:rsidRDefault="00501936"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II гр. – 2</w:t>
      </w:r>
    </w:p>
    <w:p w:rsidR="005F62DE" w:rsidRPr="0035657B" w:rsidRDefault="00501936"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III гр.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i/>
          <w:color w:val="000000"/>
          <w:sz w:val="24"/>
          <w:szCs w:val="24"/>
        </w:rPr>
        <w:t xml:space="preserve">5. </w:t>
      </w:r>
      <w:r w:rsidRPr="0035657B">
        <w:rPr>
          <w:rFonts w:ascii="Times New Roman" w:eastAsia="Times New Roman" w:hAnsi="Times New Roman" w:cs="Times New Roman"/>
          <w:b/>
          <w:i/>
          <w:color w:val="000000"/>
          <w:sz w:val="24"/>
          <w:szCs w:val="24"/>
        </w:rPr>
        <w:t>Чому Ви звернулись за психіатричною допомогою?</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5.1. Погіршення самопочуття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5.2. Рішення експертних питань: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А. Для отримання групи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Б. Переоформлення групи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5.3. Загострення сімейно-побутових умов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5.4. Не знаю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5.5. Свій варіант _________________________________________________5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i/>
          <w:color w:val="000000"/>
          <w:sz w:val="24"/>
          <w:szCs w:val="24"/>
        </w:rPr>
        <w:t xml:space="preserve">6. </w:t>
      </w:r>
      <w:r w:rsidRPr="0035657B">
        <w:rPr>
          <w:rFonts w:ascii="Times New Roman" w:eastAsia="Times New Roman" w:hAnsi="Times New Roman" w:cs="Times New Roman"/>
          <w:b/>
          <w:i/>
          <w:color w:val="000000"/>
          <w:sz w:val="24"/>
          <w:szCs w:val="24"/>
        </w:rPr>
        <w:t>Хто Вам порадив звернутися за психіатричною допомогою?</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6.1. Ніхто не радив, звернувся самостійно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6.2. За порадою рідних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6.3. Сімейний лікар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6.4. Психоневролог поліклініки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6.5. Лікар психоневрологічного диспансеру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6.6. На вимогу адміністрації з місця роботи – 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6.7. Свій варіант _________________________________________________7</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7. Хто направив Вас на лікування в психіатричну лікарню?</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7.1. </w:t>
      </w:r>
      <w:proofErr w:type="spellStart"/>
      <w:r w:rsidRPr="0035657B">
        <w:rPr>
          <w:rFonts w:ascii="Times New Roman" w:eastAsia="Times New Roman" w:hAnsi="Times New Roman" w:cs="Times New Roman"/>
          <w:color w:val="000000"/>
          <w:sz w:val="24"/>
          <w:szCs w:val="24"/>
        </w:rPr>
        <w:t>Стаціонований</w:t>
      </w:r>
      <w:proofErr w:type="spellEnd"/>
      <w:r w:rsidRPr="0035657B">
        <w:rPr>
          <w:rFonts w:ascii="Times New Roman" w:eastAsia="Times New Roman" w:hAnsi="Times New Roman" w:cs="Times New Roman"/>
          <w:color w:val="000000"/>
          <w:sz w:val="24"/>
          <w:szCs w:val="24"/>
        </w:rPr>
        <w:t xml:space="preserve"> без направлення (</w:t>
      </w:r>
      <w:proofErr w:type="spellStart"/>
      <w:r w:rsidRPr="0035657B">
        <w:rPr>
          <w:rFonts w:ascii="Times New Roman" w:eastAsia="Times New Roman" w:hAnsi="Times New Roman" w:cs="Times New Roman"/>
          <w:color w:val="000000"/>
          <w:sz w:val="24"/>
          <w:szCs w:val="24"/>
        </w:rPr>
        <w:t>самозвернення</w:t>
      </w:r>
      <w:proofErr w:type="spellEnd"/>
      <w:r w:rsidRPr="0035657B">
        <w:rPr>
          <w:rFonts w:ascii="Times New Roman" w:eastAsia="Times New Roman" w:hAnsi="Times New Roman" w:cs="Times New Roman"/>
          <w:color w:val="000000"/>
          <w:sz w:val="24"/>
          <w:szCs w:val="24"/>
        </w:rPr>
        <w:t>)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7.2. Сімейний лікар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7.3. Психоневролог поліклініки  – 3</w:t>
      </w:r>
      <w:r w:rsidRPr="0035657B">
        <w:rPr>
          <w:rFonts w:ascii="Times New Roman" w:eastAsia="Times New Roman" w:hAnsi="Times New Roman" w:cs="Times New Roman"/>
          <w:color w:val="000000"/>
          <w:sz w:val="24"/>
          <w:szCs w:val="24"/>
        </w:rPr>
        <w:br/>
        <w:t xml:space="preserve">7.4. Лікар </w:t>
      </w:r>
      <w:r w:rsidRPr="005B4C10">
        <w:rPr>
          <w:rFonts w:ascii="Times New Roman" w:eastAsia="Times New Roman" w:hAnsi="Times New Roman" w:cs="Times New Roman"/>
          <w:color w:val="000000"/>
          <w:sz w:val="24"/>
          <w:szCs w:val="24"/>
          <w:shd w:val="clear" w:color="auto" w:fill="FFFFFF" w:themeFill="background1"/>
        </w:rPr>
        <w:t xml:space="preserve">психоневрологічного </w:t>
      </w:r>
      <w:r w:rsidRPr="005B4C10">
        <w:rPr>
          <w:rFonts w:ascii="Times New Roman" w:eastAsia="Times New Roman" w:hAnsi="Times New Roman" w:cs="Times New Roman"/>
          <w:sz w:val="24"/>
          <w:szCs w:val="24"/>
          <w:shd w:val="clear" w:color="auto" w:fill="FFFFFF" w:themeFill="background1"/>
        </w:rPr>
        <w:t>диспансеру</w:t>
      </w:r>
      <w:r w:rsidRPr="005B4C10">
        <w:rPr>
          <w:rFonts w:ascii="Times New Roman" w:eastAsia="Times New Roman" w:hAnsi="Times New Roman" w:cs="Times New Roman"/>
          <w:color w:val="000000"/>
          <w:sz w:val="24"/>
          <w:szCs w:val="24"/>
          <w:shd w:val="clear" w:color="auto" w:fill="FFFFFF" w:themeFill="background1"/>
        </w:rPr>
        <w:t xml:space="preserve"> – 4</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7.5. Доставлений бригадою швидкої допомоги – 5</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7.6. Свій варіант ____________________________________________6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8. Чи перебували Ви коли-небудь на </w:t>
      </w:r>
      <w:r w:rsidRPr="005B4C10">
        <w:rPr>
          <w:rFonts w:ascii="Times New Roman" w:eastAsia="Times New Roman" w:hAnsi="Times New Roman" w:cs="Times New Roman"/>
          <w:b/>
          <w:i/>
          <w:color w:val="000000"/>
          <w:sz w:val="24"/>
          <w:szCs w:val="24"/>
          <w:shd w:val="clear" w:color="auto" w:fill="FFFFFF" w:themeFill="background1"/>
        </w:rPr>
        <w:t xml:space="preserve">обліку в </w:t>
      </w:r>
      <w:r w:rsidRPr="005B4C10">
        <w:rPr>
          <w:rFonts w:ascii="Times New Roman" w:eastAsia="Times New Roman" w:hAnsi="Times New Roman" w:cs="Times New Roman"/>
          <w:b/>
          <w:i/>
          <w:sz w:val="24"/>
          <w:szCs w:val="24"/>
          <w:shd w:val="clear" w:color="auto" w:fill="FFFFFF" w:themeFill="background1"/>
        </w:rPr>
        <w:t>психоневрологічному</w:t>
      </w:r>
      <w:r w:rsidRPr="005B4C10">
        <w:rPr>
          <w:rFonts w:ascii="Times New Roman" w:eastAsia="Times New Roman" w:hAnsi="Times New Roman" w:cs="Times New Roman"/>
          <w:b/>
          <w:i/>
          <w:color w:val="000000"/>
          <w:sz w:val="24"/>
          <w:szCs w:val="24"/>
          <w:shd w:val="clear" w:color="auto" w:fill="FFFFFF" w:themeFill="background1"/>
        </w:rPr>
        <w:t xml:space="preserve"> диспансері</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8.1. Так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 1. Якщо ТАК, то з якого року_________________________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9.2.  Скільки всього років________________________________</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10. Вкажіть, будь ласка, скільки разів Ви лікувалися раніше в психіатричній лікарні:</w:t>
      </w:r>
      <w:r w:rsidRPr="0035657B">
        <w:rPr>
          <w:rFonts w:ascii="Times New Roman" w:eastAsia="Times New Roman" w:hAnsi="Times New Roman" w:cs="Times New Roman"/>
          <w:color w:val="000000"/>
          <w:sz w:val="24"/>
          <w:szCs w:val="24"/>
        </w:rPr>
        <w:t>____ разів</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11. </w:t>
      </w:r>
      <w:r w:rsidRPr="0035657B">
        <w:rPr>
          <w:rFonts w:ascii="Times New Roman" w:eastAsia="Times New Roman" w:hAnsi="Times New Roman" w:cs="Times New Roman"/>
          <w:b/>
          <w:i/>
          <w:color w:val="000000"/>
          <w:sz w:val="24"/>
          <w:szCs w:val="24"/>
        </w:rPr>
        <w:t>Як часто ви лікувались в психіатричної лікарні</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11.1. Один раз на рік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11.2. Два рази на рік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11.3. Три рази на рік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11.4. Свій Варіант ______________________________________</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12. Ви госпіталізовані з Вашої згоди або всупереч йому?</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12.1. За згодою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12.2. З примусу родичів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12.3. З примусу </w:t>
      </w:r>
      <w:r w:rsidRPr="005B4C10">
        <w:rPr>
          <w:rFonts w:ascii="Times New Roman" w:eastAsia="Times New Roman" w:hAnsi="Times New Roman" w:cs="Times New Roman"/>
          <w:sz w:val="24"/>
          <w:szCs w:val="24"/>
          <w:shd w:val="clear" w:color="auto" w:fill="FFFFFF" w:themeFill="background1"/>
        </w:rPr>
        <w:t>суду</w:t>
      </w:r>
      <w:r w:rsidRPr="005B4C10">
        <w:rPr>
          <w:rFonts w:ascii="Times New Roman" w:eastAsia="Times New Roman" w:hAnsi="Times New Roman" w:cs="Times New Roman"/>
          <w:color w:val="000000"/>
          <w:sz w:val="24"/>
          <w:szCs w:val="24"/>
          <w:shd w:val="clear" w:color="auto" w:fill="FFFFFF" w:themeFill="background1"/>
        </w:rPr>
        <w:t xml:space="preserve"> –</w:t>
      </w:r>
      <w:r w:rsidRPr="0035657B">
        <w:rPr>
          <w:rFonts w:ascii="Times New Roman" w:eastAsia="Times New Roman" w:hAnsi="Times New Roman" w:cs="Times New Roman"/>
          <w:color w:val="000000"/>
          <w:sz w:val="24"/>
          <w:szCs w:val="24"/>
        </w:rPr>
        <w:t xml:space="preserve">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12.4</w:t>
      </w:r>
      <w:r w:rsidRPr="005B4C10">
        <w:rPr>
          <w:rFonts w:ascii="Times New Roman" w:eastAsia="Times New Roman" w:hAnsi="Times New Roman" w:cs="Times New Roman"/>
          <w:color w:val="000000"/>
          <w:sz w:val="24"/>
          <w:szCs w:val="24"/>
          <w:shd w:val="clear" w:color="auto" w:fill="FFFFFF" w:themeFill="background1"/>
        </w:rPr>
        <w:t>. Важко відповісти –</w:t>
      </w:r>
      <w:r w:rsidRPr="0035657B">
        <w:rPr>
          <w:rFonts w:ascii="Times New Roman" w:eastAsia="Times New Roman" w:hAnsi="Times New Roman" w:cs="Times New Roman"/>
          <w:color w:val="000000"/>
          <w:sz w:val="24"/>
          <w:szCs w:val="24"/>
        </w:rPr>
        <w:t xml:space="preserve">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13. Як на Вашу думку в психіатричну лікарню пацієнти добровільно госпіталізуються?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13.1. Переважно добровільно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13.2. Дуже часто примусово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13.3. Важко відповісти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14.Особисто до Вас раніше застосовувалися заходи по примусової госпіталізації, то чи Ви вважаєте їх виправданими?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14.1. Дійсно </w:t>
      </w:r>
      <w:r w:rsidRPr="0035657B">
        <w:rPr>
          <w:rFonts w:ascii="Times New Roman" w:eastAsia="Times New Roman" w:hAnsi="Times New Roman" w:cs="Times New Roman"/>
          <w:sz w:val="24"/>
          <w:szCs w:val="24"/>
        </w:rPr>
        <w:t xml:space="preserve">потребував </w:t>
      </w:r>
      <w:r w:rsidRPr="005B4C10">
        <w:rPr>
          <w:rFonts w:ascii="Times New Roman" w:eastAsia="Times New Roman" w:hAnsi="Times New Roman" w:cs="Times New Roman"/>
          <w:sz w:val="24"/>
          <w:szCs w:val="24"/>
          <w:shd w:val="clear" w:color="auto" w:fill="FFFFFF" w:themeFill="background1"/>
        </w:rPr>
        <w:t>лікування</w:t>
      </w:r>
      <w:r w:rsidRPr="005B4C10">
        <w:rPr>
          <w:rFonts w:ascii="Times New Roman" w:eastAsia="Times New Roman" w:hAnsi="Times New Roman" w:cs="Times New Roman"/>
          <w:color w:val="000000"/>
          <w:sz w:val="24"/>
          <w:szCs w:val="24"/>
          <w:shd w:val="clear" w:color="auto" w:fill="FFFFFF" w:themeFill="background1"/>
        </w:rPr>
        <w:t>,</w:t>
      </w:r>
      <w:r w:rsidRPr="0035657B">
        <w:rPr>
          <w:rFonts w:ascii="Times New Roman" w:eastAsia="Times New Roman" w:hAnsi="Times New Roman" w:cs="Times New Roman"/>
          <w:color w:val="000000"/>
          <w:sz w:val="24"/>
          <w:szCs w:val="24"/>
        </w:rPr>
        <w:t xml:space="preserve"> але не розумів цього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14.2. Не потребував в лікарняній допомоги, але був госпіталізований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14.3. Важко відповісти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15. У яких з перерахованих психіатричних закладів або фахівців Ви раніше отримували медичну допомогу. Наскільки Ви залишилися задоволені або не задоволені цією допомогою? (Надайте відповідь в кожному рядку)</w:t>
      </w:r>
    </w:p>
    <w:tbl>
      <w:tblPr>
        <w:tblStyle w:val="afffffffffe"/>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9"/>
        <w:gridCol w:w="2835"/>
        <w:gridCol w:w="1843"/>
        <w:gridCol w:w="2126"/>
        <w:gridCol w:w="1843"/>
      </w:tblGrid>
      <w:tr w:rsidR="005F62DE" w:rsidRPr="0035657B">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Заклад</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Задоволений повністю</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Задоволений лише частково</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Не задоволений</w:t>
            </w:r>
          </w:p>
        </w:tc>
      </w:tr>
      <w:tr w:rsidR="005F62DE" w:rsidRPr="0035657B">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15.1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Психоневрологічний диспансер </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15.2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Психіатрична лікарня</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15.3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Психоневрологічний кабінет при поліклініці</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15.4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Денний стаціонар</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15.5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Приватний психоневролог</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67"/>
        </w:trPr>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15.6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Приватний психолог</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80"/>
        </w:trPr>
        <w:tc>
          <w:tcPr>
            <w:tcW w:w="70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15.7</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Екстрасенс</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bl>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16.Як Ви вважаєте, чи є лікування в психіатричній лікарні найбільш ефективний та </w:t>
      </w:r>
      <w:r w:rsidRPr="0035657B">
        <w:rPr>
          <w:rFonts w:ascii="Times New Roman" w:eastAsia="Times New Roman" w:hAnsi="Times New Roman" w:cs="Times New Roman"/>
          <w:b/>
          <w:i/>
          <w:color w:val="000000"/>
          <w:sz w:val="24"/>
          <w:szCs w:val="24"/>
        </w:rPr>
        <w:lastRenderedPageBreak/>
        <w:t>зручним для Вас видом допомоги ?</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16.1. ТАК – 1;</w:t>
      </w:r>
      <w:r w:rsidRPr="0035657B">
        <w:rPr>
          <w:rFonts w:ascii="Times New Roman" w:eastAsia="Times New Roman" w:hAnsi="Times New Roman" w:cs="Times New Roman"/>
          <w:color w:val="000000"/>
          <w:sz w:val="24"/>
          <w:szCs w:val="24"/>
        </w:rPr>
        <w:br/>
        <w:t>16.2. НІ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16.3. Лише частково – 3</w:t>
      </w:r>
      <w:r w:rsidRPr="0035657B">
        <w:rPr>
          <w:rFonts w:ascii="Times New Roman" w:eastAsia="Times New Roman" w:hAnsi="Times New Roman" w:cs="Times New Roman"/>
          <w:color w:val="000000"/>
          <w:sz w:val="24"/>
          <w:szCs w:val="24"/>
        </w:rPr>
        <w:br/>
        <w:t>16.4. Важко відповісти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b/>
          <w:i/>
          <w:color w:val="000000"/>
          <w:sz w:val="24"/>
          <w:szCs w:val="24"/>
        </w:rPr>
        <w:t xml:space="preserve">17. </w:t>
      </w:r>
      <w:r w:rsidRPr="001F58D4">
        <w:rPr>
          <w:rFonts w:ascii="Times New Roman" w:eastAsia="Times New Roman" w:hAnsi="Times New Roman" w:cs="Times New Roman"/>
          <w:b/>
          <w:i/>
          <w:sz w:val="24"/>
          <w:szCs w:val="24"/>
          <w:shd w:val="clear" w:color="auto" w:fill="FFFFFF" w:themeFill="background1"/>
        </w:rPr>
        <w:t>Допомагає</w:t>
      </w:r>
      <w:r w:rsidRPr="001F58D4">
        <w:rPr>
          <w:rFonts w:ascii="Times New Roman" w:eastAsia="Times New Roman" w:hAnsi="Times New Roman" w:cs="Times New Roman"/>
          <w:b/>
          <w:i/>
          <w:color w:val="000000"/>
          <w:sz w:val="24"/>
          <w:szCs w:val="24"/>
          <w:shd w:val="clear" w:color="auto" w:fill="FFFFFF" w:themeFill="background1"/>
        </w:rPr>
        <w:t xml:space="preserve"> Вам</w:t>
      </w:r>
      <w:r w:rsidRPr="0035657B">
        <w:rPr>
          <w:rFonts w:ascii="Times New Roman" w:eastAsia="Times New Roman" w:hAnsi="Times New Roman" w:cs="Times New Roman"/>
          <w:b/>
          <w:i/>
          <w:color w:val="000000"/>
          <w:sz w:val="24"/>
          <w:szCs w:val="24"/>
        </w:rPr>
        <w:t xml:space="preserve"> стаціонарне лікування </w:t>
      </w:r>
      <w:r w:rsidRPr="001F58D4">
        <w:rPr>
          <w:rFonts w:ascii="Times New Roman" w:eastAsia="Times New Roman" w:hAnsi="Times New Roman" w:cs="Times New Roman"/>
          <w:b/>
          <w:i/>
          <w:sz w:val="24"/>
          <w:szCs w:val="24"/>
          <w:shd w:val="clear" w:color="auto" w:fill="FFFFFF" w:themeFill="background1"/>
        </w:rPr>
        <w:t>розв</w:t>
      </w:r>
      <w:r w:rsidR="004136C7" w:rsidRPr="001F58D4">
        <w:rPr>
          <w:rFonts w:ascii="Times New Roman" w:eastAsia="Times New Roman" w:hAnsi="Times New Roman" w:cs="Times New Roman"/>
          <w:b/>
          <w:i/>
          <w:sz w:val="24"/>
          <w:szCs w:val="24"/>
          <w:shd w:val="clear" w:color="auto" w:fill="FFFFFF" w:themeFill="background1"/>
        </w:rPr>
        <w:t>’</w:t>
      </w:r>
      <w:r w:rsidRPr="001F58D4">
        <w:rPr>
          <w:rFonts w:ascii="Times New Roman" w:eastAsia="Times New Roman" w:hAnsi="Times New Roman" w:cs="Times New Roman"/>
          <w:b/>
          <w:i/>
          <w:sz w:val="24"/>
          <w:szCs w:val="24"/>
          <w:shd w:val="clear" w:color="auto" w:fill="FFFFFF" w:themeFill="background1"/>
        </w:rPr>
        <w:t>язати Ваші</w:t>
      </w:r>
      <w:r w:rsidRPr="0035657B">
        <w:rPr>
          <w:rFonts w:ascii="Times New Roman" w:eastAsia="Times New Roman" w:hAnsi="Times New Roman" w:cs="Times New Roman"/>
          <w:b/>
          <w:i/>
          <w:sz w:val="24"/>
          <w:szCs w:val="24"/>
        </w:rPr>
        <w:t xml:space="preserve"> проблеми</w:t>
      </w:r>
      <w:r w:rsidRPr="0035657B">
        <w:rPr>
          <w:rFonts w:ascii="Times New Roman" w:eastAsia="Times New Roman" w:hAnsi="Times New Roman" w:cs="Times New Roman"/>
          <w:b/>
          <w:i/>
          <w:color w:val="000000"/>
          <w:sz w:val="24"/>
          <w:szCs w:val="24"/>
        </w:rPr>
        <w:t xml:space="preserve"> зі здоров’ям</w:t>
      </w:r>
      <w:r w:rsidRPr="0035657B">
        <w:rPr>
          <w:rFonts w:ascii="Times New Roman" w:eastAsia="Times New Roman" w:hAnsi="Times New Roman" w:cs="Times New Roman"/>
          <w:i/>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17.1. ТАК – 1</w:t>
      </w:r>
      <w:r w:rsidRPr="0035657B">
        <w:rPr>
          <w:rFonts w:ascii="Times New Roman" w:eastAsia="Times New Roman" w:hAnsi="Times New Roman" w:cs="Times New Roman"/>
          <w:color w:val="000000"/>
          <w:sz w:val="24"/>
          <w:szCs w:val="24"/>
        </w:rPr>
        <w:br/>
        <w:t>17.2. НІ – 2</w:t>
      </w:r>
      <w:r w:rsidRPr="0035657B">
        <w:rPr>
          <w:rFonts w:ascii="Times New Roman" w:eastAsia="Times New Roman" w:hAnsi="Times New Roman" w:cs="Times New Roman"/>
          <w:color w:val="000000"/>
          <w:sz w:val="24"/>
          <w:szCs w:val="24"/>
        </w:rPr>
        <w:br/>
        <w:t xml:space="preserve">17.3. Лише частково – 3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17.4. Важко відповісти – 4</w:t>
      </w:r>
      <w:r w:rsidRPr="0035657B">
        <w:rPr>
          <w:rFonts w:ascii="Times New Roman" w:eastAsia="Times New Roman" w:hAnsi="Times New Roman" w:cs="Times New Roman"/>
          <w:color w:val="000000"/>
          <w:sz w:val="24"/>
          <w:szCs w:val="24"/>
        </w:rPr>
        <w:br/>
      </w:r>
      <w:r w:rsidRPr="0035657B">
        <w:rPr>
          <w:rFonts w:ascii="Times New Roman" w:eastAsia="Times New Roman" w:hAnsi="Times New Roman" w:cs="Times New Roman"/>
          <w:b/>
          <w:i/>
          <w:color w:val="000000"/>
          <w:sz w:val="24"/>
          <w:szCs w:val="24"/>
        </w:rPr>
        <w:t xml:space="preserve">18. Чи могли </w:t>
      </w:r>
      <w:r w:rsidRPr="001F58D4">
        <w:rPr>
          <w:rFonts w:ascii="Times New Roman" w:eastAsia="Times New Roman" w:hAnsi="Times New Roman" w:cs="Times New Roman"/>
          <w:b/>
          <w:i/>
          <w:color w:val="000000"/>
          <w:sz w:val="24"/>
          <w:szCs w:val="24"/>
          <w:shd w:val="clear" w:color="auto" w:fill="FFFFFF" w:themeFill="background1"/>
        </w:rPr>
        <w:t xml:space="preserve">бути </w:t>
      </w:r>
      <w:r w:rsidRPr="001F58D4">
        <w:rPr>
          <w:rFonts w:ascii="Times New Roman" w:eastAsia="Times New Roman" w:hAnsi="Times New Roman" w:cs="Times New Roman"/>
          <w:b/>
          <w:i/>
          <w:sz w:val="24"/>
          <w:szCs w:val="24"/>
          <w:shd w:val="clear" w:color="auto" w:fill="FFFFFF" w:themeFill="background1"/>
        </w:rPr>
        <w:t xml:space="preserve">розв’язані </w:t>
      </w:r>
      <w:r w:rsidRPr="001F58D4">
        <w:rPr>
          <w:rFonts w:ascii="Times New Roman" w:eastAsia="Times New Roman" w:hAnsi="Times New Roman" w:cs="Times New Roman"/>
          <w:b/>
          <w:i/>
          <w:color w:val="000000"/>
          <w:sz w:val="24"/>
          <w:szCs w:val="24"/>
          <w:shd w:val="clear" w:color="auto" w:fill="FFFFFF" w:themeFill="background1"/>
        </w:rPr>
        <w:t>ці</w:t>
      </w:r>
      <w:r w:rsidRPr="0035657B">
        <w:rPr>
          <w:rFonts w:ascii="Times New Roman" w:eastAsia="Times New Roman" w:hAnsi="Times New Roman" w:cs="Times New Roman"/>
          <w:b/>
          <w:i/>
          <w:color w:val="000000"/>
          <w:sz w:val="24"/>
          <w:szCs w:val="24"/>
        </w:rPr>
        <w:t xml:space="preserve"> проблеми іншими шляхами?</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18.1. ТАК – 1</w:t>
      </w:r>
      <w:r w:rsidRPr="0035657B">
        <w:rPr>
          <w:rFonts w:ascii="Times New Roman" w:eastAsia="Times New Roman" w:hAnsi="Times New Roman" w:cs="Times New Roman"/>
          <w:color w:val="000000"/>
          <w:sz w:val="24"/>
          <w:szCs w:val="24"/>
        </w:rPr>
        <w:br/>
        <w:t>18.2. НІ – 2</w:t>
      </w:r>
      <w:r w:rsidRPr="0035657B">
        <w:rPr>
          <w:rFonts w:ascii="Times New Roman" w:eastAsia="Times New Roman" w:hAnsi="Times New Roman" w:cs="Times New Roman"/>
          <w:color w:val="000000"/>
          <w:sz w:val="24"/>
          <w:szCs w:val="24"/>
        </w:rPr>
        <w:br/>
        <w:t>18.3. Важко відповісти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19. Якщо так, то </w:t>
      </w:r>
      <w:r w:rsidRPr="001F58D4">
        <w:rPr>
          <w:rFonts w:ascii="Times New Roman" w:eastAsia="Times New Roman" w:hAnsi="Times New Roman" w:cs="Times New Roman"/>
          <w:b/>
          <w:i/>
          <w:sz w:val="24"/>
          <w:szCs w:val="24"/>
          <w:shd w:val="clear" w:color="auto" w:fill="FFFFFF" w:themeFill="background1"/>
        </w:rPr>
        <w:t>вкажіть</w:t>
      </w:r>
      <w:r w:rsidRPr="001F58D4">
        <w:rPr>
          <w:rFonts w:ascii="Times New Roman" w:eastAsia="Times New Roman" w:hAnsi="Times New Roman" w:cs="Times New Roman"/>
          <w:b/>
          <w:i/>
          <w:color w:val="000000"/>
          <w:sz w:val="24"/>
          <w:szCs w:val="24"/>
          <w:shd w:val="clear" w:color="auto" w:fill="FFFFFF" w:themeFill="background1"/>
        </w:rPr>
        <w:t xml:space="preserve"> Ваш варіант у </w:t>
      </w:r>
      <w:r w:rsidRPr="001F58D4">
        <w:rPr>
          <w:rFonts w:ascii="Times New Roman" w:eastAsia="Times New Roman" w:hAnsi="Times New Roman" w:cs="Times New Roman"/>
          <w:b/>
          <w:i/>
          <w:sz w:val="24"/>
          <w:szCs w:val="24"/>
          <w:shd w:val="clear" w:color="auto" w:fill="FFFFFF" w:themeFill="background1"/>
        </w:rPr>
        <w:t>розв</w:t>
      </w:r>
      <w:r w:rsidR="004136C7" w:rsidRPr="001F58D4">
        <w:rPr>
          <w:rFonts w:ascii="Times New Roman" w:eastAsia="Times New Roman" w:hAnsi="Times New Roman" w:cs="Times New Roman"/>
          <w:b/>
          <w:i/>
          <w:sz w:val="24"/>
          <w:szCs w:val="24"/>
          <w:shd w:val="clear" w:color="auto" w:fill="FFFFFF" w:themeFill="background1"/>
        </w:rPr>
        <w:t>’</w:t>
      </w:r>
      <w:r w:rsidRPr="001F58D4">
        <w:rPr>
          <w:rFonts w:ascii="Times New Roman" w:eastAsia="Times New Roman" w:hAnsi="Times New Roman" w:cs="Times New Roman"/>
          <w:b/>
          <w:i/>
          <w:sz w:val="24"/>
          <w:szCs w:val="24"/>
          <w:shd w:val="clear" w:color="auto" w:fill="FFFFFF" w:themeFill="background1"/>
        </w:rPr>
        <w:t>язання цієї проблеми</w:t>
      </w:r>
      <w:r w:rsidRPr="001F58D4">
        <w:rPr>
          <w:rFonts w:ascii="Times New Roman" w:eastAsia="Times New Roman" w:hAnsi="Times New Roman" w:cs="Times New Roman"/>
          <w:b/>
          <w:i/>
          <w:color w:val="000000"/>
          <w:sz w:val="24"/>
          <w:szCs w:val="24"/>
          <w:shd w:val="clear" w:color="auto" w:fill="FFFFFF" w:themeFill="background1"/>
        </w:rPr>
        <w:t xml:space="preserve"> у</w:t>
      </w:r>
      <w:r w:rsidRPr="0035657B">
        <w:rPr>
          <w:rFonts w:ascii="Times New Roman" w:eastAsia="Times New Roman" w:hAnsi="Times New Roman" w:cs="Times New Roman"/>
          <w:b/>
          <w:i/>
          <w:color w:val="000000"/>
          <w:sz w:val="24"/>
          <w:szCs w:val="24"/>
        </w:rPr>
        <w:t xml:space="preserve"> Вашому психічному здоров’ї:</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19.1. Жити вдома, приймати ліки під контролем медичних сестер, соціальних працівників, психологів, психіатрів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19.2. Жити в окремому гуртожитку, квартирах (</w:t>
      </w:r>
      <w:proofErr w:type="spellStart"/>
      <w:r w:rsidRPr="0035657B">
        <w:rPr>
          <w:rFonts w:ascii="Times New Roman" w:eastAsia="Times New Roman" w:hAnsi="Times New Roman" w:cs="Times New Roman"/>
          <w:color w:val="000000"/>
          <w:sz w:val="24"/>
          <w:szCs w:val="24"/>
        </w:rPr>
        <w:t>хоспісах</w:t>
      </w:r>
      <w:proofErr w:type="spellEnd"/>
      <w:r w:rsidRPr="0035657B">
        <w:rPr>
          <w:rFonts w:ascii="Times New Roman" w:eastAsia="Times New Roman" w:hAnsi="Times New Roman" w:cs="Times New Roman"/>
          <w:color w:val="000000"/>
          <w:sz w:val="24"/>
          <w:szCs w:val="24"/>
        </w:rPr>
        <w:t>), будинках-клубах під наглядом медичних сестер, соціальних працівників, психологів, педагогів, психіатрів (</w:t>
      </w:r>
      <w:proofErr w:type="spellStart"/>
      <w:r w:rsidRPr="0035657B">
        <w:rPr>
          <w:rFonts w:ascii="Times New Roman" w:eastAsia="Times New Roman" w:hAnsi="Times New Roman" w:cs="Times New Roman"/>
          <w:color w:val="000000"/>
          <w:sz w:val="24"/>
          <w:szCs w:val="24"/>
        </w:rPr>
        <w:t>мультидисціплинарні</w:t>
      </w:r>
      <w:proofErr w:type="spellEnd"/>
      <w:r w:rsidRPr="0035657B">
        <w:rPr>
          <w:rFonts w:ascii="Times New Roman" w:eastAsia="Times New Roman" w:hAnsi="Times New Roman" w:cs="Times New Roman"/>
          <w:color w:val="000000"/>
          <w:sz w:val="24"/>
          <w:szCs w:val="24"/>
        </w:rPr>
        <w:t xml:space="preserve"> бригади)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19.3. Лікуватись в психоневрологічному диспансері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19.4. Лікуватись в денному стаціонарі – 4</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19.5. Свій варіант_________________________________________________5</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20. Чи все Вас влаштовує у відділенні психіатричної лікарні?</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20.1. Так – 1</w:t>
      </w:r>
      <w:r w:rsidRPr="0035657B">
        <w:rPr>
          <w:rFonts w:ascii="Times New Roman" w:eastAsia="Times New Roman" w:hAnsi="Times New Roman" w:cs="Times New Roman"/>
          <w:color w:val="000000"/>
          <w:sz w:val="24"/>
          <w:szCs w:val="24"/>
        </w:rPr>
        <w:br/>
        <w:t>20.2. Ні – 2</w:t>
      </w:r>
      <w:r w:rsidRPr="0035657B">
        <w:rPr>
          <w:rFonts w:ascii="Times New Roman" w:eastAsia="Times New Roman" w:hAnsi="Times New Roman" w:cs="Times New Roman"/>
          <w:color w:val="000000"/>
          <w:sz w:val="24"/>
          <w:szCs w:val="24"/>
        </w:rPr>
        <w:br/>
        <w:t>20.3. Лише частково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20.4. Важко відповісти – 4</w:t>
      </w:r>
      <w:r w:rsidRPr="0035657B">
        <w:rPr>
          <w:rFonts w:ascii="Times New Roman" w:eastAsia="Times New Roman" w:hAnsi="Times New Roman" w:cs="Times New Roman"/>
          <w:color w:val="000000"/>
          <w:sz w:val="24"/>
          <w:szCs w:val="24"/>
        </w:rPr>
        <w:br/>
      </w:r>
      <w:r w:rsidRPr="0035657B">
        <w:rPr>
          <w:rFonts w:ascii="Times New Roman" w:eastAsia="Times New Roman" w:hAnsi="Times New Roman" w:cs="Times New Roman"/>
          <w:b/>
          <w:i/>
          <w:color w:val="000000"/>
          <w:sz w:val="24"/>
          <w:szCs w:val="24"/>
        </w:rPr>
        <w:t>21. Якщо Вас задовольнила медична допомога в стаціонарі</w:t>
      </w:r>
      <w:r w:rsidRPr="001F58D4">
        <w:rPr>
          <w:rFonts w:ascii="Times New Roman" w:eastAsia="Times New Roman" w:hAnsi="Times New Roman" w:cs="Times New Roman"/>
          <w:b/>
          <w:i/>
          <w:color w:val="000000"/>
          <w:sz w:val="24"/>
          <w:szCs w:val="24"/>
          <w:shd w:val="clear" w:color="auto" w:fill="FFFFFF" w:themeFill="background1"/>
        </w:rPr>
        <w:t xml:space="preserve">, </w:t>
      </w:r>
      <w:r w:rsidRPr="001F58D4">
        <w:rPr>
          <w:rFonts w:ascii="Times New Roman" w:eastAsia="Times New Roman" w:hAnsi="Times New Roman" w:cs="Times New Roman"/>
          <w:b/>
          <w:i/>
          <w:sz w:val="24"/>
          <w:szCs w:val="24"/>
          <w:shd w:val="clear" w:color="auto" w:fill="FFFFFF" w:themeFill="background1"/>
        </w:rPr>
        <w:t>вкажіть</w:t>
      </w:r>
      <w:r w:rsidRPr="001F58D4">
        <w:rPr>
          <w:rFonts w:ascii="Times New Roman" w:eastAsia="Times New Roman" w:hAnsi="Times New Roman" w:cs="Times New Roman"/>
          <w:b/>
          <w:i/>
          <w:color w:val="000000"/>
          <w:sz w:val="24"/>
          <w:szCs w:val="24"/>
          <w:shd w:val="clear" w:color="auto" w:fill="FFFFFF" w:themeFill="background1"/>
        </w:rPr>
        <w:t xml:space="preserve"> що</w:t>
      </w:r>
      <w:r w:rsidRPr="0035657B">
        <w:rPr>
          <w:rFonts w:ascii="Times New Roman" w:eastAsia="Times New Roman" w:hAnsi="Times New Roman" w:cs="Times New Roman"/>
          <w:b/>
          <w:i/>
          <w:color w:val="000000"/>
          <w:sz w:val="24"/>
          <w:szCs w:val="24"/>
        </w:rPr>
        <w:t xml:space="preserve"> саме:</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21.1. Якість наданої допомоги (лікування) – 1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21.2. Можливість щоденного контакту з лікарем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21.3. Чуйне </w:t>
      </w:r>
      <w:r w:rsidR="00157C54">
        <w:rPr>
          <w:rFonts w:ascii="Times New Roman" w:eastAsia="Times New Roman" w:hAnsi="Times New Roman" w:cs="Times New Roman"/>
          <w:color w:val="000000"/>
          <w:sz w:val="24"/>
          <w:szCs w:val="24"/>
        </w:rPr>
        <w:t>ставлення</w:t>
      </w:r>
      <w:r w:rsidRPr="0035657B">
        <w:rPr>
          <w:rFonts w:ascii="Times New Roman" w:eastAsia="Times New Roman" w:hAnsi="Times New Roman" w:cs="Times New Roman"/>
          <w:color w:val="000000"/>
          <w:sz w:val="24"/>
          <w:szCs w:val="24"/>
        </w:rPr>
        <w:t xml:space="preserve"> середнього медичного персоналу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21.4. Застосування різних видів комплексного обстеження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21.5. Застосування різних видів лікування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21.6. Безкоштовність лікування – 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21.7. Свій варіант __________________________________7</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22. Вкажіть недоліки в процесі лікування в стаціонарі:</w:t>
      </w:r>
    </w:p>
    <w:tbl>
      <w:tblPr>
        <w:tblStyle w:val="affffffffff"/>
        <w:tblW w:w="9378"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44"/>
        <w:gridCol w:w="4858"/>
        <w:gridCol w:w="1269"/>
        <w:gridCol w:w="1087"/>
        <w:gridCol w:w="1320"/>
      </w:tblGrid>
      <w:tr w:rsidR="005F62DE" w:rsidRPr="0035657B">
        <w:tc>
          <w:tcPr>
            <w:tcW w:w="84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 </w:t>
            </w: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Недолік</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shd w:val="clear" w:color="auto" w:fill="F8F9FA"/>
              </w:rPr>
              <w:t>Значний недолік</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shd w:val="clear" w:color="auto" w:fill="F8F9FA"/>
              </w:rPr>
              <w:t>Не значний недолік</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i/>
                <w:color w:val="000000"/>
                <w:sz w:val="24"/>
                <w:szCs w:val="24"/>
              </w:rPr>
              <w:t>Важко відповісти</w:t>
            </w:r>
          </w:p>
        </w:tc>
      </w:tr>
      <w:tr w:rsidR="005F62DE" w:rsidRPr="0035657B">
        <w:trPr>
          <w:trHeight w:val="679"/>
        </w:trPr>
        <w:tc>
          <w:tcPr>
            <w:tcW w:w="844" w:type="dxa"/>
            <w:vMerge w:val="restart"/>
            <w:tcBorders>
              <w:top w:val="single" w:sz="4" w:space="0" w:color="000000"/>
              <w:left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22.1 </w:t>
            </w: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Погані санітарно-побутові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умови:</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F62DE" w:rsidP="0068463E">
            <w:pPr>
              <w:widowControl w:val="0"/>
              <w:numPr>
                <w:ilvl w:val="0"/>
                <w:numId w:val="16"/>
              </w:numPr>
              <w:shd w:val="clear" w:color="auto" w:fill="FFFFFF" w:themeFill="background1"/>
              <w:spacing w:after="0" w:line="360" w:lineRule="auto"/>
              <w:ind w:left="0"/>
              <w:rPr>
                <w:rFonts w:ascii="Times New Roman" w:eastAsia="Times New Roman" w:hAnsi="Times New Roman" w:cs="Times New Roman"/>
                <w:color w:val="000000"/>
                <w:sz w:val="24"/>
                <w:szCs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598"/>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відсутні умови для особистої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гігієни (відсутні рукомийники в палаті)</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39"/>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відсутні умови для зберігання особистих речей (</w:t>
            </w:r>
            <w:r w:rsidRPr="001F58D4">
              <w:rPr>
                <w:rFonts w:ascii="Times New Roman" w:eastAsia="Times New Roman" w:hAnsi="Times New Roman" w:cs="Times New Roman"/>
                <w:color w:val="000000"/>
                <w:sz w:val="24"/>
                <w:szCs w:val="24"/>
                <w:shd w:val="clear" w:color="auto" w:fill="FFFFFF" w:themeFill="background1"/>
              </w:rPr>
              <w:t>недостатньо шаф або</w:t>
            </w:r>
            <w:r w:rsidRPr="0035657B">
              <w:rPr>
                <w:rFonts w:ascii="Times New Roman" w:eastAsia="Times New Roman" w:hAnsi="Times New Roman" w:cs="Times New Roman"/>
                <w:color w:val="000000"/>
                <w:sz w:val="24"/>
                <w:szCs w:val="24"/>
              </w:rPr>
              <w:t xml:space="preserve"> тумбочок)</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12"/>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недостатня площа на одного хворого (6 </w:t>
            </w:r>
            <w:proofErr w:type="spellStart"/>
            <w:r w:rsidRPr="0035657B">
              <w:rPr>
                <w:rFonts w:ascii="Times New Roman" w:eastAsia="Times New Roman" w:hAnsi="Times New Roman" w:cs="Times New Roman"/>
                <w:color w:val="000000"/>
                <w:sz w:val="24"/>
                <w:szCs w:val="24"/>
              </w:rPr>
              <w:t>кв</w:t>
            </w:r>
            <w:proofErr w:type="spellEnd"/>
            <w:r w:rsidRPr="0035657B">
              <w:rPr>
                <w:rFonts w:ascii="Times New Roman" w:eastAsia="Times New Roman" w:hAnsi="Times New Roman" w:cs="Times New Roman"/>
                <w:color w:val="000000"/>
                <w:sz w:val="24"/>
                <w:szCs w:val="24"/>
              </w:rPr>
              <w:t xml:space="preserve"> м.)</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54"/>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в кімнаті </w:t>
            </w:r>
            <w:r w:rsidRPr="001F58D4">
              <w:rPr>
                <w:rFonts w:ascii="Times New Roman" w:eastAsia="Times New Roman" w:hAnsi="Times New Roman" w:cs="Times New Roman"/>
                <w:sz w:val="24"/>
                <w:szCs w:val="24"/>
                <w:shd w:val="clear" w:color="auto" w:fill="FFFFFF" w:themeFill="background1"/>
              </w:rPr>
              <w:t>понад 4</w:t>
            </w:r>
            <w:r w:rsidRPr="001F58D4">
              <w:rPr>
                <w:rFonts w:ascii="Times New Roman" w:eastAsia="Times New Roman" w:hAnsi="Times New Roman" w:cs="Times New Roman"/>
                <w:color w:val="000000"/>
                <w:sz w:val="24"/>
                <w:szCs w:val="24"/>
                <w:shd w:val="clear" w:color="auto" w:fill="FFFFFF" w:themeFill="background1"/>
              </w:rPr>
              <w:t xml:space="preserve"> ос</w:t>
            </w:r>
            <w:r w:rsidRPr="001F58D4">
              <w:rPr>
                <w:rFonts w:ascii="Times New Roman" w:eastAsia="Times New Roman" w:hAnsi="Times New Roman" w:cs="Times New Roman"/>
                <w:sz w:val="24"/>
                <w:szCs w:val="24"/>
                <w:shd w:val="clear" w:color="auto" w:fill="FFFFFF" w:themeFill="background1"/>
              </w:rPr>
              <w:t>оби</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263"/>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погана якість постільної білизни та рушників</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71"/>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санвузли знаходяться далеко від палат</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689"/>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ванні та душові кімнати можливо відвідувати за дозволом медичних працівників</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22.2 </w:t>
            </w: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Погане лікування </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22"/>
        </w:trPr>
        <w:tc>
          <w:tcPr>
            <w:tcW w:w="844" w:type="dxa"/>
            <w:vMerge w:val="restart"/>
            <w:tcBorders>
              <w:top w:val="single" w:sz="4" w:space="0" w:color="000000"/>
              <w:left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22.3 </w:t>
            </w: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Жорсткий режим :</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07"/>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обмеження, що стосуються користування телефоном</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90"/>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обмеження кількості побачень</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11"/>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Обмеження (відсутність) кількості прогулянок</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503"/>
        </w:trPr>
        <w:tc>
          <w:tcPr>
            <w:tcW w:w="844"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відсутність можливості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зайнятися улюбленою справою (малювання, вишивання тощо)</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22.4 </w:t>
            </w: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Погане відношенні лікарів</w:t>
            </w:r>
          </w:p>
        </w:tc>
        <w:tc>
          <w:tcPr>
            <w:tcW w:w="12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08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22.5 </w:t>
            </w:r>
          </w:p>
        </w:tc>
        <w:tc>
          <w:tcPr>
            <w:tcW w:w="485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157C54">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Погане </w:t>
            </w:r>
            <w:r w:rsidR="00157C54">
              <w:rPr>
                <w:rFonts w:ascii="Times New Roman" w:eastAsia="Times New Roman" w:hAnsi="Times New Roman" w:cs="Times New Roman"/>
                <w:b/>
                <w:color w:val="000000"/>
                <w:sz w:val="24"/>
                <w:szCs w:val="24"/>
              </w:rPr>
              <w:t>ставлення</w:t>
            </w:r>
            <w:r w:rsidRPr="0035657B">
              <w:rPr>
                <w:rFonts w:ascii="Times New Roman" w:eastAsia="Times New Roman" w:hAnsi="Times New Roman" w:cs="Times New Roman"/>
                <w:b/>
                <w:color w:val="000000"/>
                <w:sz w:val="24"/>
                <w:szCs w:val="24"/>
              </w:rPr>
              <w:t xml:space="preserve"> медичних сестер</w:t>
            </w:r>
          </w:p>
        </w:tc>
        <w:tc>
          <w:tcPr>
            <w:tcW w:w="1269" w:type="dxa"/>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87" w:type="dxa"/>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20" w:type="dxa"/>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bl>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23. Чи були Ви забезпечені інформацією щодо Вашого  захворювання в стаціонарі?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23.1. Так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23.3. Частково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24. Чи були Ви забезпечені інформацією щодо вашого лікування в стаціонарі (інформація щодо ліків якими Вас лікують)</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24.1. Так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24.3. Частково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25. Чи залишилися Ви задоволені якістю наданої лікувальної допомоги?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25.1. Так, залишився задоволений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25.2. Ні цілком не задоволений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25.3. Частково задоволений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 xml:space="preserve">3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25.4. Частково не задоволений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25.5. Важко відповісти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26. Якщо якість лікування та реабілітації у відділенні Вас не задовольняє, вкажіть, що на Вашу думку є причиною?</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26.1. Недостатньо потрібних якісних лікарських засобів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26.2. Низька кваліфікація лікарів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26.3. Відсутність, або недостатність фахівців інших профілів (психолог, соціальний працівник, інструктор по праці)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26.4. Погано організована реабілітація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26.5. Недостатньо гарного мікроклімату, </w:t>
      </w:r>
      <w:r w:rsidR="00A166D7">
        <w:rPr>
          <w:rFonts w:ascii="Times New Roman" w:eastAsia="Times New Roman" w:hAnsi="Times New Roman" w:cs="Times New Roman"/>
          <w:color w:val="000000"/>
          <w:sz w:val="24"/>
          <w:szCs w:val="24"/>
        </w:rPr>
        <w:t>ставлення</w:t>
      </w:r>
      <w:r w:rsidRPr="0035657B">
        <w:rPr>
          <w:rFonts w:ascii="Times New Roman" w:eastAsia="Times New Roman" w:hAnsi="Times New Roman" w:cs="Times New Roman"/>
          <w:color w:val="000000"/>
          <w:sz w:val="24"/>
          <w:szCs w:val="24"/>
        </w:rPr>
        <w:t xml:space="preserve"> до п </w:t>
      </w:r>
      <w:r w:rsidRPr="0035657B">
        <w:rPr>
          <w:rFonts w:ascii="Times New Roman" w:eastAsia="Times New Roman" w:hAnsi="Times New Roman" w:cs="Times New Roman"/>
          <w:i/>
          <w:color w:val="000000"/>
          <w:sz w:val="24"/>
          <w:szCs w:val="24"/>
        </w:rPr>
        <w:t>–</w:t>
      </w:r>
      <w:r w:rsidRPr="0035657B">
        <w:rPr>
          <w:rFonts w:ascii="Times New Roman" w:eastAsia="Times New Roman" w:hAnsi="Times New Roman" w:cs="Times New Roman"/>
          <w:color w:val="000000"/>
          <w:sz w:val="24"/>
          <w:szCs w:val="24"/>
        </w:rPr>
        <w:t xml:space="preserve">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26.6. Свій варіант________________________________________________ 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27. Чи вважаєте Ви виправданим обмежувальний режим в відділеннях психіатричної лікарні?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27.1 Так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1</w:t>
      </w:r>
      <w:r w:rsidRPr="0035657B">
        <w:rPr>
          <w:rFonts w:ascii="Times New Roman" w:eastAsia="Times New Roman" w:hAnsi="Times New Roman" w:cs="Times New Roman"/>
          <w:color w:val="000000"/>
          <w:sz w:val="24"/>
          <w:szCs w:val="24"/>
        </w:rPr>
        <w:br/>
        <w:t xml:space="preserve">27.2 Ні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w:t>
      </w:r>
      <w:r w:rsidRPr="0035657B">
        <w:rPr>
          <w:rFonts w:ascii="Times New Roman" w:eastAsia="Times New Roman" w:hAnsi="Times New Roman" w:cs="Times New Roman"/>
          <w:color w:val="000000"/>
          <w:sz w:val="24"/>
          <w:szCs w:val="24"/>
        </w:rPr>
        <w:br/>
        <w:t xml:space="preserve">27. Важко відповісти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28. Чи вважаєте Ви виправдання обмежувального режиму в відділеннях </w:t>
      </w:r>
      <w:r w:rsidRPr="001F58D4">
        <w:rPr>
          <w:rFonts w:ascii="Times New Roman" w:eastAsia="Times New Roman" w:hAnsi="Times New Roman" w:cs="Times New Roman"/>
          <w:b/>
          <w:i/>
          <w:sz w:val="24"/>
          <w:szCs w:val="24"/>
          <w:shd w:val="clear" w:color="auto" w:fill="FFFFFF" w:themeFill="background1"/>
        </w:rPr>
        <w:t>психіатричної</w:t>
      </w:r>
      <w:r w:rsidRPr="001F58D4">
        <w:rPr>
          <w:rFonts w:ascii="Times New Roman" w:eastAsia="Times New Roman" w:hAnsi="Times New Roman" w:cs="Times New Roman"/>
          <w:b/>
          <w:i/>
          <w:color w:val="000000"/>
          <w:sz w:val="24"/>
          <w:szCs w:val="24"/>
          <w:shd w:val="clear" w:color="auto" w:fill="FFFFFF" w:themeFill="background1"/>
        </w:rPr>
        <w:t xml:space="preserve"> </w:t>
      </w:r>
      <w:r w:rsidRPr="0035657B">
        <w:rPr>
          <w:rFonts w:ascii="Times New Roman" w:eastAsia="Times New Roman" w:hAnsi="Times New Roman" w:cs="Times New Roman"/>
          <w:b/>
          <w:i/>
          <w:color w:val="000000"/>
          <w:sz w:val="24"/>
          <w:szCs w:val="24"/>
        </w:rPr>
        <w:t>лікарні?</w:t>
      </w:r>
    </w:p>
    <w:tbl>
      <w:tblPr>
        <w:tblStyle w:val="affffffffff0"/>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1"/>
        <w:gridCol w:w="3402"/>
        <w:gridCol w:w="1843"/>
        <w:gridCol w:w="1559"/>
        <w:gridCol w:w="1701"/>
      </w:tblGrid>
      <w:tr w:rsidR="005F62DE" w:rsidRPr="0035657B" w:rsidTr="001F58D4">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Заходи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пом'якшити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shd w:val="clear" w:color="auto" w:fill="FFF2CC"/>
              </w:rPr>
            </w:pPr>
            <w:r w:rsidRPr="001F58D4">
              <w:rPr>
                <w:rFonts w:ascii="Times New Roman" w:eastAsia="Times New Roman" w:hAnsi="Times New Roman" w:cs="Times New Roman"/>
                <w:b/>
                <w:i/>
                <w:sz w:val="24"/>
                <w:szCs w:val="24"/>
                <w:shd w:val="clear" w:color="auto" w:fill="FFFFFF" w:themeFill="background1"/>
              </w:rPr>
              <w:t>скасувати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i/>
                <w:color w:val="000000"/>
                <w:sz w:val="24"/>
                <w:szCs w:val="24"/>
              </w:rPr>
              <w:t>Важко відповісти</w:t>
            </w:r>
          </w:p>
        </w:tc>
      </w:tr>
      <w:tr w:rsidR="005F62DE" w:rsidRPr="0035657B">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28.1 </w:t>
            </w:r>
          </w:p>
        </w:tc>
        <w:tc>
          <w:tcPr>
            <w:tcW w:w="340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обмеження свободи</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28.2 </w:t>
            </w:r>
          </w:p>
        </w:tc>
        <w:tc>
          <w:tcPr>
            <w:tcW w:w="340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shd w:val="clear" w:color="auto" w:fill="F8F9FA"/>
              </w:rPr>
              <w:t xml:space="preserve">обмеження часу </w:t>
            </w:r>
            <w:r w:rsidRPr="001F58D4">
              <w:rPr>
                <w:rFonts w:ascii="Times New Roman" w:eastAsia="Times New Roman" w:hAnsi="Times New Roman" w:cs="Times New Roman"/>
                <w:color w:val="000000"/>
                <w:sz w:val="24"/>
                <w:szCs w:val="24"/>
                <w:shd w:val="clear" w:color="auto" w:fill="FFFFFF" w:themeFill="background1"/>
              </w:rPr>
              <w:t xml:space="preserve">та </w:t>
            </w:r>
            <w:r w:rsidRPr="001F58D4">
              <w:rPr>
                <w:rFonts w:ascii="Times New Roman" w:eastAsia="Times New Roman" w:hAnsi="Times New Roman" w:cs="Times New Roman"/>
                <w:sz w:val="24"/>
                <w:szCs w:val="24"/>
                <w:shd w:val="clear" w:color="auto" w:fill="FFFFFF" w:themeFill="background1"/>
              </w:rPr>
              <w:t>кількості</w:t>
            </w:r>
            <w:r w:rsidRPr="0035657B">
              <w:rPr>
                <w:rFonts w:ascii="Times New Roman" w:eastAsia="Times New Roman" w:hAnsi="Times New Roman" w:cs="Times New Roman"/>
                <w:color w:val="000000"/>
                <w:sz w:val="24"/>
                <w:szCs w:val="24"/>
                <w:shd w:val="clear" w:color="auto" w:fill="FFF2CC"/>
              </w:rPr>
              <w:t xml:space="preserve"> </w:t>
            </w:r>
            <w:r w:rsidRPr="0035657B">
              <w:rPr>
                <w:rFonts w:ascii="Times New Roman" w:eastAsia="Times New Roman" w:hAnsi="Times New Roman" w:cs="Times New Roman"/>
                <w:color w:val="000000"/>
                <w:sz w:val="24"/>
                <w:szCs w:val="24"/>
                <w:shd w:val="clear" w:color="auto" w:fill="F8F9FA"/>
              </w:rPr>
              <w:t>побачень з близькими</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28.3 </w:t>
            </w:r>
          </w:p>
        </w:tc>
        <w:tc>
          <w:tcPr>
            <w:tcW w:w="340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обмеження прогулянок</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811"/>
        </w:trPr>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28.4 </w:t>
            </w:r>
          </w:p>
        </w:tc>
        <w:tc>
          <w:tcPr>
            <w:tcW w:w="340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примусова праця яка НЕ оплачуються лікарнею</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20"/>
        </w:trPr>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28.5</w:t>
            </w:r>
          </w:p>
        </w:tc>
        <w:tc>
          <w:tcPr>
            <w:tcW w:w="340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1F58D4">
              <w:rPr>
                <w:rFonts w:ascii="Times New Roman" w:eastAsia="Times New Roman" w:hAnsi="Times New Roman" w:cs="Times New Roman"/>
                <w:sz w:val="24"/>
                <w:szCs w:val="24"/>
                <w:shd w:val="clear" w:color="auto" w:fill="FFFFFF" w:themeFill="background1"/>
              </w:rPr>
              <w:t>можливість</w:t>
            </w:r>
            <w:r w:rsidRPr="001F58D4">
              <w:rPr>
                <w:rFonts w:ascii="Times New Roman" w:eastAsia="Times New Roman" w:hAnsi="Times New Roman" w:cs="Times New Roman"/>
                <w:color w:val="000000"/>
                <w:sz w:val="24"/>
                <w:szCs w:val="24"/>
                <w:shd w:val="clear" w:color="auto" w:fill="FFFFFF" w:themeFill="background1"/>
              </w:rPr>
              <w:t xml:space="preserve"> </w:t>
            </w:r>
            <w:r w:rsidRPr="0035657B">
              <w:rPr>
                <w:rFonts w:ascii="Times New Roman" w:eastAsia="Times New Roman" w:hAnsi="Times New Roman" w:cs="Times New Roman"/>
                <w:color w:val="000000"/>
                <w:sz w:val="24"/>
                <w:szCs w:val="24"/>
              </w:rPr>
              <w:t>віросповідання</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585"/>
        </w:trPr>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28.6</w:t>
            </w:r>
          </w:p>
        </w:tc>
        <w:tc>
          <w:tcPr>
            <w:tcW w:w="3402"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культурно-масові заходи</w:t>
            </w:r>
          </w:p>
        </w:tc>
        <w:tc>
          <w:tcPr>
            <w:tcW w:w="1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bl>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29. </w:t>
      </w:r>
      <w:r w:rsidRPr="001F58D4">
        <w:rPr>
          <w:rFonts w:ascii="Times New Roman" w:eastAsia="Times New Roman" w:hAnsi="Times New Roman" w:cs="Times New Roman"/>
          <w:b/>
          <w:i/>
          <w:sz w:val="24"/>
          <w:szCs w:val="24"/>
          <w:shd w:val="clear" w:color="auto" w:fill="FFFFFF" w:themeFill="background1"/>
        </w:rPr>
        <w:t>Стосовно</w:t>
      </w:r>
      <w:r w:rsidRPr="001F58D4">
        <w:rPr>
          <w:rFonts w:ascii="Times New Roman" w:eastAsia="Times New Roman" w:hAnsi="Times New Roman" w:cs="Times New Roman"/>
          <w:b/>
          <w:i/>
          <w:color w:val="000000"/>
          <w:sz w:val="24"/>
          <w:szCs w:val="24"/>
          <w:shd w:val="clear" w:color="auto" w:fill="FFFFFF" w:themeFill="background1"/>
        </w:rPr>
        <w:t xml:space="preserve"> Вас</w:t>
      </w:r>
      <w:r w:rsidRPr="0035657B">
        <w:rPr>
          <w:rFonts w:ascii="Times New Roman" w:eastAsia="Times New Roman" w:hAnsi="Times New Roman" w:cs="Times New Roman"/>
          <w:b/>
          <w:i/>
          <w:color w:val="000000"/>
          <w:sz w:val="24"/>
          <w:szCs w:val="24"/>
        </w:rPr>
        <w:t xml:space="preserve"> мали місце дії які порушували Ваші права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29.1. Фізична дія (рукоприкладство)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1</w:t>
      </w:r>
      <w:r w:rsidRPr="0035657B">
        <w:rPr>
          <w:rFonts w:ascii="Times New Roman" w:eastAsia="Times New Roman" w:hAnsi="Times New Roman" w:cs="Times New Roman"/>
          <w:color w:val="000000"/>
          <w:sz w:val="24"/>
          <w:szCs w:val="24"/>
        </w:rPr>
        <w:br/>
        <w:t xml:space="preserve">29.2. Вербальна дія (образи, приниження)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w:t>
      </w:r>
      <w:r w:rsidRPr="0035657B">
        <w:rPr>
          <w:rFonts w:ascii="Times New Roman" w:eastAsia="Times New Roman" w:hAnsi="Times New Roman" w:cs="Times New Roman"/>
          <w:color w:val="000000"/>
          <w:sz w:val="24"/>
          <w:szCs w:val="24"/>
        </w:rPr>
        <w:br/>
        <w:t xml:space="preserve">29.3. Покарання (повинні виконувати якусь роботу)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3</w:t>
      </w:r>
      <w:r w:rsidRPr="0035657B">
        <w:rPr>
          <w:rFonts w:ascii="Times New Roman" w:eastAsia="Times New Roman" w:hAnsi="Times New Roman" w:cs="Times New Roman"/>
          <w:color w:val="000000"/>
          <w:sz w:val="24"/>
          <w:szCs w:val="24"/>
        </w:rPr>
        <w:br/>
        <w:t xml:space="preserve">29.4. Недостатня увага </w:t>
      </w:r>
      <w:r w:rsidRPr="0035657B">
        <w:rPr>
          <w:rFonts w:ascii="Times New Roman" w:eastAsia="Times New Roman" w:hAnsi="Times New Roman" w:cs="Times New Roman"/>
          <w:i/>
          <w:color w:val="000000"/>
          <w:sz w:val="24"/>
          <w:szCs w:val="24"/>
        </w:rPr>
        <w:t>–</w:t>
      </w:r>
      <w:r w:rsidRPr="0035657B">
        <w:rPr>
          <w:rFonts w:ascii="Times New Roman" w:eastAsia="Times New Roman" w:hAnsi="Times New Roman" w:cs="Times New Roman"/>
          <w:color w:val="000000"/>
          <w:sz w:val="24"/>
          <w:szCs w:val="24"/>
        </w:rPr>
        <w:t xml:space="preserve"> 4</w:t>
      </w:r>
      <w:r w:rsidRPr="0035657B">
        <w:rPr>
          <w:rFonts w:ascii="Times New Roman" w:eastAsia="Times New Roman" w:hAnsi="Times New Roman" w:cs="Times New Roman"/>
          <w:color w:val="000000"/>
          <w:sz w:val="24"/>
          <w:szCs w:val="24"/>
        </w:rPr>
        <w:br/>
        <w:t xml:space="preserve">29.5. Недовіра персоналу </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5</w:t>
      </w:r>
      <w:r w:rsidRPr="0035657B">
        <w:rPr>
          <w:rFonts w:ascii="Times New Roman" w:eastAsia="Times New Roman" w:hAnsi="Times New Roman" w:cs="Times New Roman"/>
          <w:color w:val="000000"/>
          <w:sz w:val="24"/>
          <w:szCs w:val="24"/>
        </w:rPr>
        <w:br/>
        <w:t>29.6. Свій вариант________________________________________6</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30. Які медичні працівники порушували Ваші права:</w:t>
      </w:r>
    </w:p>
    <w:tbl>
      <w:tblPr>
        <w:tblStyle w:val="affffffffff1"/>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1"/>
        <w:gridCol w:w="2835"/>
        <w:gridCol w:w="2126"/>
        <w:gridCol w:w="1134"/>
        <w:gridCol w:w="2410"/>
      </w:tblGrid>
      <w:tr w:rsidR="005F62DE" w:rsidRPr="0035657B">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Персонал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Часто </w:t>
            </w:r>
          </w:p>
        </w:tc>
        <w:tc>
          <w:tcPr>
            <w:tcW w:w="113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b/>
                <w:i/>
                <w:color w:val="000000"/>
                <w:sz w:val="24"/>
                <w:szCs w:val="24"/>
              </w:rPr>
              <w:t>Рідко</w:t>
            </w:r>
            <w:proofErr w:type="spellEnd"/>
            <w:r w:rsidRPr="0035657B">
              <w:rPr>
                <w:rFonts w:ascii="Times New Roman" w:eastAsia="Times New Roman" w:hAnsi="Times New Roman" w:cs="Times New Roman"/>
                <w:b/>
                <w:i/>
                <w:color w:val="000000"/>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Ніколи</w:t>
            </w:r>
          </w:p>
        </w:tc>
      </w:tr>
      <w:tr w:rsidR="005F62DE" w:rsidRPr="0035657B">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30.1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Лікарі</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241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30.2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Медичні сестри </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241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51"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30.3 </w:t>
            </w:r>
          </w:p>
        </w:tc>
        <w:tc>
          <w:tcPr>
            <w:tcW w:w="283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Санітари</w:t>
            </w:r>
          </w:p>
        </w:tc>
        <w:tc>
          <w:tcPr>
            <w:tcW w:w="21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241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bl>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31. Спробуйте оцінити рівень компетенції та професіоналізм медичного персоналу:</w:t>
      </w:r>
    </w:p>
    <w:tbl>
      <w:tblPr>
        <w:tblStyle w:val="affffffffff2"/>
        <w:tblW w:w="907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7"/>
        <w:gridCol w:w="2127"/>
        <w:gridCol w:w="1417"/>
        <w:gridCol w:w="1559"/>
        <w:gridCol w:w="1276"/>
        <w:gridCol w:w="1276"/>
      </w:tblGrid>
      <w:tr w:rsidR="005F62DE" w:rsidRPr="0035657B" w:rsidTr="001F58D4">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Персонал </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Високий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FF2CC"/>
              </w:rPr>
            </w:pPr>
            <w:r w:rsidRPr="001F58D4">
              <w:rPr>
                <w:rFonts w:ascii="Times New Roman" w:eastAsia="Times New Roman" w:hAnsi="Times New Roman" w:cs="Times New Roman"/>
                <w:b/>
                <w:i/>
                <w:color w:val="000000"/>
                <w:sz w:val="24"/>
                <w:szCs w:val="24"/>
                <w:shd w:val="clear" w:color="auto" w:fill="FFFFFF" w:themeFill="background1"/>
              </w:rPr>
              <w:t>Середній</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1F58D4">
              <w:rPr>
                <w:rFonts w:ascii="Times New Roman" w:eastAsia="Times New Roman" w:hAnsi="Times New Roman" w:cs="Times New Roman"/>
                <w:b/>
                <w:i/>
                <w:sz w:val="24"/>
                <w:szCs w:val="24"/>
                <w:shd w:val="clear" w:color="auto" w:fill="FFFFFF" w:themeFill="background1"/>
              </w:rPr>
              <w:t>Низький</w:t>
            </w:r>
            <w:r w:rsidRPr="0035657B">
              <w:rPr>
                <w:rFonts w:ascii="Times New Roman" w:eastAsia="Times New Roman" w:hAnsi="Times New Roman" w:cs="Times New Roman"/>
                <w:b/>
                <w:i/>
                <w:sz w:val="24"/>
                <w:szCs w:val="24"/>
                <w:shd w:val="clear" w:color="auto" w:fill="FFF2CC"/>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Дуже низький</w:t>
            </w:r>
          </w:p>
        </w:tc>
      </w:tr>
      <w:tr w:rsidR="005F62DE" w:rsidRPr="0035657B">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31.1 </w:t>
            </w:r>
          </w:p>
        </w:tc>
        <w:tc>
          <w:tcPr>
            <w:tcW w:w="21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Лікарі</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31.2 </w:t>
            </w:r>
          </w:p>
        </w:tc>
        <w:tc>
          <w:tcPr>
            <w:tcW w:w="21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Медичні сестри</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31.3 </w:t>
            </w:r>
          </w:p>
        </w:tc>
        <w:tc>
          <w:tcPr>
            <w:tcW w:w="21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Санітари </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bl>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32. Спробуйте оцінити </w:t>
      </w:r>
      <w:r w:rsidRPr="0035657B">
        <w:rPr>
          <w:rFonts w:ascii="Times New Roman" w:eastAsia="Times New Roman" w:hAnsi="Times New Roman" w:cs="Times New Roman"/>
          <w:b/>
          <w:i/>
          <w:color w:val="000000"/>
          <w:sz w:val="24"/>
          <w:szCs w:val="24"/>
          <w:u w:val="single"/>
        </w:rPr>
        <w:t>рівень взаємовідношення</w:t>
      </w:r>
      <w:r w:rsidRPr="0035657B">
        <w:rPr>
          <w:rFonts w:ascii="Times New Roman" w:eastAsia="Times New Roman" w:hAnsi="Times New Roman" w:cs="Times New Roman"/>
          <w:b/>
          <w:i/>
          <w:color w:val="000000"/>
          <w:sz w:val="24"/>
          <w:szCs w:val="24"/>
        </w:rPr>
        <w:t xml:space="preserve"> медичного персоналу до Вас:</w:t>
      </w:r>
    </w:p>
    <w:tbl>
      <w:tblPr>
        <w:tblStyle w:val="affffffffff3"/>
        <w:tblW w:w="9214"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7"/>
        <w:gridCol w:w="2127"/>
        <w:gridCol w:w="1417"/>
        <w:gridCol w:w="1559"/>
        <w:gridCol w:w="1276"/>
        <w:gridCol w:w="1418"/>
      </w:tblGrid>
      <w:tr w:rsidR="001F58D4" w:rsidRPr="0035657B" w:rsidTr="001F58D4">
        <w:tc>
          <w:tcPr>
            <w:tcW w:w="1417" w:type="dxa"/>
            <w:tcBorders>
              <w:top w:val="single" w:sz="4" w:space="0" w:color="000000"/>
              <w:left w:val="single" w:sz="4" w:space="0" w:color="000000"/>
              <w:bottom w:val="single" w:sz="4" w:space="0" w:color="000000"/>
              <w:right w:val="single" w:sz="4" w:space="0" w:color="000000"/>
            </w:tcBorders>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Персонал </w:t>
            </w:r>
          </w:p>
        </w:tc>
        <w:tc>
          <w:tcPr>
            <w:tcW w:w="1417" w:type="dxa"/>
            <w:tcBorders>
              <w:top w:val="single" w:sz="4" w:space="0" w:color="000000"/>
              <w:left w:val="single" w:sz="4" w:space="0" w:color="000000"/>
              <w:bottom w:val="single" w:sz="4" w:space="0" w:color="000000"/>
              <w:right w:val="single" w:sz="4" w:space="0" w:color="000000"/>
            </w:tcBorders>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Високий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FF2CC"/>
              </w:rPr>
            </w:pPr>
            <w:r w:rsidRPr="001F58D4">
              <w:rPr>
                <w:rFonts w:ascii="Times New Roman" w:eastAsia="Times New Roman" w:hAnsi="Times New Roman" w:cs="Times New Roman"/>
                <w:b/>
                <w:i/>
                <w:color w:val="000000"/>
                <w:sz w:val="24"/>
                <w:szCs w:val="24"/>
                <w:shd w:val="clear" w:color="auto" w:fill="FFFFFF" w:themeFill="background1"/>
              </w:rPr>
              <w:t>Середній</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1F58D4">
              <w:rPr>
                <w:rFonts w:ascii="Times New Roman" w:eastAsia="Times New Roman" w:hAnsi="Times New Roman" w:cs="Times New Roman"/>
                <w:b/>
                <w:i/>
                <w:sz w:val="24"/>
                <w:szCs w:val="24"/>
                <w:shd w:val="clear" w:color="auto" w:fill="FFFFFF" w:themeFill="background1"/>
              </w:rPr>
              <w:t>Низький</w:t>
            </w:r>
            <w:r w:rsidRPr="0035657B">
              <w:rPr>
                <w:rFonts w:ascii="Times New Roman" w:eastAsia="Times New Roman" w:hAnsi="Times New Roman" w:cs="Times New Roman"/>
                <w:b/>
                <w:i/>
                <w:sz w:val="24"/>
                <w:szCs w:val="24"/>
                <w:shd w:val="clear" w:color="auto" w:fill="FFF2CC"/>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1F58D4" w:rsidRPr="0035657B" w:rsidRDefault="001F58D4"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Дуже низький</w:t>
            </w:r>
          </w:p>
        </w:tc>
      </w:tr>
      <w:tr w:rsidR="005F62DE" w:rsidRPr="0035657B">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32.1 </w:t>
            </w:r>
          </w:p>
        </w:tc>
        <w:tc>
          <w:tcPr>
            <w:tcW w:w="21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лікарі</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32.2 </w:t>
            </w:r>
          </w:p>
        </w:tc>
        <w:tc>
          <w:tcPr>
            <w:tcW w:w="21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медичні сестри</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32.3 </w:t>
            </w:r>
          </w:p>
        </w:tc>
        <w:tc>
          <w:tcPr>
            <w:tcW w:w="21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санітари </w:t>
            </w:r>
          </w:p>
        </w:tc>
        <w:tc>
          <w:tcPr>
            <w:tcW w:w="141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27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bl>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 xml:space="preserve">34. </w:t>
      </w:r>
      <w:r w:rsidRPr="0035657B">
        <w:rPr>
          <w:rFonts w:ascii="Times New Roman" w:eastAsia="Times New Roman" w:hAnsi="Times New Roman" w:cs="Times New Roman"/>
          <w:b/>
          <w:i/>
          <w:color w:val="000000"/>
          <w:sz w:val="24"/>
          <w:szCs w:val="24"/>
        </w:rPr>
        <w:t>Які, на Ваш погляд, найбільш істотні або важливі причини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lastRenderedPageBreak/>
        <w:t>вищеперерахованих недоліків в роботі психіатричної лікарні?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34.1. загальне політичне і фінансове становище справ в країні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34.2. відсутність закону, що захищає права пацієнтів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34.3. небажання адміністрації проводити реформи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34.4. байдужість до потреб пацієнтів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34.5. безкарність протиправних дій по </w:t>
      </w:r>
      <w:proofErr w:type="spellStart"/>
      <w:r w:rsidRPr="0035657B">
        <w:rPr>
          <w:rFonts w:ascii="Times New Roman" w:eastAsia="Times New Roman" w:hAnsi="Times New Roman" w:cs="Times New Roman"/>
          <w:color w:val="000000"/>
          <w:sz w:val="24"/>
          <w:szCs w:val="24"/>
        </w:rPr>
        <w:t>відношеню</w:t>
      </w:r>
      <w:proofErr w:type="spellEnd"/>
      <w:r w:rsidRPr="0035657B">
        <w:rPr>
          <w:rFonts w:ascii="Times New Roman" w:eastAsia="Times New Roman" w:hAnsi="Times New Roman" w:cs="Times New Roman"/>
          <w:color w:val="000000"/>
          <w:sz w:val="24"/>
          <w:szCs w:val="24"/>
        </w:rPr>
        <w:t xml:space="preserve"> до пацієнтів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34.6. безправ'я пацієнтів, недостатній їх юридичний захист - 6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34.7. </w:t>
      </w:r>
      <w:proofErr w:type="spellStart"/>
      <w:r w:rsidRPr="0035657B">
        <w:rPr>
          <w:rFonts w:ascii="Times New Roman" w:eastAsia="Times New Roman" w:hAnsi="Times New Roman" w:cs="Times New Roman"/>
          <w:color w:val="000000"/>
          <w:sz w:val="24"/>
          <w:szCs w:val="24"/>
        </w:rPr>
        <w:t>нізкій</w:t>
      </w:r>
      <w:proofErr w:type="spellEnd"/>
      <w:r w:rsidRPr="0035657B">
        <w:rPr>
          <w:rFonts w:ascii="Times New Roman" w:eastAsia="Times New Roman" w:hAnsi="Times New Roman" w:cs="Times New Roman"/>
          <w:color w:val="000000"/>
          <w:sz w:val="24"/>
          <w:szCs w:val="24"/>
        </w:rPr>
        <w:t xml:space="preserve"> рівень культури персоналу - 7</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34.8. відсутність альтернативних форм допомоги - 8</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34.9. свій варіант_____________________________________9</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35. Як на Вашу думку потрібно зробити, щоб покращити роботу психіатричних лікарень. Які із нижче перерахованих заходів Ви б запропонували?</w:t>
      </w:r>
    </w:p>
    <w:tbl>
      <w:tblPr>
        <w:tblStyle w:val="affffffffff4"/>
        <w:tblW w:w="962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98"/>
        <w:gridCol w:w="5827"/>
        <w:gridCol w:w="813"/>
        <w:gridCol w:w="526"/>
        <w:gridCol w:w="1364"/>
      </w:tblGrid>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Захід</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ТАК</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НІ</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Важко відповісти</w:t>
            </w:r>
          </w:p>
        </w:tc>
      </w:tr>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35.1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Поліпшити матеріальне забезпечення лікарні</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35.2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Підвищити кваліфікацію лікарів</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836"/>
        </w:trPr>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35.3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Приймати на </w:t>
            </w:r>
            <w:proofErr w:type="spellStart"/>
            <w:r w:rsidRPr="0035657B">
              <w:rPr>
                <w:rFonts w:ascii="Times New Roman" w:eastAsia="Times New Roman" w:hAnsi="Times New Roman" w:cs="Times New Roman"/>
                <w:color w:val="000000"/>
                <w:sz w:val="24"/>
                <w:szCs w:val="24"/>
              </w:rPr>
              <w:t>работу</w:t>
            </w:r>
            <w:proofErr w:type="spellEnd"/>
            <w:r w:rsidRPr="0035657B">
              <w:rPr>
                <w:rFonts w:ascii="Times New Roman" w:eastAsia="Times New Roman" w:hAnsi="Times New Roman" w:cs="Times New Roman"/>
                <w:color w:val="000000"/>
                <w:sz w:val="24"/>
                <w:szCs w:val="24"/>
              </w:rPr>
              <w:t xml:space="preserve"> за конкурсом і збільшити заробітну плату медичним працівникам</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801"/>
        </w:trPr>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35.4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 порушеннях прав хворого необхідно передбачити міри щодо покарань і штрафів осіб</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75"/>
        </w:trPr>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35.5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Покращити якість лікування, реабілітації, санітарно-курортне лікування, харчування</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35.6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Перепрофілювати лікарні на кризові центри тільки для гострих пацієнтів</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35.7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Для хронічних пацієнтів створити умови середовищ</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ної</w:t>
            </w:r>
            <w:proofErr w:type="spellEnd"/>
            <w:r w:rsidRPr="0035657B">
              <w:rPr>
                <w:rFonts w:ascii="Times New Roman" w:eastAsia="Times New Roman" w:hAnsi="Times New Roman" w:cs="Times New Roman"/>
                <w:color w:val="000000"/>
                <w:sz w:val="24"/>
                <w:szCs w:val="24"/>
              </w:rPr>
              <w:t xml:space="preserve"> терапії (жити вдома, </w:t>
            </w:r>
            <w:proofErr w:type="spellStart"/>
            <w:r w:rsidRPr="0035657B">
              <w:rPr>
                <w:rFonts w:ascii="Times New Roman" w:eastAsia="Times New Roman" w:hAnsi="Times New Roman" w:cs="Times New Roman"/>
                <w:color w:val="000000"/>
                <w:sz w:val="24"/>
                <w:szCs w:val="24"/>
              </w:rPr>
              <w:t>хоспісах</w:t>
            </w:r>
            <w:proofErr w:type="spellEnd"/>
            <w:r w:rsidRPr="0035657B">
              <w:rPr>
                <w:rFonts w:ascii="Times New Roman" w:eastAsia="Times New Roman" w:hAnsi="Times New Roman" w:cs="Times New Roman"/>
                <w:color w:val="000000"/>
                <w:sz w:val="24"/>
                <w:szCs w:val="24"/>
              </w:rPr>
              <w:t xml:space="preserve"> та </w:t>
            </w:r>
            <w:proofErr w:type="spellStart"/>
            <w:r w:rsidRPr="0035657B">
              <w:rPr>
                <w:rFonts w:ascii="Times New Roman" w:eastAsia="Times New Roman" w:hAnsi="Times New Roman" w:cs="Times New Roman"/>
                <w:color w:val="000000"/>
                <w:sz w:val="24"/>
                <w:szCs w:val="24"/>
              </w:rPr>
              <w:t>інш</w:t>
            </w:r>
            <w:proofErr w:type="spellEnd"/>
            <w:r w:rsidRPr="0035657B">
              <w:rPr>
                <w:rFonts w:ascii="Times New Roman" w:eastAsia="Times New Roman" w:hAnsi="Times New Roman" w:cs="Times New Roman"/>
                <w:color w:val="000000"/>
                <w:sz w:val="24"/>
                <w:szCs w:val="24"/>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652"/>
        </w:trPr>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35.8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Обмеження режиму </w:t>
            </w:r>
            <w:proofErr w:type="spellStart"/>
            <w:r w:rsidRPr="0035657B">
              <w:rPr>
                <w:rFonts w:ascii="Times New Roman" w:eastAsia="Times New Roman" w:hAnsi="Times New Roman" w:cs="Times New Roman"/>
                <w:color w:val="000000"/>
                <w:sz w:val="24"/>
                <w:szCs w:val="24"/>
              </w:rPr>
              <w:t>дифференциювати</w:t>
            </w:r>
            <w:proofErr w:type="spellEnd"/>
            <w:r w:rsidRPr="0035657B">
              <w:rPr>
                <w:rFonts w:ascii="Times New Roman" w:eastAsia="Times New Roman" w:hAnsi="Times New Roman" w:cs="Times New Roman"/>
                <w:color w:val="000000"/>
                <w:sz w:val="24"/>
                <w:szCs w:val="24"/>
              </w:rPr>
              <w:t xml:space="preserve"> в залежності від стану пацієнтів</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48"/>
        </w:trPr>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35.9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Гарантувати пацієнтам доступ до інформації про стан їхнього здоров’я та інформувати щодо лікарських препаратів які йому призначено</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35.10</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Дозволити прийняти участь у рішенні – завдяки регламентації процедури вивчення та врахування думки пацієнтів під час психіатричної допомоги та здійснення планів відновлення</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35.11 </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Забезпечети</w:t>
            </w:r>
            <w:proofErr w:type="spellEnd"/>
            <w:r w:rsidRPr="0035657B">
              <w:rPr>
                <w:rFonts w:ascii="Times New Roman" w:eastAsia="Times New Roman" w:hAnsi="Times New Roman" w:cs="Times New Roman"/>
                <w:color w:val="000000"/>
                <w:sz w:val="24"/>
                <w:szCs w:val="24"/>
              </w:rPr>
              <w:t xml:space="preserve"> доступу до правосуддя осіб-користувачів психіатричної допомоги використовувати режим відеоконференцій та </w:t>
            </w:r>
            <w:proofErr w:type="spellStart"/>
            <w:r w:rsidRPr="0035657B">
              <w:rPr>
                <w:rFonts w:ascii="Times New Roman" w:eastAsia="Times New Roman" w:hAnsi="Times New Roman" w:cs="Times New Roman"/>
                <w:color w:val="000000"/>
                <w:sz w:val="24"/>
                <w:szCs w:val="24"/>
              </w:rPr>
              <w:t>облаштовування</w:t>
            </w:r>
            <w:proofErr w:type="spellEnd"/>
            <w:r w:rsidRPr="0035657B">
              <w:rPr>
                <w:rFonts w:ascii="Times New Roman" w:eastAsia="Times New Roman" w:hAnsi="Times New Roman" w:cs="Times New Roman"/>
                <w:color w:val="000000"/>
                <w:sz w:val="24"/>
                <w:szCs w:val="24"/>
              </w:rPr>
              <w:t xml:space="preserve"> кімнат для </w:t>
            </w:r>
            <w:r w:rsidRPr="0035657B">
              <w:rPr>
                <w:rFonts w:ascii="Times New Roman" w:eastAsia="Times New Roman" w:hAnsi="Times New Roman" w:cs="Times New Roman"/>
                <w:color w:val="000000"/>
                <w:sz w:val="24"/>
                <w:szCs w:val="24"/>
              </w:rPr>
              <w:lastRenderedPageBreak/>
              <w:t xml:space="preserve">проведення виїзних судових засідань </w:t>
            </w:r>
            <w:r w:rsidRPr="001F58D4">
              <w:rPr>
                <w:rFonts w:ascii="Times New Roman" w:eastAsia="Times New Roman" w:hAnsi="Times New Roman" w:cs="Times New Roman"/>
                <w:color w:val="000000"/>
                <w:sz w:val="24"/>
                <w:szCs w:val="24"/>
                <w:shd w:val="clear" w:color="auto" w:fill="FFFFFF" w:themeFill="background1"/>
              </w:rPr>
              <w:t xml:space="preserve">у </w:t>
            </w:r>
            <w:r w:rsidRPr="001F58D4">
              <w:rPr>
                <w:rFonts w:ascii="Times New Roman" w:eastAsia="Times New Roman" w:hAnsi="Times New Roman" w:cs="Times New Roman"/>
                <w:sz w:val="24"/>
                <w:szCs w:val="24"/>
                <w:shd w:val="clear" w:color="auto" w:fill="FFFFFF" w:themeFill="background1"/>
              </w:rPr>
              <w:t>психіатричні</w:t>
            </w:r>
            <w:r w:rsidRPr="0035657B">
              <w:rPr>
                <w:rFonts w:ascii="Times New Roman" w:eastAsia="Times New Roman" w:hAnsi="Times New Roman" w:cs="Times New Roman"/>
                <w:color w:val="000000"/>
                <w:sz w:val="24"/>
                <w:szCs w:val="24"/>
                <w:shd w:val="clear" w:color="auto" w:fill="FFF2CC"/>
              </w:rPr>
              <w:t xml:space="preserve"> </w:t>
            </w:r>
            <w:r w:rsidRPr="0035657B">
              <w:rPr>
                <w:rFonts w:ascii="Times New Roman" w:eastAsia="Times New Roman" w:hAnsi="Times New Roman" w:cs="Times New Roman"/>
                <w:color w:val="000000"/>
                <w:sz w:val="24"/>
                <w:szCs w:val="24"/>
              </w:rPr>
              <w:t>заклади при розгляді справ про примусову госпіталізацію, зміну чи скасування застосування примусових заходів медичного характеру</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1098"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35.12</w:t>
            </w:r>
          </w:p>
        </w:tc>
        <w:tc>
          <w:tcPr>
            <w:tcW w:w="582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Надати доступ громадським організаціям щодо контролю якості надання медичних, діагностичних, лікувальних, профілактичних, реабілітаційних та інших послуг та швидкого реагування на можливі конфліктні ситуації</w:t>
            </w:r>
          </w:p>
        </w:tc>
        <w:tc>
          <w:tcPr>
            <w:tcW w:w="81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bl>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36. Чи змогли б Ви оплатити надану Вам допомогу в психіатричній лікарні?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36.1. Так - 1</w:t>
      </w:r>
      <w:r w:rsidRPr="0035657B">
        <w:rPr>
          <w:rFonts w:ascii="Times New Roman" w:eastAsia="Times New Roman" w:hAnsi="Times New Roman" w:cs="Times New Roman"/>
          <w:color w:val="000000"/>
          <w:sz w:val="24"/>
          <w:szCs w:val="24"/>
        </w:rPr>
        <w:br/>
        <w:t>36.2. Ні - 2</w:t>
      </w:r>
      <w:r w:rsidRPr="0035657B">
        <w:rPr>
          <w:rFonts w:ascii="Times New Roman" w:eastAsia="Times New Roman" w:hAnsi="Times New Roman" w:cs="Times New Roman"/>
          <w:color w:val="000000"/>
          <w:sz w:val="24"/>
          <w:szCs w:val="24"/>
        </w:rPr>
        <w:br/>
        <w:t>36.6. Частково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37.  А окремі, які не входять в обов'язкове лікування процедури, але необхідні на Вашу думку?</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37.1. Швидше за все зміг би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37.2. Ні, не зміг би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38. Як Ви думаєте, чи стануть найближчим часом наші лікарні кращими?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38.1 ТАК – 1</w:t>
      </w:r>
      <w:r w:rsidRPr="0035657B">
        <w:rPr>
          <w:rFonts w:ascii="Times New Roman" w:eastAsia="Times New Roman" w:hAnsi="Times New Roman" w:cs="Times New Roman"/>
          <w:color w:val="000000"/>
          <w:sz w:val="24"/>
          <w:szCs w:val="24"/>
        </w:rPr>
        <w:br/>
        <w:t>38. 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38.3 Важко відповісти – 3</w:t>
      </w:r>
    </w:p>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t xml:space="preserve">Свідоцтво на раціоналізаторську пропозицію № 2 від 16.01.20 р «Спосіб визначення оцінки якості надання медичної допомоги родичам хворого психіатричної лікарні та взаємовідношення «лікар-родич»» Чорна В.В., </w:t>
      </w:r>
      <w:proofErr w:type="spellStart"/>
      <w:r w:rsidRPr="0035657B">
        <w:rPr>
          <w:rFonts w:ascii="Times New Roman" w:eastAsia="Times New Roman" w:hAnsi="Times New Roman" w:cs="Times New Roman"/>
          <w:b/>
          <w:color w:val="000000"/>
          <w:sz w:val="28"/>
          <w:szCs w:val="28"/>
        </w:rPr>
        <w:t>Махнюк</w:t>
      </w:r>
      <w:proofErr w:type="spellEnd"/>
      <w:r w:rsidRPr="0035657B">
        <w:rPr>
          <w:rFonts w:ascii="Times New Roman" w:eastAsia="Times New Roman" w:hAnsi="Times New Roman" w:cs="Times New Roman"/>
          <w:b/>
          <w:color w:val="000000"/>
          <w:sz w:val="28"/>
          <w:szCs w:val="28"/>
        </w:rPr>
        <w:t xml:space="preserve"> В.М., Очеретяна Г.В., </w:t>
      </w:r>
      <w:proofErr w:type="spellStart"/>
      <w:r w:rsidRPr="0035657B">
        <w:rPr>
          <w:rFonts w:ascii="Times New Roman" w:eastAsia="Times New Roman" w:hAnsi="Times New Roman" w:cs="Times New Roman"/>
          <w:b/>
          <w:color w:val="000000"/>
          <w:sz w:val="28"/>
          <w:szCs w:val="28"/>
        </w:rPr>
        <w:t>Хлєстова</w:t>
      </w:r>
      <w:proofErr w:type="spellEnd"/>
      <w:r w:rsidRPr="0035657B">
        <w:rPr>
          <w:rFonts w:ascii="Times New Roman" w:eastAsia="Times New Roman" w:hAnsi="Times New Roman" w:cs="Times New Roman"/>
          <w:b/>
          <w:color w:val="000000"/>
          <w:sz w:val="28"/>
          <w:szCs w:val="28"/>
        </w:rPr>
        <w:t xml:space="preserve"> С.В., Гуменюк Н.І.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Опитувальник щодо оцінки якості наданої медичної допомоги </w:t>
      </w:r>
      <w:proofErr w:type="spellStart"/>
      <w:r w:rsidRPr="0035657B">
        <w:rPr>
          <w:rFonts w:ascii="Times New Roman" w:eastAsia="Times New Roman" w:hAnsi="Times New Roman" w:cs="Times New Roman"/>
          <w:b/>
          <w:color w:val="000000"/>
          <w:sz w:val="24"/>
          <w:szCs w:val="24"/>
        </w:rPr>
        <w:t>родичем</w:t>
      </w:r>
      <w:proofErr w:type="spellEnd"/>
      <w:r w:rsidRPr="0035657B">
        <w:rPr>
          <w:rFonts w:ascii="Times New Roman" w:eastAsia="Times New Roman" w:hAnsi="Times New Roman" w:cs="Times New Roman"/>
          <w:b/>
          <w:color w:val="000000"/>
          <w:sz w:val="24"/>
          <w:szCs w:val="24"/>
        </w:rPr>
        <w:t xml:space="preserve"> хворого психіатричної лікарні та взаємовідношення лікар-родич</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Просимо Вас уважно прочитайте питання у анкеті та вибрані відповіді, які відповідають Вашій думці обведіть.</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Конфіденційність гарантуємо!</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Вдячні за участь в опитуванні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Дата обстеження_______________________</w:t>
      </w:r>
      <w:r w:rsidRPr="0035657B">
        <w:rPr>
          <w:rFonts w:ascii="Times New Roman" w:eastAsia="Times New Roman" w:hAnsi="Times New Roman" w:cs="Times New Roman"/>
          <w:color w:val="000000"/>
          <w:sz w:val="24"/>
          <w:szCs w:val="24"/>
        </w:rPr>
        <w:br/>
        <w:t>Найменування установи 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1. Ваша Стать:  </w:t>
      </w:r>
      <w:r w:rsidRPr="0035657B">
        <w:rPr>
          <w:rFonts w:ascii="Times New Roman" w:eastAsia="Times New Roman" w:hAnsi="Times New Roman" w:cs="Times New Roman"/>
          <w:color w:val="000000"/>
          <w:sz w:val="24"/>
          <w:szCs w:val="24"/>
        </w:rPr>
        <w:t>чоловік - 1 ;      жінка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2. Ваш вік:</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lastRenderedPageBreak/>
        <w:t>2.1.     до 20 років - 1</w:t>
      </w:r>
      <w:r w:rsidRPr="0035657B">
        <w:rPr>
          <w:rFonts w:ascii="Times New Roman" w:eastAsia="Times New Roman" w:hAnsi="Times New Roman" w:cs="Times New Roman"/>
          <w:color w:val="000000"/>
          <w:sz w:val="24"/>
          <w:szCs w:val="24"/>
        </w:rPr>
        <w:br/>
        <w:t>2.2.    21–30 років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     31–40 років - 3</w:t>
      </w:r>
      <w:r w:rsidRPr="0035657B">
        <w:rPr>
          <w:rFonts w:ascii="Times New Roman" w:eastAsia="Times New Roman" w:hAnsi="Times New Roman" w:cs="Times New Roman"/>
          <w:color w:val="000000"/>
          <w:sz w:val="24"/>
          <w:szCs w:val="24"/>
        </w:rPr>
        <w:br/>
        <w:t>2.4.     41–50 років - 4</w:t>
      </w:r>
      <w:r w:rsidRPr="0035657B">
        <w:rPr>
          <w:rFonts w:ascii="Times New Roman" w:eastAsia="Times New Roman" w:hAnsi="Times New Roman" w:cs="Times New Roman"/>
          <w:color w:val="000000"/>
          <w:sz w:val="24"/>
          <w:szCs w:val="24"/>
        </w:rPr>
        <w:br/>
      </w:r>
      <w:r w:rsidRPr="001F58D4">
        <w:rPr>
          <w:rFonts w:ascii="Times New Roman" w:eastAsia="Times New Roman" w:hAnsi="Times New Roman" w:cs="Times New Roman"/>
          <w:color w:val="000000"/>
          <w:sz w:val="24"/>
          <w:szCs w:val="24"/>
          <w:shd w:val="clear" w:color="auto" w:fill="FFFFFF" w:themeFill="background1"/>
        </w:rPr>
        <w:t xml:space="preserve">2.5.     </w:t>
      </w:r>
      <w:r w:rsidRPr="001F58D4">
        <w:rPr>
          <w:rFonts w:ascii="Times New Roman" w:eastAsia="Times New Roman" w:hAnsi="Times New Roman" w:cs="Times New Roman"/>
          <w:sz w:val="24"/>
          <w:szCs w:val="24"/>
          <w:shd w:val="clear" w:color="auto" w:fill="FFFFFF" w:themeFill="background1"/>
        </w:rPr>
        <w:t>понад 50</w:t>
      </w:r>
      <w:r w:rsidRPr="0035657B">
        <w:rPr>
          <w:rFonts w:ascii="Times New Roman" w:eastAsia="Times New Roman" w:hAnsi="Times New Roman" w:cs="Times New Roman"/>
          <w:color w:val="000000"/>
          <w:sz w:val="24"/>
          <w:szCs w:val="24"/>
        </w:rPr>
        <w:t xml:space="preserve"> років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3. Ваша освіта:</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3.1. початкова освіта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 базова середня освіта (школа)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3.3. профільна середня освіта (ПТУ)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 професійно-технічна (коледж) освіта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3.5. перед вища освіта (бакалаврат, магістр)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 вища освіта -6</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4</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b/>
          <w:i/>
          <w:color w:val="000000"/>
          <w:sz w:val="24"/>
          <w:szCs w:val="24"/>
        </w:rPr>
        <w:t xml:space="preserve">Ваша професія: </w:t>
      </w:r>
      <w:r w:rsidRPr="0035657B">
        <w:rPr>
          <w:rFonts w:ascii="Times New Roman" w:eastAsia="Times New Roman" w:hAnsi="Times New Roman" w:cs="Times New Roman"/>
          <w:color w:val="000000"/>
          <w:sz w:val="24"/>
          <w:szCs w:val="24"/>
        </w:rPr>
        <w:t>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4.1. Ви навчаєтесь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4.2. Ви працюєте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4.3. Ви не працюєте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4.4. Ви пенсіонер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4.5. Ви маєте групу інвалідності:</w:t>
      </w:r>
    </w:p>
    <w:p w:rsidR="005F62DE" w:rsidRPr="0035657B" w:rsidRDefault="00501936"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 гр. – 1</w:t>
      </w:r>
    </w:p>
    <w:p w:rsidR="005F62DE" w:rsidRPr="0035657B" w:rsidRDefault="00501936"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II гр. – 2</w:t>
      </w:r>
    </w:p>
    <w:p w:rsidR="005F62DE" w:rsidRPr="0035657B" w:rsidRDefault="00501936" w:rsidP="0068463E">
      <w:pPr>
        <w:widowControl w:val="0"/>
        <w:shd w:val="clear" w:color="auto" w:fill="FFFFFF" w:themeFill="background1"/>
        <w:spacing w:after="0" w:line="360" w:lineRule="auto"/>
        <w:ind w:firstLine="708"/>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III гр.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i/>
          <w:color w:val="000000"/>
          <w:sz w:val="24"/>
          <w:szCs w:val="24"/>
        </w:rPr>
        <w:t>5</w:t>
      </w:r>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b/>
          <w:i/>
          <w:color w:val="000000"/>
          <w:sz w:val="24"/>
          <w:szCs w:val="24"/>
        </w:rPr>
        <w:t>Чому Ви звернулись за психіатричною допомогою для Вашого родича?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5.1. Погіршення самопочуття вашого родича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5.2. Рішення експертних питань: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А) для Отримання групи для вашого родича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переоформлення групи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5.3. Загострення сімейно-побутових умов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5.4. Не знаю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5.5. Свій варіант _________________________________________________5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i/>
          <w:color w:val="000000"/>
          <w:sz w:val="24"/>
          <w:szCs w:val="24"/>
        </w:rPr>
        <w:t xml:space="preserve">6. </w:t>
      </w:r>
      <w:r w:rsidRPr="0035657B">
        <w:rPr>
          <w:rFonts w:ascii="Times New Roman" w:eastAsia="Times New Roman" w:hAnsi="Times New Roman" w:cs="Times New Roman"/>
          <w:b/>
          <w:i/>
          <w:color w:val="000000"/>
          <w:sz w:val="24"/>
          <w:szCs w:val="24"/>
        </w:rPr>
        <w:t>Хто порадив Вам до кого звернутися щодо Вашого родича за психіатричною допомогою?</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 xml:space="preserve">6.1. ніхто не </w:t>
      </w:r>
      <w:r w:rsidRPr="001F58D4">
        <w:rPr>
          <w:rFonts w:ascii="Times New Roman" w:eastAsia="Times New Roman" w:hAnsi="Times New Roman" w:cs="Times New Roman"/>
          <w:color w:val="000000"/>
          <w:sz w:val="24"/>
          <w:szCs w:val="24"/>
          <w:shd w:val="clear" w:color="auto" w:fill="FFFFFF" w:themeFill="background1"/>
        </w:rPr>
        <w:t>радив, звернувся самостійно</w:t>
      </w:r>
      <w:r w:rsidRPr="0035657B">
        <w:rPr>
          <w:rFonts w:ascii="Times New Roman" w:eastAsia="Times New Roman" w:hAnsi="Times New Roman" w:cs="Times New Roman"/>
          <w:color w:val="000000"/>
          <w:sz w:val="24"/>
          <w:szCs w:val="24"/>
        </w:rPr>
        <w:t xml:space="preserve">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6.2. за порадою сімейного лікаря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6.3. за порадою психоневролог поліклініки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6.4. за порадою лікаря психоневрологічного диспансеру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6.5. за порадою адміністрації з місця роботи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6.6. Свій варіант _________________________________________________6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7. Хто направив Вашого родича на лікування в психіатричну лікарню?</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7.1. </w:t>
      </w:r>
      <w:proofErr w:type="spellStart"/>
      <w:r w:rsidRPr="0035657B">
        <w:rPr>
          <w:rFonts w:ascii="Times New Roman" w:eastAsia="Times New Roman" w:hAnsi="Times New Roman" w:cs="Times New Roman"/>
          <w:color w:val="000000"/>
          <w:sz w:val="24"/>
          <w:szCs w:val="24"/>
        </w:rPr>
        <w:t>стаціонований</w:t>
      </w:r>
      <w:proofErr w:type="spellEnd"/>
      <w:r w:rsidRPr="0035657B">
        <w:rPr>
          <w:rFonts w:ascii="Times New Roman" w:eastAsia="Times New Roman" w:hAnsi="Times New Roman" w:cs="Times New Roman"/>
          <w:color w:val="000000"/>
          <w:sz w:val="24"/>
          <w:szCs w:val="24"/>
        </w:rPr>
        <w:t xml:space="preserve"> без направлення (</w:t>
      </w:r>
      <w:proofErr w:type="spellStart"/>
      <w:r w:rsidRPr="0035657B">
        <w:rPr>
          <w:rFonts w:ascii="Times New Roman" w:eastAsia="Times New Roman" w:hAnsi="Times New Roman" w:cs="Times New Roman"/>
          <w:color w:val="000000"/>
          <w:sz w:val="24"/>
          <w:szCs w:val="24"/>
        </w:rPr>
        <w:t>самозвернення</w:t>
      </w:r>
      <w:proofErr w:type="spellEnd"/>
      <w:r w:rsidRPr="0035657B">
        <w:rPr>
          <w:rFonts w:ascii="Times New Roman" w:eastAsia="Times New Roman" w:hAnsi="Times New Roman" w:cs="Times New Roman"/>
          <w:color w:val="000000"/>
          <w:sz w:val="24"/>
          <w:szCs w:val="24"/>
        </w:rPr>
        <w:t>)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7.2. сімейний лікар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7.3. психоневролог поліклініки - 3</w:t>
      </w:r>
      <w:r w:rsidRPr="0035657B">
        <w:rPr>
          <w:rFonts w:ascii="Times New Roman" w:eastAsia="Times New Roman" w:hAnsi="Times New Roman" w:cs="Times New Roman"/>
          <w:color w:val="000000"/>
          <w:sz w:val="24"/>
          <w:szCs w:val="24"/>
        </w:rPr>
        <w:br/>
        <w:t>7.4. лікар психоневрологічного диспансеру - 4.</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7.5. доставлений бригадою швидкої допомоги - 5</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7.6. свій варіант ____________________________________________6</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8. Вкажіть, будь ласка, скільки разів Ваш родич лікувався раніше в психіатричній лікарні: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8.1. один раз на рік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8.2. два рази на рік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8.3. три рази на рік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8.4. свій варіант ______________________________________4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9. Скільки часу у Вас займає шлях від вашого дому до лікарні, в яку в даний час госпіталізований Ваш родич?</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9.1. до 30 хвилин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9.2. від 30 хвилин до 1 години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9.3. від 1 години до 1,5 годин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9.4. від 1,5 годин до 3 годин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9.5. </w:t>
      </w:r>
      <w:r w:rsidRPr="001F58D4">
        <w:rPr>
          <w:rFonts w:ascii="Times New Roman" w:eastAsia="Times New Roman" w:hAnsi="Times New Roman" w:cs="Times New Roman"/>
          <w:sz w:val="24"/>
          <w:szCs w:val="24"/>
          <w:shd w:val="clear" w:color="auto" w:fill="FFFFFF" w:themeFill="background1"/>
        </w:rPr>
        <w:t>понад 3</w:t>
      </w:r>
      <w:r w:rsidRPr="001F58D4">
        <w:rPr>
          <w:rFonts w:ascii="Times New Roman" w:eastAsia="Times New Roman" w:hAnsi="Times New Roman" w:cs="Times New Roman"/>
          <w:color w:val="000000"/>
          <w:sz w:val="24"/>
          <w:szCs w:val="24"/>
          <w:shd w:val="clear" w:color="auto" w:fill="FFFFFF" w:themeFill="background1"/>
        </w:rPr>
        <w:t xml:space="preserve"> години</w:t>
      </w:r>
      <w:r w:rsidRPr="0035657B">
        <w:rPr>
          <w:rFonts w:ascii="Times New Roman" w:eastAsia="Times New Roman" w:hAnsi="Times New Roman" w:cs="Times New Roman"/>
          <w:color w:val="000000"/>
          <w:sz w:val="24"/>
          <w:szCs w:val="24"/>
        </w:rPr>
        <w:t xml:space="preserve">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10.Чи зручно розташована лікарня?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10.1. дуже зручно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10.2. не зручно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10.3. для мене це не важливо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10.4. дуже важко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11. Як часто Ви відвідуєте свого хворого родича?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11.1. кожен день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11.2. </w:t>
      </w:r>
      <w:r w:rsidRPr="0035657B">
        <w:rPr>
          <w:rFonts w:ascii="Times New Roman" w:eastAsia="Times New Roman" w:hAnsi="Times New Roman" w:cs="Times New Roman"/>
          <w:color w:val="000000"/>
          <w:sz w:val="24"/>
          <w:szCs w:val="24"/>
          <w:shd w:val="clear" w:color="auto" w:fill="F8F9FA"/>
        </w:rPr>
        <w:t xml:space="preserve">два рази </w:t>
      </w:r>
      <w:r w:rsidRPr="0035657B">
        <w:rPr>
          <w:rFonts w:ascii="Times New Roman" w:eastAsia="Times New Roman" w:hAnsi="Times New Roman" w:cs="Times New Roman"/>
          <w:color w:val="000000"/>
          <w:sz w:val="24"/>
          <w:szCs w:val="24"/>
        </w:rPr>
        <w:t>на тиждень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11.3. один раз на тиждень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11.4. два рази в </w:t>
      </w:r>
      <w:r w:rsidRPr="001F58D4">
        <w:rPr>
          <w:rFonts w:ascii="Times New Roman" w:eastAsia="Times New Roman" w:hAnsi="Times New Roman" w:cs="Times New Roman"/>
          <w:color w:val="000000"/>
          <w:sz w:val="24"/>
          <w:szCs w:val="24"/>
          <w:shd w:val="clear" w:color="auto" w:fill="FFFFFF" w:themeFill="background1"/>
        </w:rPr>
        <w:t>місяць -</w:t>
      </w:r>
      <w:r w:rsidRPr="0035657B">
        <w:rPr>
          <w:rFonts w:ascii="Times New Roman" w:eastAsia="Times New Roman" w:hAnsi="Times New Roman" w:cs="Times New Roman"/>
          <w:color w:val="000000"/>
          <w:sz w:val="24"/>
          <w:szCs w:val="24"/>
        </w:rPr>
        <w:t xml:space="preserve">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11.5. один </w:t>
      </w:r>
      <w:r w:rsidRPr="001F58D4">
        <w:rPr>
          <w:rFonts w:ascii="Times New Roman" w:eastAsia="Times New Roman" w:hAnsi="Times New Roman" w:cs="Times New Roman"/>
          <w:color w:val="000000"/>
          <w:sz w:val="24"/>
          <w:szCs w:val="24"/>
          <w:shd w:val="clear" w:color="auto" w:fill="FFFFFF" w:themeFill="background1"/>
        </w:rPr>
        <w:t>рази в місяц</w:t>
      </w:r>
      <w:r w:rsidRPr="001F58D4">
        <w:rPr>
          <w:rFonts w:ascii="Times New Roman" w:eastAsia="Times New Roman" w:hAnsi="Times New Roman" w:cs="Times New Roman"/>
          <w:sz w:val="24"/>
          <w:szCs w:val="24"/>
          <w:shd w:val="clear" w:color="auto" w:fill="FFFFFF" w:themeFill="background1"/>
        </w:rPr>
        <w:t>ь</w:t>
      </w:r>
      <w:r w:rsidRPr="001F58D4">
        <w:rPr>
          <w:rFonts w:ascii="Times New Roman" w:eastAsia="Times New Roman" w:hAnsi="Times New Roman" w:cs="Times New Roman"/>
          <w:color w:val="000000"/>
          <w:sz w:val="24"/>
          <w:szCs w:val="24"/>
          <w:shd w:val="clear" w:color="auto" w:fill="FFFFFF" w:themeFill="background1"/>
        </w:rPr>
        <w:t xml:space="preserve"> -</w:t>
      </w:r>
      <w:r w:rsidRPr="0035657B">
        <w:rPr>
          <w:rFonts w:ascii="Times New Roman" w:eastAsia="Times New Roman" w:hAnsi="Times New Roman" w:cs="Times New Roman"/>
          <w:color w:val="000000"/>
          <w:sz w:val="24"/>
          <w:szCs w:val="24"/>
        </w:rPr>
        <w:t xml:space="preserve">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11.6. свій варіант________________________________________________6</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12.Як часто Ви зустрічаєтеся з лікуючим лікарем Вашого родича?</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12.1. кожен день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12.2. два рази на тиждень - 2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12.3. один раз на тиждень - 3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12.4. два рази </w:t>
      </w:r>
      <w:r w:rsidRPr="001F58D4">
        <w:rPr>
          <w:rFonts w:ascii="Times New Roman" w:eastAsia="Times New Roman" w:hAnsi="Times New Roman" w:cs="Times New Roman"/>
          <w:color w:val="000000"/>
          <w:sz w:val="24"/>
          <w:szCs w:val="24"/>
          <w:shd w:val="clear" w:color="auto" w:fill="FFFFFF" w:themeFill="background1"/>
        </w:rPr>
        <w:t>в місяц</w:t>
      </w:r>
      <w:r w:rsidRPr="001F58D4">
        <w:rPr>
          <w:rFonts w:ascii="Times New Roman" w:eastAsia="Times New Roman" w:hAnsi="Times New Roman" w:cs="Times New Roman"/>
          <w:sz w:val="24"/>
          <w:szCs w:val="24"/>
          <w:shd w:val="clear" w:color="auto" w:fill="FFFFFF" w:themeFill="background1"/>
        </w:rPr>
        <w:t>ь</w:t>
      </w:r>
      <w:r w:rsidRPr="001F58D4">
        <w:rPr>
          <w:rFonts w:ascii="Times New Roman" w:eastAsia="Times New Roman" w:hAnsi="Times New Roman" w:cs="Times New Roman"/>
          <w:color w:val="000000"/>
          <w:sz w:val="24"/>
          <w:szCs w:val="24"/>
          <w:shd w:val="clear" w:color="auto" w:fill="FFFFFF" w:themeFill="background1"/>
        </w:rPr>
        <w:t xml:space="preserve"> -</w:t>
      </w:r>
      <w:r w:rsidRPr="0035657B">
        <w:rPr>
          <w:rFonts w:ascii="Times New Roman" w:eastAsia="Times New Roman" w:hAnsi="Times New Roman" w:cs="Times New Roman"/>
          <w:color w:val="000000"/>
          <w:sz w:val="24"/>
          <w:szCs w:val="24"/>
          <w:shd w:val="clear" w:color="auto" w:fill="F8F9FA"/>
        </w:rPr>
        <w:t xml:space="preserve"> 4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shd w:val="clear" w:color="auto" w:fill="F8F9FA"/>
        </w:rPr>
        <w:t xml:space="preserve">12.5. один раз в </w:t>
      </w:r>
      <w:r w:rsidRPr="001F58D4">
        <w:rPr>
          <w:rFonts w:ascii="Times New Roman" w:eastAsia="Times New Roman" w:hAnsi="Times New Roman" w:cs="Times New Roman"/>
          <w:color w:val="000000"/>
          <w:sz w:val="24"/>
          <w:szCs w:val="24"/>
          <w:shd w:val="clear" w:color="auto" w:fill="FFFFFF" w:themeFill="background1"/>
        </w:rPr>
        <w:t>місяць -</w:t>
      </w:r>
      <w:r w:rsidRPr="0035657B">
        <w:rPr>
          <w:rFonts w:ascii="Times New Roman" w:eastAsia="Times New Roman" w:hAnsi="Times New Roman" w:cs="Times New Roman"/>
          <w:color w:val="000000"/>
          <w:sz w:val="24"/>
          <w:szCs w:val="24"/>
          <w:shd w:val="clear" w:color="auto" w:fill="F8F9FA"/>
        </w:rPr>
        <w:t xml:space="preserve"> 5</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12.6. свій варіант ________________________________________6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13.Чи достатня, на Вашу думку, частота зустрічей з лікарем?</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13.1. достатня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13.2. недостатня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13.3. важко відповісти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13.4. вкрай недостатня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553"/>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14.Якщо частота зустрічей з лікарем недостатня, як часто Ви хотіли б з ним зустрічатися?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14.1. кожен день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14.2.один раз на тиждень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14.3. два рази на тиждень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14.4. один раз в </w:t>
      </w:r>
      <w:r w:rsidRPr="001F58D4">
        <w:rPr>
          <w:rFonts w:ascii="Times New Roman" w:eastAsia="Times New Roman" w:hAnsi="Times New Roman" w:cs="Times New Roman"/>
          <w:color w:val="000000"/>
          <w:sz w:val="24"/>
          <w:szCs w:val="24"/>
          <w:shd w:val="clear" w:color="auto" w:fill="FFFFFF" w:themeFill="background1"/>
        </w:rPr>
        <w:t>місяць -</w:t>
      </w:r>
      <w:r w:rsidRPr="0035657B">
        <w:rPr>
          <w:rFonts w:ascii="Times New Roman" w:eastAsia="Times New Roman" w:hAnsi="Times New Roman" w:cs="Times New Roman"/>
          <w:color w:val="000000"/>
          <w:sz w:val="24"/>
          <w:szCs w:val="24"/>
        </w:rPr>
        <w:t xml:space="preserve">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14.5. два рази в </w:t>
      </w:r>
      <w:r w:rsidRPr="001F58D4">
        <w:rPr>
          <w:rFonts w:ascii="Times New Roman" w:eastAsia="Times New Roman" w:hAnsi="Times New Roman" w:cs="Times New Roman"/>
          <w:color w:val="000000"/>
          <w:sz w:val="24"/>
          <w:szCs w:val="24"/>
          <w:shd w:val="clear" w:color="auto" w:fill="FFFFFF" w:themeFill="background1"/>
        </w:rPr>
        <w:t>місяц</w:t>
      </w:r>
      <w:r w:rsidRPr="001F58D4">
        <w:rPr>
          <w:rFonts w:ascii="Times New Roman" w:eastAsia="Times New Roman" w:hAnsi="Times New Roman" w:cs="Times New Roman"/>
          <w:sz w:val="24"/>
          <w:szCs w:val="24"/>
          <w:shd w:val="clear" w:color="auto" w:fill="FFFFFF" w:themeFill="background1"/>
        </w:rPr>
        <w:t>ь</w:t>
      </w:r>
      <w:r w:rsidRPr="001F58D4">
        <w:rPr>
          <w:rFonts w:ascii="Times New Roman" w:eastAsia="Times New Roman" w:hAnsi="Times New Roman" w:cs="Times New Roman"/>
          <w:color w:val="000000"/>
          <w:sz w:val="24"/>
          <w:szCs w:val="24"/>
          <w:shd w:val="clear" w:color="auto" w:fill="FFFFFF" w:themeFill="background1"/>
        </w:rPr>
        <w:t xml:space="preserve"> -</w:t>
      </w:r>
      <w:r w:rsidRPr="0035657B">
        <w:rPr>
          <w:rFonts w:ascii="Times New Roman" w:eastAsia="Times New Roman" w:hAnsi="Times New Roman" w:cs="Times New Roman"/>
          <w:color w:val="000000"/>
          <w:sz w:val="24"/>
          <w:szCs w:val="24"/>
        </w:rPr>
        <w:t xml:space="preserve">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14.6. свій варіант_________________________________________________6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15.Чи зручні години прийому лікаря, лікуючого Вашого родича?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15.1. цілком зручні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15.2. не зручні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15.3. лікар приймає коли я відвідую свого родича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15.4. важко відповісти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16. Скільки часу Ви витрачаєте на очікування лікаря для бесіди щодо лікування вашого родича?</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16.1. до 30 хвилин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16.2. від 30 хвилин до 1 години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16.3. від 1 години до 2 годин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16.4. понад 2 години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17. Скільки часу в середньому лікуючий лікар Вашого родича витрачає на бесіду з Вами?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17.1. до 10 хвилин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17.2. від 10 до 20 хвилин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17.3. від 20 до 30 хвилин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17.4. від 30 хвилин до 1 години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18.Як Ви вважаєте, чи достатньо часу, відведеного лікарем на зустріч з Вами, щоб </w:t>
      </w:r>
      <w:r w:rsidRPr="001F58D4">
        <w:rPr>
          <w:rFonts w:ascii="Times New Roman" w:eastAsia="Times New Roman" w:hAnsi="Times New Roman" w:cs="Times New Roman"/>
          <w:b/>
          <w:i/>
          <w:sz w:val="24"/>
          <w:szCs w:val="24"/>
          <w:shd w:val="clear" w:color="auto" w:fill="FFFFFF" w:themeFill="background1"/>
        </w:rPr>
        <w:t>розв</w:t>
      </w:r>
      <w:r w:rsidR="004136C7" w:rsidRPr="001F58D4">
        <w:rPr>
          <w:rFonts w:ascii="Times New Roman" w:eastAsia="Times New Roman" w:hAnsi="Times New Roman" w:cs="Times New Roman"/>
          <w:b/>
          <w:i/>
          <w:sz w:val="24"/>
          <w:szCs w:val="24"/>
          <w:shd w:val="clear" w:color="auto" w:fill="FFFFFF" w:themeFill="background1"/>
        </w:rPr>
        <w:t>’</w:t>
      </w:r>
      <w:r w:rsidRPr="001F58D4">
        <w:rPr>
          <w:rFonts w:ascii="Times New Roman" w:eastAsia="Times New Roman" w:hAnsi="Times New Roman" w:cs="Times New Roman"/>
          <w:b/>
          <w:i/>
          <w:sz w:val="24"/>
          <w:szCs w:val="24"/>
          <w:shd w:val="clear" w:color="auto" w:fill="FFFFFF" w:themeFill="background1"/>
        </w:rPr>
        <w:t xml:space="preserve">язати </w:t>
      </w:r>
      <w:r w:rsidRPr="0035657B">
        <w:rPr>
          <w:rFonts w:ascii="Times New Roman" w:eastAsia="Times New Roman" w:hAnsi="Times New Roman" w:cs="Times New Roman"/>
          <w:b/>
          <w:i/>
          <w:sz w:val="24"/>
          <w:szCs w:val="24"/>
        </w:rPr>
        <w:t>проблему</w:t>
      </w:r>
      <w:r w:rsidRPr="0035657B">
        <w:rPr>
          <w:rFonts w:ascii="Times New Roman" w:eastAsia="Times New Roman" w:hAnsi="Times New Roman" w:cs="Times New Roman"/>
          <w:b/>
          <w:i/>
          <w:color w:val="000000"/>
          <w:sz w:val="24"/>
          <w:szCs w:val="24"/>
        </w:rPr>
        <w:t>, з якою Ви звернулися?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18.1. достатньо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18.2. недостатньо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18.3. важко відповісти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19.Як Ви думаєте, лікуючий лікар в повній мірі розуміє проблеми Вашого родича?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19.1. добре розуміє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19.2. не дуже розуміє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19.3. важко відповісти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 xml:space="preserve">20. Лікар </w:t>
      </w:r>
      <w:r w:rsidRPr="0035657B">
        <w:rPr>
          <w:rFonts w:ascii="Times New Roman" w:eastAsia="Times New Roman" w:hAnsi="Times New Roman" w:cs="Times New Roman"/>
          <w:b/>
          <w:i/>
          <w:color w:val="000000"/>
          <w:sz w:val="24"/>
          <w:szCs w:val="24"/>
        </w:rPr>
        <w:t xml:space="preserve">на зустріч </w:t>
      </w:r>
      <w:r w:rsidRPr="0035657B">
        <w:rPr>
          <w:rFonts w:ascii="Times New Roman" w:eastAsia="Times New Roman" w:hAnsi="Times New Roman" w:cs="Times New Roman"/>
          <w:b/>
          <w:i/>
          <w:color w:val="000000"/>
          <w:sz w:val="24"/>
          <w:szCs w:val="24"/>
          <w:shd w:val="clear" w:color="auto" w:fill="F8F9FA"/>
        </w:rPr>
        <w:t xml:space="preserve">був спокійний, </w:t>
      </w:r>
      <w:r w:rsidRPr="001F58D4">
        <w:rPr>
          <w:rFonts w:ascii="Times New Roman" w:eastAsia="Times New Roman" w:hAnsi="Times New Roman" w:cs="Times New Roman"/>
          <w:b/>
          <w:i/>
          <w:sz w:val="24"/>
          <w:szCs w:val="24"/>
          <w:shd w:val="clear" w:color="auto" w:fill="FFFFFF" w:themeFill="background1"/>
        </w:rPr>
        <w:t>ввічливий</w:t>
      </w:r>
      <w:r w:rsidRPr="001F58D4">
        <w:rPr>
          <w:rFonts w:ascii="Times New Roman" w:eastAsia="Times New Roman" w:hAnsi="Times New Roman" w:cs="Times New Roman"/>
          <w:b/>
          <w:i/>
          <w:color w:val="000000"/>
          <w:sz w:val="24"/>
          <w:szCs w:val="24"/>
          <w:shd w:val="clear" w:color="auto" w:fill="FFFFFF" w:themeFill="background1"/>
        </w:rPr>
        <w:t>,</w:t>
      </w:r>
      <w:r w:rsidRPr="0035657B">
        <w:rPr>
          <w:rFonts w:ascii="Times New Roman" w:eastAsia="Times New Roman" w:hAnsi="Times New Roman" w:cs="Times New Roman"/>
          <w:b/>
          <w:i/>
          <w:color w:val="000000"/>
          <w:sz w:val="24"/>
          <w:szCs w:val="24"/>
          <w:shd w:val="clear" w:color="auto" w:fill="F8F9FA"/>
        </w:rPr>
        <w:t xml:space="preserve"> вислуховував Ваші питання, на рівних відповідав на всі питання зрозумілою мовою?</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20.1. так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20.2. ні - 2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20.3. частково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21.Як Ви думаєте, проблема, з якою Ваш родич звернувся в лікарню, могла б бути вирішена в іншому закладі?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21.1. так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21.2. ні - 2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21.3. важко відповісти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21.1.1 Якщо </w:t>
      </w:r>
      <w:r w:rsidRPr="001F58D4">
        <w:rPr>
          <w:rFonts w:ascii="Times New Roman" w:eastAsia="Times New Roman" w:hAnsi="Times New Roman" w:cs="Times New Roman"/>
          <w:color w:val="000000"/>
          <w:sz w:val="24"/>
          <w:szCs w:val="24"/>
          <w:shd w:val="clear" w:color="auto" w:fill="FFFFFF" w:themeFill="background1"/>
        </w:rPr>
        <w:t>ТАК</w:t>
      </w:r>
      <w:r w:rsidRPr="001F58D4">
        <w:rPr>
          <w:rFonts w:ascii="Times New Roman" w:eastAsia="Times New Roman" w:hAnsi="Times New Roman" w:cs="Times New Roman"/>
          <w:sz w:val="24"/>
          <w:szCs w:val="24"/>
          <w:shd w:val="clear" w:color="auto" w:fill="FFFFFF" w:themeFill="background1"/>
        </w:rPr>
        <w:t xml:space="preserve">, </w:t>
      </w:r>
      <w:r w:rsidRPr="001F58D4">
        <w:rPr>
          <w:rFonts w:ascii="Times New Roman" w:eastAsia="Times New Roman" w:hAnsi="Times New Roman" w:cs="Times New Roman"/>
          <w:color w:val="000000"/>
          <w:sz w:val="24"/>
          <w:szCs w:val="24"/>
          <w:shd w:val="clear" w:color="auto" w:fill="FFFFFF" w:themeFill="background1"/>
        </w:rPr>
        <w:t xml:space="preserve">то </w:t>
      </w:r>
      <w:r w:rsidRPr="001F58D4">
        <w:rPr>
          <w:rFonts w:ascii="Times New Roman" w:eastAsia="Times New Roman" w:hAnsi="Times New Roman" w:cs="Times New Roman"/>
          <w:sz w:val="24"/>
          <w:szCs w:val="24"/>
          <w:shd w:val="clear" w:color="auto" w:fill="FFFFFF" w:themeFill="background1"/>
        </w:rPr>
        <w:t>вкажіть, будь ласка,</w:t>
      </w:r>
      <w:r w:rsidRPr="001F58D4">
        <w:rPr>
          <w:rFonts w:ascii="Times New Roman" w:eastAsia="Times New Roman" w:hAnsi="Times New Roman" w:cs="Times New Roman"/>
          <w:color w:val="000000"/>
          <w:sz w:val="24"/>
          <w:szCs w:val="24"/>
          <w:shd w:val="clear" w:color="auto" w:fill="FFFFFF" w:themeFill="background1"/>
        </w:rPr>
        <w:t xml:space="preserve"> в</w:t>
      </w:r>
      <w:r w:rsidRPr="0035657B">
        <w:rPr>
          <w:rFonts w:ascii="Times New Roman" w:eastAsia="Times New Roman" w:hAnsi="Times New Roman" w:cs="Times New Roman"/>
          <w:color w:val="000000"/>
          <w:sz w:val="24"/>
          <w:szCs w:val="24"/>
        </w:rPr>
        <w:t xml:space="preserve"> якому саме:______________________________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22. Чи надавав Вам лікар повну інформацію щодо </w:t>
      </w:r>
      <w:r w:rsidRPr="0035657B">
        <w:rPr>
          <w:rFonts w:ascii="Times New Roman" w:eastAsia="Times New Roman" w:hAnsi="Times New Roman" w:cs="Times New Roman"/>
          <w:i/>
          <w:color w:val="000000"/>
          <w:sz w:val="24"/>
          <w:szCs w:val="24"/>
        </w:rPr>
        <w:t>здоров’я</w:t>
      </w:r>
      <w:r w:rsidRPr="0035657B">
        <w:rPr>
          <w:rFonts w:ascii="Times New Roman" w:eastAsia="Times New Roman" w:hAnsi="Times New Roman" w:cs="Times New Roman"/>
          <w:b/>
          <w:i/>
          <w:color w:val="000000"/>
          <w:sz w:val="24"/>
          <w:szCs w:val="24"/>
        </w:rPr>
        <w:t xml:space="preserve"> і лікуванні Вашого родича?</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22.1. так - 1</w:t>
      </w:r>
      <w:r w:rsidRPr="0035657B">
        <w:rPr>
          <w:rFonts w:ascii="Times New Roman" w:eastAsia="Times New Roman" w:hAnsi="Times New Roman" w:cs="Times New Roman"/>
          <w:color w:val="000000"/>
          <w:sz w:val="24"/>
          <w:szCs w:val="24"/>
        </w:rPr>
        <w:br/>
        <w:t>22.2.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22.3. частково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23. Якщо ТАК, чи задоволені Ви тим, наскільки зрозуміло і докладно вам він розповів?</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23.1. повністю задоволений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23.2. незадоволений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23.3. важко відповісти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24. Чи були у Вас якісь труднощі, щодо отримання інформації у лікаря по </w:t>
      </w:r>
      <w:r w:rsidRPr="0035657B">
        <w:rPr>
          <w:rFonts w:ascii="Times New Roman" w:eastAsia="Times New Roman" w:hAnsi="Times New Roman" w:cs="Times New Roman"/>
          <w:color w:val="000000"/>
          <w:sz w:val="28"/>
          <w:szCs w:val="28"/>
        </w:rPr>
        <w:t>з</w:t>
      </w:r>
      <w:r w:rsidRPr="0035657B">
        <w:rPr>
          <w:rFonts w:ascii="Times New Roman" w:eastAsia="Times New Roman" w:hAnsi="Times New Roman" w:cs="Times New Roman"/>
          <w:i/>
          <w:color w:val="000000"/>
          <w:sz w:val="24"/>
          <w:szCs w:val="24"/>
        </w:rPr>
        <w:t>доров’</w:t>
      </w:r>
      <w:r w:rsidRPr="0035657B">
        <w:rPr>
          <w:rFonts w:ascii="Times New Roman" w:eastAsia="Times New Roman" w:hAnsi="Times New Roman" w:cs="Times New Roman"/>
          <w:b/>
          <w:i/>
          <w:color w:val="000000"/>
          <w:sz w:val="24"/>
          <w:szCs w:val="24"/>
        </w:rPr>
        <w:t>ю і лікуванню Вашого родича?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24.1. ніколи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24.2. іноді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24.3. досить часто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24.5. важко відповісти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25.Чи брали Ви участь в будь-яких програмах з підвищення Вашої психіатричної грамотності?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25.1. так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25.2. ні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25.3. не знаю, що це таке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color w:val="000000"/>
          <w:sz w:val="24"/>
          <w:szCs w:val="24"/>
        </w:rPr>
        <w:t xml:space="preserve">25.1.1. </w:t>
      </w:r>
      <w:r w:rsidRPr="0035657B">
        <w:rPr>
          <w:rFonts w:ascii="Times New Roman" w:eastAsia="Times New Roman" w:hAnsi="Times New Roman" w:cs="Times New Roman"/>
          <w:color w:val="000000"/>
          <w:sz w:val="24"/>
          <w:szCs w:val="24"/>
          <w:shd w:val="clear" w:color="auto" w:fill="F8F9FA"/>
        </w:rPr>
        <w:t>Якщо «так», то в яких саме?</w:t>
      </w:r>
      <w:r w:rsidRPr="0035657B">
        <w:rPr>
          <w:rFonts w:ascii="Times New Roman" w:eastAsia="Times New Roman" w:hAnsi="Times New Roman" w:cs="Times New Roman"/>
          <w:i/>
          <w:color w:val="000000"/>
          <w:sz w:val="24"/>
          <w:szCs w:val="24"/>
        </w:rPr>
        <w:t>______________________________________________</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26.Чи було це корисно?</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26.1. дуже корисно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26.2. досить марно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26.3. важко відповісти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 xml:space="preserve">27.Якщо не брали участь, хотілося б Вам брати участь в таких програмах </w:t>
      </w:r>
      <w:r w:rsidRPr="001F58D4">
        <w:rPr>
          <w:rFonts w:ascii="Times New Roman" w:eastAsia="Times New Roman" w:hAnsi="Times New Roman" w:cs="Times New Roman"/>
          <w:b/>
          <w:i/>
          <w:color w:val="000000"/>
          <w:sz w:val="24"/>
          <w:szCs w:val="24"/>
          <w:shd w:val="clear" w:color="auto" w:fill="FFFFFF" w:themeFill="background1"/>
        </w:rPr>
        <w:t>для того</w:t>
      </w:r>
      <w:r w:rsidRPr="001F58D4">
        <w:rPr>
          <w:rFonts w:ascii="Times New Roman" w:eastAsia="Times New Roman" w:hAnsi="Times New Roman" w:cs="Times New Roman"/>
          <w:b/>
          <w:i/>
          <w:sz w:val="24"/>
          <w:szCs w:val="24"/>
          <w:shd w:val="clear" w:color="auto" w:fill="FFFFFF" w:themeFill="background1"/>
        </w:rPr>
        <w:t>, щоб</w:t>
      </w:r>
      <w:r w:rsidRPr="001F58D4">
        <w:rPr>
          <w:rFonts w:ascii="Times New Roman" w:eastAsia="Times New Roman" w:hAnsi="Times New Roman" w:cs="Times New Roman"/>
          <w:b/>
          <w:i/>
          <w:color w:val="000000"/>
          <w:sz w:val="24"/>
          <w:szCs w:val="24"/>
          <w:shd w:val="clear" w:color="auto" w:fill="FFFFFF" w:themeFill="background1"/>
        </w:rPr>
        <w:t xml:space="preserve"> п</w:t>
      </w:r>
      <w:r w:rsidRPr="0035657B">
        <w:rPr>
          <w:rFonts w:ascii="Times New Roman" w:eastAsia="Times New Roman" w:hAnsi="Times New Roman" w:cs="Times New Roman"/>
          <w:b/>
          <w:i/>
          <w:color w:val="000000"/>
          <w:sz w:val="24"/>
          <w:szCs w:val="24"/>
          <w:shd w:val="clear" w:color="auto" w:fill="F8F9FA"/>
        </w:rPr>
        <w:t>окращити своє психічне здоров’я і родича?</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27.1. так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27.2.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shd w:val="clear" w:color="auto" w:fill="F8F9FA"/>
        </w:rPr>
        <w:t>27.3</w:t>
      </w:r>
      <w:r w:rsidRPr="001F58D4">
        <w:rPr>
          <w:rFonts w:ascii="Times New Roman" w:eastAsia="Times New Roman" w:hAnsi="Times New Roman" w:cs="Times New Roman"/>
          <w:color w:val="000000"/>
          <w:sz w:val="24"/>
          <w:szCs w:val="24"/>
          <w:shd w:val="clear" w:color="auto" w:fill="FFFFFF" w:themeFill="background1"/>
        </w:rPr>
        <w:t>. не маю</w:t>
      </w:r>
      <w:r w:rsidRPr="0035657B">
        <w:rPr>
          <w:rFonts w:ascii="Times New Roman" w:eastAsia="Times New Roman" w:hAnsi="Times New Roman" w:cs="Times New Roman"/>
          <w:color w:val="000000"/>
          <w:sz w:val="24"/>
          <w:szCs w:val="24"/>
          <w:shd w:val="clear" w:color="auto" w:fill="F8F9FA"/>
        </w:rPr>
        <w:t xml:space="preserve"> часу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rPr>
        <w:t xml:space="preserve">28. </w:t>
      </w:r>
      <w:r w:rsidRPr="001F58D4">
        <w:rPr>
          <w:rFonts w:ascii="Times New Roman" w:eastAsia="Times New Roman" w:hAnsi="Times New Roman" w:cs="Times New Roman"/>
          <w:b/>
          <w:i/>
          <w:sz w:val="24"/>
          <w:szCs w:val="24"/>
          <w:shd w:val="clear" w:color="auto" w:fill="FFFFFF" w:themeFill="background1"/>
        </w:rPr>
        <w:t>Вкажіть,</w:t>
      </w:r>
      <w:r w:rsidRPr="001F58D4">
        <w:rPr>
          <w:rFonts w:ascii="Times New Roman" w:eastAsia="Times New Roman" w:hAnsi="Times New Roman" w:cs="Times New Roman"/>
          <w:b/>
          <w:i/>
          <w:color w:val="000000"/>
          <w:sz w:val="24"/>
          <w:szCs w:val="24"/>
          <w:shd w:val="clear" w:color="auto" w:fill="FFFFFF" w:themeFill="background1"/>
        </w:rPr>
        <w:t xml:space="preserve"> які</w:t>
      </w:r>
      <w:r w:rsidRPr="0035657B">
        <w:rPr>
          <w:rFonts w:ascii="Times New Roman" w:eastAsia="Times New Roman" w:hAnsi="Times New Roman" w:cs="Times New Roman"/>
          <w:b/>
          <w:i/>
          <w:color w:val="000000"/>
          <w:sz w:val="24"/>
          <w:szCs w:val="24"/>
        </w:rPr>
        <w:t xml:space="preserve"> саме програми Ви би пройшли:</w:t>
      </w:r>
      <w:r w:rsidRPr="0035657B">
        <w:rPr>
          <w:rFonts w:ascii="Times New Roman" w:eastAsia="Times New Roman" w:hAnsi="Times New Roman" w:cs="Times New Roman"/>
          <w:color w:val="000000"/>
          <w:sz w:val="24"/>
          <w:szCs w:val="24"/>
        </w:rPr>
        <w:br/>
      </w:r>
      <w:r w:rsidRPr="0035657B">
        <w:rPr>
          <w:rFonts w:ascii="Times New Roman" w:eastAsia="Times New Roman" w:hAnsi="Times New Roman" w:cs="Times New Roman"/>
          <w:color w:val="000000"/>
          <w:sz w:val="24"/>
          <w:szCs w:val="24"/>
          <w:shd w:val="clear" w:color="auto" w:fill="F8F9FA"/>
        </w:rPr>
        <w:t>28.1. реабілітаційні програми для родичів пацієнтів: освітня програма для родичів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28.2. тренінги з розвитку навичок спілкування з хворими родичами - 2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28.3. тренінги з розвитку навичок спілкування з лікарем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28.4. тренінги щодо дозвільних програм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28.5. тренінги щодо профілактики синдрому хронічної втоми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shd w:val="clear" w:color="auto" w:fill="F8F9FA"/>
        </w:rPr>
        <w:t xml:space="preserve">28.6. тренінги щодо профілактики </w:t>
      </w:r>
      <w:proofErr w:type="spellStart"/>
      <w:r w:rsidRPr="0035657B">
        <w:rPr>
          <w:rFonts w:ascii="Times New Roman" w:eastAsia="Times New Roman" w:hAnsi="Times New Roman" w:cs="Times New Roman"/>
          <w:color w:val="000000"/>
          <w:sz w:val="24"/>
          <w:szCs w:val="24"/>
          <w:shd w:val="clear" w:color="auto" w:fill="F8F9FA"/>
        </w:rPr>
        <w:t>самостигматизації</w:t>
      </w:r>
      <w:proofErr w:type="spellEnd"/>
      <w:r w:rsidRPr="0035657B">
        <w:rPr>
          <w:rFonts w:ascii="Times New Roman" w:eastAsia="Times New Roman" w:hAnsi="Times New Roman" w:cs="Times New Roman"/>
          <w:color w:val="000000"/>
          <w:sz w:val="24"/>
          <w:szCs w:val="24"/>
          <w:shd w:val="clear" w:color="auto" w:fill="F8F9FA"/>
        </w:rPr>
        <w:t xml:space="preserve"> - 6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29.Чи відвідуєте Ви групу підтримки для родичів пацієнтів?</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29.1. так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29.2. ні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29.3. не знаю, що це таке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30. Якщо не відвідуєте групу підтримки, чи необхідно Вам це?</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30.1. так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30.2. ні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31. Чи були Ви залучені до обговорення питань, пов'язаних з оцінкою якості психіатричної допомоги в лікарні?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31.1. дуже часто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31.2. іноді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31.3. ніколи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31.4. важко відповісти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32. Якщо Вас залучали до обговорення цих питань, як Ви думаєте, Ваша думка була </w:t>
      </w:r>
      <w:r w:rsidRPr="001F58D4">
        <w:rPr>
          <w:rFonts w:ascii="Times New Roman" w:eastAsia="Times New Roman" w:hAnsi="Times New Roman" w:cs="Times New Roman"/>
          <w:b/>
          <w:i/>
          <w:sz w:val="24"/>
          <w:szCs w:val="24"/>
          <w:shd w:val="clear" w:color="auto" w:fill="FFFFFF" w:themeFill="background1"/>
        </w:rPr>
        <w:t>взята</w:t>
      </w:r>
      <w:r w:rsidRPr="001F58D4">
        <w:rPr>
          <w:rFonts w:ascii="Times New Roman" w:eastAsia="Times New Roman" w:hAnsi="Times New Roman" w:cs="Times New Roman"/>
          <w:b/>
          <w:i/>
          <w:color w:val="000000"/>
          <w:sz w:val="24"/>
          <w:szCs w:val="24"/>
          <w:shd w:val="clear" w:color="auto" w:fill="FFFFFF" w:themeFill="background1"/>
        </w:rPr>
        <w:t xml:space="preserve"> </w:t>
      </w:r>
      <w:r w:rsidRPr="0035657B">
        <w:rPr>
          <w:rFonts w:ascii="Times New Roman" w:eastAsia="Times New Roman" w:hAnsi="Times New Roman" w:cs="Times New Roman"/>
          <w:b/>
          <w:i/>
          <w:color w:val="000000"/>
          <w:sz w:val="24"/>
          <w:szCs w:val="24"/>
        </w:rPr>
        <w:t>до уваги?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32.1. дуже часто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32.2. іноді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32.3. ніколи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32.4.важко відповісти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33.Якщо Вас не залучали до обговорення цих питань, хотілося б Вам брати участь в такій роботі?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33.1. так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33.2. ні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33.3. важко відповісти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34.Оцініть, будь ласка, в цілому професійний рівень персоналу лікарні: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34.1. високий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w:t>
      </w:r>
      <w:r w:rsidRPr="001F58D4">
        <w:rPr>
          <w:rFonts w:ascii="Times New Roman" w:eastAsia="Times New Roman" w:hAnsi="Times New Roman" w:cs="Times New Roman"/>
          <w:color w:val="000000"/>
          <w:sz w:val="24"/>
          <w:szCs w:val="24"/>
          <w:shd w:val="clear" w:color="auto" w:fill="FFFFFF" w:themeFill="background1"/>
        </w:rPr>
        <w:t xml:space="preserve">2. </w:t>
      </w:r>
      <w:r w:rsidRPr="001F58D4">
        <w:rPr>
          <w:rFonts w:ascii="Times New Roman" w:eastAsia="Times New Roman" w:hAnsi="Times New Roman" w:cs="Times New Roman"/>
          <w:sz w:val="24"/>
          <w:szCs w:val="24"/>
          <w:shd w:val="clear" w:color="auto" w:fill="FFFFFF" w:themeFill="background1"/>
        </w:rPr>
        <w:t>середній</w:t>
      </w:r>
      <w:r w:rsidRPr="001F58D4">
        <w:rPr>
          <w:rFonts w:ascii="Times New Roman" w:eastAsia="Times New Roman" w:hAnsi="Times New Roman" w:cs="Times New Roman"/>
          <w:color w:val="000000"/>
          <w:sz w:val="24"/>
          <w:szCs w:val="24"/>
          <w:shd w:val="clear" w:color="auto" w:fill="FFFFFF" w:themeFill="background1"/>
        </w:rPr>
        <w:t xml:space="preserve"> -</w:t>
      </w:r>
      <w:r w:rsidRPr="0035657B">
        <w:rPr>
          <w:rFonts w:ascii="Times New Roman" w:eastAsia="Times New Roman" w:hAnsi="Times New Roman" w:cs="Times New Roman"/>
          <w:color w:val="000000"/>
          <w:sz w:val="24"/>
          <w:szCs w:val="24"/>
        </w:rPr>
        <w:t xml:space="preserve">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34.3. низький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34.4. важко відповісти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1F58D4">
        <w:rPr>
          <w:rFonts w:ascii="Times New Roman" w:eastAsia="Times New Roman" w:hAnsi="Times New Roman" w:cs="Times New Roman"/>
          <w:b/>
          <w:i/>
          <w:color w:val="000000"/>
          <w:sz w:val="24"/>
          <w:szCs w:val="24"/>
          <w:shd w:val="clear" w:color="auto" w:fill="FFFFFF" w:themeFill="background1"/>
        </w:rPr>
        <w:t xml:space="preserve">35. </w:t>
      </w:r>
      <w:r w:rsidRPr="001F58D4">
        <w:rPr>
          <w:rFonts w:ascii="Times New Roman" w:eastAsia="Times New Roman" w:hAnsi="Times New Roman" w:cs="Times New Roman"/>
          <w:b/>
          <w:i/>
          <w:sz w:val="24"/>
          <w:szCs w:val="24"/>
          <w:shd w:val="clear" w:color="auto" w:fill="FFFFFF" w:themeFill="background1"/>
        </w:rPr>
        <w:t>Оцініть, будь ласка,</w:t>
      </w:r>
      <w:r w:rsidRPr="001F58D4">
        <w:rPr>
          <w:rFonts w:ascii="Times New Roman" w:eastAsia="Times New Roman" w:hAnsi="Times New Roman" w:cs="Times New Roman"/>
          <w:b/>
          <w:i/>
          <w:color w:val="000000"/>
          <w:sz w:val="24"/>
          <w:szCs w:val="24"/>
          <w:shd w:val="clear" w:color="auto" w:fill="FFFFFF" w:themeFill="background1"/>
        </w:rPr>
        <w:t xml:space="preserve"> роботу лікарні в цілому </w:t>
      </w:r>
      <w:r w:rsidRPr="001F58D4">
        <w:rPr>
          <w:rFonts w:ascii="Times New Roman" w:eastAsia="Times New Roman" w:hAnsi="Times New Roman" w:cs="Times New Roman"/>
          <w:b/>
          <w:i/>
          <w:sz w:val="24"/>
          <w:szCs w:val="24"/>
          <w:shd w:val="clear" w:color="auto" w:fill="FFFFFF" w:themeFill="background1"/>
        </w:rPr>
        <w:t>стосовно</w:t>
      </w:r>
      <w:r w:rsidRPr="001F58D4">
        <w:rPr>
          <w:rFonts w:ascii="Times New Roman" w:eastAsia="Times New Roman" w:hAnsi="Times New Roman" w:cs="Times New Roman"/>
          <w:b/>
          <w:i/>
          <w:color w:val="000000"/>
          <w:sz w:val="24"/>
          <w:szCs w:val="24"/>
          <w:shd w:val="clear" w:color="auto" w:fill="FFFFFF" w:themeFill="background1"/>
        </w:rPr>
        <w:t xml:space="preserve"> В</w:t>
      </w:r>
      <w:r w:rsidRPr="0035657B">
        <w:rPr>
          <w:rFonts w:ascii="Times New Roman" w:eastAsia="Times New Roman" w:hAnsi="Times New Roman" w:cs="Times New Roman"/>
          <w:b/>
          <w:i/>
          <w:color w:val="000000"/>
          <w:sz w:val="24"/>
          <w:szCs w:val="24"/>
        </w:rPr>
        <w:t>ашого родича по 5 бальній шкалі? ____________________</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36.Звернулися б Ви знову в цю лікарню?</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36.1. звичайно так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36.2. можливо, но невпевнений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36.3. звичайно ні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36.4. важко відповісти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37.Рекомендували б Ви іншим звернутися в цю лікарню?</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37.1. так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37.2. можливо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37.3. ні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37.4. важко відповісти - 4</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38. Як на Вашу думку потрібно зробити, щоб покращити роботу психіатричних лікарень. </w:t>
      </w:r>
      <w:r w:rsidRPr="001F58D4">
        <w:rPr>
          <w:rFonts w:ascii="Times New Roman" w:eastAsia="Times New Roman" w:hAnsi="Times New Roman" w:cs="Times New Roman"/>
          <w:b/>
          <w:i/>
          <w:color w:val="000000"/>
          <w:sz w:val="24"/>
          <w:szCs w:val="24"/>
          <w:shd w:val="clear" w:color="auto" w:fill="FFFFFF" w:themeFill="background1"/>
        </w:rPr>
        <w:t xml:space="preserve">Які </w:t>
      </w:r>
      <w:r w:rsidRPr="001F58D4">
        <w:rPr>
          <w:rFonts w:ascii="Times New Roman" w:eastAsia="Times New Roman" w:hAnsi="Times New Roman" w:cs="Times New Roman"/>
          <w:b/>
          <w:i/>
          <w:sz w:val="24"/>
          <w:szCs w:val="24"/>
          <w:shd w:val="clear" w:color="auto" w:fill="FFFFFF" w:themeFill="background1"/>
        </w:rPr>
        <w:t>з</w:t>
      </w:r>
      <w:r w:rsidRPr="001F58D4">
        <w:rPr>
          <w:rFonts w:ascii="Times New Roman" w:eastAsia="Times New Roman" w:hAnsi="Times New Roman" w:cs="Times New Roman"/>
          <w:b/>
          <w:i/>
          <w:color w:val="000000"/>
          <w:sz w:val="24"/>
          <w:szCs w:val="24"/>
          <w:shd w:val="clear" w:color="auto" w:fill="FFFFFF" w:themeFill="background1"/>
        </w:rPr>
        <w:t xml:space="preserve"> нижче</w:t>
      </w:r>
      <w:r w:rsidRPr="0035657B">
        <w:rPr>
          <w:rFonts w:ascii="Times New Roman" w:eastAsia="Times New Roman" w:hAnsi="Times New Roman" w:cs="Times New Roman"/>
          <w:b/>
          <w:i/>
          <w:color w:val="000000"/>
          <w:sz w:val="24"/>
          <w:szCs w:val="24"/>
        </w:rPr>
        <w:t xml:space="preserve"> перерахованих заходів Ви б запропонували?</w:t>
      </w:r>
    </w:p>
    <w:tbl>
      <w:tblPr>
        <w:tblStyle w:val="affffffffff5"/>
        <w:tblW w:w="962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43"/>
        <w:gridCol w:w="6194"/>
        <w:gridCol w:w="690"/>
        <w:gridCol w:w="537"/>
        <w:gridCol w:w="1364"/>
      </w:tblGrid>
      <w:tr w:rsidR="005F62DE" w:rsidRPr="0035657B">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lastRenderedPageBreak/>
              <w:t xml:space="preserve">№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Захід</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ТАК</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НІ</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Важко відповісти</w:t>
            </w:r>
          </w:p>
        </w:tc>
      </w:tr>
      <w:tr w:rsidR="005F62DE" w:rsidRPr="0035657B">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38.1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Поліпшити матеріальне забезпечення лікарні</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38.2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Підвищити кваліфікацію лікарів</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613"/>
        </w:trPr>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38.3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Приймати </w:t>
            </w:r>
            <w:r w:rsidRPr="001F58D4">
              <w:rPr>
                <w:rFonts w:ascii="Times New Roman" w:eastAsia="Times New Roman" w:hAnsi="Times New Roman" w:cs="Times New Roman"/>
                <w:color w:val="000000"/>
                <w:sz w:val="24"/>
                <w:szCs w:val="24"/>
                <w:shd w:val="clear" w:color="auto" w:fill="FFFFFF" w:themeFill="background1"/>
              </w:rPr>
              <w:t xml:space="preserve">на </w:t>
            </w:r>
            <w:r w:rsidRPr="001F58D4">
              <w:rPr>
                <w:rFonts w:ascii="Times New Roman" w:eastAsia="Times New Roman" w:hAnsi="Times New Roman" w:cs="Times New Roman"/>
                <w:sz w:val="24"/>
                <w:szCs w:val="24"/>
                <w:shd w:val="clear" w:color="auto" w:fill="FFFFFF" w:themeFill="background1"/>
              </w:rPr>
              <w:t>роботу</w:t>
            </w:r>
            <w:r w:rsidRPr="001F58D4">
              <w:rPr>
                <w:rFonts w:ascii="Times New Roman" w:eastAsia="Times New Roman" w:hAnsi="Times New Roman" w:cs="Times New Roman"/>
                <w:color w:val="000000"/>
                <w:sz w:val="24"/>
                <w:szCs w:val="24"/>
                <w:shd w:val="clear" w:color="auto" w:fill="FFFFFF" w:themeFill="background1"/>
              </w:rPr>
              <w:t xml:space="preserve"> за конкурсом</w:t>
            </w:r>
            <w:r w:rsidRPr="0035657B">
              <w:rPr>
                <w:rFonts w:ascii="Times New Roman" w:eastAsia="Times New Roman" w:hAnsi="Times New Roman" w:cs="Times New Roman"/>
                <w:color w:val="000000"/>
                <w:sz w:val="24"/>
                <w:szCs w:val="24"/>
              </w:rPr>
              <w:t xml:space="preserve"> і збільшити заробітну плату медичним працівникам</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707"/>
        </w:trPr>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38.4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1F58D4">
              <w:rPr>
                <w:rFonts w:ascii="Times New Roman" w:eastAsia="Times New Roman" w:hAnsi="Times New Roman" w:cs="Times New Roman"/>
                <w:color w:val="000000"/>
                <w:sz w:val="24"/>
                <w:szCs w:val="24"/>
                <w:shd w:val="clear" w:color="auto" w:fill="FFFFFF" w:themeFill="background1"/>
              </w:rPr>
              <w:t xml:space="preserve">При </w:t>
            </w:r>
            <w:r w:rsidRPr="001F58D4">
              <w:rPr>
                <w:rFonts w:ascii="Times New Roman" w:eastAsia="Times New Roman" w:hAnsi="Times New Roman" w:cs="Times New Roman"/>
                <w:sz w:val="24"/>
                <w:szCs w:val="24"/>
                <w:shd w:val="clear" w:color="auto" w:fill="FFFFFF" w:themeFill="background1"/>
              </w:rPr>
              <w:t>порушенні</w:t>
            </w:r>
            <w:r w:rsidRPr="001F58D4">
              <w:rPr>
                <w:rFonts w:ascii="Times New Roman" w:eastAsia="Times New Roman" w:hAnsi="Times New Roman" w:cs="Times New Roman"/>
                <w:color w:val="000000"/>
                <w:sz w:val="24"/>
                <w:szCs w:val="24"/>
                <w:shd w:val="clear" w:color="auto" w:fill="FFFFFF" w:themeFill="background1"/>
              </w:rPr>
              <w:t xml:space="preserve"> прав</w:t>
            </w:r>
            <w:r w:rsidRPr="0035657B">
              <w:rPr>
                <w:rFonts w:ascii="Times New Roman" w:eastAsia="Times New Roman" w:hAnsi="Times New Roman" w:cs="Times New Roman"/>
                <w:color w:val="000000"/>
                <w:sz w:val="24"/>
                <w:szCs w:val="24"/>
              </w:rPr>
              <w:t xml:space="preserve"> хворого необхідно передбачити міри щодо покарань і штрафів осіб</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75"/>
        </w:trPr>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38.5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Покращити якість лікування, реабілітації, санітарно-курортне лікування, харчування</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38.6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Перепрофілювати лікарні на кризові центри тільки для гострих пацієнтів</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38.7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Для хронічних пацієнтів створити умови </w:t>
            </w:r>
            <w:proofErr w:type="spellStart"/>
            <w:r w:rsidRPr="0035657B">
              <w:rPr>
                <w:rFonts w:ascii="Times New Roman" w:eastAsia="Times New Roman" w:hAnsi="Times New Roman" w:cs="Times New Roman"/>
                <w:color w:val="000000"/>
                <w:sz w:val="24"/>
                <w:szCs w:val="24"/>
              </w:rPr>
              <w:t>середовищної</w:t>
            </w:r>
            <w:proofErr w:type="spellEnd"/>
            <w:r w:rsidRPr="0035657B">
              <w:rPr>
                <w:rFonts w:ascii="Times New Roman" w:eastAsia="Times New Roman" w:hAnsi="Times New Roman" w:cs="Times New Roman"/>
                <w:color w:val="000000"/>
                <w:sz w:val="24"/>
                <w:szCs w:val="24"/>
              </w:rPr>
              <w:t xml:space="preserve"> терапії (жити вдома, </w:t>
            </w:r>
            <w:proofErr w:type="spellStart"/>
            <w:r w:rsidRPr="0035657B">
              <w:rPr>
                <w:rFonts w:ascii="Times New Roman" w:eastAsia="Times New Roman" w:hAnsi="Times New Roman" w:cs="Times New Roman"/>
                <w:color w:val="000000"/>
                <w:sz w:val="24"/>
                <w:szCs w:val="24"/>
              </w:rPr>
              <w:t>хоспісах</w:t>
            </w:r>
            <w:proofErr w:type="spellEnd"/>
            <w:r w:rsidRPr="0035657B">
              <w:rPr>
                <w:rFonts w:ascii="Times New Roman" w:eastAsia="Times New Roman" w:hAnsi="Times New Roman" w:cs="Times New Roman"/>
                <w:color w:val="000000"/>
                <w:sz w:val="24"/>
                <w:szCs w:val="24"/>
              </w:rPr>
              <w:t xml:space="preserve"> та </w:t>
            </w:r>
            <w:proofErr w:type="spellStart"/>
            <w:r w:rsidRPr="0035657B">
              <w:rPr>
                <w:rFonts w:ascii="Times New Roman" w:eastAsia="Times New Roman" w:hAnsi="Times New Roman" w:cs="Times New Roman"/>
                <w:color w:val="000000"/>
                <w:sz w:val="24"/>
                <w:szCs w:val="24"/>
              </w:rPr>
              <w:t>інш</w:t>
            </w:r>
            <w:proofErr w:type="spellEnd"/>
            <w:r w:rsidRPr="0035657B">
              <w:rPr>
                <w:rFonts w:ascii="Times New Roman" w:eastAsia="Times New Roman" w:hAnsi="Times New Roman" w:cs="Times New Roman"/>
                <w:color w:val="000000"/>
                <w:sz w:val="24"/>
                <w:szCs w:val="24"/>
              </w:rPr>
              <w:t>)</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652"/>
        </w:trPr>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38.8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Обмеження режиму </w:t>
            </w:r>
            <w:proofErr w:type="spellStart"/>
            <w:r w:rsidRPr="0035657B">
              <w:rPr>
                <w:rFonts w:ascii="Times New Roman" w:eastAsia="Times New Roman" w:hAnsi="Times New Roman" w:cs="Times New Roman"/>
                <w:color w:val="000000"/>
                <w:sz w:val="24"/>
                <w:szCs w:val="24"/>
              </w:rPr>
              <w:t>дифференциювання</w:t>
            </w:r>
            <w:proofErr w:type="spellEnd"/>
            <w:r w:rsidRPr="0035657B">
              <w:rPr>
                <w:rFonts w:ascii="Times New Roman" w:eastAsia="Times New Roman" w:hAnsi="Times New Roman" w:cs="Times New Roman"/>
                <w:color w:val="000000"/>
                <w:sz w:val="24"/>
                <w:szCs w:val="24"/>
              </w:rPr>
              <w:t xml:space="preserve"> в залежності від стану пацієнтів</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448"/>
        </w:trPr>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38.9 </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Гарантувати пацієнтам доступ до інформації про стан їхнього здоров’я та інформувати щодо лікарських препаратів які йому призначено</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38.10</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Дозволити прийняти участь у рішень – завдяки регламентації процедури вивчення та врахування думки пацієнтів під час психіатричної допомоги та здійснення планів відновлення</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944"/>
        </w:trPr>
        <w:tc>
          <w:tcPr>
            <w:tcW w:w="843" w:type="dxa"/>
            <w:vMerge w:val="restart"/>
            <w:tcBorders>
              <w:top w:val="single" w:sz="4" w:space="0" w:color="000000"/>
              <w:left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38.11</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Покращити реабілітаційні програми для пацієнтів: навчання новим трудовим навичкам (наприклад, роботі на комп'ютері) </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259"/>
        </w:trPr>
        <w:tc>
          <w:tcPr>
            <w:tcW w:w="843"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-тренінги з розвитку соціально-побутових навичок </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362"/>
        </w:trPr>
        <w:tc>
          <w:tcPr>
            <w:tcW w:w="843"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-тренінги з розвитку навичок спілкування</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225"/>
        </w:trPr>
        <w:tc>
          <w:tcPr>
            <w:tcW w:w="843" w:type="dxa"/>
            <w:vMerge/>
            <w:tcBorders>
              <w:top w:val="single" w:sz="4" w:space="0" w:color="000000"/>
              <w:left w:val="single" w:sz="4" w:space="0" w:color="000000"/>
              <w:right w:val="single" w:sz="4" w:space="0" w:color="000000"/>
            </w:tcBorders>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-тренінги з управління хворобою</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rPr>
          <w:trHeight w:val="1265"/>
        </w:trPr>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38.12</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Забезпечети</w:t>
            </w:r>
            <w:proofErr w:type="spellEnd"/>
            <w:r w:rsidRPr="0035657B">
              <w:rPr>
                <w:rFonts w:ascii="Times New Roman" w:eastAsia="Times New Roman" w:hAnsi="Times New Roman" w:cs="Times New Roman"/>
                <w:color w:val="000000"/>
                <w:sz w:val="24"/>
                <w:szCs w:val="24"/>
              </w:rPr>
              <w:t xml:space="preserve"> доступу до правосуддя осіб – користувачів психіатричної допомоги використовував режим відеоконференцій та </w:t>
            </w:r>
            <w:proofErr w:type="spellStart"/>
            <w:r w:rsidRPr="0035657B">
              <w:rPr>
                <w:rFonts w:ascii="Times New Roman" w:eastAsia="Times New Roman" w:hAnsi="Times New Roman" w:cs="Times New Roman"/>
                <w:color w:val="000000"/>
                <w:sz w:val="24"/>
                <w:szCs w:val="24"/>
              </w:rPr>
              <w:t>облаштовування</w:t>
            </w:r>
            <w:proofErr w:type="spellEnd"/>
            <w:r w:rsidRPr="0035657B">
              <w:rPr>
                <w:rFonts w:ascii="Times New Roman" w:eastAsia="Times New Roman" w:hAnsi="Times New Roman" w:cs="Times New Roman"/>
                <w:color w:val="000000"/>
                <w:sz w:val="24"/>
                <w:szCs w:val="24"/>
              </w:rPr>
              <w:t xml:space="preserve"> кімнат для проведення виїзних судових засідань у </w:t>
            </w:r>
            <w:proofErr w:type="spellStart"/>
            <w:r w:rsidRPr="0035657B">
              <w:rPr>
                <w:rFonts w:ascii="Times New Roman" w:eastAsia="Times New Roman" w:hAnsi="Times New Roman" w:cs="Times New Roman"/>
                <w:color w:val="000000"/>
                <w:sz w:val="24"/>
                <w:szCs w:val="24"/>
              </w:rPr>
              <w:t>психіатрічни</w:t>
            </w:r>
            <w:proofErr w:type="spellEnd"/>
            <w:r w:rsidRPr="0035657B">
              <w:rPr>
                <w:rFonts w:ascii="Times New Roman" w:eastAsia="Times New Roman" w:hAnsi="Times New Roman" w:cs="Times New Roman"/>
                <w:color w:val="000000"/>
                <w:sz w:val="24"/>
                <w:szCs w:val="24"/>
              </w:rPr>
              <w:t xml:space="preserve"> заклади при розгляді справ про примусову госпіталізацію, зміну чи скасування застосування примусових заходів медичного характеру</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r w:rsidR="005F62DE" w:rsidRPr="0035657B">
        <w:tc>
          <w:tcPr>
            <w:tcW w:w="843"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38.13</w:t>
            </w:r>
          </w:p>
        </w:tc>
        <w:tc>
          <w:tcPr>
            <w:tcW w:w="619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Надати доступ громадським організаціям щодо контролю якості надання медичних, діагностичних, лікувальних, профілактичних, реабілітаційних та інших послуг та швидкого реагування на можливі конфліктні ситуації</w:t>
            </w:r>
          </w:p>
        </w:tc>
        <w:tc>
          <w:tcPr>
            <w:tcW w:w="69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w:t>
            </w:r>
          </w:p>
        </w:tc>
        <w:tc>
          <w:tcPr>
            <w:tcW w:w="537"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w:t>
            </w:r>
          </w:p>
        </w:tc>
        <w:tc>
          <w:tcPr>
            <w:tcW w:w="1364"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r>
    </w:tbl>
    <w:p w:rsidR="005F62DE"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8"/>
          <w:szCs w:val="28"/>
        </w:rPr>
      </w:pPr>
    </w:p>
    <w:p w:rsidR="001F58D4" w:rsidRPr="0035657B" w:rsidRDefault="001F58D4"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 xml:space="preserve">Свідоцтво на раціоналізаторську пропозицію №3 від 16.01.20 р. «Спосіб визначення особистої думки родичів пацієнта про оплату медичної допомоги в психіатричному стаціонарі» Чорна В.В., </w:t>
      </w:r>
      <w:proofErr w:type="spellStart"/>
      <w:r w:rsidRPr="0035657B">
        <w:rPr>
          <w:rFonts w:ascii="Times New Roman" w:eastAsia="Times New Roman" w:hAnsi="Times New Roman" w:cs="Times New Roman"/>
          <w:b/>
          <w:color w:val="000000"/>
          <w:sz w:val="28"/>
          <w:szCs w:val="28"/>
        </w:rPr>
        <w:t>Махнюк</w:t>
      </w:r>
      <w:proofErr w:type="spellEnd"/>
      <w:r w:rsidRPr="0035657B">
        <w:rPr>
          <w:rFonts w:ascii="Times New Roman" w:eastAsia="Times New Roman" w:hAnsi="Times New Roman" w:cs="Times New Roman"/>
          <w:b/>
          <w:color w:val="000000"/>
          <w:sz w:val="28"/>
          <w:szCs w:val="28"/>
        </w:rPr>
        <w:t xml:space="preserve"> В.М., Очеретяна Г.В., </w:t>
      </w:r>
      <w:proofErr w:type="spellStart"/>
      <w:r w:rsidRPr="0035657B">
        <w:rPr>
          <w:rFonts w:ascii="Times New Roman" w:eastAsia="Times New Roman" w:hAnsi="Times New Roman" w:cs="Times New Roman"/>
          <w:b/>
          <w:color w:val="000000"/>
          <w:sz w:val="28"/>
          <w:szCs w:val="28"/>
        </w:rPr>
        <w:t>Хлєстова</w:t>
      </w:r>
      <w:proofErr w:type="spellEnd"/>
      <w:r w:rsidRPr="0035657B">
        <w:rPr>
          <w:rFonts w:ascii="Times New Roman" w:eastAsia="Times New Roman" w:hAnsi="Times New Roman" w:cs="Times New Roman"/>
          <w:b/>
          <w:color w:val="000000"/>
          <w:sz w:val="28"/>
          <w:szCs w:val="28"/>
        </w:rPr>
        <w:t xml:space="preserve"> С.В., Гуменюк Н.І.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Опитувальник з вивчення думки родичів пацієнтів про оплату медичної допомоги в психіатричному стаціонарі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Всі отримані від Вас відомості є конфіденційними і не підлягають розголошенню.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Дякую за згоду відповісти на наші запитання!</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1F58D4">
        <w:rPr>
          <w:rFonts w:ascii="Times New Roman" w:eastAsia="Times New Roman" w:hAnsi="Times New Roman" w:cs="Times New Roman"/>
          <w:sz w:val="24"/>
          <w:szCs w:val="24"/>
          <w:shd w:val="clear" w:color="auto" w:fill="FFFFFF" w:themeFill="background1"/>
        </w:rPr>
        <w:t>Вкажіть, будь ласка,</w:t>
      </w:r>
      <w:r w:rsidRPr="001F58D4">
        <w:rPr>
          <w:rFonts w:ascii="Times New Roman" w:eastAsia="Times New Roman" w:hAnsi="Times New Roman" w:cs="Times New Roman"/>
          <w:color w:val="000000"/>
          <w:sz w:val="24"/>
          <w:szCs w:val="24"/>
          <w:shd w:val="clear" w:color="auto" w:fill="FFFFFF" w:themeFill="background1"/>
        </w:rPr>
        <w:t xml:space="preserve"> деякі</w:t>
      </w:r>
      <w:r w:rsidRPr="0035657B">
        <w:rPr>
          <w:rFonts w:ascii="Times New Roman" w:eastAsia="Times New Roman" w:hAnsi="Times New Roman" w:cs="Times New Roman"/>
          <w:color w:val="000000"/>
          <w:sz w:val="24"/>
          <w:szCs w:val="24"/>
          <w:shd w:val="clear" w:color="auto" w:fill="F8F9FA"/>
        </w:rPr>
        <w:t xml:space="preserve"> дані про себе:</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Дата обстеження_______________________</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Найменування установи _______________________________</w:t>
      </w:r>
    </w:p>
    <w:p w:rsidR="005F62DE" w:rsidRPr="0035657B" w:rsidRDefault="00501936" w:rsidP="0068463E">
      <w:pPr>
        <w:widowControl w:val="0"/>
        <w:numPr>
          <w:ilvl w:val="0"/>
          <w:numId w:val="17"/>
        </w:numPr>
        <w:shd w:val="clear" w:color="auto" w:fill="FFFFFF" w:themeFill="background1"/>
        <w:spacing w:after="0" w:line="360" w:lineRule="auto"/>
        <w:ind w:left="0" w:firstLine="0"/>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Ваш вік</w:t>
      </w:r>
      <w:r w:rsidRPr="0035657B">
        <w:rPr>
          <w:rFonts w:ascii="Times New Roman" w:eastAsia="Times New Roman" w:hAnsi="Times New Roman" w:cs="Times New Roman"/>
          <w:color w:val="000000"/>
          <w:sz w:val="24"/>
          <w:szCs w:val="24"/>
          <w:shd w:val="clear" w:color="auto" w:fill="F8F9FA"/>
        </w:rPr>
        <w:t xml:space="preserve"> ________________ (повних років)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 xml:space="preserve">2. Стать: </w:t>
      </w:r>
      <w:r w:rsidRPr="0035657B">
        <w:rPr>
          <w:rFonts w:ascii="Times New Roman" w:eastAsia="Times New Roman" w:hAnsi="Times New Roman" w:cs="Times New Roman"/>
          <w:color w:val="000000"/>
          <w:sz w:val="24"/>
          <w:szCs w:val="24"/>
          <w:shd w:val="clear" w:color="auto" w:fill="F8F9FA"/>
        </w:rPr>
        <w:t xml:space="preserve">чоловіча - 1, жіноча - 2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3. Ким Ви доводитеся пацієнту?</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3.1. батько (мати)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3.2. чоловік (дружина)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3.3. син (дочка) - 3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3.4. інше - 4</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4. Ваша трудова діяльність</w:t>
      </w:r>
      <w:r w:rsidRPr="0035657B">
        <w:rPr>
          <w:rFonts w:ascii="Times New Roman" w:eastAsia="Times New Roman" w:hAnsi="Times New Roman" w:cs="Times New Roman"/>
          <w:color w:val="000000"/>
          <w:sz w:val="24"/>
          <w:szCs w:val="24"/>
          <w:shd w:val="clear" w:color="auto" w:fill="F8F9FA"/>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4.1. працюєте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4.2. не працюєте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4.3. на пенсії, але працюєте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4.4. на пенсії і не працюєте - 4</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4.5. свій варіант __________________________________5</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5. Чи є у Вас група інвалідності?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5.1. так</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5.2. 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 xml:space="preserve">6. Якщо є, то яка?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6.1. 1 група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6.2. 2 група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6.3. 3 група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7. Ви проживаєте</w:t>
      </w:r>
      <w:r w:rsidRPr="0035657B">
        <w:rPr>
          <w:rFonts w:ascii="Times New Roman" w:eastAsia="Times New Roman" w:hAnsi="Times New Roman" w:cs="Times New Roman"/>
          <w:color w:val="000000"/>
          <w:sz w:val="24"/>
          <w:szCs w:val="24"/>
          <w:shd w:val="clear" w:color="auto" w:fill="F8F9FA"/>
        </w:rPr>
        <w:t xml:space="preserve">: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7.1. спільно з хворим </w:t>
      </w:r>
      <w:proofErr w:type="spellStart"/>
      <w:r w:rsidRPr="0035657B">
        <w:rPr>
          <w:rFonts w:ascii="Times New Roman" w:eastAsia="Times New Roman" w:hAnsi="Times New Roman" w:cs="Times New Roman"/>
          <w:color w:val="000000"/>
          <w:sz w:val="24"/>
          <w:szCs w:val="24"/>
          <w:shd w:val="clear" w:color="auto" w:fill="F8F9FA"/>
        </w:rPr>
        <w:t>родичем</w:t>
      </w:r>
      <w:proofErr w:type="spellEnd"/>
      <w:r w:rsidRPr="0035657B">
        <w:rPr>
          <w:rFonts w:ascii="Times New Roman" w:eastAsia="Times New Roman" w:hAnsi="Times New Roman" w:cs="Times New Roman"/>
          <w:color w:val="000000"/>
          <w:sz w:val="24"/>
          <w:szCs w:val="24"/>
          <w:shd w:val="clear" w:color="auto" w:fill="F8F9FA"/>
        </w:rPr>
        <w:t xml:space="preserve">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7.2. окремо від нього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lastRenderedPageBreak/>
        <w:t>8. Вік Вашого родича:</w:t>
      </w:r>
      <w:r w:rsidRPr="0035657B">
        <w:rPr>
          <w:rFonts w:ascii="Times New Roman" w:eastAsia="Times New Roman" w:hAnsi="Times New Roman" w:cs="Times New Roman"/>
          <w:b/>
          <w:i/>
          <w:color w:val="000000"/>
          <w:sz w:val="24"/>
          <w:szCs w:val="24"/>
        </w:rPr>
        <w:br/>
      </w:r>
      <w:r w:rsidRPr="0035657B">
        <w:rPr>
          <w:rFonts w:ascii="Times New Roman" w:eastAsia="Times New Roman" w:hAnsi="Times New Roman" w:cs="Times New Roman"/>
          <w:color w:val="000000"/>
          <w:sz w:val="24"/>
          <w:szCs w:val="24"/>
        </w:rPr>
        <w:t>8.1. до 20 років - 1</w:t>
      </w:r>
      <w:r w:rsidRPr="0035657B">
        <w:rPr>
          <w:rFonts w:ascii="Times New Roman" w:eastAsia="Times New Roman" w:hAnsi="Times New Roman" w:cs="Times New Roman"/>
          <w:color w:val="000000"/>
          <w:sz w:val="24"/>
          <w:szCs w:val="24"/>
        </w:rPr>
        <w:br/>
        <w:t>8.2. 21-30 років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8.3. 31-40 років - 3</w:t>
      </w:r>
      <w:r w:rsidRPr="0035657B">
        <w:rPr>
          <w:rFonts w:ascii="Times New Roman" w:eastAsia="Times New Roman" w:hAnsi="Times New Roman" w:cs="Times New Roman"/>
          <w:color w:val="000000"/>
          <w:sz w:val="24"/>
          <w:szCs w:val="24"/>
        </w:rPr>
        <w:br/>
        <w:t>8.4. 41-50 років - 4</w:t>
      </w:r>
      <w:r w:rsidRPr="0035657B">
        <w:rPr>
          <w:rFonts w:ascii="Times New Roman" w:eastAsia="Times New Roman" w:hAnsi="Times New Roman" w:cs="Times New Roman"/>
          <w:color w:val="000000"/>
          <w:sz w:val="24"/>
          <w:szCs w:val="24"/>
        </w:rPr>
        <w:br/>
        <w:t>8.5</w:t>
      </w:r>
      <w:r w:rsidRPr="001F58D4">
        <w:rPr>
          <w:rFonts w:ascii="Times New Roman" w:eastAsia="Times New Roman" w:hAnsi="Times New Roman" w:cs="Times New Roman"/>
          <w:color w:val="000000"/>
          <w:sz w:val="24"/>
          <w:szCs w:val="24"/>
          <w:shd w:val="clear" w:color="auto" w:fill="FFFFFF" w:themeFill="background1"/>
        </w:rPr>
        <w:t xml:space="preserve">. </w:t>
      </w:r>
      <w:r w:rsidRPr="001F58D4">
        <w:rPr>
          <w:rFonts w:ascii="Times New Roman" w:eastAsia="Times New Roman" w:hAnsi="Times New Roman" w:cs="Times New Roman"/>
          <w:sz w:val="24"/>
          <w:szCs w:val="24"/>
          <w:shd w:val="clear" w:color="auto" w:fill="FFFFFF" w:themeFill="background1"/>
        </w:rPr>
        <w:t xml:space="preserve">понад </w:t>
      </w:r>
      <w:r w:rsidRPr="001F58D4">
        <w:rPr>
          <w:rFonts w:ascii="Times New Roman" w:eastAsia="Times New Roman" w:hAnsi="Times New Roman" w:cs="Times New Roman"/>
          <w:color w:val="000000"/>
          <w:sz w:val="24"/>
          <w:szCs w:val="24"/>
          <w:shd w:val="clear" w:color="auto" w:fill="FFFFFF" w:themeFill="background1"/>
        </w:rPr>
        <w:t>50 років</w:t>
      </w:r>
      <w:r w:rsidRPr="0035657B">
        <w:rPr>
          <w:rFonts w:ascii="Times New Roman" w:eastAsia="Times New Roman" w:hAnsi="Times New Roman" w:cs="Times New Roman"/>
          <w:color w:val="000000"/>
          <w:sz w:val="24"/>
          <w:szCs w:val="24"/>
        </w:rPr>
        <w:t xml:space="preserve"> - 5</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9</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b/>
          <w:i/>
          <w:color w:val="000000"/>
          <w:sz w:val="24"/>
          <w:szCs w:val="24"/>
        </w:rPr>
        <w:t>Щодо праці вашого родича:</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9.1. працює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9.2. не працює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9.3. він пенсіонер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9.4. він має групу інвалідності: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 гр.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II гр.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III гр.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10. Чи перебував Ваш родич коли-небудь на обліку в психоневрологічному диспансері</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10.1. так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11. Якщо ТАК, то з якого року</w:t>
      </w:r>
      <w:r w:rsidRPr="0035657B">
        <w:rPr>
          <w:rFonts w:ascii="Times New Roman" w:eastAsia="Times New Roman" w:hAnsi="Times New Roman" w:cs="Times New Roman"/>
          <w:color w:val="000000"/>
          <w:sz w:val="24"/>
          <w:szCs w:val="24"/>
        </w:rPr>
        <w:t>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12. </w:t>
      </w:r>
      <w:r w:rsidRPr="001F58D4">
        <w:rPr>
          <w:rFonts w:ascii="Times New Roman" w:eastAsia="Times New Roman" w:hAnsi="Times New Roman" w:cs="Times New Roman"/>
          <w:b/>
          <w:i/>
          <w:sz w:val="24"/>
          <w:szCs w:val="24"/>
          <w:shd w:val="clear" w:color="auto" w:fill="FFFFFF" w:themeFill="background1"/>
        </w:rPr>
        <w:t>Скільки</w:t>
      </w:r>
      <w:r w:rsidRPr="001F58D4">
        <w:rPr>
          <w:rFonts w:ascii="Times New Roman" w:eastAsia="Times New Roman" w:hAnsi="Times New Roman" w:cs="Times New Roman"/>
          <w:b/>
          <w:i/>
          <w:color w:val="000000"/>
          <w:sz w:val="24"/>
          <w:szCs w:val="24"/>
          <w:shd w:val="clear" w:color="auto" w:fill="FFFFFF" w:themeFill="background1"/>
        </w:rPr>
        <w:t xml:space="preserve"> всього</w:t>
      </w:r>
      <w:r w:rsidRPr="0035657B">
        <w:rPr>
          <w:rFonts w:ascii="Times New Roman" w:eastAsia="Times New Roman" w:hAnsi="Times New Roman" w:cs="Times New Roman"/>
          <w:b/>
          <w:i/>
          <w:color w:val="000000"/>
          <w:sz w:val="24"/>
          <w:szCs w:val="24"/>
        </w:rPr>
        <w:t xml:space="preserve"> років Ваш родич лікуєтьс</w:t>
      </w:r>
      <w:r w:rsidRPr="0035657B">
        <w:rPr>
          <w:rFonts w:ascii="Times New Roman" w:eastAsia="Times New Roman" w:hAnsi="Times New Roman" w:cs="Times New Roman"/>
          <w:i/>
          <w:color w:val="000000"/>
          <w:sz w:val="24"/>
          <w:szCs w:val="24"/>
        </w:rPr>
        <w:t>я__________________________</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 xml:space="preserve">13.Вкажіть, будь ласка, скільки разів на рік Ви госпіталізуєте Вашого родича в психіатричній </w:t>
      </w:r>
      <w:proofErr w:type="spellStart"/>
      <w:r w:rsidRPr="0035657B">
        <w:rPr>
          <w:rFonts w:ascii="Times New Roman" w:eastAsia="Times New Roman" w:hAnsi="Times New Roman" w:cs="Times New Roman"/>
          <w:b/>
          <w:i/>
          <w:color w:val="000000"/>
          <w:sz w:val="24"/>
          <w:szCs w:val="24"/>
        </w:rPr>
        <w:t>лікарні:</w:t>
      </w:r>
      <w:r w:rsidRPr="0035657B">
        <w:rPr>
          <w:rFonts w:ascii="Times New Roman" w:eastAsia="Times New Roman" w:hAnsi="Times New Roman" w:cs="Times New Roman"/>
          <w:color w:val="000000"/>
          <w:sz w:val="24"/>
          <w:szCs w:val="24"/>
        </w:rPr>
        <w:t>__________разів</w:t>
      </w:r>
      <w:proofErr w:type="spellEnd"/>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13.1. один раз на рік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13.2. два рази на рік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13.3. три рази на рік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13.4. свій варіант ______________________________________4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14.Яка в середньому тривалість госпіталізації?</w:t>
      </w:r>
      <w:r w:rsidRPr="0035657B">
        <w:rPr>
          <w:rFonts w:ascii="Times New Roman" w:eastAsia="Times New Roman" w:hAnsi="Times New Roman" w:cs="Times New Roman"/>
          <w:i/>
          <w:color w:val="000000"/>
          <w:sz w:val="24"/>
          <w:szCs w:val="24"/>
        </w:rPr>
        <w:t>_________(днів)</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15. Як часто Ви відвідуєте свого хворого родича?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15.1. кожен день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15.2. </w:t>
      </w:r>
      <w:r w:rsidRPr="0035657B">
        <w:rPr>
          <w:rFonts w:ascii="Times New Roman" w:eastAsia="Times New Roman" w:hAnsi="Times New Roman" w:cs="Times New Roman"/>
          <w:color w:val="000000"/>
          <w:sz w:val="24"/>
          <w:szCs w:val="24"/>
          <w:shd w:val="clear" w:color="auto" w:fill="F8F9FA"/>
        </w:rPr>
        <w:t xml:space="preserve">два рази </w:t>
      </w:r>
      <w:r w:rsidRPr="0035657B">
        <w:rPr>
          <w:rFonts w:ascii="Times New Roman" w:eastAsia="Times New Roman" w:hAnsi="Times New Roman" w:cs="Times New Roman"/>
          <w:color w:val="000000"/>
          <w:sz w:val="24"/>
          <w:szCs w:val="24"/>
        </w:rPr>
        <w:t>на тиждень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15.3. один раз на тиждень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15.4. два рази в місяць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15.5. один рази в місяць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15.6. свій варіант________________________________________________6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16. Скільки грошей в середньому Ви витрачаєте на одне відвідування?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lastRenderedPageBreak/>
        <w:t xml:space="preserve">Вкажіть, будь ласка </w:t>
      </w:r>
      <w:r w:rsidRPr="0035657B">
        <w:rPr>
          <w:rFonts w:ascii="Times New Roman" w:eastAsia="Times New Roman" w:hAnsi="Times New Roman" w:cs="Times New Roman"/>
          <w:i/>
          <w:color w:val="000000"/>
          <w:sz w:val="24"/>
          <w:szCs w:val="24"/>
        </w:rPr>
        <w:t>_______ (гривень)</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17. Скільки грошей в середньому Ви витрачаєте на одне лікування?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Вкажіть, будь ласка </w:t>
      </w:r>
      <w:r w:rsidRPr="0035657B">
        <w:rPr>
          <w:rFonts w:ascii="Times New Roman" w:eastAsia="Times New Roman" w:hAnsi="Times New Roman" w:cs="Times New Roman"/>
          <w:i/>
          <w:color w:val="000000"/>
          <w:sz w:val="24"/>
          <w:szCs w:val="24"/>
        </w:rPr>
        <w:t>_______ (гривень)</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b/>
          <w:i/>
          <w:color w:val="000000"/>
          <w:sz w:val="24"/>
          <w:szCs w:val="24"/>
          <w:shd w:val="clear" w:color="auto" w:fill="F8F9FA"/>
        </w:rPr>
        <w:t>18.Вкажіть, будь ласка, на які цілі Ви витрачаєте гроші під час лікування Вашого родича?</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18.1. на покупку продуктів - 1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18.2. на покупку додаткових медикаментів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18.3. на покупку засобів особистої гігієни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18.4. на дорогу до лікарні - 4</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18.5. свій варіант ________________________________________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19. Чи були випадки, коли медпрацівник </w:t>
      </w:r>
      <w:r w:rsidRPr="0035657B">
        <w:rPr>
          <w:rFonts w:ascii="Times New Roman" w:eastAsia="Times New Roman" w:hAnsi="Times New Roman" w:cs="Times New Roman"/>
          <w:b/>
          <w:i/>
          <w:color w:val="000000"/>
          <w:sz w:val="24"/>
          <w:szCs w:val="24"/>
          <w:u w:val="single"/>
        </w:rPr>
        <w:t>примушував Вас неофіційно</w:t>
      </w:r>
      <w:r w:rsidRPr="0035657B">
        <w:rPr>
          <w:rFonts w:ascii="Times New Roman" w:eastAsia="Times New Roman" w:hAnsi="Times New Roman" w:cs="Times New Roman"/>
          <w:b/>
          <w:i/>
          <w:color w:val="000000"/>
          <w:sz w:val="24"/>
          <w:szCs w:val="24"/>
        </w:rPr>
        <w:t xml:space="preserve"> доплачувати за </w:t>
      </w:r>
      <w:r w:rsidRPr="001F58D4">
        <w:rPr>
          <w:rFonts w:ascii="Times New Roman" w:eastAsia="Times New Roman" w:hAnsi="Times New Roman" w:cs="Times New Roman"/>
          <w:b/>
          <w:i/>
          <w:color w:val="000000"/>
          <w:sz w:val="24"/>
          <w:szCs w:val="24"/>
          <w:shd w:val="clear" w:color="auto" w:fill="FFFFFF" w:themeFill="background1"/>
        </w:rPr>
        <w:t>госп</w:t>
      </w:r>
      <w:r w:rsidRPr="001F58D4">
        <w:rPr>
          <w:rFonts w:ascii="Times New Roman" w:eastAsia="Times New Roman" w:hAnsi="Times New Roman" w:cs="Times New Roman"/>
          <w:b/>
          <w:i/>
          <w:sz w:val="24"/>
          <w:szCs w:val="24"/>
          <w:shd w:val="clear" w:color="auto" w:fill="FFFFFF" w:themeFill="background1"/>
        </w:rPr>
        <w:t>і</w:t>
      </w:r>
      <w:r w:rsidRPr="001F58D4">
        <w:rPr>
          <w:rFonts w:ascii="Times New Roman" w:eastAsia="Times New Roman" w:hAnsi="Times New Roman" w:cs="Times New Roman"/>
          <w:b/>
          <w:i/>
          <w:color w:val="000000"/>
          <w:sz w:val="24"/>
          <w:szCs w:val="24"/>
          <w:shd w:val="clear" w:color="auto" w:fill="FFFFFF" w:themeFill="background1"/>
        </w:rPr>
        <w:t>талізацію, лікування</w:t>
      </w:r>
      <w:r w:rsidRPr="0035657B">
        <w:rPr>
          <w:rFonts w:ascii="Times New Roman" w:eastAsia="Times New Roman" w:hAnsi="Times New Roman" w:cs="Times New Roman"/>
          <w:b/>
          <w:i/>
          <w:color w:val="000000"/>
          <w:sz w:val="24"/>
          <w:szCs w:val="24"/>
        </w:rPr>
        <w:t>, обстеження, обслуговування?</w:t>
      </w:r>
    </w:p>
    <w:tbl>
      <w:tblPr>
        <w:tblStyle w:val="affffffffff6"/>
        <w:tblW w:w="89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2631"/>
        <w:gridCol w:w="2999"/>
        <w:gridCol w:w="2608"/>
      </w:tblGrid>
      <w:tr w:rsidR="005F62DE" w:rsidRPr="0035657B" w:rsidTr="001F58D4">
        <w:tc>
          <w:tcPr>
            <w:tcW w:w="738"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19.1</w:t>
            </w:r>
          </w:p>
        </w:tc>
        <w:tc>
          <w:tcPr>
            <w:tcW w:w="2631"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c>
          <w:tcPr>
            <w:tcW w:w="2999"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w:t>
            </w:r>
          </w:p>
        </w:tc>
        <w:tc>
          <w:tcPr>
            <w:tcW w:w="2608"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w:t>
            </w:r>
          </w:p>
        </w:tc>
      </w:tr>
      <w:tr w:rsidR="005F62DE" w:rsidRPr="0035657B" w:rsidTr="001F58D4">
        <w:tc>
          <w:tcPr>
            <w:tcW w:w="738"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19.2</w:t>
            </w:r>
          </w:p>
        </w:tc>
        <w:tc>
          <w:tcPr>
            <w:tcW w:w="2631" w:type="dxa"/>
            <w:shd w:val="clear" w:color="auto" w:fill="FFFFFF" w:themeFill="background1"/>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2999" w:type="dxa"/>
            <w:shd w:val="clear" w:color="auto" w:fill="FFFFFF" w:themeFill="background1"/>
          </w:tcPr>
          <w:p w:rsidR="001F58D4" w:rsidRPr="0035657B" w:rsidRDefault="001F58D4"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shd w:val="clear" w:color="auto" w:fill="FFF2CC"/>
              </w:rPr>
            </w:pPr>
            <w:r w:rsidRPr="001F58D4">
              <w:rPr>
                <w:rFonts w:ascii="Times New Roman" w:eastAsia="Times New Roman" w:hAnsi="Times New Roman" w:cs="Times New Roman"/>
                <w:sz w:val="24"/>
                <w:szCs w:val="24"/>
                <w:shd w:val="clear" w:color="auto" w:fill="FFFFFF" w:themeFill="background1"/>
              </w:rPr>
              <w:t>Фахівець</w:t>
            </w:r>
          </w:p>
        </w:tc>
        <w:tc>
          <w:tcPr>
            <w:tcW w:w="2608"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shd w:val="clear" w:color="auto" w:fill="FFF2CC"/>
              </w:rPr>
            </w:pPr>
            <w:r w:rsidRPr="0035657B">
              <w:rPr>
                <w:rFonts w:ascii="Times New Roman" w:eastAsia="Times New Roman" w:hAnsi="Times New Roman" w:cs="Times New Roman"/>
                <w:color w:val="000000"/>
                <w:sz w:val="24"/>
                <w:szCs w:val="24"/>
              </w:rPr>
              <w:t>Сума в</w:t>
            </w:r>
            <w:r w:rsidRPr="001F58D4">
              <w:rPr>
                <w:rFonts w:ascii="Times New Roman" w:eastAsia="Times New Roman" w:hAnsi="Times New Roman" w:cs="Times New Roman"/>
                <w:color w:val="000000"/>
                <w:sz w:val="24"/>
                <w:szCs w:val="24"/>
                <w:shd w:val="clear" w:color="auto" w:fill="FFFFFF" w:themeFill="background1"/>
              </w:rPr>
              <w:t xml:space="preserve"> </w:t>
            </w:r>
            <w:r w:rsidRPr="001F58D4">
              <w:rPr>
                <w:rFonts w:ascii="Times New Roman" w:eastAsia="Times New Roman" w:hAnsi="Times New Roman" w:cs="Times New Roman"/>
                <w:sz w:val="24"/>
                <w:szCs w:val="24"/>
                <w:shd w:val="clear" w:color="auto" w:fill="FFFFFF" w:themeFill="background1"/>
              </w:rPr>
              <w:t>гривнях</w:t>
            </w:r>
          </w:p>
        </w:tc>
      </w:tr>
      <w:tr w:rsidR="005F62DE" w:rsidRPr="0035657B" w:rsidTr="001F58D4">
        <w:tc>
          <w:tcPr>
            <w:tcW w:w="73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c>
          <w:tcPr>
            <w:tcW w:w="2631"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За госпіталізацію</w:t>
            </w:r>
          </w:p>
        </w:tc>
        <w:tc>
          <w:tcPr>
            <w:tcW w:w="2999"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w:t>
            </w:r>
          </w:p>
        </w:tc>
        <w:tc>
          <w:tcPr>
            <w:tcW w:w="260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r>
      <w:tr w:rsidR="005F62DE" w:rsidRPr="0035657B" w:rsidTr="001F58D4">
        <w:tc>
          <w:tcPr>
            <w:tcW w:w="73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c>
          <w:tcPr>
            <w:tcW w:w="2631"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За лікування</w:t>
            </w:r>
          </w:p>
        </w:tc>
        <w:tc>
          <w:tcPr>
            <w:tcW w:w="2999"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w:t>
            </w:r>
          </w:p>
        </w:tc>
        <w:tc>
          <w:tcPr>
            <w:tcW w:w="260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r>
      <w:tr w:rsidR="005F62DE" w:rsidRPr="0035657B" w:rsidTr="001F58D4">
        <w:trPr>
          <w:trHeight w:val="178"/>
        </w:trPr>
        <w:tc>
          <w:tcPr>
            <w:tcW w:w="73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c>
          <w:tcPr>
            <w:tcW w:w="2631"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 обстеження</w:t>
            </w:r>
          </w:p>
        </w:tc>
        <w:tc>
          <w:tcPr>
            <w:tcW w:w="2999"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лікар</w:t>
            </w:r>
          </w:p>
        </w:tc>
        <w:tc>
          <w:tcPr>
            <w:tcW w:w="260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r>
      <w:tr w:rsidR="005F62DE" w:rsidRPr="0035657B" w:rsidTr="001F58D4">
        <w:trPr>
          <w:trHeight w:val="180"/>
        </w:trPr>
        <w:tc>
          <w:tcPr>
            <w:tcW w:w="73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c>
          <w:tcPr>
            <w:tcW w:w="2631"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 обслуговування</w:t>
            </w:r>
          </w:p>
        </w:tc>
        <w:tc>
          <w:tcPr>
            <w:tcW w:w="2999"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медична сестра</w:t>
            </w:r>
          </w:p>
        </w:tc>
        <w:tc>
          <w:tcPr>
            <w:tcW w:w="260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r>
      <w:tr w:rsidR="005F62DE" w:rsidRPr="0035657B" w:rsidTr="001F58D4">
        <w:tc>
          <w:tcPr>
            <w:tcW w:w="73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c>
          <w:tcPr>
            <w:tcW w:w="2631"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color w:val="000000"/>
                <w:sz w:val="24"/>
                <w:szCs w:val="24"/>
              </w:rPr>
              <w:t>За обслуговування</w:t>
            </w:r>
          </w:p>
        </w:tc>
        <w:tc>
          <w:tcPr>
            <w:tcW w:w="2999" w:type="dxa"/>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молодший медперсонал</w:t>
            </w:r>
          </w:p>
        </w:tc>
        <w:tc>
          <w:tcPr>
            <w:tcW w:w="2608" w:type="dxa"/>
          </w:tcPr>
          <w:p w:rsidR="005F62DE" w:rsidRPr="0035657B" w:rsidRDefault="005F62DE"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p>
        </w:tc>
      </w:tr>
    </w:tbl>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21.Яким чином і яку суму Ви оплатили за медичні послуги? Вкажіть</w:t>
      </w:r>
      <w:r w:rsidRPr="001F58D4">
        <w:rPr>
          <w:rFonts w:ascii="Times New Roman" w:eastAsia="Times New Roman" w:hAnsi="Times New Roman" w:cs="Times New Roman"/>
          <w:b/>
          <w:i/>
          <w:color w:val="000000"/>
          <w:sz w:val="24"/>
          <w:szCs w:val="24"/>
          <w:shd w:val="clear" w:color="auto" w:fill="FFFFFF" w:themeFill="background1"/>
        </w:rPr>
        <w:t xml:space="preserve">, </w:t>
      </w:r>
      <w:r w:rsidRPr="001F58D4">
        <w:rPr>
          <w:rFonts w:ascii="Times New Roman" w:eastAsia="Times New Roman" w:hAnsi="Times New Roman" w:cs="Times New Roman"/>
          <w:b/>
          <w:i/>
          <w:sz w:val="24"/>
          <w:szCs w:val="24"/>
          <w:shd w:val="clear" w:color="auto" w:fill="FFFFFF" w:themeFill="background1"/>
        </w:rPr>
        <w:t>будь ласка</w:t>
      </w:r>
      <w:r w:rsidRPr="001F58D4">
        <w:rPr>
          <w:rFonts w:ascii="Times New Roman" w:eastAsia="Times New Roman" w:hAnsi="Times New Roman" w:cs="Times New Roman"/>
          <w:b/>
          <w:i/>
          <w:color w:val="000000"/>
          <w:sz w:val="24"/>
          <w:szCs w:val="24"/>
          <w:shd w:val="clear" w:color="auto" w:fill="FFFFFF" w:themeFill="background1"/>
        </w:rPr>
        <w:t>,</w:t>
      </w:r>
      <w:r w:rsidRPr="0035657B">
        <w:rPr>
          <w:rFonts w:ascii="Times New Roman" w:eastAsia="Times New Roman" w:hAnsi="Times New Roman" w:cs="Times New Roman"/>
          <w:b/>
          <w:i/>
          <w:color w:val="000000"/>
          <w:sz w:val="24"/>
          <w:szCs w:val="24"/>
        </w:rPr>
        <w:t xml:space="preserve"> окремо (гривні):</w:t>
      </w:r>
    </w:p>
    <w:tbl>
      <w:tblPr>
        <w:tblStyle w:val="affffffffff7"/>
        <w:tblW w:w="962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89"/>
        <w:gridCol w:w="3170"/>
        <w:gridCol w:w="2869"/>
      </w:tblGrid>
      <w:tr w:rsidR="005F62DE" w:rsidRPr="0035657B">
        <w:tc>
          <w:tcPr>
            <w:tcW w:w="358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Вид платежу </w:t>
            </w:r>
          </w:p>
        </w:tc>
        <w:tc>
          <w:tcPr>
            <w:tcW w:w="3170"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Ви самі (або члени родини)</w:t>
            </w:r>
          </w:p>
        </w:tc>
        <w:tc>
          <w:tcPr>
            <w:tcW w:w="286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Ваш хворий родич</w:t>
            </w:r>
          </w:p>
        </w:tc>
      </w:tr>
      <w:tr w:rsidR="005F62DE" w:rsidRPr="0035657B">
        <w:tc>
          <w:tcPr>
            <w:tcW w:w="358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офіційно через касу установи</w:t>
            </w:r>
          </w:p>
        </w:tc>
        <w:tc>
          <w:tcPr>
            <w:tcW w:w="3170"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6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358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Лікарю "в знак вдячності"</w:t>
            </w:r>
          </w:p>
        </w:tc>
        <w:tc>
          <w:tcPr>
            <w:tcW w:w="3170"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6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358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Свій варіант</w:t>
            </w:r>
          </w:p>
        </w:tc>
        <w:tc>
          <w:tcPr>
            <w:tcW w:w="3170"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6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22. Що викликає у Вас сьогодні найбільшу тривогу в медичному обслуговуванні психіатричних лікарень? (Можливі кілька варіантів відповідей)</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22.1. збільшення обсягу платної медичної допомоги - 1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22.2. висока вартість ліків - 2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22.3. зниження якості медичної допомоги - 3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22.4. відсутність Вашого правового захисту як пацієнта - 4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22.5. слабке, застаріле оснащення стаціонару - 5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22.6. неуважне ставлення медичного персоналу (порушення </w:t>
      </w:r>
      <w:r w:rsidRPr="001F58D4">
        <w:rPr>
          <w:rFonts w:ascii="Times New Roman" w:eastAsia="Times New Roman" w:hAnsi="Times New Roman" w:cs="Times New Roman"/>
          <w:color w:val="000000"/>
          <w:sz w:val="24"/>
          <w:szCs w:val="24"/>
          <w:shd w:val="clear" w:color="auto" w:fill="FFFFFF" w:themeFill="background1"/>
        </w:rPr>
        <w:t xml:space="preserve">етики </w:t>
      </w:r>
      <w:r w:rsidRPr="001F58D4">
        <w:rPr>
          <w:rFonts w:ascii="Times New Roman" w:eastAsia="Times New Roman" w:hAnsi="Times New Roman" w:cs="Times New Roman"/>
          <w:sz w:val="24"/>
          <w:szCs w:val="24"/>
          <w:shd w:val="clear" w:color="auto" w:fill="FFFFFF" w:themeFill="background1"/>
        </w:rPr>
        <w:t>стосовно</w:t>
      </w:r>
      <w:r w:rsidRPr="001F58D4">
        <w:rPr>
          <w:rFonts w:ascii="Times New Roman" w:eastAsia="Times New Roman" w:hAnsi="Times New Roman" w:cs="Times New Roman"/>
          <w:color w:val="000000"/>
          <w:sz w:val="24"/>
          <w:szCs w:val="24"/>
          <w:shd w:val="clear" w:color="auto" w:fill="FFFFFF" w:themeFill="background1"/>
        </w:rPr>
        <w:t xml:space="preserve"> п</w:t>
      </w:r>
      <w:r w:rsidRPr="0035657B">
        <w:rPr>
          <w:rFonts w:ascii="Times New Roman" w:eastAsia="Times New Roman" w:hAnsi="Times New Roman" w:cs="Times New Roman"/>
          <w:color w:val="000000"/>
          <w:sz w:val="24"/>
          <w:szCs w:val="24"/>
          <w:shd w:val="clear" w:color="auto" w:fill="F8F9FA"/>
        </w:rPr>
        <w:t xml:space="preserve">ацієнтів) - 6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lastRenderedPageBreak/>
        <w:t xml:space="preserve">22.7. недостатньо висока кваліфікація медичного персоналу - 7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 xml:space="preserve">22.8. погані санітарно-гігієнічні умови - 8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22.9. сервісні послуги не на належному рівні - 9</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8F9FA"/>
        </w:rPr>
      </w:pPr>
      <w:r w:rsidRPr="0035657B">
        <w:rPr>
          <w:rFonts w:ascii="Times New Roman" w:eastAsia="Times New Roman" w:hAnsi="Times New Roman" w:cs="Times New Roman"/>
          <w:color w:val="000000"/>
          <w:sz w:val="24"/>
          <w:szCs w:val="24"/>
          <w:shd w:val="clear" w:color="auto" w:fill="F8F9FA"/>
        </w:rPr>
        <w:t>22.10. свій варіант __________________________________________________10</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23.Який дохід Вашої сім'ї в розрахунку на одну людину на місяць?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(Можна приблизно) _____________ (гривні)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23.1. достатньо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23.2. більш-менш достатньо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23.3. не задоволений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24. Вкажіть, будь ласка, з яких джерел складається дохід Вашої сім'ї:</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24.1. заробітна плата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24.2. пенсія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24.3. стипендія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24.4. допомога на утримання дитини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24.5. аліменти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24.6. свій варіант __________6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 xml:space="preserve">25. Чи доводилося Вам протягом останніх 12 місяців оплачувати медичну допомогу (психіатричну) за рахунок власних коштів?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25.1. так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25.2. ні - 2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25.3. частково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26. Якщо «так», то яку саме медичну допомогу Ви оплачували? Вкажіть, будь ласка, скільки Ви заплатили за кожну конкретну медичну послугу?</w:t>
      </w:r>
    </w:p>
    <w:tbl>
      <w:tblPr>
        <w:tblStyle w:val="affffffffff8"/>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19"/>
        <w:gridCol w:w="1575"/>
        <w:gridCol w:w="2279"/>
        <w:gridCol w:w="2099"/>
      </w:tblGrid>
      <w:tr w:rsidR="005F62DE" w:rsidRPr="0035657B">
        <w:tc>
          <w:tcPr>
            <w:tcW w:w="311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shd w:val="clear" w:color="auto" w:fill="F8F9FA"/>
              </w:rPr>
              <w:t xml:space="preserve">вид медичної допомоги, сплаченої </w:t>
            </w:r>
            <w:r w:rsidRPr="0035657B">
              <w:rPr>
                <w:rFonts w:ascii="Times New Roman" w:eastAsia="Times New Roman" w:hAnsi="Times New Roman" w:cs="Times New Roman"/>
                <w:b/>
                <w:color w:val="000000"/>
                <w:sz w:val="24"/>
                <w:szCs w:val="24"/>
                <w:u w:val="single"/>
                <w:shd w:val="clear" w:color="auto" w:fill="F8F9FA"/>
              </w:rPr>
              <w:t>в психіатричному стаціонарі</w:t>
            </w:r>
          </w:p>
        </w:tc>
        <w:tc>
          <w:tcPr>
            <w:tcW w:w="157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Сума в гривнях</w:t>
            </w:r>
          </w:p>
        </w:tc>
        <w:tc>
          <w:tcPr>
            <w:tcW w:w="227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shd w:val="clear" w:color="auto" w:fill="F8F9FA"/>
              </w:rPr>
              <w:t xml:space="preserve">вид медичної допомоги, </w:t>
            </w:r>
            <w:r w:rsidRPr="0035657B">
              <w:rPr>
                <w:rFonts w:ascii="Times New Roman" w:eastAsia="Times New Roman" w:hAnsi="Times New Roman" w:cs="Times New Roman"/>
                <w:b/>
                <w:color w:val="000000"/>
                <w:sz w:val="24"/>
                <w:szCs w:val="24"/>
                <w:u w:val="single"/>
                <w:shd w:val="clear" w:color="auto" w:fill="F8F9FA"/>
              </w:rPr>
              <w:t>сплаченої поза</w:t>
            </w:r>
            <w:r w:rsidRPr="0035657B">
              <w:rPr>
                <w:rFonts w:ascii="Times New Roman" w:eastAsia="Times New Roman" w:hAnsi="Times New Roman" w:cs="Times New Roman"/>
                <w:color w:val="000000"/>
                <w:sz w:val="24"/>
                <w:szCs w:val="24"/>
                <w:shd w:val="clear" w:color="auto" w:fill="F8F9FA"/>
              </w:rPr>
              <w:t xml:space="preserve"> психіатричного стаціонару</w:t>
            </w:r>
          </w:p>
        </w:tc>
        <w:tc>
          <w:tcPr>
            <w:tcW w:w="209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i/>
                <w:color w:val="000000"/>
                <w:sz w:val="24"/>
                <w:szCs w:val="24"/>
              </w:rPr>
              <w:t>Сума в гривнях</w:t>
            </w:r>
          </w:p>
        </w:tc>
      </w:tr>
      <w:tr w:rsidR="005F62DE" w:rsidRPr="0035657B">
        <w:tc>
          <w:tcPr>
            <w:tcW w:w="311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Консультації </w:t>
            </w:r>
          </w:p>
        </w:tc>
        <w:tc>
          <w:tcPr>
            <w:tcW w:w="157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7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09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1F58D4">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1F58D4">
              <w:rPr>
                <w:rFonts w:ascii="Times New Roman" w:eastAsia="Times New Roman" w:hAnsi="Times New Roman" w:cs="Times New Roman"/>
                <w:sz w:val="24"/>
                <w:szCs w:val="24"/>
                <w:shd w:val="clear" w:color="auto" w:fill="FFFFFF" w:themeFill="background1"/>
              </w:rPr>
              <w:t>Діагностичні</w:t>
            </w:r>
            <w:r w:rsidRPr="001F58D4">
              <w:rPr>
                <w:rFonts w:ascii="Times New Roman" w:eastAsia="Times New Roman" w:hAnsi="Times New Roman" w:cs="Times New Roman"/>
                <w:color w:val="000000"/>
                <w:sz w:val="24"/>
                <w:szCs w:val="24"/>
                <w:shd w:val="clear" w:color="auto" w:fill="FFFFFF" w:themeFill="background1"/>
              </w:rPr>
              <w:t xml:space="preserve"> </w:t>
            </w:r>
            <w:r w:rsidRPr="0035657B">
              <w:rPr>
                <w:rFonts w:ascii="Times New Roman" w:eastAsia="Times New Roman" w:hAnsi="Times New Roman" w:cs="Times New Roman"/>
                <w:color w:val="000000"/>
                <w:sz w:val="24"/>
                <w:szCs w:val="24"/>
              </w:rPr>
              <w:t xml:space="preserve">обстеження </w:t>
            </w:r>
          </w:p>
        </w:tc>
        <w:tc>
          <w:tcPr>
            <w:tcW w:w="157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7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09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311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Стаціонарне лікування </w:t>
            </w:r>
          </w:p>
        </w:tc>
        <w:tc>
          <w:tcPr>
            <w:tcW w:w="157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7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09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311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Стоматологічна допомога</w:t>
            </w:r>
          </w:p>
        </w:tc>
        <w:tc>
          <w:tcPr>
            <w:tcW w:w="157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7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09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3119"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1F58D4">
              <w:rPr>
                <w:rFonts w:ascii="Times New Roman" w:eastAsia="Times New Roman" w:hAnsi="Times New Roman" w:cs="Times New Roman"/>
                <w:sz w:val="24"/>
                <w:szCs w:val="24"/>
                <w:shd w:val="clear" w:color="auto" w:fill="FFFFFF" w:themeFill="background1"/>
              </w:rPr>
              <w:t>Інші</w:t>
            </w:r>
            <w:r w:rsidRPr="001F58D4">
              <w:rPr>
                <w:rFonts w:ascii="Times New Roman" w:eastAsia="Times New Roman" w:hAnsi="Times New Roman" w:cs="Times New Roman"/>
                <w:color w:val="000000"/>
                <w:sz w:val="24"/>
                <w:szCs w:val="24"/>
                <w:shd w:val="clear" w:color="auto" w:fill="FFFFFF" w:themeFill="background1"/>
              </w:rPr>
              <w:t xml:space="preserve"> в</w:t>
            </w:r>
            <w:r w:rsidRPr="0035657B">
              <w:rPr>
                <w:rFonts w:ascii="Times New Roman" w:eastAsia="Times New Roman" w:hAnsi="Times New Roman" w:cs="Times New Roman"/>
                <w:color w:val="000000"/>
                <w:sz w:val="24"/>
                <w:szCs w:val="24"/>
              </w:rPr>
              <w:t>иди</w:t>
            </w:r>
          </w:p>
        </w:tc>
        <w:tc>
          <w:tcPr>
            <w:tcW w:w="1575" w:type="dxa"/>
            <w:tcBorders>
              <w:top w:val="single" w:sz="4" w:space="0" w:color="000000"/>
              <w:left w:val="single" w:sz="4" w:space="0" w:color="000000"/>
              <w:bottom w:val="single" w:sz="4" w:space="0" w:color="000000"/>
              <w:right w:val="single" w:sz="4" w:space="0" w:color="000000"/>
            </w:tcBorders>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7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099" w:type="dxa"/>
            <w:vAlign w:val="center"/>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27. Чи викликала оплата медичної допомоги проблеми в сімейному бюджеті?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27.1. так, великі проблеми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27.2. незначні проблеми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27.3. ні, ніяких проблем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28. Якщо у Вас протягом останніх 12 місяців був досвід отримання платної медичної допомоги, то що саме змусило Вас зробити вибір на її користь?</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28.1. відсутність черги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28.2. більш уважне ставлення персоналу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28.3. більш висока кваліфікація лікаря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28.4. швидка діагностика і постановка діагнозу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28.5. свій варіант _____________________5</w:t>
      </w:r>
      <w:r w:rsidRPr="0035657B">
        <w:rPr>
          <w:rFonts w:ascii="Times New Roman" w:eastAsia="Times New Roman" w:hAnsi="Times New Roman" w:cs="Times New Roman"/>
          <w:color w:val="000000"/>
          <w:sz w:val="24"/>
          <w:szCs w:val="24"/>
        </w:rPr>
        <w:br/>
      </w:r>
      <w:r w:rsidRPr="0035657B">
        <w:rPr>
          <w:rFonts w:ascii="Times New Roman" w:eastAsia="Times New Roman" w:hAnsi="Times New Roman" w:cs="Times New Roman"/>
          <w:b/>
          <w:i/>
          <w:color w:val="000000"/>
          <w:sz w:val="24"/>
          <w:szCs w:val="24"/>
        </w:rPr>
        <w:t>29.Чи виправдалися Ваші очікування після отримання платної медичної допомоги?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29.1. так, повністю виправдалися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29.2. частково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29.3. ні, зовсім не виправдалися – 3</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i/>
          <w:color w:val="000000"/>
          <w:sz w:val="24"/>
          <w:szCs w:val="24"/>
        </w:rPr>
      </w:pPr>
      <w:r w:rsidRPr="0035657B">
        <w:rPr>
          <w:rFonts w:ascii="Times New Roman" w:eastAsia="Times New Roman" w:hAnsi="Times New Roman" w:cs="Times New Roman"/>
          <w:b/>
          <w:i/>
          <w:color w:val="000000"/>
          <w:sz w:val="24"/>
          <w:szCs w:val="24"/>
        </w:rPr>
        <w:t>30. Якщо ТАК, то вкажіть на які види послуг Ви погодились заплатити?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30.1. додаткова діагностика - 1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30.2. додаткове медикаментозне лікування - 2</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30.3. додаткове харчування - 3</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30.4. більш комфортні умови перебування в стаціонарі (1 або 2-місних палатах з рукомийником, душовою кабіною, туалетом) - 4</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30.5. стоматологічна допомога і зубопротезування - 5</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30.6. психологічне консультування - 6</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30.7. анонімний прийом лікаря-психіатра - 7</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30.8. фізіотерапевтичні процедури - 8</w:t>
      </w:r>
    </w:p>
    <w:tbl>
      <w:tblPr>
        <w:tblStyle w:val="affffffffff9"/>
        <w:tblW w:w="7536"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536"/>
      </w:tblGrid>
      <w:tr w:rsidR="005F62DE" w:rsidRPr="0035657B">
        <w:tc>
          <w:tcPr>
            <w:tcW w:w="7536" w:type="dxa"/>
            <w:tcBorders>
              <w:top w:val="nil"/>
              <w:left w:val="nil"/>
              <w:bottom w:val="nil"/>
              <w:right w:val="nil"/>
            </w:tcBorders>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30.9. масаж - 9</w:t>
            </w:r>
          </w:p>
        </w:tc>
      </w:tr>
    </w:tbl>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30.10. консультація психолога – 10</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30.11. психотерапія (за 1 заняття) – індивідуальна, групова - 11</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30.12. соціальні послуги на дому:</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А) догляд за хворим - 12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покупка продуктів - 12</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В8</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noProof/>
          <w:color w:val="000000"/>
          <w:sz w:val="28"/>
          <w:szCs w:val="28"/>
          <w:lang w:val="ru-RU" w:eastAsia="ru-RU"/>
        </w:rPr>
        <w:drawing>
          <wp:inline distT="0" distB="0" distL="0" distR="0">
            <wp:extent cx="5762625" cy="8324850"/>
            <wp:effectExtent l="0" t="0" r="0" b="0"/>
            <wp:docPr id="20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407"/>
                    <a:srcRect/>
                    <a:stretch>
                      <a:fillRect/>
                    </a:stretch>
                  </pic:blipFill>
                  <pic:spPr>
                    <a:xfrm>
                      <a:off x="0" y="0"/>
                      <a:ext cx="5762625" cy="8324850"/>
                    </a:xfrm>
                    <a:prstGeom prst="rect">
                      <a:avLst/>
                    </a:prstGeom>
                    <a:ln/>
                  </pic:spPr>
                </pic:pic>
              </a:graphicData>
            </a:graphic>
          </wp:inline>
        </w:drawing>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8"/>
          <w:szCs w:val="28"/>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r w:rsidRPr="0035657B">
        <w:rPr>
          <w:rFonts w:ascii="Times New Roman" w:eastAsia="Times New Roman" w:hAnsi="Times New Roman" w:cs="Times New Roman"/>
          <w:b/>
          <w:color w:val="000000"/>
          <w:sz w:val="28"/>
          <w:szCs w:val="28"/>
        </w:rPr>
        <w:lastRenderedPageBreak/>
        <w:t>ДОДАТОК Г</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Доброго вечора!</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Вибачаюсь за затримку. Наші фахівці розглянули </w:t>
      </w:r>
      <w:proofErr w:type="spellStart"/>
      <w:r w:rsidRPr="0035657B">
        <w:rPr>
          <w:rFonts w:ascii="Times New Roman" w:eastAsia="Times New Roman" w:hAnsi="Times New Roman" w:cs="Times New Roman"/>
          <w:color w:val="000000"/>
          <w:sz w:val="24"/>
          <w:szCs w:val="24"/>
        </w:rPr>
        <w:t>анкету.Вони</w:t>
      </w:r>
      <w:proofErr w:type="spellEnd"/>
      <w:r w:rsidRPr="0035657B">
        <w:rPr>
          <w:rFonts w:ascii="Times New Roman" w:eastAsia="Times New Roman" w:hAnsi="Times New Roman" w:cs="Times New Roman"/>
          <w:color w:val="000000"/>
          <w:sz w:val="24"/>
          <w:szCs w:val="24"/>
        </w:rPr>
        <w:t xml:space="preserve"> вважають, що Ви можете її використовувати у своєму дослідженні без </w:t>
      </w:r>
      <w:proofErr w:type="spellStart"/>
      <w:r w:rsidRPr="0035657B">
        <w:rPr>
          <w:rFonts w:ascii="Times New Roman" w:eastAsia="Times New Roman" w:hAnsi="Times New Roman" w:cs="Times New Roman"/>
          <w:color w:val="000000"/>
          <w:sz w:val="24"/>
          <w:szCs w:val="24"/>
        </w:rPr>
        <w:t>змін.І.Пінчук</w:t>
      </w:r>
      <w:proofErr w:type="spellEnd"/>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Irina</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Pinchuk</w:t>
      </w:r>
      <w:proofErr w:type="spellEnd"/>
      <w:r w:rsidRPr="0035657B">
        <w:rPr>
          <w:rFonts w:ascii="Times New Roman" w:eastAsia="Times New Roman" w:hAnsi="Times New Roman" w:cs="Times New Roman"/>
          <w:color w:val="000000"/>
          <w:sz w:val="24"/>
          <w:szCs w:val="24"/>
        </w:rPr>
        <w:t xml:space="preserve">, MD, </w:t>
      </w:r>
      <w:proofErr w:type="spellStart"/>
      <w:r w:rsidRPr="0035657B">
        <w:rPr>
          <w:rFonts w:ascii="Times New Roman" w:eastAsia="Times New Roman" w:hAnsi="Times New Roman" w:cs="Times New Roman"/>
          <w:color w:val="000000"/>
          <w:sz w:val="24"/>
          <w:szCs w:val="24"/>
        </w:rPr>
        <w:t>PhD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Prof.Director</w:t>
      </w:r>
      <w:proofErr w:type="spellEnd"/>
      <w:r w:rsidRPr="0035657B">
        <w:rPr>
          <w:rFonts w:ascii="Times New Roman" w:eastAsia="Times New Roman" w:hAnsi="Times New Roman" w:cs="Times New Roman"/>
          <w:color w:val="000000"/>
          <w:sz w:val="24"/>
          <w:szCs w:val="24"/>
        </w:rPr>
        <w:t>,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w:t>
      </w:r>
      <w:proofErr w:type="spellStart"/>
      <w:r w:rsidRPr="0035657B">
        <w:rPr>
          <w:rFonts w:ascii="Times New Roman" w:eastAsia="Times New Roman" w:hAnsi="Times New Roman" w:cs="Times New Roman"/>
          <w:color w:val="000000"/>
          <w:sz w:val="24"/>
          <w:szCs w:val="24"/>
        </w:rPr>
        <w:t>Psychiatry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ofTaras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Shevchenko</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National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University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Kyiv,Director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International</w:t>
      </w:r>
      <w:proofErr w:type="spellEnd"/>
      <w:r w:rsidRPr="0035657B">
        <w:rPr>
          <w:rFonts w:ascii="Times New Roman" w:eastAsia="Times New Roman" w:hAnsi="Times New Roman" w:cs="Times New Roman"/>
          <w:color w:val="000000"/>
          <w:sz w:val="24"/>
          <w:szCs w:val="24"/>
        </w:rPr>
        <w:t xml:space="preserve"> PEPFAR </w:t>
      </w:r>
      <w:proofErr w:type="spellStart"/>
      <w:r w:rsidRPr="0035657B">
        <w:rPr>
          <w:rFonts w:ascii="Times New Roman" w:eastAsia="Times New Roman" w:hAnsi="Times New Roman" w:cs="Times New Roman"/>
          <w:color w:val="000000"/>
          <w:sz w:val="24"/>
          <w:szCs w:val="24"/>
        </w:rPr>
        <w:t>Addiction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Technology</w:t>
      </w:r>
      <w:proofErr w:type="spellEnd"/>
      <w:r w:rsidRPr="0035657B">
        <w:rPr>
          <w:rFonts w:ascii="Times New Roman" w:eastAsia="Times New Roman" w:hAnsi="Times New Roman" w:cs="Times New Roman"/>
          <w:color w:val="000000"/>
          <w:sz w:val="24"/>
          <w:szCs w:val="24"/>
        </w:rPr>
        <w:t> </w:t>
      </w:r>
      <w:proofErr w:type="spellStart"/>
      <w:r w:rsidRPr="0035657B">
        <w:rPr>
          <w:rFonts w:ascii="Times New Roman" w:eastAsia="Times New Roman" w:hAnsi="Times New Roman" w:cs="Times New Roman"/>
          <w:color w:val="000000"/>
          <w:sz w:val="24"/>
          <w:szCs w:val="24"/>
        </w:rPr>
        <w:t>Transfer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Center</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Ukraine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Central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Asia</w:t>
      </w:r>
      <w:proofErr w:type="spellEnd"/>
      <w:r w:rsidRPr="0035657B">
        <w:rPr>
          <w:rFonts w:ascii="Times New Roman" w:eastAsia="Times New Roman" w:hAnsi="Times New Roman" w:cs="Times New Roman"/>
          <w:color w:val="000000"/>
          <w:sz w:val="24"/>
          <w:szCs w:val="24"/>
        </w:rPr>
        <w:t> </w:t>
      </w:r>
      <w:proofErr w:type="spellStart"/>
      <w:r w:rsidRPr="0035657B">
        <w:rPr>
          <w:rFonts w:ascii="Times New Roman" w:eastAsia="Times New Roman" w:hAnsi="Times New Roman" w:cs="Times New Roman"/>
          <w:color w:val="000000"/>
          <w:sz w:val="24"/>
          <w:szCs w:val="24"/>
        </w:rPr>
        <w:t>Vice-President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Ukrainian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Association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tel</w:t>
      </w:r>
      <w:proofErr w:type="spellEnd"/>
      <w:r w:rsidRPr="0035657B">
        <w:rPr>
          <w:rFonts w:ascii="Times New Roman" w:eastAsia="Times New Roman" w:hAnsi="Times New Roman" w:cs="Times New Roman"/>
          <w:color w:val="000000"/>
          <w:sz w:val="24"/>
          <w:szCs w:val="24"/>
        </w:rPr>
        <w:t>. +380 97 209 45 08e-mail: </w:t>
      </w:r>
      <w:hyperlink r:id="rId408">
        <w:r w:rsidRPr="0035657B">
          <w:rPr>
            <w:rFonts w:ascii="Times New Roman" w:eastAsia="Times New Roman" w:hAnsi="Times New Roman" w:cs="Times New Roman"/>
            <w:color w:val="000000"/>
            <w:sz w:val="24"/>
            <w:szCs w:val="24"/>
            <w:u w:val="single"/>
          </w:rPr>
          <w:t>Irina.pinchuk0311@gmail.com</w:t>
        </w:r>
      </w:hyperlink>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b/>
          <w:color w:val="000000"/>
          <w:sz w:val="24"/>
          <w:szCs w:val="24"/>
        </w:rPr>
        <w:t>Отправитель</w:t>
      </w:r>
      <w:proofErr w:type="spellEnd"/>
      <w:r w:rsidRPr="0035657B">
        <w:rPr>
          <w:rFonts w:ascii="Times New Roman" w:eastAsia="Times New Roman" w:hAnsi="Times New Roman" w:cs="Times New Roman"/>
          <w:b/>
          <w:color w:val="000000"/>
          <w:sz w:val="24"/>
          <w:szCs w:val="24"/>
        </w:rPr>
        <w:t>: </w:t>
      </w:r>
      <w:proofErr w:type="spellStart"/>
      <w:r w:rsidRPr="0035657B">
        <w:rPr>
          <w:rFonts w:ascii="Times New Roman" w:eastAsia="Times New Roman" w:hAnsi="Times New Roman" w:cs="Times New Roman"/>
          <w:color w:val="000000"/>
          <w:sz w:val="24"/>
          <w:szCs w:val="24"/>
        </w:rPr>
        <w:t>Ukrainian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Association</w:t>
      </w:r>
      <w:proofErr w:type="spellEnd"/>
      <w:r w:rsidRPr="0035657B">
        <w:rPr>
          <w:rFonts w:ascii="Times New Roman" w:eastAsia="Times New Roman" w:hAnsi="Times New Roman" w:cs="Times New Roman"/>
          <w:color w:val="000000"/>
          <w:sz w:val="24"/>
          <w:szCs w:val="24"/>
        </w:rPr>
        <w:t xml:space="preserve"> &lt;</w:t>
      </w:r>
      <w:hyperlink r:id="rId409">
        <w:r w:rsidRPr="0035657B">
          <w:rPr>
            <w:rFonts w:ascii="Times New Roman" w:eastAsia="Times New Roman" w:hAnsi="Times New Roman" w:cs="Times New Roman"/>
            <w:color w:val="000000"/>
            <w:sz w:val="24"/>
            <w:szCs w:val="24"/>
            <w:u w:val="single"/>
          </w:rPr>
          <w:t>apu.ukraine@gmail.com</w:t>
        </w:r>
      </w:hyperlink>
      <w:r w:rsidRPr="0035657B">
        <w:rPr>
          <w:rFonts w:ascii="Times New Roman" w:eastAsia="Times New Roman" w:hAnsi="Times New Roman" w:cs="Times New Roman"/>
          <w:color w:val="000000"/>
          <w:sz w:val="24"/>
          <w:szCs w:val="24"/>
        </w:rPr>
        <w:t>&gt;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Тема: </w:t>
      </w:r>
      <w:proofErr w:type="spellStart"/>
      <w:r w:rsidRPr="0035657B">
        <w:rPr>
          <w:rFonts w:ascii="Times New Roman" w:eastAsia="Times New Roman" w:hAnsi="Times New Roman" w:cs="Times New Roman"/>
          <w:b/>
          <w:color w:val="000000"/>
          <w:sz w:val="24"/>
          <w:szCs w:val="24"/>
        </w:rPr>
        <w:t>Анкетанауковоїсанітарно</w:t>
      </w:r>
      <w:proofErr w:type="spellEnd"/>
      <w:r w:rsidRPr="0035657B">
        <w:rPr>
          <w:rFonts w:ascii="Times New Roman" w:eastAsia="Times New Roman" w:hAnsi="Times New Roman" w:cs="Times New Roman"/>
          <w:b/>
          <w:color w:val="000000"/>
          <w:sz w:val="24"/>
          <w:szCs w:val="24"/>
        </w:rPr>
        <w:t xml:space="preserve">-епідеміологічної оцінки умов розміщення </w:t>
      </w:r>
      <w:proofErr w:type="spellStart"/>
      <w:r w:rsidRPr="0035657B">
        <w:rPr>
          <w:rFonts w:ascii="Times New Roman" w:eastAsia="Times New Roman" w:hAnsi="Times New Roman" w:cs="Times New Roman"/>
          <w:b/>
          <w:color w:val="000000"/>
          <w:sz w:val="24"/>
          <w:szCs w:val="24"/>
        </w:rPr>
        <w:t>психіатричноїлікарні</w:t>
      </w:r>
      <w:proofErr w:type="spellEnd"/>
      <w:r w:rsidRPr="0035657B">
        <w:rPr>
          <w:rFonts w:ascii="Times New Roman" w:eastAsia="Times New Roman" w:hAnsi="Times New Roman" w:cs="Times New Roman"/>
          <w:b/>
          <w:color w:val="000000"/>
          <w:sz w:val="24"/>
          <w:szCs w:val="24"/>
        </w:rPr>
        <w:t xml:space="preserve"> (1)</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Дата: </w:t>
      </w:r>
      <w:r w:rsidRPr="0035657B">
        <w:rPr>
          <w:rFonts w:ascii="Times New Roman" w:eastAsia="Times New Roman" w:hAnsi="Times New Roman" w:cs="Times New Roman"/>
          <w:color w:val="000000"/>
          <w:sz w:val="24"/>
          <w:szCs w:val="24"/>
        </w:rPr>
        <w:t>7 жовтня 2020 г., 20:16:02 GMT+3</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Кому: </w:t>
      </w:r>
      <w:hyperlink r:id="rId410">
        <w:r w:rsidRPr="0035657B">
          <w:rPr>
            <w:rFonts w:ascii="Times New Roman" w:eastAsia="Times New Roman" w:hAnsi="Times New Roman" w:cs="Times New Roman"/>
            <w:color w:val="000000"/>
            <w:sz w:val="24"/>
            <w:szCs w:val="24"/>
            <w:u w:val="single"/>
          </w:rPr>
          <w:t>kzkopl@ukr.net</w:t>
        </w:r>
      </w:hyperlink>
      <w:r w:rsidRPr="0035657B">
        <w:rPr>
          <w:rFonts w:ascii="Times New Roman" w:eastAsia="Times New Roman" w:hAnsi="Times New Roman" w:cs="Times New Roman"/>
          <w:color w:val="000000"/>
          <w:sz w:val="24"/>
          <w:szCs w:val="24"/>
        </w:rPr>
        <w:t>, </w:t>
      </w:r>
      <w:hyperlink r:id="rId411">
        <w:r w:rsidRPr="0035657B">
          <w:rPr>
            <w:rFonts w:ascii="Times New Roman" w:eastAsia="Times New Roman" w:hAnsi="Times New Roman" w:cs="Times New Roman"/>
            <w:color w:val="000000"/>
            <w:sz w:val="24"/>
            <w:szCs w:val="24"/>
            <w:u w:val="single"/>
          </w:rPr>
          <w:t>plikarnya@ukr.net</w:t>
        </w:r>
      </w:hyperlink>
      <w:r w:rsidRPr="0035657B">
        <w:rPr>
          <w:rFonts w:ascii="Times New Roman" w:eastAsia="Times New Roman" w:hAnsi="Times New Roman" w:cs="Times New Roman"/>
          <w:color w:val="000000"/>
          <w:sz w:val="24"/>
          <w:szCs w:val="24"/>
        </w:rPr>
        <w:t>, </w:t>
      </w:r>
      <w:hyperlink r:id="rId412">
        <w:r w:rsidRPr="0035657B">
          <w:rPr>
            <w:rFonts w:ascii="Times New Roman" w:eastAsia="Times New Roman" w:hAnsi="Times New Roman" w:cs="Times New Roman"/>
            <w:color w:val="000000"/>
            <w:sz w:val="24"/>
            <w:szCs w:val="24"/>
            <w:u w:val="single"/>
          </w:rPr>
          <w:t>lond-sever@ukr.net</w:t>
        </w:r>
      </w:hyperlink>
      <w:r w:rsidRPr="0035657B">
        <w:rPr>
          <w:rFonts w:ascii="Times New Roman" w:eastAsia="Times New Roman" w:hAnsi="Times New Roman" w:cs="Times New Roman"/>
          <w:color w:val="000000"/>
          <w:sz w:val="24"/>
          <w:szCs w:val="24"/>
        </w:rPr>
        <w:t>, </w:t>
      </w:r>
      <w:hyperlink r:id="rId413">
        <w:r w:rsidRPr="0035657B">
          <w:rPr>
            <w:rFonts w:ascii="Times New Roman" w:eastAsia="Times New Roman" w:hAnsi="Times New Roman" w:cs="Times New Roman"/>
            <w:color w:val="000000"/>
            <w:sz w:val="24"/>
            <w:szCs w:val="24"/>
            <w:u w:val="single"/>
          </w:rPr>
          <w:t>lokplkz@gmail.com</w:t>
        </w:r>
      </w:hyperlink>
      <w:r w:rsidRPr="0035657B">
        <w:rPr>
          <w:rFonts w:ascii="Times New Roman" w:eastAsia="Times New Roman" w:hAnsi="Times New Roman" w:cs="Times New Roman"/>
          <w:color w:val="000000"/>
          <w:sz w:val="24"/>
          <w:szCs w:val="24"/>
        </w:rPr>
        <w:t>, </w:t>
      </w:r>
      <w:hyperlink r:id="rId414">
        <w:r w:rsidRPr="0035657B">
          <w:rPr>
            <w:rFonts w:ascii="Times New Roman" w:eastAsia="Times New Roman" w:hAnsi="Times New Roman" w:cs="Times New Roman"/>
            <w:color w:val="000000"/>
            <w:sz w:val="24"/>
            <w:szCs w:val="24"/>
            <w:u w:val="single"/>
          </w:rPr>
          <w:t>lokpnd@ukr.net</w:t>
        </w:r>
      </w:hyperlink>
      <w:r w:rsidRPr="0035657B">
        <w:rPr>
          <w:rFonts w:ascii="Times New Roman" w:eastAsia="Times New Roman" w:hAnsi="Times New Roman" w:cs="Times New Roman"/>
          <w:color w:val="000000"/>
          <w:sz w:val="24"/>
          <w:szCs w:val="24"/>
        </w:rPr>
        <w:t>, </w:t>
      </w:r>
      <w:hyperlink r:id="rId415">
        <w:r w:rsidRPr="0035657B">
          <w:rPr>
            <w:rFonts w:ascii="Times New Roman" w:eastAsia="Times New Roman" w:hAnsi="Times New Roman" w:cs="Times New Roman"/>
            <w:color w:val="000000"/>
            <w:sz w:val="24"/>
            <w:szCs w:val="24"/>
            <w:u w:val="single"/>
          </w:rPr>
          <w:t>kzlopnd@ukr.net</w:t>
        </w:r>
      </w:hyperlink>
      <w:r w:rsidRPr="0035657B">
        <w:rPr>
          <w:rFonts w:ascii="Times New Roman" w:eastAsia="Times New Roman" w:hAnsi="Times New Roman" w:cs="Times New Roman"/>
          <w:color w:val="000000"/>
          <w:sz w:val="24"/>
          <w:szCs w:val="24"/>
        </w:rPr>
        <w:t>, </w:t>
      </w:r>
      <w:hyperlink r:id="rId416">
        <w:r w:rsidRPr="0035657B">
          <w:rPr>
            <w:rFonts w:ascii="Times New Roman" w:eastAsia="Times New Roman" w:hAnsi="Times New Roman" w:cs="Times New Roman"/>
            <w:color w:val="000000"/>
            <w:sz w:val="24"/>
            <w:szCs w:val="24"/>
            <w:u w:val="single"/>
          </w:rPr>
          <w:t>mopl1@ukr.net</w:t>
        </w:r>
      </w:hyperlink>
      <w:r w:rsidRPr="0035657B">
        <w:rPr>
          <w:rFonts w:ascii="Times New Roman" w:eastAsia="Times New Roman" w:hAnsi="Times New Roman" w:cs="Times New Roman"/>
          <w:color w:val="000000"/>
          <w:sz w:val="24"/>
          <w:szCs w:val="24"/>
        </w:rPr>
        <w:t>, </w:t>
      </w:r>
      <w:hyperlink r:id="rId417">
        <w:r w:rsidRPr="0035657B">
          <w:rPr>
            <w:rFonts w:ascii="Times New Roman" w:eastAsia="Times New Roman" w:hAnsi="Times New Roman" w:cs="Times New Roman"/>
            <w:color w:val="000000"/>
            <w:sz w:val="24"/>
            <w:szCs w:val="24"/>
            <w:u w:val="single"/>
          </w:rPr>
          <w:t>oopb2@dh.od.ua</w:t>
        </w:r>
      </w:hyperlink>
      <w:r w:rsidRPr="0035657B">
        <w:rPr>
          <w:rFonts w:ascii="Times New Roman" w:eastAsia="Times New Roman" w:hAnsi="Times New Roman" w:cs="Times New Roman"/>
          <w:color w:val="000000"/>
          <w:sz w:val="24"/>
          <w:szCs w:val="24"/>
        </w:rPr>
        <w:t>, </w:t>
      </w:r>
      <w:hyperlink r:id="rId418">
        <w:r w:rsidRPr="0035657B">
          <w:rPr>
            <w:rFonts w:ascii="Times New Roman" w:eastAsia="Times New Roman" w:hAnsi="Times New Roman" w:cs="Times New Roman"/>
            <w:color w:val="000000"/>
            <w:sz w:val="24"/>
            <w:szCs w:val="24"/>
            <w:u w:val="single"/>
          </w:rPr>
          <w:t>oplrlnsp@ukr.net</w:t>
        </w:r>
      </w:hyperlink>
      <w:r w:rsidRPr="0035657B">
        <w:rPr>
          <w:rFonts w:ascii="Times New Roman" w:eastAsia="Times New Roman" w:hAnsi="Times New Roman" w:cs="Times New Roman"/>
          <w:color w:val="000000"/>
          <w:sz w:val="24"/>
          <w:szCs w:val="24"/>
        </w:rPr>
        <w:t>, </w:t>
      </w:r>
      <w:hyperlink r:id="rId419">
        <w:r w:rsidRPr="0035657B">
          <w:rPr>
            <w:rFonts w:ascii="Times New Roman" w:eastAsia="Times New Roman" w:hAnsi="Times New Roman" w:cs="Times New Roman"/>
            <w:color w:val="000000"/>
            <w:sz w:val="24"/>
            <w:szCs w:val="24"/>
            <w:u w:val="single"/>
          </w:rPr>
          <w:t>opl4@ukr.net</w:t>
        </w:r>
      </w:hyperlink>
      <w:r w:rsidRPr="0035657B">
        <w:rPr>
          <w:rFonts w:ascii="Times New Roman" w:eastAsia="Times New Roman" w:hAnsi="Times New Roman" w:cs="Times New Roman"/>
          <w:color w:val="000000"/>
          <w:sz w:val="24"/>
          <w:szCs w:val="24"/>
        </w:rPr>
        <w:t>, </w:t>
      </w:r>
      <w:hyperlink r:id="rId420">
        <w:r w:rsidRPr="0035657B">
          <w:rPr>
            <w:rFonts w:ascii="Times New Roman" w:eastAsia="Times New Roman" w:hAnsi="Times New Roman" w:cs="Times New Roman"/>
            <w:color w:val="000000"/>
            <w:sz w:val="24"/>
            <w:szCs w:val="24"/>
            <w:u w:val="single"/>
          </w:rPr>
          <w:t>info@okpl.poltava.ua</w:t>
        </w:r>
      </w:hyperlink>
      <w:r w:rsidRPr="0035657B">
        <w:rPr>
          <w:rFonts w:ascii="Times New Roman" w:eastAsia="Times New Roman" w:hAnsi="Times New Roman" w:cs="Times New Roman"/>
          <w:color w:val="000000"/>
          <w:sz w:val="24"/>
          <w:szCs w:val="24"/>
        </w:rPr>
        <w:t>,</w:t>
      </w:r>
      <w:hyperlink r:id="rId421">
        <w:r w:rsidRPr="0035657B">
          <w:rPr>
            <w:rFonts w:ascii="Times New Roman" w:eastAsia="Times New Roman" w:hAnsi="Times New Roman" w:cs="Times New Roman"/>
            <w:color w:val="000000"/>
            <w:sz w:val="24"/>
            <w:szCs w:val="24"/>
            <w:u w:val="single"/>
          </w:rPr>
          <w:t>opnd1@ukr.net</w:t>
        </w:r>
      </w:hyperlink>
      <w:r w:rsidRPr="0035657B">
        <w:rPr>
          <w:rFonts w:ascii="Times New Roman" w:eastAsia="Times New Roman" w:hAnsi="Times New Roman" w:cs="Times New Roman"/>
          <w:color w:val="000000"/>
          <w:sz w:val="24"/>
          <w:szCs w:val="24"/>
        </w:rPr>
        <w:t>, </w:t>
      </w:r>
      <w:hyperlink r:id="rId422">
        <w:r w:rsidRPr="0035657B">
          <w:rPr>
            <w:rFonts w:ascii="Times New Roman" w:eastAsia="Times New Roman" w:hAnsi="Times New Roman" w:cs="Times New Roman"/>
            <w:color w:val="000000"/>
            <w:sz w:val="24"/>
            <w:szCs w:val="24"/>
            <w:u w:val="single"/>
          </w:rPr>
          <w:t>kzzcrl@gmail.com</w:t>
        </w:r>
      </w:hyperlink>
      <w:r w:rsidRPr="0035657B">
        <w:rPr>
          <w:rFonts w:ascii="Times New Roman" w:eastAsia="Times New Roman" w:hAnsi="Times New Roman" w:cs="Times New Roman"/>
          <w:color w:val="000000"/>
          <w:sz w:val="24"/>
          <w:szCs w:val="24"/>
        </w:rPr>
        <w:t>, </w:t>
      </w:r>
      <w:hyperlink r:id="rId423">
        <w:r w:rsidRPr="0035657B">
          <w:rPr>
            <w:rFonts w:ascii="Times New Roman" w:eastAsia="Times New Roman" w:hAnsi="Times New Roman" w:cs="Times New Roman"/>
            <w:color w:val="000000"/>
            <w:sz w:val="24"/>
            <w:szCs w:val="24"/>
            <w:u w:val="single"/>
          </w:rPr>
          <w:t>ostrog.opl@gmail.com</w:t>
        </w:r>
      </w:hyperlink>
      <w:r w:rsidRPr="0035657B">
        <w:rPr>
          <w:rFonts w:ascii="Times New Roman" w:eastAsia="Times New Roman" w:hAnsi="Times New Roman" w:cs="Times New Roman"/>
          <w:color w:val="000000"/>
          <w:sz w:val="24"/>
          <w:szCs w:val="24"/>
        </w:rPr>
        <w:t>, </w:t>
      </w:r>
      <w:hyperlink r:id="rId424">
        <w:r w:rsidRPr="0035657B">
          <w:rPr>
            <w:rFonts w:ascii="Times New Roman" w:eastAsia="Times New Roman" w:hAnsi="Times New Roman" w:cs="Times New Roman"/>
            <w:color w:val="000000"/>
            <w:sz w:val="24"/>
            <w:szCs w:val="24"/>
            <w:u w:val="single"/>
          </w:rPr>
          <w:t>dispanser08@gmail.com</w:t>
        </w:r>
      </w:hyperlink>
      <w:r w:rsidRPr="0035657B">
        <w:rPr>
          <w:rFonts w:ascii="Times New Roman" w:eastAsia="Times New Roman" w:hAnsi="Times New Roman" w:cs="Times New Roman"/>
          <w:color w:val="000000"/>
          <w:sz w:val="24"/>
          <w:szCs w:val="24"/>
        </w:rPr>
        <w:t>, </w:t>
      </w:r>
      <w:hyperlink r:id="rId425">
        <w:r w:rsidRPr="0035657B">
          <w:rPr>
            <w:rFonts w:ascii="Times New Roman" w:eastAsia="Times New Roman" w:hAnsi="Times New Roman" w:cs="Times New Roman"/>
            <w:color w:val="000000"/>
            <w:sz w:val="24"/>
            <w:szCs w:val="24"/>
            <w:u w:val="single"/>
          </w:rPr>
          <w:t>2opl@ukr.net</w:t>
        </w:r>
      </w:hyperlink>
      <w:r w:rsidRPr="0035657B">
        <w:rPr>
          <w:rFonts w:ascii="Times New Roman" w:eastAsia="Times New Roman" w:hAnsi="Times New Roman" w:cs="Times New Roman"/>
          <w:color w:val="000000"/>
          <w:sz w:val="24"/>
          <w:szCs w:val="24"/>
        </w:rPr>
        <w:t>, </w:t>
      </w:r>
      <w:hyperlink r:id="rId426">
        <w:r w:rsidRPr="0035657B">
          <w:rPr>
            <w:rFonts w:ascii="Times New Roman" w:eastAsia="Times New Roman" w:hAnsi="Times New Roman" w:cs="Times New Roman"/>
            <w:color w:val="000000"/>
            <w:sz w:val="24"/>
            <w:szCs w:val="24"/>
            <w:u w:val="single"/>
          </w:rPr>
          <w:t>tokkpnl@tokkpnl.org.ua</w:t>
        </w:r>
      </w:hyperlink>
      <w:r w:rsidRPr="0035657B">
        <w:rPr>
          <w:rFonts w:ascii="Times New Roman" w:eastAsia="Times New Roman" w:hAnsi="Times New Roman" w:cs="Times New Roman"/>
          <w:color w:val="000000"/>
          <w:sz w:val="24"/>
          <w:szCs w:val="24"/>
        </w:rPr>
        <w:t>, </w:t>
      </w:r>
      <w:hyperlink r:id="rId427">
        <w:r w:rsidRPr="0035657B">
          <w:rPr>
            <w:rFonts w:ascii="Times New Roman" w:eastAsia="Times New Roman" w:hAnsi="Times New Roman" w:cs="Times New Roman"/>
            <w:color w:val="000000"/>
            <w:sz w:val="24"/>
            <w:szCs w:val="24"/>
            <w:u w:val="single"/>
          </w:rPr>
          <w:t>opsihl@ukr.net</w:t>
        </w:r>
      </w:hyperlink>
      <w:r w:rsidRPr="0035657B">
        <w:rPr>
          <w:rFonts w:ascii="Times New Roman" w:eastAsia="Times New Roman" w:hAnsi="Times New Roman" w:cs="Times New Roman"/>
          <w:color w:val="000000"/>
          <w:sz w:val="24"/>
          <w:szCs w:val="24"/>
        </w:rPr>
        <w:t>, </w:t>
      </w:r>
      <w:hyperlink r:id="rId428">
        <w:r w:rsidRPr="0035657B">
          <w:rPr>
            <w:rFonts w:ascii="Times New Roman" w:eastAsia="Times New Roman" w:hAnsi="Times New Roman" w:cs="Times New Roman"/>
            <w:color w:val="000000"/>
            <w:sz w:val="24"/>
            <w:szCs w:val="24"/>
            <w:u w:val="single"/>
          </w:rPr>
          <w:t>sabdacha@ukr.net</w:t>
        </w:r>
      </w:hyperlink>
      <w:r w:rsidRPr="0035657B">
        <w:rPr>
          <w:rFonts w:ascii="Times New Roman" w:eastAsia="Times New Roman" w:hAnsi="Times New Roman" w:cs="Times New Roman"/>
          <w:color w:val="000000"/>
          <w:sz w:val="24"/>
          <w:szCs w:val="24"/>
        </w:rPr>
        <w:t>, </w:t>
      </w:r>
      <w:hyperlink r:id="rId429">
        <w:r w:rsidRPr="0035657B">
          <w:rPr>
            <w:rFonts w:ascii="Times New Roman" w:eastAsia="Times New Roman" w:hAnsi="Times New Roman" w:cs="Times New Roman"/>
            <w:color w:val="000000"/>
            <w:sz w:val="24"/>
            <w:szCs w:val="24"/>
            <w:u w:val="single"/>
          </w:rPr>
          <w:t>xopnd@ukr.net</w:t>
        </w:r>
      </w:hyperlink>
      <w:r w:rsidRPr="0035657B">
        <w:rPr>
          <w:rFonts w:ascii="Times New Roman" w:eastAsia="Times New Roman" w:hAnsi="Times New Roman" w:cs="Times New Roman"/>
          <w:color w:val="000000"/>
          <w:sz w:val="24"/>
          <w:szCs w:val="24"/>
        </w:rPr>
        <w:t>, </w:t>
      </w:r>
      <w:hyperlink r:id="rId430">
        <w:r w:rsidRPr="0035657B">
          <w:rPr>
            <w:rFonts w:ascii="Times New Roman" w:eastAsia="Times New Roman" w:hAnsi="Times New Roman" w:cs="Times New Roman"/>
            <w:color w:val="000000"/>
            <w:sz w:val="24"/>
            <w:szCs w:val="24"/>
            <w:u w:val="single"/>
          </w:rPr>
          <w:t>office@mental.kherson.ua</w:t>
        </w:r>
      </w:hyperlink>
      <w:r w:rsidRPr="0035657B">
        <w:rPr>
          <w:rFonts w:ascii="Times New Roman" w:eastAsia="Times New Roman" w:hAnsi="Times New Roman" w:cs="Times New Roman"/>
          <w:color w:val="000000"/>
          <w:sz w:val="24"/>
          <w:szCs w:val="24"/>
        </w:rPr>
        <w:t>, </w:t>
      </w:r>
      <w:hyperlink r:id="rId431">
        <w:r w:rsidRPr="0035657B">
          <w:rPr>
            <w:rFonts w:ascii="Times New Roman" w:eastAsia="Times New Roman" w:hAnsi="Times New Roman" w:cs="Times New Roman"/>
            <w:color w:val="000000"/>
            <w:sz w:val="24"/>
            <w:szCs w:val="24"/>
            <w:u w:val="single"/>
          </w:rPr>
          <w:t>pavel.palamarchuk@mental.kherson.ua</w:t>
        </w:r>
      </w:hyperlink>
      <w:r w:rsidRPr="0035657B">
        <w:rPr>
          <w:rFonts w:ascii="Times New Roman" w:eastAsia="Times New Roman" w:hAnsi="Times New Roman" w:cs="Times New Roman"/>
          <w:color w:val="000000"/>
          <w:sz w:val="24"/>
          <w:szCs w:val="24"/>
        </w:rPr>
        <w:t>, </w:t>
      </w:r>
      <w:hyperlink r:id="rId432">
        <w:r w:rsidRPr="0035657B">
          <w:rPr>
            <w:rFonts w:ascii="Times New Roman" w:eastAsia="Times New Roman" w:hAnsi="Times New Roman" w:cs="Times New Roman"/>
            <w:color w:val="000000"/>
            <w:sz w:val="24"/>
            <w:szCs w:val="24"/>
            <w:u w:val="single"/>
          </w:rPr>
          <w:t>dr_demchuk@ukr.net</w:t>
        </w:r>
      </w:hyperlink>
      <w:r w:rsidRPr="0035657B">
        <w:rPr>
          <w:rFonts w:ascii="Times New Roman" w:eastAsia="Times New Roman" w:hAnsi="Times New Roman" w:cs="Times New Roman"/>
          <w:color w:val="000000"/>
          <w:sz w:val="24"/>
          <w:szCs w:val="24"/>
        </w:rPr>
        <w:t>, </w:t>
      </w:r>
      <w:hyperlink r:id="rId433">
        <w:r w:rsidRPr="0035657B">
          <w:rPr>
            <w:rFonts w:ascii="Times New Roman" w:eastAsia="Times New Roman" w:hAnsi="Times New Roman" w:cs="Times New Roman"/>
            <w:color w:val="000000"/>
            <w:sz w:val="24"/>
            <w:szCs w:val="24"/>
            <w:u w:val="single"/>
          </w:rPr>
          <w:t>hopl1kanc@ukr.net</w:t>
        </w:r>
      </w:hyperlink>
      <w:r w:rsidRPr="0035657B">
        <w:rPr>
          <w:rFonts w:ascii="Times New Roman" w:eastAsia="Times New Roman" w:hAnsi="Times New Roman" w:cs="Times New Roman"/>
          <w:color w:val="000000"/>
          <w:sz w:val="24"/>
          <w:szCs w:val="24"/>
        </w:rPr>
        <w:t>, </w:t>
      </w:r>
      <w:hyperlink r:id="rId434">
        <w:r w:rsidRPr="0035657B">
          <w:rPr>
            <w:rFonts w:ascii="Times New Roman" w:eastAsia="Times New Roman" w:hAnsi="Times New Roman" w:cs="Times New Roman"/>
            <w:color w:val="000000"/>
            <w:sz w:val="24"/>
            <w:szCs w:val="24"/>
            <w:u w:val="single"/>
          </w:rPr>
          <w:t>xopl2g@gmail.com</w:t>
        </w:r>
      </w:hyperlink>
      <w:r w:rsidRPr="0035657B">
        <w:rPr>
          <w:rFonts w:ascii="Times New Roman" w:eastAsia="Times New Roman" w:hAnsi="Times New Roman" w:cs="Times New Roman"/>
          <w:color w:val="000000"/>
          <w:sz w:val="24"/>
          <w:szCs w:val="24"/>
        </w:rPr>
        <w:t>,</w:t>
      </w:r>
      <w:hyperlink r:id="rId435">
        <w:r w:rsidRPr="0035657B">
          <w:rPr>
            <w:rFonts w:ascii="Times New Roman" w:eastAsia="Times New Roman" w:hAnsi="Times New Roman" w:cs="Times New Roman"/>
            <w:color w:val="000000"/>
            <w:sz w:val="24"/>
            <w:szCs w:val="24"/>
            <w:u w:val="single"/>
          </w:rPr>
          <w:t>psyho3@gmail.com</w:t>
        </w:r>
      </w:hyperlink>
      <w:r w:rsidRPr="0035657B">
        <w:rPr>
          <w:rFonts w:ascii="Times New Roman" w:eastAsia="Times New Roman" w:hAnsi="Times New Roman" w:cs="Times New Roman"/>
          <w:color w:val="000000"/>
          <w:sz w:val="24"/>
          <w:szCs w:val="24"/>
        </w:rPr>
        <w:t>,</w:t>
      </w:r>
      <w:hyperlink r:id="rId436">
        <w:r w:rsidRPr="0035657B">
          <w:rPr>
            <w:rFonts w:ascii="Times New Roman" w:eastAsia="Times New Roman" w:hAnsi="Times New Roman" w:cs="Times New Roman"/>
            <w:color w:val="000000"/>
            <w:sz w:val="24"/>
            <w:szCs w:val="24"/>
            <w:u w:val="single"/>
          </w:rPr>
          <w:t>khopnd@ukr.net</w:t>
        </w:r>
      </w:hyperlink>
      <w:r w:rsidRPr="0035657B">
        <w:rPr>
          <w:rFonts w:ascii="Times New Roman" w:eastAsia="Times New Roman" w:hAnsi="Times New Roman" w:cs="Times New Roman"/>
          <w:color w:val="000000"/>
          <w:sz w:val="24"/>
          <w:szCs w:val="24"/>
        </w:rPr>
        <w:t>, </w:t>
      </w:r>
      <w:hyperlink r:id="rId437">
        <w:r w:rsidRPr="0035657B">
          <w:rPr>
            <w:rFonts w:ascii="Times New Roman" w:eastAsia="Times New Roman" w:hAnsi="Times New Roman" w:cs="Times New Roman"/>
            <w:color w:val="000000"/>
            <w:sz w:val="24"/>
            <w:szCs w:val="24"/>
            <w:u w:val="single"/>
          </w:rPr>
          <w:t>opndsk@ukr.net</w:t>
        </w:r>
      </w:hyperlink>
      <w:r w:rsidRPr="0035657B">
        <w:rPr>
          <w:rFonts w:ascii="Times New Roman" w:eastAsia="Times New Roman" w:hAnsi="Times New Roman" w:cs="Times New Roman"/>
          <w:color w:val="000000"/>
          <w:sz w:val="24"/>
          <w:szCs w:val="24"/>
        </w:rPr>
        <w:t>, </w:t>
      </w:r>
      <w:hyperlink r:id="rId438">
        <w:r w:rsidRPr="0035657B">
          <w:rPr>
            <w:rFonts w:ascii="Times New Roman" w:eastAsia="Times New Roman" w:hAnsi="Times New Roman" w:cs="Times New Roman"/>
            <w:color w:val="000000"/>
            <w:sz w:val="24"/>
            <w:szCs w:val="24"/>
            <w:u w:val="single"/>
          </w:rPr>
          <w:t>bukpsihiatria@gmail.com</w:t>
        </w:r>
      </w:hyperlink>
      <w:r w:rsidRPr="0035657B">
        <w:rPr>
          <w:rFonts w:ascii="Times New Roman" w:eastAsia="Times New Roman" w:hAnsi="Times New Roman" w:cs="Times New Roman"/>
          <w:color w:val="000000"/>
          <w:sz w:val="24"/>
          <w:szCs w:val="24"/>
        </w:rPr>
        <w:t>,</w:t>
      </w:r>
      <w:hyperlink r:id="rId439">
        <w:r w:rsidRPr="0035657B">
          <w:rPr>
            <w:rFonts w:ascii="Times New Roman" w:eastAsia="Times New Roman" w:hAnsi="Times New Roman" w:cs="Times New Roman"/>
            <w:color w:val="000000"/>
            <w:sz w:val="24"/>
            <w:szCs w:val="24"/>
            <w:u w:val="single"/>
          </w:rPr>
          <w:t>chond@ukr.net</w:t>
        </w:r>
      </w:hyperlink>
      <w:r w:rsidRPr="0035657B">
        <w:rPr>
          <w:rFonts w:ascii="Times New Roman" w:eastAsia="Times New Roman" w:hAnsi="Times New Roman" w:cs="Times New Roman"/>
          <w:color w:val="000000"/>
          <w:sz w:val="24"/>
          <w:szCs w:val="24"/>
        </w:rPr>
        <w:t>,</w:t>
      </w:r>
      <w:hyperlink r:id="rId440">
        <w:r w:rsidRPr="0035657B">
          <w:rPr>
            <w:rFonts w:ascii="Times New Roman" w:eastAsia="Times New Roman" w:hAnsi="Times New Roman" w:cs="Times New Roman"/>
            <w:color w:val="000000"/>
            <w:sz w:val="24"/>
            <w:szCs w:val="24"/>
            <w:u w:val="single"/>
          </w:rPr>
          <w:t>chernigivopnl@gmail.com</w:t>
        </w:r>
      </w:hyperlink>
      <w:r w:rsidRPr="0035657B">
        <w:rPr>
          <w:rFonts w:ascii="Times New Roman" w:eastAsia="Times New Roman" w:hAnsi="Times New Roman" w:cs="Times New Roman"/>
          <w:color w:val="000000"/>
          <w:sz w:val="24"/>
          <w:szCs w:val="24"/>
        </w:rPr>
        <w:t>, </w:t>
      </w:r>
      <w:hyperlink r:id="rId441">
        <w:r w:rsidRPr="0035657B">
          <w:rPr>
            <w:rFonts w:ascii="Times New Roman" w:eastAsia="Times New Roman" w:hAnsi="Times New Roman" w:cs="Times New Roman"/>
            <w:color w:val="000000"/>
            <w:sz w:val="24"/>
            <w:szCs w:val="24"/>
            <w:u w:val="single"/>
          </w:rPr>
          <w:t>сhopl.smila@gmail.com</w:t>
        </w:r>
      </w:hyperlink>
      <w:r w:rsidRPr="0035657B">
        <w:rPr>
          <w:rFonts w:ascii="Times New Roman" w:eastAsia="Times New Roman" w:hAnsi="Times New Roman" w:cs="Times New Roman"/>
          <w:color w:val="000000"/>
          <w:sz w:val="24"/>
          <w:szCs w:val="24"/>
        </w:rPr>
        <w:t>, </w:t>
      </w:r>
      <w:hyperlink r:id="rId442">
        <w:r w:rsidRPr="0035657B">
          <w:rPr>
            <w:rFonts w:ascii="Times New Roman" w:eastAsia="Times New Roman" w:hAnsi="Times New Roman" w:cs="Times New Roman"/>
            <w:color w:val="000000"/>
            <w:sz w:val="24"/>
            <w:szCs w:val="24"/>
            <w:u w:val="single"/>
          </w:rPr>
          <w:t>Kosenkova.iryna@gmail.com</w:t>
        </w:r>
      </w:hyperlink>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Головним лікарям обласних, міських психіатричних, психоневрологічних, наркологічних лікарень, психоневрологічних, наркологічних диспансерів</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Шановні колеги!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зв’язку з проведенням наукового дослідження, просимо вас заповнити анкету наукової санітарно-епідеміологічної оцінки умов розміщення психіатричної лікарні (у вкладенні).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Заповнену анкету просимо висилати на цю електронну адресу.</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Заздалегідь </w:t>
      </w:r>
      <w:proofErr w:type="spellStart"/>
      <w:r w:rsidRPr="0035657B">
        <w:rPr>
          <w:rFonts w:ascii="Times New Roman" w:eastAsia="Times New Roman" w:hAnsi="Times New Roman" w:cs="Times New Roman"/>
          <w:color w:val="000000"/>
          <w:sz w:val="24"/>
          <w:szCs w:val="24"/>
        </w:rPr>
        <w:t>вдячні!З</w:t>
      </w:r>
      <w:proofErr w:type="spellEnd"/>
      <w:r w:rsidRPr="0035657B">
        <w:rPr>
          <w:rFonts w:ascii="Times New Roman" w:eastAsia="Times New Roman" w:hAnsi="Times New Roman" w:cs="Times New Roman"/>
          <w:color w:val="000000"/>
          <w:sz w:val="24"/>
          <w:szCs w:val="24"/>
        </w:rPr>
        <w:t xml:space="preserve"> повагою</w:t>
      </w:r>
      <w:r w:rsidRPr="001F58D4">
        <w:rPr>
          <w:rFonts w:ascii="Times New Roman" w:eastAsia="Times New Roman" w:hAnsi="Times New Roman" w:cs="Times New Roman"/>
          <w:color w:val="000000"/>
          <w:sz w:val="24"/>
          <w:szCs w:val="24"/>
          <w:shd w:val="clear" w:color="auto" w:fill="FFFFFF" w:themeFill="background1"/>
        </w:rPr>
        <w:t xml:space="preserve">, </w:t>
      </w:r>
      <w:proofErr w:type="spellStart"/>
      <w:r w:rsidRPr="001F58D4">
        <w:rPr>
          <w:rFonts w:ascii="Times New Roman" w:eastAsia="Times New Roman" w:hAnsi="Times New Roman" w:cs="Times New Roman"/>
          <w:sz w:val="24"/>
          <w:szCs w:val="24"/>
          <w:shd w:val="clear" w:color="auto" w:fill="FFFFFF" w:themeFill="background1"/>
        </w:rPr>
        <w:t>Віцепрезидент</w:t>
      </w:r>
      <w:proofErr w:type="spellEnd"/>
      <w:r w:rsidRPr="001F58D4">
        <w:rPr>
          <w:rFonts w:ascii="Times New Roman" w:eastAsia="Times New Roman" w:hAnsi="Times New Roman" w:cs="Times New Roman"/>
          <w:color w:val="000000"/>
          <w:sz w:val="24"/>
          <w:szCs w:val="24"/>
          <w:shd w:val="clear" w:color="auto" w:fill="FFFFFF" w:themeFill="background1"/>
        </w:rPr>
        <w:t xml:space="preserve"> АПУІ</w:t>
      </w:r>
      <w:r w:rsidRPr="0035657B">
        <w:rPr>
          <w:rFonts w:ascii="Times New Roman" w:eastAsia="Times New Roman" w:hAnsi="Times New Roman" w:cs="Times New Roman"/>
          <w:color w:val="000000"/>
          <w:sz w:val="24"/>
          <w:szCs w:val="24"/>
        </w:rPr>
        <w:t>. Пінчук</w:t>
      </w:r>
    </w:p>
    <w:tbl>
      <w:tblPr>
        <w:tblStyle w:val="affffffffffa"/>
        <w:tblW w:w="9671" w:type="dxa"/>
        <w:tblInd w:w="0" w:type="dxa"/>
        <w:tblLayout w:type="fixed"/>
        <w:tblLook w:val="0000" w:firstRow="0" w:lastRow="0" w:firstColumn="0" w:lastColumn="0" w:noHBand="0" w:noVBand="0"/>
      </w:tblPr>
      <w:tblGrid>
        <w:gridCol w:w="4648"/>
        <w:gridCol w:w="2508"/>
        <w:gridCol w:w="20"/>
        <w:gridCol w:w="2495"/>
      </w:tblGrid>
      <w:tr w:rsidR="005F62DE" w:rsidRPr="0035657B">
        <w:trPr>
          <w:trHeight w:val="272"/>
        </w:trPr>
        <w:tc>
          <w:tcPr>
            <w:tcW w:w="4654" w:type="dxa"/>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bl>
            <w:tblPr>
              <w:tblStyle w:val="affffffffffb"/>
              <w:tblW w:w="4174" w:type="dxa"/>
              <w:tblInd w:w="0" w:type="dxa"/>
              <w:tblLayout w:type="fixed"/>
              <w:tblLook w:val="0000" w:firstRow="0" w:lastRow="0" w:firstColumn="0" w:lastColumn="0" w:noHBand="0" w:noVBand="0"/>
            </w:tblPr>
            <w:tblGrid>
              <w:gridCol w:w="4174"/>
            </w:tblGrid>
            <w:tr w:rsidR="005F62DE" w:rsidRPr="0035657B">
              <w:trPr>
                <w:trHeight w:val="133"/>
              </w:trPr>
              <w:tc>
                <w:tcPr>
                  <w:tcW w:w="4174" w:type="dxa"/>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roofErr w:type="spellStart"/>
                  <w:r w:rsidRPr="0035657B">
                    <w:rPr>
                      <w:rFonts w:ascii="Times New Roman" w:eastAsia="Times New Roman" w:hAnsi="Times New Roman" w:cs="Times New Roman"/>
                      <w:b/>
                      <w:color w:val="000000"/>
                      <w:sz w:val="24"/>
                      <w:szCs w:val="24"/>
                    </w:rPr>
                    <w:t>Kolodezhny</w:t>
                  </w:r>
                  <w:proofErr w:type="spellEnd"/>
                  <w:r w:rsidRPr="0035657B">
                    <w:rPr>
                      <w:rFonts w:ascii="Times New Roman" w:eastAsia="Times New Roman" w:hAnsi="Times New Roman" w:cs="Times New Roman"/>
                      <w:b/>
                      <w:color w:val="000000"/>
                      <w:sz w:val="24"/>
                      <w:szCs w:val="24"/>
                    </w:rPr>
                    <w:t xml:space="preserve"> </w:t>
                  </w:r>
                  <w:proofErr w:type="spellStart"/>
                  <w:r w:rsidRPr="0035657B">
                    <w:rPr>
                      <w:rFonts w:ascii="Times New Roman" w:eastAsia="Times New Roman" w:hAnsi="Times New Roman" w:cs="Times New Roman"/>
                      <w:b/>
                      <w:color w:val="000000"/>
                      <w:sz w:val="24"/>
                      <w:szCs w:val="24"/>
                    </w:rPr>
                    <w:t>Aleksey</w:t>
                  </w:r>
                  <w:proofErr w:type="spellEnd"/>
                  <w:r w:rsidRPr="0035657B">
                    <w:rPr>
                      <w:rFonts w:ascii="Times New Roman" w:eastAsia="Times New Roman" w:hAnsi="Times New Roman" w:cs="Times New Roman"/>
                      <w:b/>
                      <w:color w:val="000000"/>
                      <w:sz w:val="24"/>
                      <w:szCs w:val="24"/>
                    </w:rPr>
                    <w:t> &lt;kolodezhny@ukr.net&gt;</w:t>
                  </w:r>
                </w:p>
              </w:tc>
            </w:tr>
          </w:tbl>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51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пн, 2 лист. 2020 р., 17:31</w:t>
            </w:r>
          </w:p>
        </w:tc>
        <w:tc>
          <w:tcPr>
            <w:tcW w:w="6" w:type="dxa"/>
          </w:tcPr>
          <w:p w:rsidR="005F62DE" w:rsidRPr="0035657B" w:rsidRDefault="005F62DE" w:rsidP="0068463E">
            <w:pPr>
              <w:widowControl w:val="0"/>
              <w:shd w:val="clear" w:color="auto" w:fill="FFFFFF" w:themeFill="background1"/>
              <w:spacing w:after="0" w:line="360" w:lineRule="auto"/>
              <w:jc w:val="right"/>
              <w:rPr>
                <w:rFonts w:ascii="Times New Roman" w:eastAsia="Times New Roman" w:hAnsi="Times New Roman" w:cs="Times New Roman"/>
                <w:color w:val="000000"/>
                <w:sz w:val="24"/>
                <w:szCs w:val="24"/>
              </w:rPr>
            </w:pPr>
          </w:p>
        </w:tc>
        <w:tc>
          <w:tcPr>
            <w:tcW w:w="2499" w:type="dxa"/>
            <w:vMerge w:val="restart"/>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noProof/>
                <w:color w:val="000000"/>
                <w:sz w:val="24"/>
                <w:szCs w:val="24"/>
                <w:lang w:val="ru-RU" w:eastAsia="ru-RU"/>
              </w:rPr>
              <w:drawing>
                <wp:inline distT="0" distB="0" distL="0" distR="0">
                  <wp:extent cx="95250" cy="95250"/>
                  <wp:effectExtent l="0" t="0" r="0" b="0"/>
                  <wp:docPr id="214" name="image87.png" descr="https://mail.google.com/mail/u/0/images/cleardot.gif"/>
                  <wp:cNvGraphicFramePr/>
                  <a:graphic xmlns:a="http://schemas.openxmlformats.org/drawingml/2006/main">
                    <a:graphicData uri="http://schemas.openxmlformats.org/drawingml/2006/picture">
                      <pic:pic xmlns:pic="http://schemas.openxmlformats.org/drawingml/2006/picture">
                        <pic:nvPicPr>
                          <pic:cNvPr id="0" name="image87.png" descr="https://mail.google.com/mail/u/0/images/cleardot.gif"/>
                          <pic:cNvPicPr preferRelativeResize="0"/>
                        </pic:nvPicPr>
                        <pic:blipFill>
                          <a:blip r:embed="rId443"/>
                          <a:srcRect/>
                          <a:stretch>
                            <a:fillRect/>
                          </a:stretch>
                        </pic:blipFill>
                        <pic:spPr>
                          <a:xfrm>
                            <a:off x="0" y="0"/>
                            <a:ext cx="95250" cy="95250"/>
                          </a:xfrm>
                          <a:prstGeom prst="rect">
                            <a:avLst/>
                          </a:prstGeom>
                          <a:ln/>
                        </pic:spPr>
                      </pic:pic>
                    </a:graphicData>
                  </a:graphic>
                </wp:inline>
              </w:drawing>
            </w:r>
            <w:r w:rsidRPr="0035657B">
              <w:rPr>
                <w:rFonts w:ascii="Times New Roman" w:eastAsia="Times New Roman" w:hAnsi="Times New Roman" w:cs="Times New Roman"/>
                <w:noProof/>
                <w:color w:val="000000"/>
                <w:sz w:val="24"/>
                <w:szCs w:val="24"/>
                <w:lang w:val="ru-RU" w:eastAsia="ru-RU"/>
              </w:rPr>
              <w:drawing>
                <wp:inline distT="0" distB="0" distL="0" distR="0">
                  <wp:extent cx="95250" cy="95250"/>
                  <wp:effectExtent l="0" t="0" r="0" b="0"/>
                  <wp:docPr id="212" name="image87.png" descr="https://mail.google.com/mail/u/0/images/cleardot.gif"/>
                  <wp:cNvGraphicFramePr/>
                  <a:graphic xmlns:a="http://schemas.openxmlformats.org/drawingml/2006/main">
                    <a:graphicData uri="http://schemas.openxmlformats.org/drawingml/2006/picture">
                      <pic:pic xmlns:pic="http://schemas.openxmlformats.org/drawingml/2006/picture">
                        <pic:nvPicPr>
                          <pic:cNvPr id="0" name="image87.png" descr="https://mail.google.com/mail/u/0/images/cleardot.gif"/>
                          <pic:cNvPicPr preferRelativeResize="0"/>
                        </pic:nvPicPr>
                        <pic:blipFill>
                          <a:blip r:embed="rId443"/>
                          <a:srcRect/>
                          <a:stretch>
                            <a:fillRect/>
                          </a:stretch>
                        </pic:blipFill>
                        <pic:spPr>
                          <a:xfrm>
                            <a:off x="0" y="0"/>
                            <a:ext cx="95250" cy="95250"/>
                          </a:xfrm>
                          <a:prstGeom prst="rect">
                            <a:avLst/>
                          </a:prstGeom>
                          <a:ln/>
                        </pic:spPr>
                      </pic:pic>
                    </a:graphicData>
                  </a:graphic>
                </wp:inline>
              </w:drawing>
            </w:r>
          </w:p>
        </w:tc>
      </w:tr>
      <w:tr w:rsidR="005F62DE" w:rsidRPr="0035657B">
        <w:trPr>
          <w:trHeight w:val="272"/>
        </w:trPr>
        <w:tc>
          <w:tcPr>
            <w:tcW w:w="7172" w:type="dxa"/>
            <w:gridSpan w:val="3"/>
            <w:vAlign w:val="center"/>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bl>
            <w:tblPr>
              <w:tblStyle w:val="affffffffffc"/>
              <w:tblW w:w="6255" w:type="dxa"/>
              <w:tblInd w:w="0" w:type="dxa"/>
              <w:tblLayout w:type="fixed"/>
              <w:tblLook w:val="0000" w:firstRow="0" w:lastRow="0" w:firstColumn="0" w:lastColumn="0" w:noHBand="0" w:noVBand="0"/>
            </w:tblPr>
            <w:tblGrid>
              <w:gridCol w:w="6255"/>
            </w:tblGrid>
            <w:tr w:rsidR="005F62DE" w:rsidRPr="0035657B">
              <w:trPr>
                <w:trHeight w:val="272"/>
              </w:trPr>
              <w:tc>
                <w:tcPr>
                  <w:tcW w:w="6255" w:type="dxa"/>
                  <w:vAlign w:val="center"/>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кому мені, </w:t>
                  </w:r>
                  <w:proofErr w:type="spellStart"/>
                  <w:r w:rsidRPr="0035657B">
                    <w:rPr>
                      <w:rFonts w:ascii="Times New Roman" w:eastAsia="Times New Roman" w:hAnsi="Times New Roman" w:cs="Times New Roman"/>
                      <w:color w:val="000000"/>
                      <w:sz w:val="24"/>
                      <w:szCs w:val="24"/>
                    </w:rPr>
                    <w:t>Irina</w:t>
                  </w:r>
                  <w:proofErr w:type="spellEnd"/>
                  <w:r w:rsidRPr="0035657B">
                    <w:rPr>
                      <w:rFonts w:ascii="Times New Roman" w:eastAsia="Times New Roman" w:hAnsi="Times New Roman" w:cs="Times New Roman"/>
                      <w:noProof/>
                      <w:color w:val="000000"/>
                      <w:sz w:val="24"/>
                      <w:szCs w:val="24"/>
                      <w:lang w:val="ru-RU" w:eastAsia="ru-RU"/>
                    </w:rPr>
                    <w:drawing>
                      <wp:inline distT="0" distB="0" distL="0" distR="0">
                        <wp:extent cx="95250" cy="95250"/>
                        <wp:effectExtent l="0" t="0" r="0" b="0"/>
                        <wp:docPr id="207" name="image87.png" descr="https://mail.google.com/mail/u/0/images/cleardot.gif"/>
                        <wp:cNvGraphicFramePr/>
                        <a:graphic xmlns:a="http://schemas.openxmlformats.org/drawingml/2006/main">
                          <a:graphicData uri="http://schemas.openxmlformats.org/drawingml/2006/picture">
                            <pic:pic xmlns:pic="http://schemas.openxmlformats.org/drawingml/2006/picture">
                              <pic:nvPicPr>
                                <pic:cNvPr id="0" name="image87.png" descr="https://mail.google.com/mail/u/0/images/cleardot.gif"/>
                                <pic:cNvPicPr preferRelativeResize="0"/>
                              </pic:nvPicPr>
                              <pic:blipFill>
                                <a:blip r:embed="rId443"/>
                                <a:srcRect/>
                                <a:stretch>
                                  <a:fillRect/>
                                </a:stretch>
                              </pic:blipFill>
                              <pic:spPr>
                                <a:xfrm>
                                  <a:off x="0" y="0"/>
                                  <a:ext cx="95250" cy="95250"/>
                                </a:xfrm>
                                <a:prstGeom prst="rect">
                                  <a:avLst/>
                                </a:prstGeom>
                                <a:ln/>
                              </pic:spPr>
                            </pic:pic>
                          </a:graphicData>
                        </a:graphic>
                      </wp:inline>
                    </w:drawing>
                  </w:r>
                </w:p>
              </w:tc>
            </w:tr>
          </w:tbl>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499"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Шановна пані Валентино,</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надсилаємо </w:t>
      </w:r>
      <w:r w:rsidRPr="001F58D4">
        <w:rPr>
          <w:rFonts w:ascii="Times New Roman" w:eastAsia="Times New Roman" w:hAnsi="Times New Roman" w:cs="Times New Roman"/>
          <w:color w:val="000000"/>
          <w:sz w:val="24"/>
          <w:szCs w:val="24"/>
          <w:shd w:val="clear" w:color="auto" w:fill="FFFFFF" w:themeFill="background1"/>
        </w:rPr>
        <w:t xml:space="preserve">Вам </w:t>
      </w:r>
      <w:r w:rsidRPr="001F58D4">
        <w:rPr>
          <w:rFonts w:ascii="Times New Roman" w:eastAsia="Times New Roman" w:hAnsi="Times New Roman" w:cs="Times New Roman"/>
          <w:sz w:val="24"/>
          <w:szCs w:val="24"/>
          <w:shd w:val="clear" w:color="auto" w:fill="FFFFFF" w:themeFill="background1"/>
        </w:rPr>
        <w:t>анкети обстеження</w:t>
      </w:r>
      <w:r w:rsidRPr="001F58D4">
        <w:rPr>
          <w:rFonts w:ascii="Times New Roman" w:eastAsia="Times New Roman" w:hAnsi="Times New Roman" w:cs="Times New Roman"/>
          <w:color w:val="000000"/>
          <w:sz w:val="24"/>
          <w:szCs w:val="24"/>
          <w:shd w:val="clear" w:color="auto" w:fill="FFFFFF" w:themeFill="background1"/>
        </w:rPr>
        <w:t xml:space="preserve"> психіатричних лікарень, які </w:t>
      </w:r>
      <w:proofErr w:type="spellStart"/>
      <w:r w:rsidRPr="001F58D4">
        <w:rPr>
          <w:rFonts w:ascii="Times New Roman" w:eastAsia="Times New Roman" w:hAnsi="Times New Roman" w:cs="Times New Roman"/>
          <w:color w:val="000000"/>
          <w:sz w:val="24"/>
          <w:szCs w:val="24"/>
          <w:shd w:val="clear" w:color="auto" w:fill="FFFFFF" w:themeFill="background1"/>
        </w:rPr>
        <w:t>надішли</w:t>
      </w:r>
      <w:proofErr w:type="spellEnd"/>
      <w:r w:rsidRPr="001F58D4">
        <w:rPr>
          <w:rFonts w:ascii="Times New Roman" w:eastAsia="Times New Roman" w:hAnsi="Times New Roman" w:cs="Times New Roman"/>
          <w:color w:val="000000"/>
          <w:sz w:val="24"/>
          <w:szCs w:val="24"/>
          <w:shd w:val="clear" w:color="auto" w:fill="FFFFFF" w:themeFill="background1"/>
        </w:rPr>
        <w:t xml:space="preserve"> на електронну пошту. Асоціації психіатрів України (коли </w:t>
      </w:r>
      <w:r w:rsidRPr="001F58D4">
        <w:rPr>
          <w:rFonts w:ascii="Times New Roman" w:eastAsia="Times New Roman" w:hAnsi="Times New Roman" w:cs="Times New Roman"/>
          <w:sz w:val="24"/>
          <w:szCs w:val="24"/>
          <w:shd w:val="clear" w:color="auto" w:fill="FFFFFF" w:themeFill="background1"/>
        </w:rPr>
        <w:t>вони</w:t>
      </w:r>
      <w:r w:rsidRPr="001F58D4">
        <w:rPr>
          <w:rFonts w:ascii="Times New Roman" w:eastAsia="Times New Roman" w:hAnsi="Times New Roman" w:cs="Times New Roman"/>
          <w:color w:val="000000"/>
          <w:sz w:val="24"/>
          <w:szCs w:val="24"/>
          <w:shd w:val="clear" w:color="auto" w:fill="FFFFFF" w:themeFill="background1"/>
        </w:rPr>
        <w:t xml:space="preserve"> ще були не в Гугл-формі).З повагою, </w:t>
      </w:r>
      <w:proofErr w:type="spellStart"/>
      <w:r w:rsidRPr="001F58D4">
        <w:rPr>
          <w:rFonts w:ascii="Times New Roman" w:eastAsia="Times New Roman" w:hAnsi="Times New Roman" w:cs="Times New Roman"/>
          <w:color w:val="000000"/>
          <w:sz w:val="24"/>
          <w:szCs w:val="24"/>
          <w:shd w:val="clear" w:color="auto" w:fill="FFFFFF" w:themeFill="background1"/>
        </w:rPr>
        <w:t>Колодєжний</w:t>
      </w:r>
      <w:proofErr w:type="spellEnd"/>
      <w:r w:rsidRPr="001F58D4">
        <w:rPr>
          <w:rFonts w:ascii="Times New Roman" w:eastAsia="Times New Roman" w:hAnsi="Times New Roman" w:cs="Times New Roman"/>
          <w:color w:val="000000"/>
          <w:sz w:val="24"/>
          <w:szCs w:val="24"/>
          <w:shd w:val="clear" w:color="auto" w:fill="FFFFFF" w:themeFill="background1"/>
        </w:rPr>
        <w:t xml:space="preserve"> </w:t>
      </w:r>
      <w:proofErr w:type="spellStart"/>
      <w:r w:rsidRPr="001F58D4">
        <w:rPr>
          <w:rFonts w:ascii="Times New Roman" w:eastAsia="Times New Roman" w:hAnsi="Times New Roman" w:cs="Times New Roman"/>
          <w:color w:val="000000"/>
          <w:sz w:val="24"/>
          <w:szCs w:val="24"/>
          <w:shd w:val="clear" w:color="auto" w:fill="FFFFFF" w:themeFill="background1"/>
        </w:rPr>
        <w:t>О.В.Програмний</w:t>
      </w:r>
      <w:proofErr w:type="spellEnd"/>
      <w:r w:rsidRPr="001F58D4">
        <w:rPr>
          <w:rFonts w:ascii="Times New Roman" w:eastAsia="Times New Roman" w:hAnsi="Times New Roman" w:cs="Times New Roman"/>
          <w:color w:val="000000"/>
          <w:sz w:val="24"/>
          <w:szCs w:val="24"/>
          <w:shd w:val="clear" w:color="auto" w:fill="FFFFFF" w:themeFill="background1"/>
        </w:rPr>
        <w:t xml:space="preserve"> координато</w:t>
      </w:r>
      <w:r w:rsidRPr="0035657B">
        <w:rPr>
          <w:rFonts w:ascii="Times New Roman" w:eastAsia="Times New Roman" w:hAnsi="Times New Roman" w:cs="Times New Roman"/>
          <w:color w:val="000000"/>
          <w:sz w:val="24"/>
          <w:szCs w:val="24"/>
        </w:rPr>
        <w:t>р</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Асоціації психіатрів України</w:t>
      </w:r>
      <w:r w:rsidRPr="0035657B">
        <w:br w:type="page"/>
      </w:r>
    </w:p>
    <w:p w:rsidR="005F62DE" w:rsidRPr="00752882"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4"/>
        </w:rPr>
      </w:pPr>
      <w:r w:rsidRPr="00752882">
        <w:rPr>
          <w:rFonts w:ascii="Times New Roman" w:eastAsia="Times New Roman" w:hAnsi="Times New Roman" w:cs="Times New Roman"/>
          <w:b/>
          <w:color w:val="000000"/>
          <w:sz w:val="28"/>
          <w:szCs w:val="24"/>
        </w:rPr>
        <w:lastRenderedPageBreak/>
        <w:t>ДОДАТОК Д</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АНКЕТА</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НАУКОВОЇ САНІТАРНО ЕПІДЕМІОЛОГІЧНОЇ ОЦІНКИ УМОВ РОЗМІЩЕННЯ ПСИХІАТРИЧНОЇ ЛІКАРНІ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Психіатрична  лікарня </w:t>
      </w:r>
      <w:r w:rsidRPr="0035657B">
        <w:rPr>
          <w:rFonts w:ascii="Times New Roman" w:eastAsia="Times New Roman" w:hAnsi="Times New Roman" w:cs="Times New Roman"/>
          <w:b/>
          <w:color w:val="000000"/>
          <w:sz w:val="24"/>
          <w:szCs w:val="24"/>
        </w:rPr>
        <w:t xml:space="preserve"> ______________________________________________________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Повна адреса</w:t>
      </w:r>
      <w:r w:rsidRPr="0035657B">
        <w:rPr>
          <w:rFonts w:ascii="Times New Roman" w:eastAsia="Times New Roman" w:hAnsi="Times New Roman" w:cs="Times New Roman"/>
          <w:b/>
          <w:color w:val="000000"/>
          <w:sz w:val="24"/>
          <w:szCs w:val="24"/>
        </w:rPr>
        <w:t>_______________________________________________________________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відділень _________________________________________________________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пацієнтів ___________________________________________________________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Рік введення в експлуатацію_______________________________________________________________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корпус _______ та їх поверховість 1 , 2, 3, більше 4 (підкреслити)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медичних приміщень денного стаціонару______________, якщо немає 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Дата заповнення анкети 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Санітарно-гігієнічна оцінка гігієнічних показників при розміщенні психіатричної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лікарні                                                             Земельна ділянка</w:t>
      </w:r>
    </w:p>
    <w:tbl>
      <w:tblPr>
        <w:tblStyle w:val="afffffffff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6"/>
        <w:gridCol w:w="1742"/>
        <w:gridCol w:w="1492"/>
        <w:gridCol w:w="525"/>
        <w:gridCol w:w="1494"/>
        <w:gridCol w:w="1033"/>
        <w:gridCol w:w="522"/>
        <w:gridCol w:w="1524"/>
      </w:tblGrid>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Дотримання переліку функціональних зон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лікарні, дотримання нормативних показників площ  функціональних зон </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 функціональні зони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лікарні, нормативи площі дотримані</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Функціональні зони лікарні наявні, проте  зменшені на 50 %</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Функціональні зони лікарні наявні, проте зменшені на 30 %</w:t>
            </w: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w:t>
            </w:r>
          </w:p>
        </w:tc>
        <w:tc>
          <w:tcPr>
            <w:tcW w:w="3759" w:type="dxa"/>
            <w:gridSpan w:val="3"/>
          </w:tcPr>
          <w:p w:rsidR="005F62DE" w:rsidRPr="0035657B" w:rsidRDefault="00501936" w:rsidP="0068463E">
            <w:pPr>
              <w:widowControl w:val="0"/>
              <w:numPr>
                <w:ilvl w:val="2"/>
                <w:numId w:val="24"/>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Радіус обслуговування психіатричної лікарні (у метрах)(підкреслити)</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до1000 м</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 500 м</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 300 м</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1.2. </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Віддалення розміщення земельної ділянки психіатричної лікарні </w:t>
            </w:r>
            <w:r w:rsidRPr="001F58D4">
              <w:rPr>
                <w:rFonts w:ascii="Times New Roman" w:eastAsia="Times New Roman" w:hAnsi="Times New Roman" w:cs="Times New Roman"/>
                <w:sz w:val="24"/>
                <w:szCs w:val="24"/>
                <w:shd w:val="clear" w:color="auto" w:fill="FFFFFF" w:themeFill="background1"/>
              </w:rPr>
              <w:t>стосовно</w:t>
            </w:r>
            <w:r w:rsidRPr="001F58D4">
              <w:rPr>
                <w:rFonts w:ascii="Times New Roman" w:eastAsia="Times New Roman" w:hAnsi="Times New Roman" w:cs="Times New Roman"/>
                <w:color w:val="000000"/>
                <w:sz w:val="24"/>
                <w:szCs w:val="24"/>
                <w:shd w:val="clear" w:color="auto" w:fill="FFFFFF" w:themeFill="background1"/>
              </w:rPr>
              <w:t xml:space="preserve"> п</w:t>
            </w:r>
            <w:r w:rsidRPr="0035657B">
              <w:rPr>
                <w:rFonts w:ascii="Times New Roman" w:eastAsia="Times New Roman" w:hAnsi="Times New Roman" w:cs="Times New Roman"/>
                <w:color w:val="000000"/>
                <w:sz w:val="24"/>
                <w:szCs w:val="24"/>
              </w:rPr>
              <w:t xml:space="preserve">рилеглих промислових підприємств, автомагістралей, гаражів, автостоянок тощо за </w:t>
            </w:r>
            <w:r w:rsidRPr="001F58D4">
              <w:rPr>
                <w:rFonts w:ascii="Times New Roman" w:eastAsia="Times New Roman" w:hAnsi="Times New Roman" w:cs="Times New Roman"/>
                <w:sz w:val="24"/>
                <w:szCs w:val="24"/>
                <w:shd w:val="clear" w:color="auto" w:fill="FFFFFF" w:themeFill="background1"/>
              </w:rPr>
              <w:t>наявною</w:t>
            </w:r>
            <w:r w:rsidRPr="001F58D4">
              <w:rPr>
                <w:rFonts w:ascii="Times New Roman" w:eastAsia="Times New Roman" w:hAnsi="Times New Roman" w:cs="Times New Roman"/>
                <w:color w:val="000000"/>
                <w:sz w:val="24"/>
                <w:szCs w:val="24"/>
                <w:shd w:val="clear" w:color="auto" w:fill="FFFFFF" w:themeFill="background1"/>
              </w:rPr>
              <w:t xml:space="preserve"> містобудівною</w:t>
            </w:r>
            <w:r w:rsidRPr="0035657B">
              <w:rPr>
                <w:rFonts w:ascii="Times New Roman" w:eastAsia="Times New Roman" w:hAnsi="Times New Roman" w:cs="Times New Roman"/>
                <w:color w:val="000000"/>
                <w:sz w:val="24"/>
                <w:szCs w:val="24"/>
              </w:rPr>
              <w:t xml:space="preserve"> ситуацією (у метрах)</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до1000 м</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 500 м</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 300 м</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1.2.1</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Розміщення в санітарній зоні</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ні </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1.2.2 </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Ділянка примикає до магістральної вулиці</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1.2.3</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Будівля розміщена в зеленій зоні</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503"/>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1.2.4</w:t>
            </w:r>
          </w:p>
        </w:tc>
        <w:tc>
          <w:tcPr>
            <w:tcW w:w="8332" w:type="dxa"/>
            <w:gridSpan w:val="7"/>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Відстань від будівлі лікарні до прилеглих об’єктів (вказати у метрах):</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125"/>
        </w:trPr>
        <w:tc>
          <w:tcPr>
            <w:tcW w:w="1296" w:type="dxa"/>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а) </w:t>
            </w:r>
            <w:r w:rsidRPr="0035657B">
              <w:rPr>
                <w:rFonts w:ascii="Times New Roman" w:eastAsia="Times New Roman" w:hAnsi="Times New Roman" w:cs="Times New Roman"/>
                <w:color w:val="000000"/>
                <w:sz w:val="24"/>
                <w:szCs w:val="24"/>
                <w:u w:val="single"/>
              </w:rPr>
              <w:t>найближчого прилеглого підприємства:</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від земельної ділянки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найближчого корпусу лікарні</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73"/>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б) </w:t>
            </w:r>
            <w:r w:rsidRPr="0035657B">
              <w:rPr>
                <w:rFonts w:ascii="Times New Roman" w:eastAsia="Times New Roman" w:hAnsi="Times New Roman" w:cs="Times New Roman"/>
                <w:b/>
                <w:color w:val="000000"/>
                <w:sz w:val="24"/>
                <w:szCs w:val="24"/>
                <w:u w:val="single"/>
              </w:rPr>
              <w:t>відстань до магістральної вулиці</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земельної ділянки</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найближчого корпусу лікарні</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72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1.2.5</w:t>
            </w:r>
          </w:p>
        </w:tc>
        <w:tc>
          <w:tcPr>
            <w:tcW w:w="8332" w:type="dxa"/>
            <w:gridSpan w:val="7"/>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Відстань від ділянки лікарні до прилеглої житлової та громадської забудови та місць зберігання автомобілів (вказати у метрах)</w:t>
            </w:r>
          </w:p>
        </w:tc>
      </w:tr>
      <w:tr w:rsidR="005F62DE" w:rsidRPr="0035657B">
        <w:trPr>
          <w:trHeight w:val="1241"/>
        </w:trPr>
        <w:tc>
          <w:tcPr>
            <w:tcW w:w="1296" w:type="dxa"/>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а) </w:t>
            </w:r>
            <w:r w:rsidRPr="0035657B">
              <w:rPr>
                <w:rFonts w:ascii="Times New Roman" w:eastAsia="Times New Roman" w:hAnsi="Times New Roman" w:cs="Times New Roman"/>
                <w:b/>
                <w:color w:val="000000"/>
                <w:sz w:val="24"/>
                <w:szCs w:val="24"/>
                <w:u w:val="single"/>
              </w:rPr>
              <w:t>індивідуальної прилеглої житлової забудови</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земельної ділянки</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найближчого корпусу лікарні</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2066"/>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б) </w:t>
            </w:r>
            <w:r w:rsidRPr="0035657B">
              <w:rPr>
                <w:rFonts w:ascii="Times New Roman" w:eastAsia="Times New Roman" w:hAnsi="Times New Roman" w:cs="Times New Roman"/>
                <w:b/>
                <w:color w:val="000000"/>
                <w:sz w:val="24"/>
                <w:szCs w:val="24"/>
                <w:u w:val="single"/>
              </w:rPr>
              <w:t>відкритих наземних автостоянок  для  паркування (вказати кількість місць для паркування,  відстань  у метрах):</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земельної ділянки</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найближчого корпусу лікарні</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в‘їзду на автостоянку</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виїзду з автостоянки</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410"/>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 </w:t>
            </w:r>
            <w:r w:rsidRPr="0035657B">
              <w:rPr>
                <w:rFonts w:ascii="Times New Roman" w:eastAsia="Times New Roman" w:hAnsi="Times New Roman" w:cs="Times New Roman"/>
                <w:b/>
                <w:color w:val="000000"/>
                <w:sz w:val="24"/>
                <w:szCs w:val="24"/>
                <w:u w:val="single"/>
              </w:rPr>
              <w:t>підземних паркінгів (вказати кількість місць для  паркування та відстань – у метрах</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земельної ділянки</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найближчого корпусу лікарні</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в‘їзду у підземний паркінг</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виїзду з підземного паркінгу</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425"/>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г) </w:t>
            </w:r>
            <w:r w:rsidRPr="0035657B">
              <w:rPr>
                <w:rFonts w:ascii="Times New Roman" w:eastAsia="Times New Roman" w:hAnsi="Times New Roman" w:cs="Times New Roman"/>
                <w:b/>
                <w:color w:val="000000"/>
                <w:sz w:val="24"/>
                <w:szCs w:val="24"/>
                <w:u w:val="single"/>
              </w:rPr>
              <w:t>станцій технічного обслуговування (СТО) (вказати  відстань -у метрах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земельної ділянки</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 від найближчого корпусу лікарні</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відстань від в‘їзду на СТО</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виїзду з СТО</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514"/>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w:t>
            </w:r>
            <w:r w:rsidRPr="001F58D4">
              <w:rPr>
                <w:rFonts w:ascii="Times New Roman" w:eastAsia="Times New Roman" w:hAnsi="Times New Roman" w:cs="Times New Roman"/>
                <w:color w:val="000000"/>
                <w:sz w:val="24"/>
                <w:szCs w:val="24"/>
                <w:shd w:val="clear" w:color="auto" w:fill="FFFFFF" w:themeFill="background1"/>
              </w:rPr>
              <w:t xml:space="preserve">) </w:t>
            </w:r>
            <w:r w:rsidRPr="001F58D4">
              <w:rPr>
                <w:rFonts w:ascii="Times New Roman" w:eastAsia="Times New Roman" w:hAnsi="Times New Roman" w:cs="Times New Roman"/>
                <w:b/>
                <w:sz w:val="24"/>
                <w:szCs w:val="24"/>
                <w:u w:val="single"/>
                <w:shd w:val="clear" w:color="auto" w:fill="FFFFFF" w:themeFill="background1"/>
              </w:rPr>
              <w:t>автозаправних</w:t>
            </w:r>
            <w:r w:rsidRPr="001F58D4">
              <w:rPr>
                <w:rFonts w:ascii="Times New Roman" w:eastAsia="Times New Roman" w:hAnsi="Times New Roman" w:cs="Times New Roman"/>
                <w:b/>
                <w:color w:val="000000"/>
                <w:sz w:val="24"/>
                <w:szCs w:val="24"/>
                <w:u w:val="single"/>
                <w:shd w:val="clear" w:color="auto" w:fill="FFFFFF" w:themeFill="background1"/>
              </w:rPr>
              <w:t xml:space="preserve"> ста</w:t>
            </w:r>
            <w:r w:rsidRPr="0035657B">
              <w:rPr>
                <w:rFonts w:ascii="Times New Roman" w:eastAsia="Times New Roman" w:hAnsi="Times New Roman" w:cs="Times New Roman"/>
                <w:b/>
                <w:color w:val="000000"/>
                <w:sz w:val="24"/>
                <w:szCs w:val="24"/>
                <w:u w:val="single"/>
              </w:rPr>
              <w:t>нцій (АЗС) (вказати  відстань – у метрах )</w:t>
            </w:r>
            <w:r w:rsidRPr="0035657B">
              <w:rPr>
                <w:rFonts w:ascii="Times New Roman" w:eastAsia="Times New Roman" w:hAnsi="Times New Roman" w:cs="Times New Roman"/>
                <w:color w:val="000000"/>
                <w:sz w:val="24"/>
                <w:szCs w:val="24"/>
                <w:u w:val="single"/>
              </w:rPr>
              <w:t>:</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земельної ділянки</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 найближчого корпусу лікарні</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в‘їзду на АЗС</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виїзду з АЗС</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89"/>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1.2.6</w:t>
            </w:r>
          </w:p>
        </w:tc>
        <w:tc>
          <w:tcPr>
            <w:tcW w:w="8332" w:type="dxa"/>
            <w:gridSpan w:val="7"/>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Відстань від найближчого корпусу лікарні до (вказати </w:t>
            </w:r>
            <w:r w:rsidRPr="0035657B">
              <w:rPr>
                <w:rFonts w:ascii="Times New Roman" w:eastAsia="Times New Roman" w:hAnsi="Times New Roman" w:cs="Times New Roman"/>
                <w:b/>
                <w:color w:val="000000"/>
                <w:sz w:val="24"/>
                <w:szCs w:val="24"/>
                <w:u w:val="single"/>
              </w:rPr>
              <w:t xml:space="preserve"> відстань - у метрах</w:t>
            </w:r>
            <w:r w:rsidRPr="0035657B">
              <w:rPr>
                <w:rFonts w:ascii="Times New Roman" w:eastAsia="Times New Roman" w:hAnsi="Times New Roman" w:cs="Times New Roman"/>
                <w:b/>
                <w:color w:val="000000"/>
                <w:sz w:val="24"/>
                <w:szCs w:val="24"/>
              </w:rPr>
              <w:t xml:space="preserve">): </w:t>
            </w:r>
          </w:p>
        </w:tc>
      </w:tr>
      <w:tr w:rsidR="005F62DE" w:rsidRPr="0035657B">
        <w:trPr>
          <w:trHeight w:val="555"/>
        </w:trPr>
        <w:tc>
          <w:tcPr>
            <w:tcW w:w="1296" w:type="dxa"/>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а) </w:t>
            </w:r>
            <w:r w:rsidRPr="0035657B">
              <w:rPr>
                <w:rFonts w:ascii="Times New Roman" w:eastAsia="Times New Roman" w:hAnsi="Times New Roman" w:cs="Times New Roman"/>
                <w:b/>
                <w:color w:val="000000"/>
                <w:sz w:val="24"/>
                <w:szCs w:val="24"/>
                <w:u w:val="single"/>
              </w:rPr>
              <w:t>індивідуальної прилеглої житлової забудови</w:t>
            </w:r>
            <w:r w:rsidRPr="0035657B">
              <w:rPr>
                <w:rFonts w:ascii="Times New Roman" w:eastAsia="Times New Roman" w:hAnsi="Times New Roman" w:cs="Times New Roman"/>
                <w:color w:val="000000"/>
                <w:sz w:val="24"/>
                <w:szCs w:val="24"/>
              </w:rPr>
              <w:t xml:space="preserve">; </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414"/>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б) </w:t>
            </w:r>
            <w:r w:rsidRPr="0035657B">
              <w:rPr>
                <w:rFonts w:ascii="Times New Roman" w:eastAsia="Times New Roman" w:hAnsi="Times New Roman" w:cs="Times New Roman"/>
                <w:b/>
                <w:color w:val="000000"/>
                <w:sz w:val="24"/>
                <w:szCs w:val="24"/>
                <w:u w:val="single"/>
              </w:rPr>
              <w:t>відкритих наземних автостоянок (вказати кількість місць  для паркування</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u w:val="single"/>
              </w:rPr>
              <w:t>:</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в‘їзду на автостоянку</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виїзду з автостоянки</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302"/>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 </w:t>
            </w:r>
            <w:r w:rsidRPr="0035657B">
              <w:rPr>
                <w:rFonts w:ascii="Times New Roman" w:eastAsia="Times New Roman" w:hAnsi="Times New Roman" w:cs="Times New Roman"/>
                <w:b/>
                <w:color w:val="000000"/>
                <w:sz w:val="24"/>
                <w:szCs w:val="24"/>
                <w:u w:val="single"/>
              </w:rPr>
              <w:t>підземних паркінгів (вказати кількість місць для  паркування)</w:t>
            </w:r>
            <w:r w:rsidRPr="0035657B">
              <w:rPr>
                <w:rFonts w:ascii="Times New Roman" w:eastAsia="Times New Roman" w:hAnsi="Times New Roman" w:cs="Times New Roman"/>
                <w:color w:val="000000"/>
                <w:sz w:val="24"/>
                <w:szCs w:val="24"/>
                <w:u w:val="single"/>
              </w:rPr>
              <w:t>:</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в‘їзду у підземний паркінг</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виїзду з підземного паркінгу</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077"/>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г) </w:t>
            </w:r>
            <w:r w:rsidRPr="0035657B">
              <w:rPr>
                <w:rFonts w:ascii="Times New Roman" w:eastAsia="Times New Roman" w:hAnsi="Times New Roman" w:cs="Times New Roman"/>
                <w:b/>
                <w:color w:val="000000"/>
                <w:sz w:val="24"/>
                <w:szCs w:val="24"/>
                <w:u w:val="single"/>
              </w:rPr>
              <w:t>станцій технічного обслуговування (СТО)</w:t>
            </w:r>
            <w:r w:rsidRPr="0035657B">
              <w:rPr>
                <w:rFonts w:ascii="Times New Roman" w:eastAsia="Times New Roman" w:hAnsi="Times New Roman" w:cs="Times New Roman"/>
                <w:color w:val="000000"/>
                <w:sz w:val="24"/>
                <w:szCs w:val="24"/>
                <w:u w:val="single"/>
              </w:rPr>
              <w:t>:</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в‘їзду на СТО</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виїзду з СТО</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63"/>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u w:val="single"/>
              </w:rPr>
            </w:pPr>
            <w:r w:rsidRPr="0035657B">
              <w:rPr>
                <w:rFonts w:ascii="Times New Roman" w:eastAsia="Times New Roman" w:hAnsi="Times New Roman" w:cs="Times New Roman"/>
                <w:color w:val="000000"/>
                <w:sz w:val="24"/>
                <w:szCs w:val="24"/>
              </w:rPr>
              <w:t>д</w:t>
            </w:r>
            <w:r w:rsidRPr="001F58D4">
              <w:rPr>
                <w:rFonts w:ascii="Times New Roman" w:eastAsia="Times New Roman" w:hAnsi="Times New Roman" w:cs="Times New Roman"/>
                <w:color w:val="000000"/>
                <w:sz w:val="24"/>
                <w:szCs w:val="24"/>
                <w:shd w:val="clear" w:color="auto" w:fill="FFFFFF" w:themeFill="background1"/>
              </w:rPr>
              <w:t xml:space="preserve">) </w:t>
            </w:r>
            <w:r w:rsidRPr="001F58D4">
              <w:rPr>
                <w:rFonts w:ascii="Times New Roman" w:eastAsia="Times New Roman" w:hAnsi="Times New Roman" w:cs="Times New Roman"/>
                <w:b/>
                <w:sz w:val="24"/>
                <w:szCs w:val="24"/>
                <w:u w:val="single"/>
                <w:shd w:val="clear" w:color="auto" w:fill="FFFFFF" w:themeFill="background1"/>
              </w:rPr>
              <w:t>автозаправних</w:t>
            </w:r>
            <w:r w:rsidRPr="001F58D4">
              <w:rPr>
                <w:rFonts w:ascii="Times New Roman" w:eastAsia="Times New Roman" w:hAnsi="Times New Roman" w:cs="Times New Roman"/>
                <w:b/>
                <w:color w:val="000000"/>
                <w:sz w:val="24"/>
                <w:szCs w:val="24"/>
                <w:u w:val="single"/>
                <w:shd w:val="clear" w:color="auto" w:fill="FFFFFF" w:themeFill="background1"/>
              </w:rPr>
              <w:t xml:space="preserve"> станці</w:t>
            </w:r>
            <w:r w:rsidRPr="0035657B">
              <w:rPr>
                <w:rFonts w:ascii="Times New Roman" w:eastAsia="Times New Roman" w:hAnsi="Times New Roman" w:cs="Times New Roman"/>
                <w:b/>
                <w:color w:val="000000"/>
                <w:sz w:val="24"/>
                <w:szCs w:val="24"/>
                <w:u w:val="single"/>
              </w:rPr>
              <w:t>й (АЗС):</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в‘їзду на АЗС</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відстань від виїзду з АЗС</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1.3.</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Площа ділянки і її організація(га)</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1.3.1</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ділянки (без врахування площі забудови) </w:t>
            </w:r>
            <w:r w:rsidRPr="0035657B">
              <w:rPr>
                <w:rFonts w:ascii="Times New Roman" w:eastAsia="Times New Roman" w:hAnsi="Times New Roman" w:cs="Times New Roman"/>
                <w:b/>
                <w:color w:val="000000"/>
                <w:sz w:val="24"/>
                <w:szCs w:val="24"/>
              </w:rPr>
              <w:t>( м</w:t>
            </w:r>
            <w:r w:rsidRPr="0035657B">
              <w:rPr>
                <w:rFonts w:ascii="Times New Roman" w:eastAsia="Times New Roman" w:hAnsi="Times New Roman" w:cs="Times New Roman"/>
                <w:b/>
                <w:color w:val="000000"/>
                <w:sz w:val="24"/>
                <w:szCs w:val="24"/>
                <w:vertAlign w:val="superscript"/>
              </w:rPr>
              <w:t>2</w:t>
            </w:r>
            <w:r w:rsidRPr="0035657B">
              <w:rPr>
                <w:rFonts w:ascii="Times New Roman" w:eastAsia="Times New Roman" w:hAnsi="Times New Roman" w:cs="Times New Roman"/>
                <w:b/>
                <w:color w:val="000000"/>
                <w:sz w:val="24"/>
                <w:szCs w:val="24"/>
              </w:rPr>
              <w:t>)</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1.3.2</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Питома площа ділянки на 1 хворого </w:t>
            </w:r>
            <w:r w:rsidRPr="0035657B">
              <w:rPr>
                <w:rFonts w:ascii="Times New Roman" w:eastAsia="Times New Roman" w:hAnsi="Times New Roman" w:cs="Times New Roman"/>
                <w:b/>
                <w:color w:val="000000"/>
                <w:sz w:val="24"/>
                <w:szCs w:val="24"/>
              </w:rPr>
              <w:t>( м</w:t>
            </w:r>
            <w:r w:rsidRPr="0035657B">
              <w:rPr>
                <w:rFonts w:ascii="Times New Roman" w:eastAsia="Times New Roman" w:hAnsi="Times New Roman" w:cs="Times New Roman"/>
                <w:b/>
                <w:color w:val="000000"/>
                <w:sz w:val="24"/>
                <w:szCs w:val="24"/>
                <w:vertAlign w:val="superscript"/>
              </w:rPr>
              <w:t>2</w:t>
            </w:r>
            <w:r w:rsidRPr="0035657B">
              <w:rPr>
                <w:rFonts w:ascii="Times New Roman" w:eastAsia="Times New Roman" w:hAnsi="Times New Roman" w:cs="Times New Roman"/>
                <w:b/>
                <w:color w:val="000000"/>
                <w:sz w:val="24"/>
                <w:szCs w:val="24"/>
              </w:rPr>
              <w:t>)</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1.3.3</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огородження ділянки</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1.3.4</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Висота паркану </w:t>
            </w:r>
            <w:r w:rsidRPr="0035657B">
              <w:rPr>
                <w:rFonts w:ascii="Times New Roman" w:eastAsia="Times New Roman" w:hAnsi="Times New Roman" w:cs="Times New Roman"/>
                <w:b/>
                <w:color w:val="000000"/>
                <w:sz w:val="24"/>
                <w:szCs w:val="24"/>
              </w:rPr>
              <w:t>(у метрах)</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75"/>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1.3.5</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Тип паркану:</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а)  із зелених насаджень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бетонний паркан</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сітчастий паркан</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 комбінований паркан</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частково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частково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частково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ні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ні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ні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358"/>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1.3.6</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Наявність твердого покриття</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а) в‘їздів та виїздів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пішохідних доріжок</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 довжина пішохідних доріжок: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г) ширина пішохідних доріжок (у </w:t>
            </w:r>
            <w:r w:rsidRPr="0035657B">
              <w:rPr>
                <w:rFonts w:ascii="Times New Roman" w:eastAsia="Times New Roman" w:hAnsi="Times New Roman" w:cs="Times New Roman"/>
                <w:b/>
                <w:color w:val="000000"/>
                <w:sz w:val="24"/>
                <w:szCs w:val="24"/>
              </w:rPr>
              <w:t xml:space="preserve">метрах)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 площа  майданчиків для збору сміття </w:t>
            </w:r>
            <w:r w:rsidRPr="0035657B">
              <w:rPr>
                <w:rFonts w:ascii="Times New Roman" w:eastAsia="Times New Roman" w:hAnsi="Times New Roman" w:cs="Times New Roman"/>
                <w:b/>
                <w:color w:val="000000"/>
                <w:sz w:val="24"/>
                <w:szCs w:val="24"/>
              </w:rPr>
              <w:t>( м</w:t>
            </w:r>
            <w:r w:rsidRPr="0035657B">
              <w:rPr>
                <w:rFonts w:ascii="Times New Roman" w:eastAsia="Times New Roman" w:hAnsi="Times New Roman" w:cs="Times New Roman"/>
                <w:b/>
                <w:color w:val="000000"/>
                <w:sz w:val="24"/>
                <w:szCs w:val="24"/>
                <w:vertAlign w:val="superscript"/>
              </w:rPr>
              <w:t>2</w:t>
            </w:r>
            <w:r w:rsidRPr="0035657B">
              <w:rPr>
                <w:rFonts w:ascii="Times New Roman" w:eastAsia="Times New Roman" w:hAnsi="Times New Roman" w:cs="Times New Roman"/>
                <w:b/>
                <w:color w:val="000000"/>
                <w:sz w:val="24"/>
                <w:szCs w:val="24"/>
              </w:rPr>
              <w:t>)</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 100 м</w:t>
            </w: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частково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більше ніж 100 м</w:t>
            </w: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ні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більше ніж 200 м</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708"/>
        </w:trPr>
        <w:tc>
          <w:tcPr>
            <w:tcW w:w="1296"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1.3.7</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Наявність функціонального зонування ділянки: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а) лікувальна зона</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640"/>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зона трудотерапії ________</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(вкажіть спеціалізацію трудотерапії)</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377"/>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фізкультурна зона (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304"/>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г) зона відпочинку </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550"/>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 майданчик для зустрічей пацієнтів</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лікарні з родичами.</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573"/>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е) прогулянкові дворики для </w:t>
            </w:r>
            <w:r w:rsidRPr="001F58D4">
              <w:rPr>
                <w:rFonts w:ascii="Times New Roman" w:eastAsia="Times New Roman" w:hAnsi="Times New Roman" w:cs="Times New Roman"/>
                <w:sz w:val="24"/>
                <w:szCs w:val="24"/>
                <w:shd w:val="clear" w:color="auto" w:fill="FFFFFF" w:themeFill="background1"/>
              </w:rPr>
              <w:t>кожного відділення</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411"/>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є) господарська зона</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358"/>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1.3.8</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Наявність зовнішнього освітлення території, рівень освітлення (</w:t>
            </w:r>
            <w:proofErr w:type="spellStart"/>
            <w:r w:rsidRPr="0035657B">
              <w:rPr>
                <w:rFonts w:ascii="Times New Roman" w:eastAsia="Times New Roman" w:hAnsi="Times New Roman" w:cs="Times New Roman"/>
                <w:b/>
                <w:color w:val="000000"/>
                <w:sz w:val="24"/>
                <w:szCs w:val="24"/>
              </w:rPr>
              <w:t>лк</w:t>
            </w:r>
            <w:proofErr w:type="spellEnd"/>
            <w:r w:rsidRPr="0035657B">
              <w:rPr>
                <w:rFonts w:ascii="Times New Roman" w:eastAsia="Times New Roman" w:hAnsi="Times New Roman" w:cs="Times New Roman"/>
                <w:b/>
                <w:color w:val="000000"/>
                <w:sz w:val="24"/>
                <w:szCs w:val="24"/>
              </w:rPr>
              <w:t>)</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1.4.</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Озеленення ділянки</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1.4.1</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озелененої ділянки </w:t>
            </w:r>
            <w:r w:rsidRPr="0035657B">
              <w:rPr>
                <w:rFonts w:ascii="Times New Roman" w:eastAsia="Times New Roman" w:hAnsi="Times New Roman" w:cs="Times New Roman"/>
                <w:b/>
                <w:color w:val="000000"/>
                <w:sz w:val="24"/>
                <w:szCs w:val="24"/>
              </w:rPr>
              <w:t>(%)</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1.4.2</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зелених насаджень уздовж огорожі</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1.4.3</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Розділення функціональних зон зеленими насадженнями</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1.4.4</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Відстань від палатного корпусу до найближчих дерев з широкою кроною </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7 м </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5 м </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м</w:t>
            </w: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1.5.</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Основні елементи ділянки</w:t>
            </w:r>
          </w:p>
        </w:tc>
        <w:tc>
          <w:tcPr>
            <w:tcW w:w="149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strike/>
                <w:color w:val="000000"/>
                <w:sz w:val="24"/>
                <w:szCs w:val="24"/>
              </w:rPr>
            </w:pPr>
          </w:p>
        </w:tc>
        <w:tc>
          <w:tcPr>
            <w:tcW w:w="1555"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strike/>
                <w:color w:val="000000"/>
                <w:sz w:val="24"/>
                <w:szCs w:val="24"/>
              </w:rPr>
            </w:pPr>
          </w:p>
        </w:tc>
        <w:tc>
          <w:tcPr>
            <w:tcW w:w="152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strike/>
                <w:color w:val="000000"/>
                <w:sz w:val="24"/>
                <w:szCs w:val="24"/>
              </w:rPr>
            </w:pP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1.5.1</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дослідної зони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її зони (</w:t>
            </w:r>
            <w:r w:rsidRPr="0035657B">
              <w:rPr>
                <w:rFonts w:ascii="Times New Roman" w:eastAsia="Times New Roman" w:hAnsi="Times New Roman" w:cs="Times New Roman"/>
                <w:b/>
                <w:color w:val="000000"/>
                <w:sz w:val="24"/>
                <w:szCs w:val="24"/>
              </w:rPr>
              <w:t xml:space="preserve"> м</w:t>
            </w:r>
            <w:r w:rsidRPr="0035657B">
              <w:rPr>
                <w:rFonts w:ascii="Times New Roman" w:eastAsia="Times New Roman" w:hAnsi="Times New Roman" w:cs="Times New Roman"/>
                <w:b/>
                <w:color w:val="000000"/>
                <w:sz w:val="24"/>
                <w:szCs w:val="24"/>
                <w:vertAlign w:val="superscript"/>
              </w:rPr>
              <w:t>2</w:t>
            </w:r>
            <w:r w:rsidRPr="0035657B">
              <w:rPr>
                <w:rFonts w:ascii="Times New Roman" w:eastAsia="Times New Roman" w:hAnsi="Times New Roman" w:cs="Times New Roman"/>
                <w:color w:val="000000"/>
                <w:sz w:val="24"/>
                <w:szCs w:val="24"/>
              </w:rPr>
              <w:t>)</w:t>
            </w:r>
          </w:p>
        </w:tc>
        <w:tc>
          <w:tcPr>
            <w:tcW w:w="4573" w:type="dxa"/>
            <w:gridSpan w:val="4"/>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Немає</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391"/>
        </w:trPr>
        <w:tc>
          <w:tcPr>
            <w:tcW w:w="1296"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1.5.2</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Зона відпочинку</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наявність майданчика для </w:t>
            </w:r>
            <w:r w:rsidRPr="0035657B">
              <w:rPr>
                <w:rFonts w:ascii="Times New Roman" w:eastAsia="Times New Roman" w:hAnsi="Times New Roman" w:cs="Times New Roman"/>
                <w:b/>
                <w:color w:val="000000"/>
                <w:sz w:val="24"/>
                <w:szCs w:val="24"/>
              </w:rPr>
              <w:t>рухливих ігор для пацієнтів</w:t>
            </w:r>
            <w:r w:rsidRPr="0035657B">
              <w:rPr>
                <w:rFonts w:ascii="Times New Roman" w:eastAsia="Times New Roman" w:hAnsi="Times New Roman" w:cs="Times New Roman"/>
                <w:color w:val="000000"/>
                <w:sz w:val="24"/>
                <w:szCs w:val="24"/>
              </w:rPr>
              <w:t>, площа__________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вказати  його оснащення_____________</w:t>
            </w:r>
          </w:p>
        </w:tc>
        <w:tc>
          <w:tcPr>
            <w:tcW w:w="4573" w:type="dxa"/>
            <w:gridSpan w:val="4"/>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trike/>
                <w:color w:val="000000"/>
                <w:sz w:val="24"/>
                <w:szCs w:val="24"/>
              </w:rPr>
            </w:pPr>
            <w:r w:rsidRPr="0035657B">
              <w:rPr>
                <w:rFonts w:ascii="Times New Roman" w:eastAsia="Times New Roman" w:hAnsi="Times New Roman" w:cs="Times New Roman"/>
                <w:color w:val="000000"/>
                <w:sz w:val="24"/>
                <w:szCs w:val="24"/>
              </w:rPr>
              <w:t>Немає</w:t>
            </w:r>
          </w:p>
        </w:tc>
      </w:tr>
      <w:tr w:rsidR="005F62DE" w:rsidRPr="0035657B">
        <w:trPr>
          <w:trHeight w:val="1387"/>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trike/>
                <w:color w:val="000000"/>
                <w:sz w:val="24"/>
                <w:szCs w:val="24"/>
              </w:rPr>
            </w:pPr>
          </w:p>
        </w:tc>
        <w:tc>
          <w:tcPr>
            <w:tcW w:w="3759" w:type="dxa"/>
            <w:gridSpan w:val="3"/>
          </w:tcPr>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наявність майданчика </w:t>
            </w:r>
            <w:r w:rsidRPr="0035657B">
              <w:rPr>
                <w:rFonts w:ascii="Times New Roman" w:eastAsia="Times New Roman" w:hAnsi="Times New Roman" w:cs="Times New Roman"/>
                <w:b/>
                <w:color w:val="000000"/>
                <w:sz w:val="24"/>
                <w:szCs w:val="24"/>
              </w:rPr>
              <w:t>для тихого відпочинку</w:t>
            </w:r>
            <w:r w:rsidRPr="0035657B">
              <w:rPr>
                <w:rFonts w:ascii="Times New Roman" w:eastAsia="Times New Roman" w:hAnsi="Times New Roman" w:cs="Times New Roman"/>
                <w:color w:val="000000"/>
                <w:sz w:val="24"/>
                <w:szCs w:val="24"/>
              </w:rPr>
              <w:t>, площа_______________</w:t>
            </w:r>
            <w:r w:rsidRPr="0035657B">
              <w:rPr>
                <w:rFonts w:ascii="Times New Roman" w:eastAsia="Times New Roman" w:hAnsi="Times New Roman" w:cs="Times New Roman"/>
                <w:b/>
                <w:color w:val="000000"/>
                <w:sz w:val="24"/>
                <w:szCs w:val="24"/>
              </w:rPr>
              <w:t>м</w:t>
            </w:r>
            <w:r w:rsidRPr="0035657B">
              <w:rPr>
                <w:rFonts w:ascii="Times New Roman" w:eastAsia="Times New Roman" w:hAnsi="Times New Roman" w:cs="Times New Roman"/>
                <w:b/>
                <w:color w:val="000000"/>
                <w:sz w:val="24"/>
                <w:szCs w:val="24"/>
                <w:vertAlign w:val="superscript"/>
              </w:rPr>
              <w:t>2</w:t>
            </w:r>
          </w:p>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вказати його оснащення_______________________</w:t>
            </w:r>
          </w:p>
        </w:tc>
        <w:tc>
          <w:tcPr>
            <w:tcW w:w="4573" w:type="dxa"/>
            <w:gridSpan w:val="4"/>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trike/>
                <w:color w:val="000000"/>
                <w:sz w:val="24"/>
                <w:szCs w:val="24"/>
              </w:rPr>
            </w:pPr>
            <w:r w:rsidRPr="0035657B">
              <w:rPr>
                <w:rFonts w:ascii="Times New Roman" w:eastAsia="Times New Roman" w:hAnsi="Times New Roman" w:cs="Times New Roman"/>
                <w:color w:val="000000"/>
                <w:sz w:val="24"/>
                <w:szCs w:val="24"/>
              </w:rPr>
              <w:t>Немає</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strike/>
                <w:color w:val="000000"/>
                <w:sz w:val="24"/>
                <w:szCs w:val="24"/>
              </w:rPr>
            </w:pPr>
          </w:p>
        </w:tc>
      </w:tr>
      <w:tr w:rsidR="005F62DE" w:rsidRPr="0035657B">
        <w:trPr>
          <w:trHeight w:val="1284"/>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strike/>
                <w:color w:val="000000"/>
                <w:sz w:val="24"/>
                <w:szCs w:val="24"/>
              </w:rPr>
            </w:pPr>
          </w:p>
        </w:tc>
        <w:tc>
          <w:tcPr>
            <w:tcW w:w="3759" w:type="dxa"/>
            <w:gridSpan w:val="3"/>
          </w:tcPr>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наявність </w:t>
            </w:r>
            <w:r w:rsidRPr="0035657B">
              <w:rPr>
                <w:rFonts w:ascii="Times New Roman" w:eastAsia="Times New Roman" w:hAnsi="Times New Roman" w:cs="Times New Roman"/>
                <w:b/>
                <w:color w:val="000000"/>
                <w:sz w:val="24"/>
                <w:szCs w:val="24"/>
              </w:rPr>
              <w:t>спортивно-ігрової зони</w:t>
            </w:r>
            <w:r w:rsidRPr="0035657B">
              <w:rPr>
                <w:rFonts w:ascii="Times New Roman" w:eastAsia="Times New Roman" w:hAnsi="Times New Roman" w:cs="Times New Roman"/>
                <w:color w:val="000000"/>
                <w:sz w:val="24"/>
                <w:szCs w:val="24"/>
              </w:rPr>
              <w:t>, площа________</w:t>
            </w:r>
            <w:r w:rsidRPr="0035657B">
              <w:rPr>
                <w:rFonts w:ascii="Times New Roman" w:eastAsia="Times New Roman" w:hAnsi="Times New Roman" w:cs="Times New Roman"/>
                <w:b/>
                <w:color w:val="000000"/>
                <w:sz w:val="24"/>
                <w:szCs w:val="24"/>
              </w:rPr>
              <w:t>м</w:t>
            </w:r>
            <w:r w:rsidRPr="0035657B">
              <w:rPr>
                <w:rFonts w:ascii="Times New Roman" w:eastAsia="Times New Roman" w:hAnsi="Times New Roman" w:cs="Times New Roman"/>
                <w:b/>
                <w:color w:val="000000"/>
                <w:sz w:val="24"/>
                <w:szCs w:val="24"/>
                <w:vertAlign w:val="superscript"/>
              </w:rPr>
              <w:t>2</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його стаціонарне обладнання  (описати)__________________</w:t>
            </w:r>
          </w:p>
        </w:tc>
        <w:tc>
          <w:tcPr>
            <w:tcW w:w="4573" w:type="dxa"/>
            <w:gridSpan w:val="4"/>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strike/>
                <w:color w:val="000000"/>
                <w:sz w:val="24"/>
                <w:szCs w:val="24"/>
              </w:rPr>
            </w:pPr>
            <w:r w:rsidRPr="0035657B">
              <w:rPr>
                <w:rFonts w:ascii="Times New Roman" w:eastAsia="Times New Roman" w:hAnsi="Times New Roman" w:cs="Times New Roman"/>
                <w:color w:val="000000"/>
                <w:sz w:val="24"/>
                <w:szCs w:val="24"/>
              </w:rPr>
              <w:t>Немає</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273"/>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наявність </w:t>
            </w:r>
            <w:r w:rsidRPr="0035657B">
              <w:rPr>
                <w:rFonts w:ascii="Times New Roman" w:eastAsia="Times New Roman" w:hAnsi="Times New Roman" w:cs="Times New Roman"/>
                <w:b/>
                <w:color w:val="000000"/>
                <w:sz w:val="24"/>
                <w:szCs w:val="24"/>
              </w:rPr>
              <w:t>майданчика для тихих ігор</w:t>
            </w:r>
            <w:r w:rsidRPr="0035657B">
              <w:rPr>
                <w:rFonts w:ascii="Times New Roman" w:eastAsia="Times New Roman" w:hAnsi="Times New Roman" w:cs="Times New Roman"/>
                <w:color w:val="000000"/>
                <w:sz w:val="24"/>
                <w:szCs w:val="24"/>
              </w:rPr>
              <w:t>, площа_______м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його обладнання________________________</w:t>
            </w:r>
          </w:p>
        </w:tc>
        <w:tc>
          <w:tcPr>
            <w:tcW w:w="4573" w:type="dxa"/>
            <w:gridSpan w:val="4"/>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Немає</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995"/>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numPr>
                <w:ilvl w:val="0"/>
                <w:numId w:val="27"/>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прогулянкові дворики</w:t>
            </w:r>
            <w:r w:rsidRPr="0035657B">
              <w:rPr>
                <w:rFonts w:ascii="Times New Roman" w:eastAsia="Times New Roman" w:hAnsi="Times New Roman" w:cs="Times New Roman"/>
                <w:color w:val="000000"/>
                <w:sz w:val="24"/>
                <w:szCs w:val="24"/>
              </w:rPr>
              <w:t xml:space="preserve"> КІЛЬКІСТЬ _________, площа _____________ 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u w:val="single"/>
              </w:rPr>
            </w:pPr>
            <w:r w:rsidRPr="0035657B">
              <w:rPr>
                <w:rFonts w:ascii="Times New Roman" w:eastAsia="Times New Roman" w:hAnsi="Times New Roman" w:cs="Times New Roman"/>
                <w:color w:val="000000"/>
                <w:sz w:val="24"/>
                <w:szCs w:val="24"/>
              </w:rPr>
              <w:t>його обладнання ___________________</w:t>
            </w:r>
          </w:p>
        </w:tc>
        <w:tc>
          <w:tcPr>
            <w:tcW w:w="4573" w:type="dxa"/>
            <w:gridSpan w:val="4"/>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Немає</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1.6.</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Умови для проведення фізкультурно-оздоровчих заходів (підкреслити)</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задовільні</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 задовільно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незадовільні</w:t>
            </w:r>
          </w:p>
        </w:tc>
      </w:tr>
      <w:tr w:rsidR="005F62DE" w:rsidRPr="0035657B">
        <w:trPr>
          <w:trHeight w:val="80"/>
        </w:trPr>
        <w:tc>
          <w:tcPr>
            <w:tcW w:w="9628" w:type="dxa"/>
            <w:gridSpan w:val="8"/>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485"/>
        </w:trPr>
        <w:tc>
          <w:tcPr>
            <w:tcW w:w="1296"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1.6.1</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До складу фізкультурно-спортивної  зони входять</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стадіон</w:t>
            </w:r>
            <w:r w:rsidRPr="0035657B">
              <w:rPr>
                <w:rFonts w:ascii="Times New Roman" w:eastAsia="Times New Roman" w:hAnsi="Times New Roman" w:cs="Times New Roman"/>
                <w:color w:val="000000"/>
                <w:sz w:val="24"/>
                <w:szCs w:val="24"/>
              </w:rPr>
              <w:t>, площа _________м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спортивне обладнання_____________________</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1011"/>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майданчик для спортивних ігор</w:t>
            </w:r>
            <w:r w:rsidRPr="0035657B">
              <w:rPr>
                <w:rFonts w:ascii="Times New Roman" w:eastAsia="Times New Roman" w:hAnsi="Times New Roman" w:cs="Times New Roman"/>
                <w:color w:val="000000"/>
                <w:sz w:val="24"/>
                <w:szCs w:val="24"/>
              </w:rPr>
              <w:t>, площа________________м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його обладнання__________________</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875"/>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numPr>
                <w:ilvl w:val="0"/>
                <w:numId w:val="29"/>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майданчик для настільного тенісу</w:t>
            </w:r>
            <w:r w:rsidRPr="0035657B">
              <w:rPr>
                <w:rFonts w:ascii="Times New Roman" w:eastAsia="Times New Roman" w:hAnsi="Times New Roman" w:cs="Times New Roman"/>
                <w:color w:val="000000"/>
                <w:sz w:val="24"/>
                <w:szCs w:val="24"/>
              </w:rPr>
              <w:t>, площа ________________м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його обладнання___________________</w:t>
            </w:r>
            <w:r w:rsidRPr="0035657B">
              <w:rPr>
                <w:rFonts w:ascii="Times New Roman" w:eastAsia="Times New Roman" w:hAnsi="Times New Roman" w:cs="Times New Roman"/>
                <w:color w:val="000000"/>
                <w:sz w:val="24"/>
                <w:szCs w:val="24"/>
              </w:rPr>
              <w:lastRenderedPageBreak/>
              <w:t xml:space="preserve">_ </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1.7.</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Господарська зона</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768"/>
        </w:trPr>
        <w:tc>
          <w:tcPr>
            <w:tcW w:w="1296"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1.7.1</w:t>
            </w: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Господарська зона </w:t>
            </w:r>
            <w:r w:rsidRPr="0035657B">
              <w:rPr>
                <w:rFonts w:ascii="Times New Roman" w:eastAsia="Times New Roman" w:hAnsi="Times New Roman" w:cs="Times New Roman"/>
                <w:color w:val="000000"/>
                <w:sz w:val="24"/>
                <w:szCs w:val="24"/>
              </w:rPr>
              <w:t xml:space="preserve">огороджена зеленими насадженнями </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210"/>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самостійний в’їзд з вулиці</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210"/>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відстань майданчика ТПВ (для твердих побутових відходів) від будівлі їдальні </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наявно</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сті</w:t>
            </w:r>
            <w:proofErr w:type="spellEnd"/>
            <w:r w:rsidRPr="0035657B">
              <w:rPr>
                <w:rFonts w:ascii="Times New Roman" w:eastAsia="Times New Roman" w:hAnsi="Times New Roman" w:cs="Times New Roman"/>
                <w:color w:val="000000"/>
                <w:sz w:val="24"/>
                <w:szCs w:val="24"/>
              </w:rPr>
              <w:t xml:space="preserve"> і </w:t>
            </w:r>
            <w:proofErr w:type="spellStart"/>
            <w:r w:rsidRPr="0035657B">
              <w:rPr>
                <w:rFonts w:ascii="Times New Roman" w:eastAsia="Times New Roman" w:hAnsi="Times New Roman" w:cs="Times New Roman"/>
                <w:color w:val="000000"/>
                <w:sz w:val="24"/>
                <w:szCs w:val="24"/>
              </w:rPr>
              <w:t>знахо</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диться</w:t>
            </w:r>
            <w:proofErr w:type="spellEnd"/>
            <w:r w:rsidRPr="0035657B">
              <w:rPr>
                <w:rFonts w:ascii="Times New Roman" w:eastAsia="Times New Roman" w:hAnsi="Times New Roman" w:cs="Times New Roman"/>
                <w:color w:val="000000"/>
                <w:sz w:val="24"/>
                <w:szCs w:val="24"/>
              </w:rPr>
              <w:t xml:space="preserve"> на нормативній </w:t>
            </w:r>
            <w:proofErr w:type="spellStart"/>
            <w:r w:rsidRPr="0035657B">
              <w:rPr>
                <w:rFonts w:ascii="Times New Roman" w:eastAsia="Times New Roman" w:hAnsi="Times New Roman" w:cs="Times New Roman"/>
                <w:color w:val="000000"/>
                <w:sz w:val="24"/>
                <w:szCs w:val="24"/>
              </w:rPr>
              <w:t>саніта</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рній</w:t>
            </w:r>
            <w:proofErr w:type="spellEnd"/>
            <w:r w:rsidRPr="0035657B">
              <w:rPr>
                <w:rFonts w:ascii="Times New Roman" w:eastAsia="Times New Roman" w:hAnsi="Times New Roman" w:cs="Times New Roman"/>
                <w:color w:val="000000"/>
                <w:sz w:val="24"/>
                <w:szCs w:val="24"/>
              </w:rPr>
              <w:t xml:space="preserve"> від</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стані від будівлі у 25 м</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наявно</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сті</w:t>
            </w:r>
            <w:proofErr w:type="spellEnd"/>
            <w:r w:rsidRPr="0035657B">
              <w:rPr>
                <w:rFonts w:ascii="Times New Roman" w:eastAsia="Times New Roman" w:hAnsi="Times New Roman" w:cs="Times New Roman"/>
                <w:color w:val="000000"/>
                <w:sz w:val="24"/>
                <w:szCs w:val="24"/>
              </w:rPr>
              <w:t xml:space="preserve">, але </w:t>
            </w:r>
            <w:proofErr w:type="spellStart"/>
            <w:r w:rsidRPr="0035657B">
              <w:rPr>
                <w:rFonts w:ascii="Times New Roman" w:eastAsia="Times New Roman" w:hAnsi="Times New Roman" w:cs="Times New Roman"/>
                <w:color w:val="000000"/>
                <w:sz w:val="24"/>
                <w:szCs w:val="24"/>
              </w:rPr>
              <w:t>знахо</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диться</w:t>
            </w:r>
            <w:proofErr w:type="spellEnd"/>
            <w:r w:rsidRPr="0035657B">
              <w:rPr>
                <w:rFonts w:ascii="Times New Roman" w:eastAsia="Times New Roman" w:hAnsi="Times New Roman" w:cs="Times New Roman"/>
                <w:color w:val="000000"/>
                <w:sz w:val="24"/>
                <w:szCs w:val="24"/>
              </w:rPr>
              <w:t xml:space="preserve"> далеко або </w:t>
            </w:r>
            <w:proofErr w:type="spellStart"/>
            <w:r w:rsidRPr="0035657B">
              <w:rPr>
                <w:rFonts w:ascii="Times New Roman" w:eastAsia="Times New Roman" w:hAnsi="Times New Roman" w:cs="Times New Roman"/>
                <w:color w:val="000000"/>
                <w:sz w:val="24"/>
                <w:szCs w:val="24"/>
              </w:rPr>
              <w:t>ближ</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че</w:t>
            </w:r>
            <w:proofErr w:type="spellEnd"/>
            <w:r w:rsidRPr="0035657B">
              <w:rPr>
                <w:rFonts w:ascii="Times New Roman" w:eastAsia="Times New Roman" w:hAnsi="Times New Roman" w:cs="Times New Roman"/>
                <w:color w:val="000000"/>
                <w:sz w:val="24"/>
                <w:szCs w:val="24"/>
              </w:rPr>
              <w:t xml:space="preserve"> 25 м до будівлі</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Немає</w:t>
            </w:r>
          </w:p>
        </w:tc>
      </w:tr>
      <w:tr w:rsidR="005F62DE" w:rsidRPr="0035657B">
        <w:trPr>
          <w:trHeight w:val="420"/>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бетонованого покриття майданчика ТПВ</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540"/>
        </w:trPr>
        <w:tc>
          <w:tcPr>
            <w:tcW w:w="129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3759"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санітарний стан</w:t>
            </w:r>
          </w:p>
        </w:tc>
        <w:tc>
          <w:tcPr>
            <w:tcW w:w="149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задовільний</w:t>
            </w:r>
          </w:p>
        </w:tc>
        <w:tc>
          <w:tcPr>
            <w:tcW w:w="1555"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 задовільно</w:t>
            </w:r>
          </w:p>
        </w:tc>
        <w:tc>
          <w:tcPr>
            <w:tcW w:w="152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незадовільний</w:t>
            </w:r>
          </w:p>
        </w:tc>
      </w:tr>
      <w:tr w:rsidR="005F62DE" w:rsidRPr="0035657B">
        <w:trPr>
          <w:trHeight w:val="27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1.8.</w:t>
            </w:r>
          </w:p>
        </w:tc>
        <w:tc>
          <w:tcPr>
            <w:tcW w:w="8332" w:type="dxa"/>
            <w:gridSpan w:val="7"/>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Результати лабораторних досліджень</w:t>
            </w:r>
          </w:p>
        </w:tc>
      </w:tr>
      <w:tr w:rsidR="005F62DE" w:rsidRPr="0035657B">
        <w:trPr>
          <w:trHeight w:val="80"/>
        </w:trPr>
        <w:tc>
          <w:tcPr>
            <w:tcW w:w="129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roofErr w:type="spellStart"/>
            <w:r w:rsidRPr="0035657B">
              <w:rPr>
                <w:rFonts w:ascii="Times New Roman" w:eastAsia="Times New Roman" w:hAnsi="Times New Roman" w:cs="Times New Roman"/>
                <w:b/>
                <w:color w:val="000000"/>
                <w:sz w:val="24"/>
                <w:szCs w:val="24"/>
              </w:rPr>
              <w:t>Датарік</w:t>
            </w:r>
            <w:proofErr w:type="spellEnd"/>
            <w:r w:rsidRPr="0035657B">
              <w:rPr>
                <w:rFonts w:ascii="Times New Roman" w:eastAsia="Times New Roman" w:hAnsi="Times New Roman" w:cs="Times New Roman"/>
                <w:b/>
                <w:color w:val="000000"/>
                <w:sz w:val="24"/>
                <w:szCs w:val="24"/>
              </w:rPr>
              <w:t xml:space="preserve">, проведення </w:t>
            </w:r>
            <w:proofErr w:type="spellStart"/>
            <w:r w:rsidRPr="0035657B">
              <w:rPr>
                <w:rFonts w:ascii="Times New Roman" w:eastAsia="Times New Roman" w:hAnsi="Times New Roman" w:cs="Times New Roman"/>
                <w:b/>
                <w:color w:val="000000"/>
                <w:sz w:val="24"/>
                <w:szCs w:val="24"/>
              </w:rPr>
              <w:t>дослідженя</w:t>
            </w:r>
            <w:proofErr w:type="spellEnd"/>
          </w:p>
        </w:tc>
        <w:tc>
          <w:tcPr>
            <w:tcW w:w="17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Лабораторно-інструментальні дослідження</w:t>
            </w:r>
          </w:p>
        </w:tc>
        <w:tc>
          <w:tcPr>
            <w:tcW w:w="149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досліджень</w:t>
            </w:r>
          </w:p>
        </w:tc>
        <w:tc>
          <w:tcPr>
            <w:tcW w:w="3052"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Відповідають санітарним нормам</w:t>
            </w: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04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Мають відхилення (конкретно що саме)</w:t>
            </w:r>
          </w:p>
        </w:tc>
      </w:tr>
      <w:tr w:rsidR="005F62DE" w:rsidRPr="0035657B">
        <w:trPr>
          <w:trHeight w:val="80"/>
        </w:trPr>
        <w:tc>
          <w:tcPr>
            <w:tcW w:w="129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17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Атмосферне повітря</w:t>
            </w:r>
          </w:p>
        </w:tc>
        <w:tc>
          <w:tcPr>
            <w:tcW w:w="149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052"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046"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0"/>
        </w:trPr>
        <w:tc>
          <w:tcPr>
            <w:tcW w:w="129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17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Фізичні фактори</w:t>
            </w:r>
          </w:p>
        </w:tc>
        <w:tc>
          <w:tcPr>
            <w:tcW w:w="149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052"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046"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0"/>
        </w:trPr>
        <w:tc>
          <w:tcPr>
            <w:tcW w:w="129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17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Грунт</w:t>
            </w:r>
            <w:proofErr w:type="spellEnd"/>
            <w:r w:rsidRPr="0035657B">
              <w:rPr>
                <w:rFonts w:ascii="Times New Roman" w:eastAsia="Times New Roman" w:hAnsi="Times New Roman" w:cs="Times New Roman"/>
                <w:color w:val="000000"/>
                <w:sz w:val="24"/>
                <w:szCs w:val="24"/>
              </w:rPr>
              <w:t xml:space="preserve"> </w:t>
            </w:r>
          </w:p>
        </w:tc>
        <w:tc>
          <w:tcPr>
            <w:tcW w:w="149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052"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046"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0"/>
          <w:numId w:val="2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Санітарно-гігієнічна оцінка розміщення лікувальних корпусів та допоміжних підрозділів на земельній ділянці психіатричної/психоневрологічної лікарні </w:t>
      </w:r>
    </w:p>
    <w:p w:rsidR="005F62DE" w:rsidRPr="0035657B" w:rsidRDefault="00501936" w:rsidP="0068463E">
      <w:pPr>
        <w:widowControl w:val="0"/>
        <w:numPr>
          <w:ilvl w:val="1"/>
          <w:numId w:val="2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Кількість корпусів на території ____________ та відстань між ними (у метрах)_від________  </w:t>
      </w:r>
      <w:proofErr w:type="spellStart"/>
      <w:r w:rsidRPr="0035657B">
        <w:rPr>
          <w:rFonts w:ascii="Times New Roman" w:eastAsia="Times New Roman" w:hAnsi="Times New Roman" w:cs="Times New Roman"/>
          <w:color w:val="000000"/>
          <w:sz w:val="24"/>
          <w:szCs w:val="24"/>
        </w:rPr>
        <w:t>до_________метрів</w:t>
      </w:r>
      <w:proofErr w:type="spellEnd"/>
    </w:p>
    <w:p w:rsidR="005F62DE" w:rsidRPr="0035657B" w:rsidRDefault="00501936" w:rsidP="0068463E">
      <w:pPr>
        <w:widowControl w:val="0"/>
        <w:numPr>
          <w:ilvl w:val="2"/>
          <w:numId w:val="24"/>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Поверховість корпусів: 1, 2, 3, 4 (підкреслити)</w:t>
      </w:r>
    </w:p>
    <w:p w:rsidR="005F62DE" w:rsidRPr="0035657B" w:rsidRDefault="00501936" w:rsidP="0068463E">
      <w:pPr>
        <w:widowControl w:val="0"/>
        <w:numPr>
          <w:ilvl w:val="2"/>
          <w:numId w:val="2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Дизайн корпусів (підкреслити):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2.1.3.1 павільйонна система (окремі корпуси)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2.1.3.2 блочна система</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2.1.3.3.централізована система (все в одному корпусі)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2.1.3.4.комбіноване розміщення корпусів</w:t>
      </w:r>
    </w:p>
    <w:p w:rsidR="005F62DE" w:rsidRPr="0035657B" w:rsidRDefault="00501936" w:rsidP="0068463E">
      <w:pPr>
        <w:widowControl w:val="0"/>
        <w:numPr>
          <w:ilvl w:val="2"/>
          <w:numId w:val="24"/>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Будівля типова/пристосована, архітектурна пам’ятка </w:t>
      </w:r>
      <w:r w:rsidRPr="0035657B">
        <w:rPr>
          <w:rFonts w:ascii="Times New Roman" w:eastAsia="Times New Roman" w:hAnsi="Times New Roman" w:cs="Times New Roman"/>
          <w:b/>
          <w:color w:val="000000"/>
          <w:sz w:val="24"/>
          <w:szCs w:val="24"/>
        </w:rPr>
        <w:t>(підкреслити)</w:t>
      </w:r>
    </w:p>
    <w:p w:rsidR="005F62DE" w:rsidRPr="0035657B" w:rsidRDefault="00501936" w:rsidP="0068463E">
      <w:pPr>
        <w:widowControl w:val="0"/>
        <w:numPr>
          <w:ilvl w:val="2"/>
          <w:numId w:val="24"/>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Набір приміщень: повний/ частковий/ недостатній  </w:t>
      </w:r>
      <w:r w:rsidRPr="0035657B">
        <w:rPr>
          <w:rFonts w:ascii="Times New Roman" w:eastAsia="Times New Roman" w:hAnsi="Times New Roman" w:cs="Times New Roman"/>
          <w:b/>
          <w:color w:val="000000"/>
          <w:sz w:val="24"/>
          <w:szCs w:val="24"/>
        </w:rPr>
        <w:t>(підкреслити)</w:t>
      </w:r>
    </w:p>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2.2 Санітарно-епідеміологічна оцінка умов внутрішньо лікарняного середовища психіатричної/психоневрологічної лікарні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Назва лікувального корпусу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Вказати кількість відділень ____________</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3)Спеціалізація відділень_______________________________________________________</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2.3. Приміщення фізіотерапевтичного кабінету в наявності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 так _________, Ні_________________</w:t>
      </w:r>
    </w:p>
    <w:p w:rsidR="005F62DE" w:rsidRPr="0035657B" w:rsidRDefault="00501936" w:rsidP="0068463E">
      <w:pPr>
        <w:widowControl w:val="0"/>
        <w:numPr>
          <w:ilvl w:val="1"/>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Площі основних приміщень відділення </w:t>
      </w:r>
    </w:p>
    <w:tbl>
      <w:tblPr>
        <w:tblStyle w:val="affffffff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1029"/>
        <w:gridCol w:w="974"/>
        <w:gridCol w:w="617"/>
        <w:gridCol w:w="565"/>
        <w:gridCol w:w="1618"/>
        <w:gridCol w:w="1052"/>
        <w:gridCol w:w="974"/>
        <w:gridCol w:w="565"/>
        <w:gridCol w:w="617"/>
      </w:tblGrid>
      <w:tr w:rsidR="005F62DE" w:rsidRPr="0035657B">
        <w:trPr>
          <w:trHeight w:val="869"/>
        </w:trPr>
        <w:tc>
          <w:tcPr>
            <w:tcW w:w="1617" w:type="dxa"/>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Найменування приміщень</w:t>
            </w:r>
          </w:p>
        </w:tc>
        <w:tc>
          <w:tcPr>
            <w:tcW w:w="1029"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загальна </w:t>
            </w:r>
          </w:p>
        </w:tc>
        <w:tc>
          <w:tcPr>
            <w:tcW w:w="974"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на 1 хворого м2</w:t>
            </w:r>
          </w:p>
        </w:tc>
        <w:tc>
          <w:tcPr>
            <w:tcW w:w="1182"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дверей</w:t>
            </w:r>
          </w:p>
        </w:tc>
        <w:tc>
          <w:tcPr>
            <w:tcW w:w="1618"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Найменування приміщень</w:t>
            </w:r>
          </w:p>
        </w:tc>
        <w:tc>
          <w:tcPr>
            <w:tcW w:w="1052"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Загальна площа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w:t>
            </w:r>
          </w:p>
        </w:tc>
        <w:tc>
          <w:tcPr>
            <w:tcW w:w="974"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на 1 хворого м2</w:t>
            </w:r>
          </w:p>
        </w:tc>
        <w:tc>
          <w:tcPr>
            <w:tcW w:w="1182"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Наявність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дверей</w:t>
            </w:r>
          </w:p>
        </w:tc>
      </w:tr>
      <w:tr w:rsidR="005F62DE" w:rsidRPr="0035657B">
        <w:trPr>
          <w:trHeight w:val="330"/>
        </w:trPr>
        <w:tc>
          <w:tcPr>
            <w:tcW w:w="1617"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29"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56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c>
          <w:tcPr>
            <w:tcW w:w="1618"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52"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278"/>
        </w:trPr>
        <w:tc>
          <w:tcPr>
            <w:tcW w:w="161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29"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7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61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6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161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c>
          <w:tcPr>
            <w:tcW w:w="105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w:t>
            </w:r>
          </w:p>
        </w:tc>
        <w:tc>
          <w:tcPr>
            <w:tcW w:w="97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w:t>
            </w:r>
          </w:p>
        </w:tc>
        <w:tc>
          <w:tcPr>
            <w:tcW w:w="56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w:t>
            </w:r>
          </w:p>
        </w:tc>
        <w:tc>
          <w:tcPr>
            <w:tcW w:w="61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w:t>
            </w:r>
          </w:p>
        </w:tc>
      </w:tr>
      <w:tr w:rsidR="005F62DE" w:rsidRPr="0035657B">
        <w:trPr>
          <w:trHeight w:val="525"/>
        </w:trPr>
        <w:tc>
          <w:tcPr>
            <w:tcW w:w="1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Гостинна-рекреація</w:t>
            </w:r>
          </w:p>
        </w:tc>
        <w:tc>
          <w:tcPr>
            <w:tcW w:w="102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1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Спальня для  пацієнтів №1</w:t>
            </w:r>
          </w:p>
        </w:tc>
        <w:tc>
          <w:tcPr>
            <w:tcW w:w="105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27"/>
        </w:trPr>
        <w:tc>
          <w:tcPr>
            <w:tcW w:w="1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Вестибюль </w:t>
            </w:r>
          </w:p>
        </w:tc>
        <w:tc>
          <w:tcPr>
            <w:tcW w:w="102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1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2</w:t>
            </w:r>
          </w:p>
        </w:tc>
        <w:tc>
          <w:tcPr>
            <w:tcW w:w="105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41"/>
        </w:trPr>
        <w:tc>
          <w:tcPr>
            <w:tcW w:w="1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Гардероб з сушаркою</w:t>
            </w:r>
          </w:p>
        </w:tc>
        <w:tc>
          <w:tcPr>
            <w:tcW w:w="102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1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3</w:t>
            </w:r>
          </w:p>
        </w:tc>
        <w:tc>
          <w:tcPr>
            <w:tcW w:w="105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41"/>
        </w:trPr>
        <w:tc>
          <w:tcPr>
            <w:tcW w:w="1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для </w:t>
            </w:r>
            <w:proofErr w:type="spellStart"/>
            <w:r w:rsidRPr="0035657B">
              <w:rPr>
                <w:rFonts w:ascii="Times New Roman" w:eastAsia="Times New Roman" w:hAnsi="Times New Roman" w:cs="Times New Roman"/>
                <w:color w:val="000000"/>
                <w:sz w:val="24"/>
                <w:szCs w:val="24"/>
              </w:rPr>
              <w:t>збері</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гання</w:t>
            </w:r>
            <w:proofErr w:type="spellEnd"/>
            <w:r w:rsidRPr="0035657B">
              <w:rPr>
                <w:rFonts w:ascii="Times New Roman" w:eastAsia="Times New Roman" w:hAnsi="Times New Roman" w:cs="Times New Roman"/>
                <w:color w:val="000000"/>
                <w:sz w:val="24"/>
                <w:szCs w:val="24"/>
              </w:rPr>
              <w:t xml:space="preserve"> одягу</w:t>
            </w:r>
          </w:p>
        </w:tc>
        <w:tc>
          <w:tcPr>
            <w:tcW w:w="102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1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4</w:t>
            </w:r>
          </w:p>
        </w:tc>
        <w:tc>
          <w:tcPr>
            <w:tcW w:w="105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11"/>
        </w:trPr>
        <w:tc>
          <w:tcPr>
            <w:tcW w:w="1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для </w:t>
            </w:r>
            <w:proofErr w:type="spellStart"/>
            <w:r w:rsidRPr="0035657B">
              <w:rPr>
                <w:rFonts w:ascii="Times New Roman" w:eastAsia="Times New Roman" w:hAnsi="Times New Roman" w:cs="Times New Roman"/>
                <w:color w:val="000000"/>
                <w:sz w:val="24"/>
                <w:szCs w:val="24"/>
              </w:rPr>
              <w:t>відвіду</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вання</w:t>
            </w:r>
            <w:proofErr w:type="spellEnd"/>
            <w:r w:rsidRPr="0035657B">
              <w:rPr>
                <w:rFonts w:ascii="Times New Roman" w:eastAsia="Times New Roman" w:hAnsi="Times New Roman" w:cs="Times New Roman"/>
                <w:color w:val="000000"/>
                <w:sz w:val="24"/>
                <w:szCs w:val="24"/>
              </w:rPr>
              <w:t xml:space="preserve"> пацієнтів</w:t>
            </w:r>
          </w:p>
        </w:tc>
        <w:tc>
          <w:tcPr>
            <w:tcW w:w="102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1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5</w:t>
            </w:r>
          </w:p>
        </w:tc>
        <w:tc>
          <w:tcPr>
            <w:tcW w:w="105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425"/>
        </w:trPr>
        <w:tc>
          <w:tcPr>
            <w:tcW w:w="16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чергової </w:t>
            </w:r>
            <w:proofErr w:type="spellStart"/>
            <w:r w:rsidRPr="0035657B">
              <w:rPr>
                <w:rFonts w:ascii="Times New Roman" w:eastAsia="Times New Roman" w:hAnsi="Times New Roman" w:cs="Times New Roman"/>
                <w:color w:val="000000"/>
                <w:sz w:val="24"/>
                <w:szCs w:val="24"/>
              </w:rPr>
              <w:t>мед.сестри</w:t>
            </w:r>
            <w:proofErr w:type="spellEnd"/>
          </w:p>
        </w:tc>
        <w:tc>
          <w:tcPr>
            <w:tcW w:w="102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1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6</w:t>
            </w:r>
          </w:p>
        </w:tc>
        <w:tc>
          <w:tcPr>
            <w:tcW w:w="105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F62DE" w:rsidP="0068463E">
      <w:pPr>
        <w:widowControl w:val="0"/>
        <w:shd w:val="clear" w:color="auto" w:fill="FFFFFF" w:themeFill="background1"/>
      </w:pPr>
    </w:p>
    <w:p w:rsidR="00141B3D" w:rsidRPr="0035657B" w:rsidRDefault="00141B3D" w:rsidP="0068463E">
      <w:pPr>
        <w:widowControl w:val="0"/>
        <w:shd w:val="clear" w:color="auto" w:fill="FFFFFF" w:themeFill="background1"/>
      </w:pPr>
    </w:p>
    <w:tbl>
      <w:tblPr>
        <w:tblStyle w:val="afffffff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4"/>
        <w:gridCol w:w="792"/>
        <w:gridCol w:w="118"/>
        <w:gridCol w:w="915"/>
        <w:gridCol w:w="804"/>
        <w:gridCol w:w="37"/>
        <w:gridCol w:w="692"/>
        <w:gridCol w:w="1485"/>
        <w:gridCol w:w="31"/>
        <w:gridCol w:w="978"/>
        <w:gridCol w:w="48"/>
        <w:gridCol w:w="849"/>
        <w:gridCol w:w="11"/>
        <w:gridCol w:w="543"/>
        <w:gridCol w:w="19"/>
        <w:gridCol w:w="572"/>
      </w:tblGrid>
      <w:tr w:rsidR="005F62DE" w:rsidRPr="0035657B">
        <w:trPr>
          <w:trHeight w:val="297"/>
        </w:trPr>
        <w:tc>
          <w:tcPr>
            <w:tcW w:w="17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910"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80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729"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1516"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c>
          <w:tcPr>
            <w:tcW w:w="97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w:t>
            </w:r>
          </w:p>
        </w:tc>
        <w:tc>
          <w:tcPr>
            <w:tcW w:w="908" w:type="dxa"/>
            <w:gridSpan w:val="3"/>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w:t>
            </w:r>
          </w:p>
        </w:tc>
        <w:tc>
          <w:tcPr>
            <w:tcW w:w="54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w:t>
            </w:r>
          </w:p>
        </w:tc>
        <w:tc>
          <w:tcPr>
            <w:tcW w:w="591" w:type="dxa"/>
            <w:gridSpan w:val="2"/>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w:t>
            </w:r>
          </w:p>
        </w:tc>
      </w:tr>
      <w:tr w:rsidR="005F62DE" w:rsidRPr="0035657B">
        <w:trPr>
          <w:trHeight w:val="541"/>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Столова (обідній зал) №1</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7</w:t>
            </w: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703"/>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Столова (обідній зал) №2</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8</w:t>
            </w: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74"/>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для </w:t>
            </w:r>
            <w:proofErr w:type="spellStart"/>
            <w:r w:rsidRPr="0035657B">
              <w:rPr>
                <w:rFonts w:ascii="Times New Roman" w:eastAsia="Times New Roman" w:hAnsi="Times New Roman" w:cs="Times New Roman"/>
                <w:color w:val="000000"/>
                <w:sz w:val="24"/>
                <w:szCs w:val="24"/>
              </w:rPr>
              <w:t>перег</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ляду ТБ</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9</w:t>
            </w: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352"/>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для </w:t>
            </w:r>
            <w:proofErr w:type="spellStart"/>
            <w:r w:rsidRPr="0035657B">
              <w:rPr>
                <w:rFonts w:ascii="Times New Roman" w:eastAsia="Times New Roman" w:hAnsi="Times New Roman" w:cs="Times New Roman"/>
                <w:color w:val="000000"/>
                <w:sz w:val="24"/>
                <w:szCs w:val="24"/>
              </w:rPr>
              <w:t>трудо</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терапії або лікувально-терапевтичних занять</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Спальня для </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пацієнтів № 10</w:t>
            </w: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74"/>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для арт терапії </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 ізолятора</w:t>
            </w:r>
          </w:p>
        </w:tc>
        <w:tc>
          <w:tcPr>
            <w:tcW w:w="978" w:type="dxa"/>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vMerge w:val="restart"/>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29"/>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для </w:t>
            </w:r>
            <w:proofErr w:type="spellStart"/>
            <w:r w:rsidRPr="0035657B">
              <w:rPr>
                <w:rFonts w:ascii="Times New Roman" w:eastAsia="Times New Roman" w:hAnsi="Times New Roman" w:cs="Times New Roman"/>
                <w:color w:val="000000"/>
                <w:sz w:val="24"/>
                <w:szCs w:val="24"/>
              </w:rPr>
              <w:t>реабі</w:t>
            </w:r>
            <w:proofErr w:type="spellEnd"/>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літаційних</w:t>
            </w:r>
            <w:proofErr w:type="spellEnd"/>
            <w:r w:rsidRPr="0035657B">
              <w:rPr>
                <w:rFonts w:ascii="Times New Roman" w:eastAsia="Times New Roman" w:hAnsi="Times New Roman" w:cs="Times New Roman"/>
                <w:color w:val="000000"/>
                <w:sz w:val="24"/>
                <w:szCs w:val="24"/>
              </w:rPr>
              <w:t xml:space="preserve"> занять</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8"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41"/>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Сан. вузол для пацієнтів</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Наглядова палата </w:t>
            </w: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96"/>
        </w:trPr>
        <w:tc>
          <w:tcPr>
            <w:tcW w:w="173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Сан. вузол для </w:t>
            </w:r>
            <w:proofErr w:type="spellStart"/>
            <w:r w:rsidRPr="0035657B">
              <w:rPr>
                <w:rFonts w:ascii="Times New Roman" w:eastAsia="Times New Roman" w:hAnsi="Times New Roman" w:cs="Times New Roman"/>
                <w:color w:val="000000"/>
                <w:sz w:val="24"/>
                <w:szCs w:val="24"/>
              </w:rPr>
              <w:t>медич</w:t>
            </w:r>
            <w:proofErr w:type="spellEnd"/>
          </w:p>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ного персоналу</w:t>
            </w:r>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45"/>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Ординатор</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ська</w:t>
            </w:r>
            <w:proofErr w:type="spellEnd"/>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492"/>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Кабінет </w:t>
            </w:r>
            <w:proofErr w:type="spellStart"/>
            <w:r w:rsidRPr="0035657B">
              <w:rPr>
                <w:rFonts w:ascii="Times New Roman" w:eastAsia="Times New Roman" w:hAnsi="Times New Roman" w:cs="Times New Roman"/>
                <w:color w:val="000000"/>
                <w:sz w:val="24"/>
                <w:szCs w:val="24"/>
              </w:rPr>
              <w:t>зав.відділення</w:t>
            </w:r>
            <w:proofErr w:type="spellEnd"/>
          </w:p>
        </w:tc>
        <w:tc>
          <w:tcPr>
            <w:tcW w:w="910"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0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729"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516"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8"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4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082"/>
        </w:trPr>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Бібліотека</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-читальний зал</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-книго</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сховище</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кінотеатр</w:t>
            </w:r>
          </w:p>
        </w:tc>
        <w:tc>
          <w:tcPr>
            <w:tcW w:w="79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33"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41" w:type="dxa"/>
            <w:gridSpan w:val="2"/>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9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8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57"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4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3" w:type="dxa"/>
            <w:gridSpan w:val="3"/>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p w:rsidR="005F62DE" w:rsidRPr="0035657B" w:rsidRDefault="00501936" w:rsidP="0068463E">
      <w:pPr>
        <w:widowControl w:val="0"/>
        <w:numPr>
          <w:ilvl w:val="1"/>
          <w:numId w:val="1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Забезпеченість меблями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2.5.1Чи є у кожного хворого постійний житловий простір</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ТАК/Частково/Ні (</w:t>
      </w:r>
      <w:proofErr w:type="spellStart"/>
      <w:r w:rsidRPr="0035657B">
        <w:rPr>
          <w:rFonts w:ascii="Times New Roman" w:eastAsia="Times New Roman" w:hAnsi="Times New Roman" w:cs="Times New Roman"/>
          <w:color w:val="000000"/>
          <w:sz w:val="24"/>
          <w:szCs w:val="24"/>
        </w:rPr>
        <w:t>підкркслити</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2.5..2.</w:t>
      </w:r>
      <w:r w:rsidRPr="0035657B">
        <w:rPr>
          <w:rFonts w:ascii="Times New Roman" w:eastAsia="Times New Roman" w:hAnsi="Times New Roman" w:cs="Times New Roman"/>
          <w:b/>
          <w:color w:val="000000"/>
          <w:sz w:val="24"/>
          <w:szCs w:val="24"/>
        </w:rPr>
        <w:t xml:space="preserve">Власнийписьмовий </w:t>
      </w:r>
      <w:proofErr w:type="spellStart"/>
      <w:r w:rsidRPr="0035657B">
        <w:rPr>
          <w:rFonts w:ascii="Times New Roman" w:eastAsia="Times New Roman" w:hAnsi="Times New Roman" w:cs="Times New Roman"/>
          <w:b/>
          <w:color w:val="000000"/>
          <w:sz w:val="24"/>
          <w:szCs w:val="24"/>
        </w:rPr>
        <w:t>стілє</w:t>
      </w:r>
      <w:proofErr w:type="spellEnd"/>
      <w:r w:rsidRPr="0035657B">
        <w:rPr>
          <w:rFonts w:ascii="Times New Roman" w:eastAsia="Times New Roman" w:hAnsi="Times New Roman" w:cs="Times New Roman"/>
          <w:b/>
          <w:color w:val="000000"/>
          <w:sz w:val="24"/>
          <w:szCs w:val="24"/>
        </w:rPr>
        <w:t xml:space="preserve"> для кожного хворого</w:t>
      </w:r>
      <w:r w:rsidRPr="0035657B">
        <w:rPr>
          <w:rFonts w:ascii="Times New Roman" w:eastAsia="Times New Roman" w:hAnsi="Times New Roman" w:cs="Times New Roman"/>
          <w:color w:val="000000"/>
          <w:sz w:val="24"/>
          <w:szCs w:val="24"/>
        </w:rPr>
        <w:t>: ТАК/Частково/Ні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xml:space="preserve">), де він розташований: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а) по центру 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біля стіни__________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В) інший варіант 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Забезпечення письмовими столами  від потреби_________________%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2.5.3.</w:t>
      </w:r>
      <w:r w:rsidRPr="0035657B">
        <w:rPr>
          <w:rFonts w:ascii="Times New Roman" w:eastAsia="Times New Roman" w:hAnsi="Times New Roman" w:cs="Times New Roman"/>
          <w:b/>
          <w:color w:val="000000"/>
          <w:sz w:val="24"/>
          <w:szCs w:val="24"/>
        </w:rPr>
        <w:t>Тумбочкає для кожного хворого</w:t>
      </w:r>
      <w:r w:rsidRPr="0035657B">
        <w:rPr>
          <w:rFonts w:ascii="Times New Roman" w:eastAsia="Times New Roman" w:hAnsi="Times New Roman" w:cs="Times New Roman"/>
          <w:color w:val="000000"/>
          <w:sz w:val="24"/>
          <w:szCs w:val="24"/>
        </w:rPr>
        <w:t xml:space="preserve"> ТАК/Частково/Ні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де вона розташована:</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а) по центру 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біля стіни__________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інший варіант 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2.5.4. Забезпечення </w:t>
      </w:r>
      <w:r w:rsidRPr="0035657B">
        <w:rPr>
          <w:rFonts w:ascii="Times New Roman" w:eastAsia="Times New Roman" w:hAnsi="Times New Roman" w:cs="Times New Roman"/>
          <w:b/>
          <w:color w:val="000000"/>
          <w:sz w:val="24"/>
          <w:szCs w:val="24"/>
        </w:rPr>
        <w:t>тумбочками</w:t>
      </w:r>
      <w:r w:rsidRPr="0035657B">
        <w:rPr>
          <w:rFonts w:ascii="Times New Roman" w:eastAsia="Times New Roman" w:hAnsi="Times New Roman" w:cs="Times New Roman"/>
          <w:color w:val="000000"/>
          <w:sz w:val="24"/>
          <w:szCs w:val="24"/>
        </w:rPr>
        <w:t xml:space="preserve"> для пацієнтів ____________</w:t>
      </w:r>
      <w:r w:rsidRPr="0035657B">
        <w:rPr>
          <w:rFonts w:ascii="Times New Roman" w:eastAsia="Times New Roman" w:hAnsi="Times New Roman" w:cs="Times New Roman"/>
          <w:b/>
          <w:color w:val="000000"/>
          <w:sz w:val="24"/>
          <w:szCs w:val="24"/>
          <w:u w:val="single"/>
        </w:rPr>
        <w:t>%</w:t>
      </w:r>
      <w:r w:rsidRPr="0035657B">
        <w:rPr>
          <w:rFonts w:ascii="Times New Roman" w:eastAsia="Times New Roman" w:hAnsi="Times New Roman" w:cs="Times New Roman"/>
          <w:color w:val="000000"/>
          <w:sz w:val="24"/>
          <w:szCs w:val="24"/>
        </w:rPr>
        <w:t xml:space="preserve"> 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2.5.5.</w:t>
      </w:r>
      <w:r w:rsidRPr="0035657B">
        <w:rPr>
          <w:rFonts w:ascii="Times New Roman" w:eastAsia="Times New Roman" w:hAnsi="Times New Roman" w:cs="Times New Roman"/>
          <w:b/>
          <w:color w:val="000000"/>
          <w:sz w:val="24"/>
          <w:szCs w:val="24"/>
        </w:rPr>
        <w:t>Шафа</w:t>
      </w:r>
      <w:r w:rsidRPr="0035657B">
        <w:rPr>
          <w:rFonts w:ascii="Times New Roman" w:eastAsia="Times New Roman" w:hAnsi="Times New Roman" w:cs="Times New Roman"/>
          <w:color w:val="000000"/>
          <w:sz w:val="24"/>
          <w:szCs w:val="24"/>
        </w:rPr>
        <w:t xml:space="preserve"> для зберігання одягу</w:t>
      </w:r>
      <w:r w:rsidRPr="0035657B">
        <w:rPr>
          <w:rFonts w:ascii="Times New Roman" w:eastAsia="Times New Roman" w:hAnsi="Times New Roman" w:cs="Times New Roman"/>
          <w:b/>
          <w:color w:val="000000"/>
          <w:sz w:val="24"/>
          <w:szCs w:val="24"/>
        </w:rPr>
        <w:t xml:space="preserve"> є для кожного хворого</w:t>
      </w:r>
      <w:r w:rsidRPr="0035657B">
        <w:rPr>
          <w:rFonts w:ascii="Times New Roman" w:eastAsia="Times New Roman" w:hAnsi="Times New Roman" w:cs="Times New Roman"/>
          <w:color w:val="000000"/>
          <w:sz w:val="24"/>
          <w:szCs w:val="24"/>
        </w:rPr>
        <w:t xml:space="preserve"> ТАК/Частково/Ні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2.5.6.</w:t>
      </w:r>
      <w:r w:rsidRPr="0035657B">
        <w:rPr>
          <w:rFonts w:ascii="Times New Roman" w:eastAsia="Times New Roman" w:hAnsi="Times New Roman" w:cs="Times New Roman"/>
          <w:b/>
          <w:color w:val="000000"/>
          <w:sz w:val="24"/>
          <w:szCs w:val="24"/>
        </w:rPr>
        <w:t>Стільци</w:t>
      </w:r>
      <w:r w:rsidRPr="0035657B">
        <w:rPr>
          <w:rFonts w:ascii="Times New Roman" w:eastAsia="Times New Roman" w:hAnsi="Times New Roman" w:cs="Times New Roman"/>
          <w:color w:val="000000"/>
          <w:sz w:val="24"/>
          <w:szCs w:val="24"/>
        </w:rPr>
        <w:t xml:space="preserve"> для кожного хворого є : ТАК/Частково/Ні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забезпечення стільцями для пацієнтів</w:t>
      </w:r>
      <w:r w:rsidRPr="0035657B">
        <w:rPr>
          <w:rFonts w:ascii="Times New Roman" w:eastAsia="Times New Roman" w:hAnsi="Times New Roman" w:cs="Times New Roman"/>
          <w:color w:val="000000"/>
          <w:sz w:val="24"/>
          <w:szCs w:val="24"/>
        </w:rPr>
        <w:t>__________</w:t>
      </w:r>
      <w:r w:rsidRPr="0035657B">
        <w:rPr>
          <w:rFonts w:ascii="Times New Roman" w:eastAsia="Times New Roman" w:hAnsi="Times New Roman" w:cs="Times New Roman"/>
          <w:b/>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2.5.7</w:t>
      </w:r>
      <w:r w:rsidR="00024B62" w:rsidRPr="0035657B">
        <w:rPr>
          <w:rFonts w:ascii="Times New Roman" w:eastAsia="Times New Roman" w:hAnsi="Times New Roman" w:cs="Times New Roman"/>
          <w:b/>
          <w:color w:val="000000"/>
          <w:sz w:val="24"/>
          <w:szCs w:val="24"/>
        </w:rPr>
        <w:t>.</w:t>
      </w:r>
      <w:r w:rsidRPr="0035657B">
        <w:rPr>
          <w:rFonts w:ascii="Times New Roman" w:eastAsia="Times New Roman" w:hAnsi="Times New Roman" w:cs="Times New Roman"/>
          <w:b/>
          <w:color w:val="000000"/>
          <w:sz w:val="24"/>
          <w:szCs w:val="24"/>
        </w:rPr>
        <w:t>Обладнання спальних кімнат</w:t>
      </w:r>
      <w:r w:rsidRPr="0035657B">
        <w:rPr>
          <w:rFonts w:ascii="Times New Roman" w:eastAsia="Times New Roman" w:hAnsi="Times New Roman" w:cs="Times New Roman"/>
          <w:color w:val="000000"/>
          <w:sz w:val="24"/>
          <w:szCs w:val="24"/>
        </w:rPr>
        <w:t xml:space="preserve"> – задовільний/частково задовільний/незадовільний (</w:t>
      </w:r>
      <w:r w:rsidRPr="0035657B">
        <w:rPr>
          <w:rFonts w:ascii="Times New Roman" w:eastAsia="Times New Roman" w:hAnsi="Times New Roman" w:cs="Times New Roman"/>
          <w:b/>
          <w:color w:val="000000"/>
          <w:sz w:val="24"/>
          <w:szCs w:val="24"/>
        </w:rPr>
        <w:t>підкреслити)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2.5.7.1.Розміри проходів в спальнях між ліжками (фактично 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2.5.7.2.Відстань від ліжок до стін з вікнами не менше 0,9м ____Так _______НІ____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2.5.7.3.Відстань між торцями ліжок, а також між торцями ліжок і стіною не менше1,2 </w:t>
      </w:r>
      <w:proofErr w:type="spellStart"/>
      <w:r w:rsidRPr="0035657B">
        <w:rPr>
          <w:rFonts w:ascii="Times New Roman" w:eastAsia="Times New Roman" w:hAnsi="Times New Roman" w:cs="Times New Roman"/>
          <w:color w:val="000000"/>
          <w:sz w:val="24"/>
          <w:szCs w:val="24"/>
        </w:rPr>
        <w:t>м_____________Так</w:t>
      </w:r>
      <w:proofErr w:type="spellEnd"/>
      <w:r w:rsidRPr="0035657B">
        <w:rPr>
          <w:rFonts w:ascii="Times New Roman" w:eastAsia="Times New Roman" w:hAnsi="Times New Roman" w:cs="Times New Roman"/>
          <w:color w:val="000000"/>
          <w:sz w:val="24"/>
          <w:szCs w:val="24"/>
        </w:rPr>
        <w:t xml:space="preserve"> _______НІ____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2.5.7.4.Відстань сторонами ліжок має бути не менше 0,8м,___________________Так _______НІ____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2.5.8.Чи є в спальних кімнатах штори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xml:space="preserve">: ТАК/Частково/Ні, ________________% забезпечення шторами всіх спальних кімнат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2.5.8.1.Наявність постільної білизни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xml:space="preserve">  : ТАК/Частково/Ні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 санітарно-гігієнічний стан постільної білизни (</w:t>
      </w:r>
      <w:r w:rsidRPr="0035657B">
        <w:rPr>
          <w:rFonts w:ascii="Times New Roman" w:eastAsia="Times New Roman" w:hAnsi="Times New Roman" w:cs="Times New Roman"/>
          <w:b/>
          <w:color w:val="000000"/>
          <w:sz w:val="24"/>
          <w:szCs w:val="24"/>
        </w:rPr>
        <w:t>підкреслити)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Задовільний/Частково задовільний/Незадовільний.</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2.5.8.3.Наявність рушників у кожного хворого (п</w:t>
      </w:r>
      <w:r w:rsidRPr="0035657B">
        <w:rPr>
          <w:rFonts w:ascii="Times New Roman" w:eastAsia="Times New Roman" w:hAnsi="Times New Roman" w:cs="Times New Roman"/>
          <w:b/>
          <w:color w:val="000000"/>
          <w:sz w:val="24"/>
          <w:szCs w:val="24"/>
        </w:rPr>
        <w:t>ідкреслити</w:t>
      </w:r>
      <w:r w:rsidRPr="0035657B">
        <w:rPr>
          <w:rFonts w:ascii="Times New Roman" w:eastAsia="Times New Roman" w:hAnsi="Times New Roman" w:cs="Times New Roman"/>
          <w:color w:val="000000"/>
          <w:sz w:val="24"/>
          <w:szCs w:val="24"/>
        </w:rPr>
        <w:t xml:space="preserve">): ТАК/Частково/Ні та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санітарно-гігієнічний стан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xml:space="preserve"> Задовільний/Частково задовільний/Незадовільний</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2.5.8.4.Рівень благоустрою: </w:t>
      </w:r>
      <w:proofErr w:type="spellStart"/>
      <w:r w:rsidRPr="0035657B">
        <w:rPr>
          <w:rFonts w:ascii="Times New Roman" w:eastAsia="Times New Roman" w:hAnsi="Times New Roman" w:cs="Times New Roman"/>
          <w:color w:val="000000"/>
          <w:sz w:val="24"/>
          <w:szCs w:val="24"/>
        </w:rPr>
        <w:t>суб’єкивно</w:t>
      </w:r>
      <w:proofErr w:type="spellEnd"/>
      <w:r w:rsidRPr="0035657B">
        <w:rPr>
          <w:rFonts w:ascii="Times New Roman" w:eastAsia="Times New Roman" w:hAnsi="Times New Roman" w:cs="Times New Roman"/>
          <w:color w:val="000000"/>
          <w:sz w:val="24"/>
          <w:szCs w:val="24"/>
        </w:rPr>
        <w:t xml:space="preserve"> комфортний дизайн та естетичний рівень приміщення (</w:t>
      </w:r>
      <w:r w:rsidRPr="0035657B">
        <w:rPr>
          <w:rFonts w:ascii="Times New Roman" w:eastAsia="Times New Roman" w:hAnsi="Times New Roman" w:cs="Times New Roman"/>
          <w:b/>
          <w:color w:val="000000"/>
          <w:sz w:val="24"/>
          <w:szCs w:val="24"/>
        </w:rPr>
        <w:t>підкреслити)</w:t>
      </w:r>
      <w:r w:rsidRPr="0035657B">
        <w:rPr>
          <w:rFonts w:ascii="Times New Roman" w:eastAsia="Times New Roman" w:hAnsi="Times New Roman" w:cs="Times New Roman"/>
          <w:color w:val="000000"/>
          <w:sz w:val="24"/>
          <w:szCs w:val="24"/>
        </w:rPr>
        <w:t>: ТАК/Частково/Ні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2.5.8.5</w:t>
      </w:r>
      <w:r w:rsidR="00024B62" w:rsidRPr="0035657B">
        <w:rPr>
          <w:rFonts w:ascii="Times New Roman" w:eastAsia="Times New Roman" w:hAnsi="Times New Roman" w:cs="Times New Roman"/>
          <w:b/>
          <w:color w:val="000000"/>
          <w:sz w:val="24"/>
          <w:szCs w:val="24"/>
        </w:rPr>
        <w:t>.</w:t>
      </w:r>
      <w:r w:rsidRPr="0035657B">
        <w:rPr>
          <w:rFonts w:ascii="Times New Roman" w:eastAsia="Times New Roman" w:hAnsi="Times New Roman" w:cs="Times New Roman"/>
          <w:b/>
          <w:color w:val="000000"/>
          <w:sz w:val="24"/>
          <w:szCs w:val="24"/>
        </w:rPr>
        <w:t xml:space="preserve">Наявність загальної сигналізації у відділенні (підкреслити): </w:t>
      </w:r>
      <w:r w:rsidRPr="0035657B">
        <w:rPr>
          <w:rFonts w:ascii="Times New Roman" w:eastAsia="Times New Roman" w:hAnsi="Times New Roman" w:cs="Times New Roman"/>
          <w:color w:val="000000"/>
          <w:sz w:val="24"/>
          <w:szCs w:val="24"/>
        </w:rPr>
        <w:t>ТАК/Частково/Ні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2.5.8.6.Наявність в палатах сигналізація (підкреслити): </w:t>
      </w:r>
      <w:r w:rsidRPr="0035657B">
        <w:rPr>
          <w:rFonts w:ascii="Times New Roman" w:eastAsia="Times New Roman" w:hAnsi="Times New Roman" w:cs="Times New Roman"/>
          <w:color w:val="000000"/>
          <w:sz w:val="24"/>
          <w:szCs w:val="24"/>
        </w:rPr>
        <w:t xml:space="preserve"> ТАК/Частково/Ні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2.5.8.7. Наявність в туалетних та ванних кімнатах тривожна кнопка (підкреслити):  </w:t>
      </w:r>
      <w:r w:rsidRPr="0035657B">
        <w:rPr>
          <w:rFonts w:ascii="Times New Roman" w:eastAsia="Times New Roman" w:hAnsi="Times New Roman" w:cs="Times New Roman"/>
          <w:color w:val="000000"/>
          <w:sz w:val="24"/>
          <w:szCs w:val="24"/>
        </w:rPr>
        <w:t>ТАК/Частково/Ні</w:t>
      </w:r>
    </w:p>
    <w:p w:rsidR="005F62DE" w:rsidRPr="0035657B" w:rsidRDefault="00501936" w:rsidP="0068463E">
      <w:pPr>
        <w:widowControl w:val="0"/>
        <w:numPr>
          <w:ilvl w:val="1"/>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Набір та площі адміністративно-господарських і службово-побутових приміщень</w:t>
      </w:r>
    </w:p>
    <w:p w:rsidR="005F62DE" w:rsidRPr="0035657B" w:rsidRDefault="00501936" w:rsidP="0068463E">
      <w:pPr>
        <w:widowControl w:val="0"/>
        <w:numPr>
          <w:ilvl w:val="2"/>
          <w:numId w:val="1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Набір приміщень</w:t>
      </w:r>
      <w:r w:rsidRPr="0035657B">
        <w:rPr>
          <w:rFonts w:ascii="Times New Roman" w:eastAsia="Times New Roman" w:hAnsi="Times New Roman" w:cs="Times New Roman"/>
          <w:b/>
          <w:color w:val="000000"/>
          <w:sz w:val="24"/>
          <w:szCs w:val="24"/>
        </w:rPr>
        <w:t xml:space="preserve">(підкреслити): </w:t>
      </w:r>
      <w:r w:rsidRPr="0035657B">
        <w:rPr>
          <w:rFonts w:ascii="Times New Roman" w:eastAsia="Times New Roman" w:hAnsi="Times New Roman" w:cs="Times New Roman"/>
          <w:color w:val="000000"/>
          <w:sz w:val="24"/>
          <w:szCs w:val="24"/>
        </w:rPr>
        <w:t xml:space="preserve"> повний/Частковий/недостатній</w:t>
      </w:r>
    </w:p>
    <w:p w:rsidR="005F62DE" w:rsidRPr="0035657B" w:rsidRDefault="00501936" w:rsidP="0068463E">
      <w:pPr>
        <w:widowControl w:val="0"/>
        <w:numPr>
          <w:ilvl w:val="2"/>
          <w:numId w:val="1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Площа адміністративно-господарських та службово-побутових приміщень_____________________________________________</w:t>
      </w:r>
    </w:p>
    <w:tbl>
      <w:tblPr>
        <w:tblStyle w:val="afffffffffff0"/>
        <w:tblW w:w="948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4"/>
        <w:gridCol w:w="3057"/>
        <w:gridCol w:w="3034"/>
        <w:gridCol w:w="250"/>
        <w:gridCol w:w="288"/>
        <w:gridCol w:w="665"/>
        <w:gridCol w:w="454"/>
      </w:tblGrid>
      <w:tr w:rsidR="005F62DE" w:rsidRPr="0035657B" w:rsidTr="00B12851">
        <w:trPr>
          <w:gridAfter w:val="4"/>
          <w:wAfter w:w="1657" w:type="dxa"/>
          <w:trHeight w:val="522"/>
        </w:trPr>
        <w:tc>
          <w:tcPr>
            <w:tcW w:w="173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305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303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Загальна площа</w:t>
            </w:r>
            <w:r w:rsidR="00B12851">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 м</w:t>
            </w:r>
            <w:r w:rsidRPr="00B12851">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w:t>
            </w:r>
          </w:p>
        </w:tc>
      </w:tr>
      <w:tr w:rsidR="00B12851" w:rsidRPr="0035657B" w:rsidTr="00B12851">
        <w:trPr>
          <w:trHeight w:val="310"/>
        </w:trPr>
        <w:tc>
          <w:tcPr>
            <w:tcW w:w="17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3057"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 гол. лікаря</w:t>
            </w:r>
          </w:p>
        </w:tc>
        <w:tc>
          <w:tcPr>
            <w:tcW w:w="3034" w:type="dxa"/>
            <w:tcBorders>
              <w:right w:val="nil"/>
            </w:tcBorders>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50" w:type="dxa"/>
            <w:vMerge w:val="restart"/>
            <w:tcBorders>
              <w:top w:val="nil"/>
              <w:right w:val="nil"/>
            </w:tcBorders>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8" w:type="dxa"/>
            <w:vMerge w:val="restart"/>
            <w:tcBorders>
              <w:top w:val="nil"/>
              <w:left w:val="nil"/>
              <w:right w:val="nil"/>
            </w:tcBorders>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665" w:type="dxa"/>
            <w:vMerge w:val="restart"/>
            <w:tcBorders>
              <w:top w:val="nil"/>
              <w:left w:val="nil"/>
              <w:right w:val="nil"/>
            </w:tcBorders>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454" w:type="dxa"/>
            <w:vMerge w:val="restart"/>
            <w:tcBorders>
              <w:top w:val="nil"/>
              <w:left w:val="nil"/>
              <w:right w:val="nil"/>
            </w:tcBorders>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B12851" w:rsidRPr="0035657B" w:rsidTr="00B12851">
        <w:trPr>
          <w:trHeight w:val="261"/>
        </w:trPr>
        <w:tc>
          <w:tcPr>
            <w:tcW w:w="17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3057"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Кабінет </w:t>
            </w:r>
            <w:proofErr w:type="spellStart"/>
            <w:r w:rsidRPr="0035657B">
              <w:rPr>
                <w:rFonts w:ascii="Times New Roman" w:eastAsia="Times New Roman" w:hAnsi="Times New Roman" w:cs="Times New Roman"/>
                <w:color w:val="000000"/>
                <w:sz w:val="24"/>
                <w:szCs w:val="24"/>
              </w:rPr>
              <w:t>нач</w:t>
            </w:r>
            <w:proofErr w:type="spellEnd"/>
            <w:r w:rsidRPr="0035657B">
              <w:rPr>
                <w:rFonts w:ascii="Times New Roman" w:eastAsia="Times New Roman" w:hAnsi="Times New Roman" w:cs="Times New Roman"/>
                <w:color w:val="000000"/>
                <w:sz w:val="24"/>
                <w:szCs w:val="24"/>
              </w:rPr>
              <w:t>. мед.</w:t>
            </w:r>
          </w:p>
        </w:tc>
        <w:tc>
          <w:tcPr>
            <w:tcW w:w="3034" w:type="dxa"/>
            <w:tcBorders>
              <w:right w:val="nil"/>
            </w:tcBorders>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50" w:type="dxa"/>
            <w:vMerge/>
            <w:tcBorders>
              <w:right w:val="nil"/>
            </w:tcBorders>
          </w:tcPr>
          <w:p w:rsidR="00B12851" w:rsidRPr="0035657B" w:rsidRDefault="00B12851"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288" w:type="dxa"/>
            <w:vMerge/>
            <w:tcBorders>
              <w:top w:val="nil"/>
              <w:left w:val="nil"/>
              <w:right w:val="nil"/>
            </w:tcBorders>
          </w:tcPr>
          <w:p w:rsidR="00B12851" w:rsidRPr="0035657B" w:rsidRDefault="00B12851"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665" w:type="dxa"/>
            <w:vMerge/>
            <w:tcBorders>
              <w:top w:val="nil"/>
              <w:left w:val="nil"/>
              <w:bottom w:val="nil"/>
              <w:right w:val="nil"/>
            </w:tcBorders>
          </w:tcPr>
          <w:p w:rsidR="00B12851" w:rsidRPr="0035657B" w:rsidRDefault="00B12851"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54" w:type="dxa"/>
            <w:vMerge/>
            <w:tcBorders>
              <w:top w:val="nil"/>
              <w:left w:val="nil"/>
              <w:right w:val="nil"/>
            </w:tcBorders>
          </w:tcPr>
          <w:p w:rsidR="00B12851" w:rsidRPr="0035657B" w:rsidRDefault="00B12851"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r w:rsidR="00B12851" w:rsidRPr="0035657B" w:rsidTr="00B12851">
        <w:trPr>
          <w:gridAfter w:val="3"/>
          <w:wAfter w:w="1407" w:type="dxa"/>
          <w:trHeight w:val="367"/>
        </w:trPr>
        <w:tc>
          <w:tcPr>
            <w:tcW w:w="17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057"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Ординаторська </w:t>
            </w:r>
          </w:p>
        </w:tc>
        <w:tc>
          <w:tcPr>
            <w:tcW w:w="30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50" w:type="dxa"/>
            <w:vMerge/>
            <w:tcBorders>
              <w:right w:val="nil"/>
            </w:tcBorders>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B12851" w:rsidRPr="0035657B" w:rsidTr="00B12851">
        <w:trPr>
          <w:gridAfter w:val="3"/>
          <w:wAfter w:w="1407" w:type="dxa"/>
          <w:trHeight w:val="261"/>
        </w:trPr>
        <w:tc>
          <w:tcPr>
            <w:tcW w:w="17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3057"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Гардероб для лікарів</w:t>
            </w:r>
          </w:p>
        </w:tc>
        <w:tc>
          <w:tcPr>
            <w:tcW w:w="30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50" w:type="dxa"/>
            <w:vMerge/>
            <w:tcBorders>
              <w:right w:val="nil"/>
            </w:tcBorders>
          </w:tcPr>
          <w:p w:rsidR="00B12851" w:rsidRPr="0035657B" w:rsidRDefault="00B12851"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r w:rsidR="00B12851" w:rsidRPr="0035657B" w:rsidTr="00B12851">
        <w:trPr>
          <w:gridAfter w:val="3"/>
          <w:wAfter w:w="1407" w:type="dxa"/>
          <w:trHeight w:val="261"/>
        </w:trPr>
        <w:tc>
          <w:tcPr>
            <w:tcW w:w="17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3057"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відвідувачів</w:t>
            </w:r>
          </w:p>
        </w:tc>
        <w:tc>
          <w:tcPr>
            <w:tcW w:w="30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50" w:type="dxa"/>
            <w:vMerge/>
            <w:tcBorders>
              <w:right w:val="nil"/>
            </w:tcBorders>
          </w:tcPr>
          <w:p w:rsidR="00B12851" w:rsidRPr="0035657B" w:rsidRDefault="00B12851"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r w:rsidR="00B12851" w:rsidRPr="0035657B" w:rsidTr="00B12851">
        <w:trPr>
          <w:gridAfter w:val="3"/>
          <w:wAfter w:w="1407" w:type="dxa"/>
          <w:trHeight w:val="430"/>
        </w:trPr>
        <w:tc>
          <w:tcPr>
            <w:tcW w:w="17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c>
          <w:tcPr>
            <w:tcW w:w="3057"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Гардероб або шафа, стіл, стільці для відвідувачів</w:t>
            </w:r>
          </w:p>
        </w:tc>
        <w:tc>
          <w:tcPr>
            <w:tcW w:w="3034" w:type="dxa"/>
          </w:tcPr>
          <w:p w:rsidR="00B12851" w:rsidRPr="0035657B" w:rsidRDefault="00B12851"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50" w:type="dxa"/>
            <w:vMerge/>
            <w:tcBorders>
              <w:right w:val="nil"/>
            </w:tcBorders>
          </w:tcPr>
          <w:p w:rsidR="00B12851" w:rsidRPr="0035657B" w:rsidRDefault="00B12851"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1"/>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Санітарно-технічний стан приміщень</w:t>
      </w:r>
    </w:p>
    <w:p w:rsidR="005F62DE" w:rsidRPr="0035657B" w:rsidRDefault="00501936" w:rsidP="0068463E">
      <w:pPr>
        <w:widowControl w:val="0"/>
        <w:numPr>
          <w:ilvl w:val="2"/>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Задовільний стан</w:t>
      </w:r>
      <w:r w:rsidRPr="0035657B">
        <w:rPr>
          <w:rFonts w:ascii="Times New Roman" w:eastAsia="Times New Roman" w:hAnsi="Times New Roman" w:cs="Times New Roman"/>
          <w:color w:val="000000"/>
          <w:sz w:val="24"/>
          <w:szCs w:val="24"/>
        </w:rPr>
        <w:t xml:space="preserve"> стін, стель, підлоги, дверей, вікон, освітлювального та санітарно-технічного обладнання (підкреслити)_____________________</w:t>
      </w:r>
    </w:p>
    <w:p w:rsidR="005F62DE" w:rsidRPr="0035657B" w:rsidRDefault="00501936" w:rsidP="0068463E">
      <w:pPr>
        <w:widowControl w:val="0"/>
        <w:numPr>
          <w:ilvl w:val="2"/>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Частково Задовільний стан</w:t>
      </w:r>
      <w:r w:rsidRPr="0035657B">
        <w:rPr>
          <w:rFonts w:ascii="Times New Roman" w:eastAsia="Times New Roman" w:hAnsi="Times New Roman" w:cs="Times New Roman"/>
          <w:color w:val="000000"/>
          <w:sz w:val="24"/>
          <w:szCs w:val="24"/>
        </w:rPr>
        <w:t xml:space="preserve"> стін, стель, підлоги, дверей, вікон, освітлювального та санітарно-технічного обладнання (підкреслити)_____________________</w:t>
      </w:r>
    </w:p>
    <w:p w:rsidR="005F62DE" w:rsidRPr="0035657B" w:rsidRDefault="00501936" w:rsidP="0068463E">
      <w:pPr>
        <w:widowControl w:val="0"/>
        <w:numPr>
          <w:ilvl w:val="2"/>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Незадовільний стан стін</w:t>
      </w:r>
      <w:r w:rsidRPr="0035657B">
        <w:rPr>
          <w:rFonts w:ascii="Times New Roman" w:eastAsia="Times New Roman" w:hAnsi="Times New Roman" w:cs="Times New Roman"/>
          <w:color w:val="000000"/>
          <w:sz w:val="24"/>
          <w:szCs w:val="24"/>
        </w:rPr>
        <w:t>, стель, підлоги, дверей, вікон, освітлювального та санітарно-технічного обладнання (підкреслити)__________________</w:t>
      </w:r>
    </w:p>
    <w:p w:rsidR="005F62DE" w:rsidRPr="0035657B" w:rsidRDefault="00501936" w:rsidP="0068463E">
      <w:pPr>
        <w:widowControl w:val="0"/>
        <w:numPr>
          <w:ilvl w:val="1"/>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Дотримання пожежної безпеки</w:t>
      </w:r>
    </w:p>
    <w:p w:rsidR="005F62DE" w:rsidRPr="0035657B" w:rsidRDefault="00501936" w:rsidP="0068463E">
      <w:pPr>
        <w:widowControl w:val="0"/>
        <w:numPr>
          <w:ilvl w:val="2"/>
          <w:numId w:val="1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Приміщення обладнані вуглекислими вогнегасниками: ТАК/Частково/Ні</w:t>
      </w:r>
    </w:p>
    <w:p w:rsidR="005F62DE" w:rsidRPr="0035657B" w:rsidRDefault="00501936" w:rsidP="0068463E">
      <w:pPr>
        <w:widowControl w:val="0"/>
        <w:numPr>
          <w:ilvl w:val="0"/>
          <w:numId w:val="16"/>
        </w:numPr>
        <w:shd w:val="clear" w:color="auto" w:fill="FFFFFF" w:themeFill="background1"/>
        <w:spacing w:after="0" w:line="360" w:lineRule="auto"/>
        <w:ind w:left="0" w:firstLine="0"/>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Водопостачання, каналізація та санітарне обладнання приміщень будівлі</w:t>
      </w:r>
    </w:p>
    <w:p w:rsidR="005F62DE" w:rsidRPr="0035657B" w:rsidRDefault="00501936" w:rsidP="0068463E">
      <w:pPr>
        <w:pStyle w:val="a6"/>
        <w:widowControl w:val="0"/>
        <w:numPr>
          <w:ilvl w:val="1"/>
          <w:numId w:val="42"/>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Якість холодної води в умовах центрального водопостачання</w:t>
      </w:r>
    </w:p>
    <w:p w:rsidR="005F62DE" w:rsidRPr="0035657B" w:rsidRDefault="00501936" w:rsidP="0068463E">
      <w:pPr>
        <w:widowControl w:val="0"/>
        <w:numPr>
          <w:ilvl w:val="2"/>
          <w:numId w:val="4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Останній відбір проб води на відповідність до ДСТУ проводився (вказати дату, рік)______________________________________________</w:t>
      </w:r>
    </w:p>
    <w:p w:rsidR="005F62DE" w:rsidRPr="0035657B" w:rsidRDefault="00501936" w:rsidP="0068463E">
      <w:pPr>
        <w:widowControl w:val="0"/>
        <w:numPr>
          <w:ilvl w:val="2"/>
          <w:numId w:val="4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Місце відбору проб (вписати)_________________________________</w:t>
      </w:r>
    </w:p>
    <w:p w:rsidR="005F62DE" w:rsidRPr="0035657B" w:rsidRDefault="00501936" w:rsidP="0068463E">
      <w:pPr>
        <w:widowControl w:val="0"/>
        <w:numPr>
          <w:ilvl w:val="2"/>
          <w:numId w:val="4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Відповідність питної води гігієнічним вимогам якості води: ТАК/Частково/Ні </w:t>
      </w:r>
    </w:p>
    <w:p w:rsidR="005F62DE" w:rsidRPr="0035657B" w:rsidRDefault="00501936" w:rsidP="0068463E">
      <w:pPr>
        <w:widowControl w:val="0"/>
        <w:numPr>
          <w:ilvl w:val="2"/>
          <w:numId w:val="4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 </w:t>
      </w:r>
      <w:r w:rsidRPr="00DC4223">
        <w:rPr>
          <w:rFonts w:ascii="Times New Roman" w:eastAsia="Times New Roman" w:hAnsi="Times New Roman" w:cs="Times New Roman"/>
          <w:color w:val="000000"/>
          <w:sz w:val="24"/>
          <w:szCs w:val="24"/>
          <w:shd w:val="clear" w:color="auto" w:fill="FFFFFF" w:themeFill="background1"/>
        </w:rPr>
        <w:t>відхиленні від</w:t>
      </w:r>
      <w:r w:rsidRPr="0035657B">
        <w:rPr>
          <w:rFonts w:ascii="Times New Roman" w:eastAsia="Times New Roman" w:hAnsi="Times New Roman" w:cs="Times New Roman"/>
          <w:color w:val="000000"/>
          <w:sz w:val="24"/>
          <w:szCs w:val="24"/>
        </w:rPr>
        <w:t xml:space="preserve"> нормативів вказати за якими показниками ___________________________________________________________</w:t>
      </w:r>
    </w:p>
    <w:p w:rsidR="005F62DE" w:rsidRPr="0035657B" w:rsidRDefault="00501936" w:rsidP="0068463E">
      <w:pPr>
        <w:widowControl w:val="0"/>
        <w:numPr>
          <w:ilvl w:val="1"/>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.Режим холодного водопостачання</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Забезпеченість постійної подачі холодної води: ТАК/Частково/Ні</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перебоїв у подачі холодної води: ТАК/Частково/Ні</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Причини перебоїв подачі холодної води (вказати) _____________________________________________________</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Наявність </w:t>
      </w:r>
      <w:proofErr w:type="spellStart"/>
      <w:r w:rsidRPr="0035657B">
        <w:rPr>
          <w:rFonts w:ascii="Times New Roman" w:eastAsia="Times New Roman" w:hAnsi="Times New Roman" w:cs="Times New Roman"/>
          <w:color w:val="000000"/>
          <w:sz w:val="24"/>
          <w:szCs w:val="24"/>
        </w:rPr>
        <w:t>ємностей</w:t>
      </w:r>
      <w:proofErr w:type="spellEnd"/>
      <w:r w:rsidRPr="0035657B">
        <w:rPr>
          <w:rFonts w:ascii="Times New Roman" w:eastAsia="Times New Roman" w:hAnsi="Times New Roman" w:cs="Times New Roman"/>
          <w:color w:val="000000"/>
          <w:sz w:val="24"/>
          <w:szCs w:val="24"/>
        </w:rPr>
        <w:t xml:space="preserve"> для запасу води: ТАК/Частково/Ні, </w:t>
      </w:r>
      <w:r w:rsidRPr="00DC4223">
        <w:rPr>
          <w:rFonts w:ascii="Times New Roman" w:eastAsia="Times New Roman" w:hAnsi="Times New Roman" w:cs="Times New Roman"/>
          <w:color w:val="000000"/>
          <w:sz w:val="24"/>
          <w:szCs w:val="24"/>
          <w:shd w:val="clear" w:color="auto" w:fill="FFFFFF" w:themeFill="background1"/>
        </w:rPr>
        <w:t xml:space="preserve">стан </w:t>
      </w:r>
      <w:r w:rsidRPr="00DC4223">
        <w:rPr>
          <w:rFonts w:ascii="Times New Roman" w:eastAsia="Times New Roman" w:hAnsi="Times New Roman" w:cs="Times New Roman"/>
          <w:sz w:val="24"/>
          <w:szCs w:val="24"/>
          <w:shd w:val="clear" w:color="auto" w:fill="FFFFFF" w:themeFill="background1"/>
        </w:rPr>
        <w:t>місткості</w:t>
      </w:r>
      <w:r w:rsidRPr="0035657B">
        <w:rPr>
          <w:rFonts w:ascii="Times New Roman" w:eastAsia="Times New Roman" w:hAnsi="Times New Roman" w:cs="Times New Roman"/>
          <w:color w:val="000000"/>
          <w:sz w:val="24"/>
          <w:szCs w:val="24"/>
          <w:shd w:val="clear" w:color="auto" w:fill="FFF2CC"/>
        </w:rPr>
        <w:t xml:space="preserve"> </w:t>
      </w:r>
      <w:r w:rsidRPr="0035657B">
        <w:rPr>
          <w:rFonts w:ascii="Times New Roman" w:eastAsia="Times New Roman" w:hAnsi="Times New Roman" w:cs="Times New Roman"/>
          <w:color w:val="000000"/>
          <w:sz w:val="24"/>
          <w:szCs w:val="24"/>
        </w:rPr>
        <w:t>_____________________________________________________</w:t>
      </w:r>
    </w:p>
    <w:p w:rsidR="005F62DE" w:rsidRPr="0035657B" w:rsidRDefault="00501936" w:rsidP="0068463E">
      <w:pPr>
        <w:widowControl w:val="0"/>
        <w:numPr>
          <w:ilvl w:val="1"/>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 xml:space="preserve">Якість холодної води в умовах </w:t>
      </w:r>
      <w:proofErr w:type="spellStart"/>
      <w:r w:rsidRPr="0035657B">
        <w:rPr>
          <w:rFonts w:ascii="Times New Roman" w:eastAsia="Times New Roman" w:hAnsi="Times New Roman" w:cs="Times New Roman"/>
          <w:b/>
          <w:color w:val="000000"/>
          <w:sz w:val="24"/>
          <w:szCs w:val="24"/>
          <w:u w:val="single"/>
        </w:rPr>
        <w:t>децентрального</w:t>
      </w:r>
      <w:proofErr w:type="spellEnd"/>
      <w:r w:rsidRPr="0035657B">
        <w:rPr>
          <w:rFonts w:ascii="Times New Roman" w:eastAsia="Times New Roman" w:hAnsi="Times New Roman" w:cs="Times New Roman"/>
          <w:b/>
          <w:color w:val="000000"/>
          <w:sz w:val="24"/>
          <w:szCs w:val="24"/>
        </w:rPr>
        <w:t xml:space="preserve"> водопостачання (криниці) </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Останній відбір проб води на відповідність до ДСТУ проводився (вказати дату, рік)______________________________________________</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Місце відбору проб (вписати)_________________________________</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Відповідність питної води гігієнічним вимогам якості води: ТАК/Частково/Ні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DC4223">
        <w:rPr>
          <w:rFonts w:ascii="Times New Roman" w:eastAsia="Times New Roman" w:hAnsi="Times New Roman" w:cs="Times New Roman"/>
          <w:color w:val="000000"/>
          <w:sz w:val="24"/>
          <w:szCs w:val="24"/>
          <w:shd w:val="clear" w:color="auto" w:fill="FFFFFF" w:themeFill="background1"/>
        </w:rPr>
        <w:t>При відхиленні від нормативів</w:t>
      </w:r>
      <w:r w:rsidRPr="0035657B">
        <w:rPr>
          <w:rFonts w:ascii="Times New Roman" w:eastAsia="Times New Roman" w:hAnsi="Times New Roman" w:cs="Times New Roman"/>
          <w:color w:val="000000"/>
          <w:sz w:val="24"/>
          <w:szCs w:val="24"/>
        </w:rPr>
        <w:t xml:space="preserve"> вказати за якими показниками </w:t>
      </w:r>
    </w:p>
    <w:p w:rsidR="005F62DE" w:rsidRPr="0035657B" w:rsidRDefault="00501936" w:rsidP="0068463E">
      <w:pPr>
        <w:pStyle w:val="a6"/>
        <w:widowControl w:val="0"/>
        <w:numPr>
          <w:ilvl w:val="1"/>
          <w:numId w:val="30"/>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Система централізованого теплопостачання</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Наявність мережі централізованого гарячого водопостачання: ТАК/Частково/Ні</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Гаряча вода надається з бойлерів і зв'язок з системою опалення відсутній: ТАК/Частково/Ні</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При відсутності централізованого гарячого водопостачання вказати спосіб підігріву води ___________________________</w:t>
      </w:r>
    </w:p>
    <w:p w:rsidR="005F62DE" w:rsidRPr="0035657B" w:rsidRDefault="00501936" w:rsidP="0068463E">
      <w:pPr>
        <w:widowControl w:val="0"/>
        <w:numPr>
          <w:ilvl w:val="1"/>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Режим гарячого водопостачання</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Відбір проб гарячої води проводиться: ТАК/Частково/Ні, дата та рік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проведення ______________________________________________</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Якість гарячої води відповідає вимогам ДСТУ: ТАК/Частково/Ні</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Які реагенти виявляються вище гігієнічних нормативів_______________</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Температура гарячої води становить _______________________________</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Наявність змішувачів на умивальниках: ТАК/Частково/Ні</w:t>
      </w:r>
    </w:p>
    <w:p w:rsidR="005F62DE" w:rsidRPr="0035657B" w:rsidRDefault="00501936" w:rsidP="0068463E">
      <w:pPr>
        <w:widowControl w:val="0"/>
        <w:numPr>
          <w:ilvl w:val="1"/>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Режим експлуатації гарячого водопостачання </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Відключення системи гарячого водопостачання становить ___ днів на рік</w:t>
      </w:r>
    </w:p>
    <w:p w:rsidR="005F62DE" w:rsidRPr="0035657B" w:rsidRDefault="00501936" w:rsidP="0068463E">
      <w:pPr>
        <w:widowControl w:val="0"/>
        <w:numPr>
          <w:ilvl w:val="2"/>
          <w:numId w:val="30"/>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 Спосіб підігріву води на харчоблоці під час ремонту (вписати) 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3.6. Приміщення, які забезпечені холодною та гарячою водою</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3.6.1. Забезпечені холодною та гарячою водою:</w:t>
      </w:r>
    </w:p>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bl>
      <w:tblPr>
        <w:tblStyle w:val="affffff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2"/>
        <w:gridCol w:w="942"/>
        <w:gridCol w:w="1431"/>
        <w:gridCol w:w="1005"/>
        <w:gridCol w:w="907"/>
        <w:gridCol w:w="1284"/>
        <w:gridCol w:w="917"/>
      </w:tblGrid>
      <w:tr w:rsidR="005F62DE" w:rsidRPr="0035657B">
        <w:trPr>
          <w:trHeight w:val="275"/>
        </w:trPr>
        <w:tc>
          <w:tcPr>
            <w:tcW w:w="3142"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Приміщення </w:t>
            </w:r>
          </w:p>
        </w:tc>
        <w:tc>
          <w:tcPr>
            <w:tcW w:w="3378" w:type="dxa"/>
            <w:gridSpan w:val="3"/>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Холодна вода</w:t>
            </w:r>
          </w:p>
        </w:tc>
        <w:tc>
          <w:tcPr>
            <w:tcW w:w="3108" w:type="dxa"/>
            <w:gridSpan w:val="3"/>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Гаряча вода</w:t>
            </w:r>
          </w:p>
        </w:tc>
      </w:tr>
      <w:tr w:rsidR="005F62DE" w:rsidRPr="0035657B">
        <w:trPr>
          <w:trHeight w:val="432"/>
        </w:trPr>
        <w:tc>
          <w:tcPr>
            <w:tcW w:w="3142"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94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43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1005"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c>
          <w:tcPr>
            <w:tcW w:w="90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284"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91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trHeight w:val="224"/>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Харчоблок</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258"/>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Душові, умивальники</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05"/>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Кімнати для видачі їжі</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20"/>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Обідній зал №1</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275"/>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Обідній зал №2</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250"/>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751"/>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трудотерапії або лікувально-</w:t>
            </w:r>
            <w:proofErr w:type="spellStart"/>
            <w:r w:rsidRPr="0035657B">
              <w:rPr>
                <w:rFonts w:ascii="Times New Roman" w:eastAsia="Times New Roman" w:hAnsi="Times New Roman" w:cs="Times New Roman"/>
                <w:color w:val="000000"/>
                <w:sz w:val="24"/>
                <w:szCs w:val="24"/>
              </w:rPr>
              <w:t>терапевничних</w:t>
            </w:r>
            <w:proofErr w:type="spellEnd"/>
            <w:r w:rsidRPr="0035657B">
              <w:rPr>
                <w:rFonts w:ascii="Times New Roman" w:eastAsia="Times New Roman" w:hAnsi="Times New Roman" w:cs="Times New Roman"/>
                <w:color w:val="000000"/>
                <w:sz w:val="24"/>
                <w:szCs w:val="24"/>
              </w:rPr>
              <w:t xml:space="preserve"> занять</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88"/>
        </w:trPr>
        <w:tc>
          <w:tcPr>
            <w:tcW w:w="3142" w:type="dxa"/>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Кімната для </w:t>
            </w:r>
            <w:proofErr w:type="spellStart"/>
            <w:r w:rsidR="000D2801">
              <w:rPr>
                <w:rFonts w:ascii="Times New Roman" w:eastAsia="Times New Roman" w:hAnsi="Times New Roman" w:cs="Times New Roman"/>
                <w:color w:val="000000"/>
                <w:sz w:val="24"/>
                <w:szCs w:val="24"/>
                <w:shd w:val="clear" w:color="auto" w:fill="FFFFFF" w:themeFill="background1"/>
              </w:rPr>
              <w:t>а</w:t>
            </w:r>
            <w:r w:rsidRPr="00DC4223">
              <w:rPr>
                <w:rFonts w:ascii="Times New Roman" w:eastAsia="Times New Roman" w:hAnsi="Times New Roman" w:cs="Times New Roman"/>
                <w:color w:val="000000"/>
                <w:sz w:val="24"/>
                <w:szCs w:val="24"/>
                <w:shd w:val="clear" w:color="auto" w:fill="FFFFFF" w:themeFill="background1"/>
              </w:rPr>
              <w:t>рттерапії</w:t>
            </w:r>
            <w:proofErr w:type="spellEnd"/>
            <w:r w:rsidRPr="00DC4223">
              <w:rPr>
                <w:rFonts w:ascii="Times New Roman" w:eastAsia="Times New Roman" w:hAnsi="Times New Roman" w:cs="Times New Roman"/>
                <w:color w:val="000000"/>
                <w:sz w:val="24"/>
                <w:szCs w:val="24"/>
                <w:shd w:val="clear" w:color="auto" w:fill="FFFFFF" w:themeFill="background1"/>
              </w:rPr>
              <w:t xml:space="preserve"> а</w:t>
            </w:r>
            <w:r w:rsidRPr="0035657B">
              <w:rPr>
                <w:rFonts w:ascii="Times New Roman" w:eastAsia="Times New Roman" w:hAnsi="Times New Roman" w:cs="Times New Roman"/>
                <w:color w:val="000000"/>
                <w:sz w:val="24"/>
                <w:szCs w:val="24"/>
              </w:rPr>
              <w:t>бо реабілітаційних занять</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51"/>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Ординаторська</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51"/>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Пральня </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252"/>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зберігання одягу</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268"/>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відвідування пацієнтів</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599"/>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Сан. вузли при спальних кімнатах</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26"/>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 ізолятора</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67"/>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Наглядова палата</w:t>
            </w:r>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286"/>
        </w:trPr>
        <w:tc>
          <w:tcPr>
            <w:tcW w:w="314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Маніпуляційна</w:t>
            </w:r>
            <w:proofErr w:type="spellEnd"/>
          </w:p>
        </w:tc>
        <w:tc>
          <w:tcPr>
            <w:tcW w:w="94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3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00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0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1"/>
          <w:numId w:val="32"/>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Наявність сушильних шаф для одягу, які підключені до системи гарячого водопостачання: ТАК/Частково/Ні </w:t>
      </w:r>
    </w:p>
    <w:p w:rsidR="005F62DE" w:rsidRPr="0035657B" w:rsidRDefault="00501936" w:rsidP="0068463E">
      <w:pPr>
        <w:widowControl w:val="0"/>
        <w:numPr>
          <w:ilvl w:val="1"/>
          <w:numId w:val="32"/>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Система каналізації</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Система каналізації централізована: ТАК/Частково/Ні</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в підлозі з нахилом для стоку води на харчоблоці: ТАК/Частково/Ні</w:t>
      </w:r>
    </w:p>
    <w:p w:rsidR="005F62DE" w:rsidRPr="0035657B" w:rsidRDefault="00501936" w:rsidP="0068463E">
      <w:pPr>
        <w:widowControl w:val="0"/>
        <w:numPr>
          <w:ilvl w:val="1"/>
          <w:numId w:val="32"/>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Забезпеченість санітарними приборами туалетів та їх санітарно-технічний стан</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умивальників _____, унітазів ____, пісуарів _____. Їх відповідність на число пацієнтів _______, % забезпечення ______________</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кабін особистої гігієни для жінок у відділенні____________</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Висота умивальників в туалетах__________</w:t>
      </w:r>
      <w:proofErr w:type="spellStart"/>
      <w:r w:rsidRPr="0035657B">
        <w:rPr>
          <w:rFonts w:ascii="Times New Roman" w:eastAsia="Times New Roman" w:hAnsi="Times New Roman" w:cs="Times New Roman"/>
          <w:color w:val="000000"/>
          <w:sz w:val="24"/>
          <w:szCs w:val="24"/>
        </w:rPr>
        <w:t>мертів</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дверей між перегородками в туалетах: ТАК/Частково/Ні;</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Санітарно- технічний стан: Задовільний/Частково Задовільно/ НЕЗАДОВ.</w:t>
      </w:r>
    </w:p>
    <w:p w:rsidR="005F62DE" w:rsidRPr="0035657B" w:rsidRDefault="00501936" w:rsidP="0068463E">
      <w:pPr>
        <w:widowControl w:val="0"/>
        <w:numPr>
          <w:ilvl w:val="1"/>
          <w:numId w:val="32"/>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Забезпеченість необхідним санітарним обладнанням у медичному приміщені</w:t>
      </w:r>
    </w:p>
    <w:p w:rsidR="005F62DE" w:rsidRPr="0035657B" w:rsidRDefault="00501936" w:rsidP="0068463E">
      <w:pPr>
        <w:widowControl w:val="0"/>
        <w:numPr>
          <w:ilvl w:val="2"/>
          <w:numId w:val="32"/>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умивальника в медичному приміщені (</w:t>
      </w:r>
      <w:proofErr w:type="spellStart"/>
      <w:r w:rsidRPr="0035657B">
        <w:rPr>
          <w:rFonts w:ascii="Times New Roman" w:eastAsia="Times New Roman" w:hAnsi="Times New Roman" w:cs="Times New Roman"/>
          <w:color w:val="000000"/>
          <w:sz w:val="24"/>
          <w:szCs w:val="24"/>
        </w:rPr>
        <w:t>маніпуляційній</w:t>
      </w:r>
      <w:proofErr w:type="spellEnd"/>
      <w:r w:rsidRPr="0035657B">
        <w:rPr>
          <w:rFonts w:ascii="Times New Roman" w:eastAsia="Times New Roman" w:hAnsi="Times New Roman" w:cs="Times New Roman"/>
          <w:color w:val="000000"/>
          <w:sz w:val="24"/>
          <w:szCs w:val="24"/>
        </w:rPr>
        <w:t>): ТАК/Частково/Ні</w:t>
      </w:r>
    </w:p>
    <w:p w:rsidR="005F62DE" w:rsidRPr="0035657B" w:rsidRDefault="00501936" w:rsidP="0068463E">
      <w:pPr>
        <w:widowControl w:val="0"/>
        <w:numPr>
          <w:ilvl w:val="1"/>
          <w:numId w:val="32"/>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Забезпеченість необхідним санітарним обладнанням приміщень </w:t>
      </w:r>
      <w:proofErr w:type="spellStart"/>
      <w:r w:rsidRPr="0035657B">
        <w:rPr>
          <w:rFonts w:ascii="Times New Roman" w:eastAsia="Times New Roman" w:hAnsi="Times New Roman" w:cs="Times New Roman"/>
          <w:b/>
          <w:color w:val="000000"/>
          <w:sz w:val="24"/>
          <w:szCs w:val="24"/>
        </w:rPr>
        <w:t>їдалень</w:t>
      </w:r>
      <w:proofErr w:type="spellEnd"/>
      <w:r w:rsidRPr="0035657B">
        <w:rPr>
          <w:rFonts w:ascii="Times New Roman" w:eastAsia="Times New Roman" w:hAnsi="Times New Roman" w:cs="Times New Roman"/>
          <w:b/>
          <w:color w:val="000000"/>
          <w:sz w:val="24"/>
          <w:szCs w:val="24"/>
        </w:rPr>
        <w:t>, душових, спальних кімнатах, обідньому залі та їх санітарно-технічний стан</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В кімнаті видачі їжі встановлені: мийна ванна ( 2-3): ТАК/Частково/Ні; умивальник з холодною та гарячою водою : ТАК/Частково/Ні,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Холодильник : ТАК/Частково/Ні</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Санітарно технічний стан обладнання: налагоджено/частково налагоджено/ні не налагоджено (вказати)</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Санітарно технічний стан технічного реманенту кімнати видачі їжі задовільний /частково задовільний/ незадовільний (</w:t>
      </w:r>
      <w:proofErr w:type="spellStart"/>
      <w:r w:rsidRPr="0035657B">
        <w:rPr>
          <w:rFonts w:ascii="Times New Roman" w:eastAsia="Times New Roman" w:hAnsi="Times New Roman" w:cs="Times New Roman"/>
          <w:color w:val="000000"/>
          <w:sz w:val="24"/>
          <w:szCs w:val="24"/>
        </w:rPr>
        <w:t>підкреслети</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Санітарно технічний стан </w:t>
      </w:r>
      <w:r w:rsidRPr="0035657B">
        <w:rPr>
          <w:rFonts w:ascii="Times New Roman" w:eastAsia="Times New Roman" w:hAnsi="Times New Roman" w:cs="Times New Roman"/>
          <w:b/>
          <w:color w:val="000000"/>
          <w:sz w:val="24"/>
          <w:szCs w:val="24"/>
        </w:rPr>
        <w:t>стін кімнати видачі їжі -</w:t>
      </w:r>
      <w:r w:rsidRPr="0035657B">
        <w:rPr>
          <w:rFonts w:ascii="Times New Roman" w:eastAsia="Times New Roman" w:hAnsi="Times New Roman" w:cs="Times New Roman"/>
          <w:color w:val="000000"/>
          <w:sz w:val="24"/>
          <w:szCs w:val="24"/>
        </w:rPr>
        <w:t xml:space="preserve"> (в якому стані плитка)  </w:t>
      </w:r>
      <w:r w:rsidRPr="0035657B">
        <w:rPr>
          <w:rFonts w:ascii="Times New Roman" w:eastAsia="Times New Roman" w:hAnsi="Times New Roman" w:cs="Times New Roman"/>
          <w:color w:val="000000"/>
          <w:sz w:val="24"/>
          <w:szCs w:val="24"/>
        </w:rPr>
        <w:lastRenderedPageBreak/>
        <w:t>задовільний /частково задовільний/ незадовільний (</w:t>
      </w:r>
      <w:proofErr w:type="spellStart"/>
      <w:r w:rsidRPr="0035657B">
        <w:rPr>
          <w:rFonts w:ascii="Times New Roman" w:eastAsia="Times New Roman" w:hAnsi="Times New Roman" w:cs="Times New Roman"/>
          <w:color w:val="000000"/>
          <w:sz w:val="24"/>
          <w:szCs w:val="24"/>
        </w:rPr>
        <w:t>підкреслети</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Санітарно технічний стан </w:t>
      </w:r>
      <w:r w:rsidRPr="0035657B">
        <w:rPr>
          <w:rFonts w:ascii="Times New Roman" w:eastAsia="Times New Roman" w:hAnsi="Times New Roman" w:cs="Times New Roman"/>
          <w:b/>
          <w:color w:val="000000"/>
          <w:sz w:val="24"/>
          <w:szCs w:val="24"/>
        </w:rPr>
        <w:t>стін обідніх залів</w:t>
      </w:r>
      <w:r w:rsidRPr="0035657B">
        <w:rPr>
          <w:rFonts w:ascii="Times New Roman" w:eastAsia="Times New Roman" w:hAnsi="Times New Roman" w:cs="Times New Roman"/>
          <w:color w:val="000000"/>
          <w:sz w:val="24"/>
          <w:szCs w:val="24"/>
        </w:rPr>
        <w:t xml:space="preserve"> (в якому стані плитка) - задовільний /частково задовільний/ незадовільний (</w:t>
      </w:r>
      <w:proofErr w:type="spellStart"/>
      <w:r w:rsidRPr="0035657B">
        <w:rPr>
          <w:rFonts w:ascii="Times New Roman" w:eastAsia="Times New Roman" w:hAnsi="Times New Roman" w:cs="Times New Roman"/>
          <w:color w:val="000000"/>
          <w:sz w:val="24"/>
          <w:szCs w:val="24"/>
        </w:rPr>
        <w:t>підкреслети</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Для миття рук пацієнтів при їдальні є ___________(кількість) умивальників</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Для персоналу їдальні є душ, унітаз, умивальник (підкреслити)</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Душова кімната (набір обладнання : ванни, душові кабіни, тази для миття ніг та </w:t>
      </w:r>
      <w:proofErr w:type="spellStart"/>
      <w:r w:rsidRPr="0035657B">
        <w:rPr>
          <w:rFonts w:ascii="Times New Roman" w:eastAsia="Times New Roman" w:hAnsi="Times New Roman" w:cs="Times New Roman"/>
          <w:color w:val="000000"/>
          <w:sz w:val="24"/>
          <w:szCs w:val="24"/>
        </w:rPr>
        <w:t>інш</w:t>
      </w:r>
      <w:proofErr w:type="spellEnd"/>
      <w:r w:rsidRPr="0035657B">
        <w:rPr>
          <w:rFonts w:ascii="Times New Roman" w:eastAsia="Times New Roman" w:hAnsi="Times New Roman" w:cs="Times New Roman"/>
          <w:color w:val="000000"/>
          <w:sz w:val="24"/>
          <w:szCs w:val="24"/>
        </w:rPr>
        <w:t xml:space="preserve">.) ТАК/Частково/Ні, що саме_______________________________________ </w:t>
      </w:r>
    </w:p>
    <w:p w:rsidR="005F62DE" w:rsidRPr="0035657B" w:rsidRDefault="00501936" w:rsidP="0068463E">
      <w:pPr>
        <w:widowControl w:val="0"/>
        <w:numPr>
          <w:ilvl w:val="2"/>
          <w:numId w:val="34"/>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В туалетних кімнатах наявність туалетного паперу _______: ТАК/Частково/Ні</w:t>
      </w:r>
    </w:p>
    <w:p w:rsidR="005F62DE" w:rsidRPr="0035657B" w:rsidRDefault="00501936" w:rsidP="0068463E">
      <w:pPr>
        <w:widowControl w:val="0"/>
        <w:numPr>
          <w:ilvl w:val="0"/>
          <w:numId w:val="32"/>
        </w:numPr>
        <w:shd w:val="clear" w:color="auto" w:fill="FFFFFF" w:themeFill="background1"/>
        <w:spacing w:after="0" w:line="360" w:lineRule="auto"/>
        <w:ind w:left="0"/>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Світловий режим</w:t>
      </w:r>
    </w:p>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Наявність архітектурно-планувальних рішень для створення природного освітлення</w:t>
      </w:r>
    </w:p>
    <w:tbl>
      <w:tblPr>
        <w:tblStyle w:val="afffffffff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9"/>
        <w:gridCol w:w="578"/>
        <w:gridCol w:w="597"/>
        <w:gridCol w:w="578"/>
        <w:gridCol w:w="578"/>
        <w:gridCol w:w="697"/>
        <w:gridCol w:w="578"/>
        <w:gridCol w:w="628"/>
        <w:gridCol w:w="578"/>
        <w:gridCol w:w="678"/>
        <w:gridCol w:w="615"/>
        <w:gridCol w:w="583"/>
      </w:tblGrid>
      <w:tr w:rsidR="005F62DE" w:rsidRPr="0035657B">
        <w:trPr>
          <w:trHeight w:val="349"/>
        </w:trPr>
        <w:tc>
          <w:tcPr>
            <w:tcW w:w="2940"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Приміщення</w:t>
            </w:r>
          </w:p>
        </w:tc>
        <w:tc>
          <w:tcPr>
            <w:tcW w:w="4234" w:type="dxa"/>
            <w:gridSpan w:val="7"/>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Спальні кімнати</w:t>
            </w:r>
          </w:p>
        </w:tc>
        <w:tc>
          <w:tcPr>
            <w:tcW w:w="1256"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Обідні зали</w:t>
            </w:r>
          </w:p>
        </w:tc>
        <w:tc>
          <w:tcPr>
            <w:tcW w:w="1198" w:type="dxa"/>
            <w:gridSpan w:val="2"/>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Кабінети лікарів </w:t>
            </w:r>
          </w:p>
        </w:tc>
      </w:tr>
      <w:tr w:rsidR="005F62DE" w:rsidRPr="0035657B">
        <w:trPr>
          <w:trHeight w:val="401"/>
        </w:trPr>
        <w:tc>
          <w:tcPr>
            <w:tcW w:w="2940"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59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c>
          <w:tcPr>
            <w:tcW w:w="5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№3</w:t>
            </w:r>
          </w:p>
        </w:tc>
        <w:tc>
          <w:tcPr>
            <w:tcW w:w="5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№4</w:t>
            </w:r>
          </w:p>
        </w:tc>
        <w:tc>
          <w:tcPr>
            <w:tcW w:w="69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5</w:t>
            </w:r>
          </w:p>
        </w:tc>
        <w:tc>
          <w:tcPr>
            <w:tcW w:w="5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№6</w:t>
            </w:r>
          </w:p>
        </w:tc>
        <w:tc>
          <w:tcPr>
            <w:tcW w:w="62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№7</w:t>
            </w:r>
          </w:p>
        </w:tc>
        <w:tc>
          <w:tcPr>
            <w:tcW w:w="5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678"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c>
          <w:tcPr>
            <w:tcW w:w="61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58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r>
      <w:tr w:rsidR="005F62DE" w:rsidRPr="0035657B">
        <w:trPr>
          <w:trHeight w:val="538"/>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приміщення, м</w:t>
            </w:r>
            <w:r w:rsidRPr="0035657B">
              <w:rPr>
                <w:rFonts w:ascii="Times New Roman" w:eastAsia="Times New Roman" w:hAnsi="Times New Roman" w:cs="Times New Roman"/>
                <w:color w:val="000000"/>
                <w:sz w:val="24"/>
                <w:szCs w:val="24"/>
                <w:vertAlign w:val="superscript"/>
              </w:rPr>
              <w:t>2</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r>
      <w:tr w:rsidR="005F62DE" w:rsidRPr="0035657B">
        <w:trPr>
          <w:trHeight w:val="535"/>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Висота приміщення, м</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426"/>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Глибина примі</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щень</w:t>
            </w:r>
            <w:proofErr w:type="spellEnd"/>
            <w:r w:rsidRPr="0035657B">
              <w:rPr>
                <w:rFonts w:ascii="Times New Roman" w:eastAsia="Times New Roman" w:hAnsi="Times New Roman" w:cs="Times New Roman"/>
                <w:color w:val="000000"/>
                <w:sz w:val="24"/>
                <w:szCs w:val="24"/>
              </w:rPr>
              <w:t xml:space="preserve"> (відстань від вікна до протилежної стіни), у метрах</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362"/>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Розташування вікон:</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-однобічне</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-двобічне</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-кутове</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r>
      <w:tr w:rsidR="005F62DE" w:rsidRPr="0035657B">
        <w:trPr>
          <w:trHeight w:val="553"/>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одного вікна (вказати)</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r>
      <w:tr w:rsidR="005F62DE" w:rsidRPr="0035657B">
        <w:trPr>
          <w:trHeight w:val="538"/>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Загальна площа</w:t>
            </w:r>
          </w:p>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освітлення</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r>
      <w:tr w:rsidR="005F62DE" w:rsidRPr="0035657B">
        <w:trPr>
          <w:trHeight w:val="133"/>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підлоги</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r>
      <w:tr w:rsidR="005F62DE" w:rsidRPr="0035657B">
        <w:trPr>
          <w:trHeight w:val="200"/>
        </w:trPr>
        <w:tc>
          <w:tcPr>
            <w:tcW w:w="294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СК (світловий </w:t>
            </w:r>
            <w:proofErr w:type="spellStart"/>
            <w:r w:rsidRPr="0035657B">
              <w:rPr>
                <w:rFonts w:ascii="Times New Roman" w:eastAsia="Times New Roman" w:hAnsi="Times New Roman" w:cs="Times New Roman"/>
                <w:color w:val="000000"/>
                <w:sz w:val="24"/>
                <w:szCs w:val="24"/>
              </w:rPr>
              <w:t>коеф</w:t>
            </w:r>
            <w:proofErr w:type="spellEnd"/>
            <w:r w:rsidRPr="0035657B">
              <w:rPr>
                <w:rFonts w:ascii="Times New Roman" w:eastAsia="Times New Roman" w:hAnsi="Times New Roman" w:cs="Times New Roman"/>
                <w:color w:val="000000"/>
                <w:sz w:val="24"/>
                <w:szCs w:val="24"/>
              </w:rPr>
              <w:t>.)</w:t>
            </w: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5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9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2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6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c>
          <w:tcPr>
            <w:tcW w:w="583"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p>
        </w:tc>
      </w:tr>
    </w:tbl>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Орієнтація вікон в основних приміщеннях на сторони горизонту</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Орієнтація вікон </w:t>
      </w:r>
    </w:p>
    <w:p w:rsidR="005F62DE"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p w:rsidR="00DC4223" w:rsidRDefault="00DC4223"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p w:rsidR="00DC4223" w:rsidRPr="0035657B" w:rsidRDefault="00DC4223"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bl>
      <w:tblPr>
        <w:tblStyle w:val="affff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3"/>
        <w:gridCol w:w="711"/>
        <w:gridCol w:w="566"/>
        <w:gridCol w:w="709"/>
        <w:gridCol w:w="566"/>
        <w:gridCol w:w="566"/>
        <w:gridCol w:w="568"/>
        <w:gridCol w:w="572"/>
        <w:gridCol w:w="427"/>
        <w:gridCol w:w="566"/>
        <w:gridCol w:w="709"/>
        <w:gridCol w:w="555"/>
      </w:tblGrid>
      <w:tr w:rsidR="005F62DE" w:rsidRPr="0035657B">
        <w:tc>
          <w:tcPr>
            <w:tcW w:w="311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Приміщення</w:t>
            </w:r>
          </w:p>
        </w:tc>
        <w:tc>
          <w:tcPr>
            <w:tcW w:w="4258" w:type="dxa"/>
            <w:gridSpan w:val="7"/>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Спальні кімнати</w:t>
            </w:r>
          </w:p>
        </w:tc>
        <w:tc>
          <w:tcPr>
            <w:tcW w:w="993"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Обідні зали</w:t>
            </w:r>
          </w:p>
        </w:tc>
        <w:tc>
          <w:tcPr>
            <w:tcW w:w="1264"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Кабінети лікарів</w:t>
            </w:r>
          </w:p>
        </w:tc>
      </w:tr>
      <w:tr w:rsidR="005F62DE" w:rsidRPr="0035657B">
        <w:trPr>
          <w:trHeight w:val="351"/>
        </w:trPr>
        <w:tc>
          <w:tcPr>
            <w:tcW w:w="311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Номер кімнати</w:t>
            </w:r>
          </w:p>
        </w:tc>
        <w:tc>
          <w:tcPr>
            <w:tcW w:w="711"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56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c>
          <w:tcPr>
            <w:tcW w:w="70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3</w:t>
            </w:r>
          </w:p>
        </w:tc>
        <w:tc>
          <w:tcPr>
            <w:tcW w:w="56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4</w:t>
            </w:r>
          </w:p>
        </w:tc>
        <w:tc>
          <w:tcPr>
            <w:tcW w:w="56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5</w:t>
            </w:r>
          </w:p>
        </w:tc>
        <w:tc>
          <w:tcPr>
            <w:tcW w:w="56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6</w:t>
            </w:r>
          </w:p>
        </w:tc>
        <w:tc>
          <w:tcPr>
            <w:tcW w:w="57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7</w:t>
            </w:r>
          </w:p>
        </w:tc>
        <w:tc>
          <w:tcPr>
            <w:tcW w:w="427"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56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c>
          <w:tcPr>
            <w:tcW w:w="70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555"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r>
      <w:tr w:rsidR="005F62DE" w:rsidRPr="0035657B">
        <w:trPr>
          <w:trHeight w:val="938"/>
        </w:trPr>
        <w:tc>
          <w:tcPr>
            <w:tcW w:w="311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Орієнтація по сторонам горизонту (східна, південно-східна, південна, південно-західна) </w:t>
            </w:r>
          </w:p>
        </w:tc>
        <w:tc>
          <w:tcPr>
            <w:tcW w:w="71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6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70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6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6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68"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7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42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6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70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5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r>
    </w:tbl>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сонцезахисних пристроїв при орієнтації</w:t>
      </w:r>
      <w:r w:rsidRPr="0035657B">
        <w:rPr>
          <w:rFonts w:ascii="Times New Roman" w:eastAsia="Times New Roman" w:hAnsi="Times New Roman" w:cs="Times New Roman"/>
          <w:b/>
          <w:color w:val="000000"/>
          <w:sz w:val="24"/>
          <w:szCs w:val="24"/>
        </w:rPr>
        <w:t xml:space="preserve"> спальних кімнат на південь</w:t>
      </w:r>
      <w:r w:rsidRPr="0035657B">
        <w:rPr>
          <w:rFonts w:ascii="Times New Roman" w:eastAsia="Times New Roman" w:hAnsi="Times New Roman" w:cs="Times New Roman"/>
          <w:color w:val="000000"/>
          <w:sz w:val="24"/>
          <w:szCs w:val="24"/>
        </w:rPr>
        <w:t xml:space="preserve"> (підкреслити): жалюзі, штори, тюлів.</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Наявність гратів на вікнах: ТАК/Частково/Ні, де саме </w:t>
      </w:r>
    </w:p>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Вплив навколишньої забудівлі на затінення вікон основних приміщень</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Навколишня забудівля впливає на затінення вікон основних приміщень: ТАК/Частково/Ні</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Висота будівлі, що затіняє вікна, в м__________; відстань від нього до головного фасаду в метрах___________; </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Затінення всього фасаду/частково/ немає затінення (підкреслити)</w:t>
      </w:r>
    </w:p>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Оздоблювальні матеріали та фарби, що забезпечують відображення світла в основних приміщеннях</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Пофарбування стін приміщень(колір)</w:t>
      </w:r>
    </w:p>
    <w:tbl>
      <w:tblPr>
        <w:tblStyle w:val="affffffff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2463"/>
        <w:gridCol w:w="2906"/>
        <w:gridCol w:w="2395"/>
      </w:tblGrid>
      <w:tr w:rsidR="005F62DE" w:rsidRPr="0035657B">
        <w:trPr>
          <w:trHeight w:val="398"/>
        </w:trPr>
        <w:tc>
          <w:tcPr>
            <w:tcW w:w="186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2463"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Спальні </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кімнати</w:t>
            </w:r>
          </w:p>
        </w:tc>
        <w:tc>
          <w:tcPr>
            <w:tcW w:w="2906"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w:t>
            </w:r>
          </w:p>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зали</w:t>
            </w:r>
          </w:p>
        </w:tc>
        <w:tc>
          <w:tcPr>
            <w:tcW w:w="2395" w:type="dxa"/>
            <w:vMerge w:val="restart"/>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лікарів</w:t>
            </w:r>
          </w:p>
        </w:tc>
      </w:tr>
      <w:tr w:rsidR="005F62DE" w:rsidRPr="0035657B">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Найменування </w:t>
            </w:r>
          </w:p>
        </w:tc>
        <w:tc>
          <w:tcPr>
            <w:tcW w:w="2463"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2906"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2395"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48"/>
        </w:trPr>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246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0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246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0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246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0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7233" w:type="dxa"/>
            <w:gridSpan w:val="3"/>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Пофарбування обладнання ( колір)</w:t>
            </w: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246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0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246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0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246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0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18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c>
          <w:tcPr>
            <w:tcW w:w="246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0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39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Результати інструментальних вимірювань КПО коефіцієнта природнього освітлення (на відстані 1м від внутрішньої стіни)</w:t>
      </w:r>
    </w:p>
    <w:tbl>
      <w:tblPr>
        <w:tblStyle w:val="affffffff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9"/>
        <w:gridCol w:w="508"/>
        <w:gridCol w:w="722"/>
        <w:gridCol w:w="726"/>
        <w:gridCol w:w="726"/>
        <w:gridCol w:w="572"/>
        <w:gridCol w:w="626"/>
        <w:gridCol w:w="572"/>
        <w:gridCol w:w="880"/>
        <w:gridCol w:w="543"/>
        <w:gridCol w:w="1036"/>
        <w:gridCol w:w="878"/>
      </w:tblGrid>
      <w:tr w:rsidR="005F62DE" w:rsidRPr="0035657B">
        <w:tc>
          <w:tcPr>
            <w:tcW w:w="183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Приміщення</w:t>
            </w:r>
          </w:p>
        </w:tc>
        <w:tc>
          <w:tcPr>
            <w:tcW w:w="4452" w:type="dxa"/>
            <w:gridSpan w:val="7"/>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Спальні кімнати</w:t>
            </w:r>
          </w:p>
        </w:tc>
        <w:tc>
          <w:tcPr>
            <w:tcW w:w="1423" w:type="dxa"/>
            <w:gridSpan w:val="2"/>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Обідні зали</w:t>
            </w:r>
          </w:p>
        </w:tc>
        <w:tc>
          <w:tcPr>
            <w:tcW w:w="1914" w:type="dxa"/>
            <w:gridSpan w:val="2"/>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Кабінети лікарів</w:t>
            </w:r>
          </w:p>
        </w:tc>
      </w:tr>
      <w:tr w:rsidR="005F62DE" w:rsidRPr="0035657B">
        <w:trPr>
          <w:trHeight w:val="351"/>
        </w:trPr>
        <w:tc>
          <w:tcPr>
            <w:tcW w:w="183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Номер кімнати</w:t>
            </w:r>
          </w:p>
        </w:tc>
        <w:tc>
          <w:tcPr>
            <w:tcW w:w="50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72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c>
          <w:tcPr>
            <w:tcW w:w="72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3</w:t>
            </w:r>
          </w:p>
        </w:tc>
        <w:tc>
          <w:tcPr>
            <w:tcW w:w="72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4</w:t>
            </w:r>
          </w:p>
        </w:tc>
        <w:tc>
          <w:tcPr>
            <w:tcW w:w="57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5</w:t>
            </w:r>
          </w:p>
        </w:tc>
        <w:tc>
          <w:tcPr>
            <w:tcW w:w="62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6</w:t>
            </w:r>
          </w:p>
        </w:tc>
        <w:tc>
          <w:tcPr>
            <w:tcW w:w="57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7</w:t>
            </w:r>
          </w:p>
        </w:tc>
        <w:tc>
          <w:tcPr>
            <w:tcW w:w="88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54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c>
          <w:tcPr>
            <w:tcW w:w="103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w:t>
            </w:r>
          </w:p>
        </w:tc>
        <w:tc>
          <w:tcPr>
            <w:tcW w:w="87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w:t>
            </w:r>
          </w:p>
        </w:tc>
      </w:tr>
      <w:tr w:rsidR="005F62DE" w:rsidRPr="0035657B">
        <w:trPr>
          <w:trHeight w:val="318"/>
        </w:trPr>
        <w:tc>
          <w:tcPr>
            <w:tcW w:w="183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508"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72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72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72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7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62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7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880"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54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103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878"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r>
    </w:tbl>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Система штучного освітлення</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Передбачено аварійне освітлення : ТАК/Частково/Ні; в яких приміщеннях: ______________________________________________________________________</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Загальне освітлення не передбачено в таких приміщеннях: ______________________________________________________________________</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Спеціальне (місцеве) освітлення передбачено:</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4.6.3.1. на медичних постах: ТАК/Частково/Ні</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4.6.3.2. </w:t>
      </w:r>
      <w:r w:rsidRPr="00DC4223">
        <w:rPr>
          <w:rFonts w:ascii="Times New Roman" w:eastAsia="Times New Roman" w:hAnsi="Times New Roman" w:cs="Times New Roman"/>
          <w:sz w:val="24"/>
          <w:szCs w:val="24"/>
          <w:shd w:val="clear" w:color="auto" w:fill="FFFFFF" w:themeFill="background1"/>
        </w:rPr>
        <w:t>наглядової кімнати</w:t>
      </w:r>
      <w:r w:rsidRPr="00DC4223">
        <w:rPr>
          <w:rFonts w:ascii="Times New Roman" w:eastAsia="Times New Roman" w:hAnsi="Times New Roman" w:cs="Times New Roman"/>
          <w:color w:val="000000"/>
          <w:sz w:val="24"/>
          <w:szCs w:val="24"/>
          <w:shd w:val="clear" w:color="auto" w:fill="FFFFFF" w:themeFill="background1"/>
        </w:rPr>
        <w:t>:</w:t>
      </w:r>
      <w:r w:rsidRPr="0035657B">
        <w:rPr>
          <w:rFonts w:ascii="Times New Roman" w:eastAsia="Times New Roman" w:hAnsi="Times New Roman" w:cs="Times New Roman"/>
          <w:color w:val="000000"/>
          <w:sz w:val="24"/>
          <w:szCs w:val="24"/>
        </w:rPr>
        <w:t xml:space="preserve"> ТАК/Частково/Ні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4.6.3.3. в спальних кімнатах: ТАК/Частково/Ні</w:t>
      </w:r>
    </w:p>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Джерела світла, </w:t>
      </w:r>
      <w:r w:rsidRPr="00DC4223">
        <w:rPr>
          <w:rFonts w:ascii="Times New Roman" w:eastAsia="Times New Roman" w:hAnsi="Times New Roman" w:cs="Times New Roman"/>
          <w:b/>
          <w:color w:val="000000"/>
          <w:sz w:val="24"/>
          <w:szCs w:val="24"/>
          <w:shd w:val="clear" w:color="auto" w:fill="FFFFFF" w:themeFill="background1"/>
        </w:rPr>
        <w:t xml:space="preserve">освітлювальні </w:t>
      </w:r>
      <w:r w:rsidRPr="00DC4223">
        <w:rPr>
          <w:rFonts w:ascii="Times New Roman" w:eastAsia="Times New Roman" w:hAnsi="Times New Roman" w:cs="Times New Roman"/>
          <w:b/>
          <w:sz w:val="24"/>
          <w:szCs w:val="24"/>
          <w:shd w:val="clear" w:color="auto" w:fill="FFFFFF" w:themeFill="background1"/>
        </w:rPr>
        <w:t>прилади</w:t>
      </w:r>
      <w:r w:rsidRPr="00DC4223">
        <w:rPr>
          <w:rFonts w:ascii="Times New Roman" w:eastAsia="Times New Roman" w:hAnsi="Times New Roman" w:cs="Times New Roman"/>
          <w:b/>
          <w:color w:val="000000"/>
          <w:sz w:val="24"/>
          <w:szCs w:val="24"/>
          <w:shd w:val="clear" w:color="auto" w:fill="FFFFFF" w:themeFill="background1"/>
        </w:rPr>
        <w:t xml:space="preserve"> та їх</w:t>
      </w:r>
      <w:r w:rsidRPr="00DC4223">
        <w:rPr>
          <w:rFonts w:ascii="Times New Roman" w:eastAsia="Times New Roman" w:hAnsi="Times New Roman" w:cs="Times New Roman"/>
          <w:b/>
          <w:sz w:val="24"/>
          <w:szCs w:val="24"/>
          <w:shd w:val="clear" w:color="auto" w:fill="FFFFFF" w:themeFill="background1"/>
        </w:rPr>
        <w:t>нє</w:t>
      </w:r>
      <w:r w:rsidRPr="00DC4223">
        <w:rPr>
          <w:rFonts w:ascii="Times New Roman" w:eastAsia="Times New Roman" w:hAnsi="Times New Roman" w:cs="Times New Roman"/>
          <w:b/>
          <w:color w:val="000000"/>
          <w:sz w:val="24"/>
          <w:szCs w:val="24"/>
          <w:shd w:val="clear" w:color="auto" w:fill="FFFFFF" w:themeFill="background1"/>
        </w:rPr>
        <w:t xml:space="preserve"> розташування</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Джерела світла та типи </w:t>
      </w:r>
      <w:r w:rsidRPr="00DC4223">
        <w:rPr>
          <w:rFonts w:ascii="Times New Roman" w:eastAsia="Times New Roman" w:hAnsi="Times New Roman" w:cs="Times New Roman"/>
          <w:color w:val="000000"/>
          <w:sz w:val="24"/>
          <w:szCs w:val="24"/>
          <w:shd w:val="clear" w:color="auto" w:fill="FFFFFF" w:themeFill="background1"/>
        </w:rPr>
        <w:t xml:space="preserve">освітлювальних </w:t>
      </w:r>
      <w:r w:rsidRPr="00DC4223">
        <w:rPr>
          <w:rFonts w:ascii="Times New Roman" w:eastAsia="Times New Roman" w:hAnsi="Times New Roman" w:cs="Times New Roman"/>
          <w:sz w:val="24"/>
          <w:szCs w:val="24"/>
          <w:shd w:val="clear" w:color="auto" w:fill="FFFFFF" w:themeFill="background1"/>
        </w:rPr>
        <w:t>приладів</w:t>
      </w:r>
      <w:r w:rsidRPr="00DC4223">
        <w:rPr>
          <w:rFonts w:ascii="Times New Roman" w:eastAsia="Times New Roman" w:hAnsi="Times New Roman" w:cs="Times New Roman"/>
          <w:color w:val="000000"/>
          <w:sz w:val="24"/>
          <w:szCs w:val="24"/>
          <w:shd w:val="clear" w:color="auto" w:fill="FFFFFF" w:themeFill="background1"/>
        </w:rPr>
        <w:t>, які</w:t>
      </w:r>
      <w:r w:rsidRPr="0035657B">
        <w:rPr>
          <w:rFonts w:ascii="Times New Roman" w:eastAsia="Times New Roman" w:hAnsi="Times New Roman" w:cs="Times New Roman"/>
          <w:color w:val="000000"/>
          <w:sz w:val="24"/>
          <w:szCs w:val="24"/>
        </w:rPr>
        <w:t xml:space="preserve"> використовуються </w:t>
      </w:r>
      <w:r w:rsidRPr="0035657B">
        <w:rPr>
          <w:rFonts w:ascii="Times New Roman" w:eastAsia="Times New Roman" w:hAnsi="Times New Roman" w:cs="Times New Roman"/>
          <w:b/>
          <w:color w:val="000000"/>
          <w:sz w:val="24"/>
          <w:szCs w:val="24"/>
        </w:rPr>
        <w:t>для загального освітлення в основних приміщеннях</w:t>
      </w:r>
    </w:p>
    <w:tbl>
      <w:tblPr>
        <w:tblStyle w:val="afffffffffff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2289"/>
        <w:gridCol w:w="2956"/>
      </w:tblGrid>
      <w:tr w:rsidR="005F62DE" w:rsidRPr="0035657B" w:rsidTr="00DC4223">
        <w:tc>
          <w:tcPr>
            <w:tcW w:w="410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228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Джерела світла (ЛЛ,ЛР), типи ламп (ЛВ, ЛЕ, ЛДЦ, ЛЕЦ та ін.)</w:t>
            </w:r>
          </w:p>
        </w:tc>
        <w:tc>
          <w:tcPr>
            <w:tcW w:w="295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Типи освітлювальних </w:t>
            </w:r>
            <w:r w:rsidRPr="00DC4223">
              <w:rPr>
                <w:rFonts w:ascii="Times New Roman" w:eastAsia="Times New Roman" w:hAnsi="Times New Roman" w:cs="Times New Roman"/>
                <w:sz w:val="24"/>
                <w:szCs w:val="24"/>
                <w:shd w:val="clear" w:color="auto" w:fill="FFFFFF" w:themeFill="background1"/>
              </w:rPr>
              <w:t>приладів</w:t>
            </w:r>
            <w:r w:rsidRPr="00DC4223">
              <w:rPr>
                <w:rFonts w:ascii="Times New Roman" w:eastAsia="Times New Roman" w:hAnsi="Times New Roman" w:cs="Times New Roman"/>
                <w:color w:val="000000"/>
                <w:sz w:val="24"/>
                <w:szCs w:val="24"/>
                <w:shd w:val="clear" w:color="auto" w:fill="FFFFFF" w:themeFill="background1"/>
              </w:rPr>
              <w:t>, їх</w:t>
            </w:r>
            <w:r w:rsidRPr="0035657B">
              <w:rPr>
                <w:rFonts w:ascii="Times New Roman" w:eastAsia="Times New Roman" w:hAnsi="Times New Roman" w:cs="Times New Roman"/>
                <w:color w:val="000000"/>
                <w:sz w:val="24"/>
                <w:szCs w:val="24"/>
              </w:rPr>
              <w:t xml:space="preserve"> потужність (ЛПО,ЛСО, УСП, ПКР)</w:t>
            </w:r>
          </w:p>
        </w:tc>
      </w:tr>
      <w:tr w:rsidR="005F62DE" w:rsidRPr="0035657B" w:rsidTr="00DC4223">
        <w:tc>
          <w:tcPr>
            <w:tcW w:w="410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228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5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410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228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5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410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228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5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rPr>
          <w:trHeight w:val="586"/>
        </w:trPr>
        <w:tc>
          <w:tcPr>
            <w:tcW w:w="4106" w:type="dxa"/>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w:t>
            </w:r>
            <w:r w:rsidRPr="00DC4223">
              <w:rPr>
                <w:rFonts w:ascii="Times New Roman" w:eastAsia="Times New Roman" w:hAnsi="Times New Roman" w:cs="Times New Roman"/>
                <w:color w:val="000000"/>
                <w:sz w:val="24"/>
                <w:szCs w:val="24"/>
                <w:shd w:val="clear" w:color="auto" w:fill="FFFFFF" w:themeFill="background1"/>
              </w:rPr>
              <w:t xml:space="preserve">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228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5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rPr>
          <w:trHeight w:val="301"/>
        </w:trPr>
        <w:tc>
          <w:tcPr>
            <w:tcW w:w="4106"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2289"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956"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Використання в одному приміщені люмінесцентних ламп чи ламп розжарювання: ТАК/Частково/Ні; вказати приміщення ____________________________________________</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DC4223">
        <w:rPr>
          <w:rFonts w:ascii="Times New Roman" w:eastAsia="Times New Roman" w:hAnsi="Times New Roman" w:cs="Times New Roman"/>
          <w:color w:val="000000"/>
          <w:sz w:val="24"/>
          <w:szCs w:val="24"/>
          <w:shd w:val="clear" w:color="auto" w:fill="FFFFFF" w:themeFill="background1"/>
        </w:rPr>
        <w:t xml:space="preserve">Освітлювальні </w:t>
      </w:r>
      <w:r w:rsidRPr="00DC4223">
        <w:rPr>
          <w:rFonts w:ascii="Times New Roman" w:eastAsia="Times New Roman" w:hAnsi="Times New Roman" w:cs="Times New Roman"/>
          <w:sz w:val="24"/>
          <w:szCs w:val="24"/>
          <w:shd w:val="clear" w:color="auto" w:fill="FFFFFF" w:themeFill="background1"/>
        </w:rPr>
        <w:t>прилади</w:t>
      </w:r>
      <w:r w:rsidRPr="00DC4223">
        <w:rPr>
          <w:rFonts w:ascii="Times New Roman" w:eastAsia="Times New Roman" w:hAnsi="Times New Roman" w:cs="Times New Roman"/>
          <w:color w:val="000000"/>
          <w:sz w:val="24"/>
          <w:szCs w:val="24"/>
          <w:shd w:val="clear" w:color="auto" w:fill="FFFFFF" w:themeFill="background1"/>
        </w:rPr>
        <w:t>: підвісні</w:t>
      </w:r>
      <w:r w:rsidRPr="0035657B">
        <w:rPr>
          <w:rFonts w:ascii="Times New Roman" w:eastAsia="Times New Roman" w:hAnsi="Times New Roman" w:cs="Times New Roman"/>
          <w:color w:val="000000"/>
          <w:sz w:val="24"/>
          <w:szCs w:val="24"/>
        </w:rPr>
        <w:t>, стельові (підкреслити);висота приміщення ________м, висота підвісу ___________м.</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Світильники розташовані:</w:t>
      </w:r>
      <w:r w:rsidRPr="0035657B">
        <w:rPr>
          <w:rFonts w:ascii="Times New Roman" w:eastAsia="Times New Roman" w:hAnsi="Times New Roman" w:cs="Times New Roman"/>
          <w:color w:val="000000"/>
          <w:sz w:val="24"/>
          <w:szCs w:val="24"/>
        </w:rPr>
        <w:br/>
        <w:t xml:space="preserve">рядами, що паралельні вікнам; рядами, що перпендикулярні вікнам (підкреслити); безперервними рядами чи з розривами (підкреслити); </w:t>
      </w:r>
      <w:r w:rsidRPr="0035657B">
        <w:rPr>
          <w:rFonts w:ascii="Times New Roman" w:eastAsia="Times New Roman" w:hAnsi="Times New Roman" w:cs="Times New Roman"/>
          <w:color w:val="000000"/>
          <w:sz w:val="24"/>
          <w:szCs w:val="24"/>
        </w:rPr>
        <w:br/>
        <w:t xml:space="preserve">на відстані від зовнішньої стіни _________ м, від внутрішньої стіни _________ </w:t>
      </w:r>
      <w:proofErr w:type="spellStart"/>
      <w:r w:rsidRPr="0035657B">
        <w:rPr>
          <w:rFonts w:ascii="Times New Roman" w:eastAsia="Times New Roman" w:hAnsi="Times New Roman" w:cs="Times New Roman"/>
          <w:color w:val="000000"/>
          <w:sz w:val="24"/>
          <w:szCs w:val="24"/>
        </w:rPr>
        <w:t>м;види</w:t>
      </w:r>
      <w:proofErr w:type="spellEnd"/>
      <w:r w:rsidRPr="0035657B">
        <w:rPr>
          <w:rFonts w:ascii="Times New Roman" w:eastAsia="Times New Roman" w:hAnsi="Times New Roman" w:cs="Times New Roman"/>
          <w:color w:val="000000"/>
          <w:sz w:val="24"/>
          <w:szCs w:val="24"/>
        </w:rPr>
        <w:t xml:space="preserve"> світильників мають роздільне включення чи загальне (підкреслити).</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Джерела світла і типи освітлювальних прибрів, які використовують </w:t>
      </w:r>
      <w:r w:rsidRPr="0035657B">
        <w:rPr>
          <w:rFonts w:ascii="Times New Roman" w:eastAsia="Times New Roman" w:hAnsi="Times New Roman" w:cs="Times New Roman"/>
          <w:b/>
          <w:color w:val="000000"/>
          <w:sz w:val="24"/>
          <w:szCs w:val="24"/>
        </w:rPr>
        <w:t>для місцевого освітлення</w:t>
      </w:r>
    </w:p>
    <w:tbl>
      <w:tblPr>
        <w:tblStyle w:val="affffffffff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2562"/>
        <w:gridCol w:w="2825"/>
      </w:tblGrid>
      <w:tr w:rsidR="005F62DE" w:rsidRPr="0035657B" w:rsidTr="00DC4223">
        <w:trPr>
          <w:trHeight w:val="852"/>
        </w:trPr>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Приміщення</w:t>
            </w:r>
          </w:p>
        </w:tc>
        <w:tc>
          <w:tcPr>
            <w:tcW w:w="256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Джерела світла (ЛЛ,ЛР), типи ламп (ЛВ, ЛЕ, ЛДЦ, ЛЕЦ та ін.)</w:t>
            </w:r>
          </w:p>
        </w:tc>
        <w:tc>
          <w:tcPr>
            <w:tcW w:w="2825"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Типи освітлювальних </w:t>
            </w:r>
            <w:r w:rsidRPr="00DC4223">
              <w:rPr>
                <w:rFonts w:ascii="Times New Roman" w:eastAsia="Times New Roman" w:hAnsi="Times New Roman" w:cs="Times New Roman"/>
                <w:sz w:val="24"/>
                <w:szCs w:val="24"/>
                <w:shd w:val="clear" w:color="auto" w:fill="FFFFFF" w:themeFill="background1"/>
              </w:rPr>
              <w:t>приладів</w:t>
            </w:r>
            <w:r w:rsidRPr="00DC4223">
              <w:rPr>
                <w:rFonts w:ascii="Times New Roman" w:eastAsia="Times New Roman" w:hAnsi="Times New Roman" w:cs="Times New Roman"/>
                <w:color w:val="000000"/>
                <w:sz w:val="24"/>
                <w:szCs w:val="24"/>
                <w:shd w:val="clear" w:color="auto" w:fill="FFFFFF" w:themeFill="background1"/>
              </w:rPr>
              <w:t>, їх потужність</w:t>
            </w:r>
            <w:r w:rsidRPr="0035657B">
              <w:rPr>
                <w:rFonts w:ascii="Times New Roman" w:eastAsia="Times New Roman" w:hAnsi="Times New Roman" w:cs="Times New Roman"/>
                <w:color w:val="000000"/>
                <w:sz w:val="24"/>
                <w:szCs w:val="24"/>
              </w:rPr>
              <w:t xml:space="preserve"> (ЛПО,ЛСО, УСП, ПКР)</w:t>
            </w:r>
          </w:p>
        </w:tc>
      </w:tr>
      <w:tr w:rsidR="005F62DE" w:rsidRPr="0035657B" w:rsidTr="00DC4223">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256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2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256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2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256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2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rPr>
          <w:trHeight w:val="586"/>
        </w:trPr>
        <w:tc>
          <w:tcPr>
            <w:tcW w:w="396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256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2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rPr>
          <w:trHeight w:val="138"/>
        </w:trPr>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256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825"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pStyle w:val="a6"/>
        <w:widowControl w:val="0"/>
        <w:numPr>
          <w:ilvl w:val="2"/>
          <w:numId w:val="43"/>
        </w:numPr>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Збереження люмінесцентних ламп, що несправні та перегоріли відбувається в спеціально відведених приміщеннях: ТАК/Частково/Ні </w:t>
      </w:r>
      <w:r w:rsidRPr="00DC4223">
        <w:rPr>
          <w:rFonts w:ascii="Times New Roman" w:eastAsia="Times New Roman" w:hAnsi="Times New Roman" w:cs="Times New Roman"/>
          <w:color w:val="000000"/>
          <w:sz w:val="24"/>
          <w:szCs w:val="24"/>
          <w:shd w:val="clear" w:color="auto" w:fill="FFFFFF" w:themeFill="background1"/>
        </w:rPr>
        <w:t>(</w:t>
      </w:r>
      <w:r w:rsidRPr="00DC4223">
        <w:rPr>
          <w:rFonts w:ascii="Times New Roman" w:eastAsia="Times New Roman" w:hAnsi="Times New Roman" w:cs="Times New Roman"/>
          <w:sz w:val="24"/>
          <w:szCs w:val="24"/>
          <w:shd w:val="clear" w:color="auto" w:fill="FFFFFF" w:themeFill="background1"/>
        </w:rPr>
        <w:t>підкреслити</w:t>
      </w:r>
      <w:r w:rsidRPr="00DC4223">
        <w:rPr>
          <w:rFonts w:ascii="Times New Roman" w:eastAsia="Times New Roman" w:hAnsi="Times New Roman" w:cs="Times New Roman"/>
          <w:color w:val="000000"/>
          <w:sz w:val="24"/>
          <w:szCs w:val="24"/>
          <w:shd w:val="clear" w:color="auto" w:fill="FFFFFF" w:themeFill="background1"/>
        </w:rPr>
        <w:t>)</w:t>
      </w:r>
    </w:p>
    <w:p w:rsidR="005F62DE" w:rsidRPr="0035657B" w:rsidRDefault="00501936" w:rsidP="0068463E">
      <w:pPr>
        <w:pStyle w:val="a6"/>
        <w:widowControl w:val="0"/>
        <w:numPr>
          <w:ilvl w:val="2"/>
          <w:numId w:val="43"/>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Коефіцієнт пульсації та показника дискомфорту штучного освітлення</w:t>
      </w:r>
    </w:p>
    <w:p w:rsidR="005F62DE" w:rsidRPr="0035657B" w:rsidRDefault="00501936" w:rsidP="0068463E">
      <w:pPr>
        <w:widowControl w:val="0"/>
        <w:numPr>
          <w:ilvl w:val="2"/>
          <w:numId w:val="43"/>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Суб’єктивна </w:t>
      </w:r>
      <w:r w:rsidRPr="0035657B">
        <w:rPr>
          <w:rFonts w:ascii="Times New Roman" w:eastAsia="Times New Roman" w:hAnsi="Times New Roman" w:cs="Times New Roman"/>
          <w:b/>
          <w:color w:val="000000"/>
          <w:sz w:val="24"/>
          <w:szCs w:val="24"/>
        </w:rPr>
        <w:t>оцінка пульсації освітлення</w:t>
      </w:r>
    </w:p>
    <w:tbl>
      <w:tblPr>
        <w:tblStyle w:val="affffff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721"/>
        <w:gridCol w:w="2291"/>
        <w:gridCol w:w="1793"/>
      </w:tblGrid>
      <w:tr w:rsidR="005F62DE" w:rsidRPr="0035657B" w:rsidTr="00DC4223">
        <w:trPr>
          <w:trHeight w:val="218"/>
        </w:trPr>
        <w:tc>
          <w:tcPr>
            <w:tcW w:w="3823" w:type="dxa"/>
            <w:vMerge w:val="restart"/>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5805" w:type="dxa"/>
            <w:gridSpan w:val="3"/>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Оцінка пульсації</w:t>
            </w:r>
          </w:p>
        </w:tc>
      </w:tr>
      <w:tr w:rsidR="005F62DE" w:rsidRPr="0035657B" w:rsidTr="00DC4223">
        <w:trPr>
          <w:trHeight w:val="404"/>
        </w:trPr>
        <w:tc>
          <w:tcPr>
            <w:tcW w:w="3823"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721"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відчувається</w:t>
            </w:r>
          </w:p>
        </w:tc>
        <w:tc>
          <w:tcPr>
            <w:tcW w:w="2291"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Окремі випадки</w:t>
            </w:r>
          </w:p>
        </w:tc>
        <w:tc>
          <w:tcPr>
            <w:tcW w:w="179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виражена</w:t>
            </w:r>
          </w:p>
        </w:tc>
      </w:tr>
      <w:tr w:rsidR="005F62DE" w:rsidRPr="0035657B" w:rsidTr="00DC4223">
        <w:tc>
          <w:tcPr>
            <w:tcW w:w="382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172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9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79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82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172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9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79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82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172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9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79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823" w:type="dxa"/>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172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9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79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82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172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9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79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2"/>
          <w:numId w:val="43"/>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Суб’єктивна оцінка </w:t>
      </w:r>
      <w:r w:rsidRPr="0035657B">
        <w:rPr>
          <w:rFonts w:ascii="Times New Roman" w:eastAsia="Times New Roman" w:hAnsi="Times New Roman" w:cs="Times New Roman"/>
          <w:b/>
          <w:color w:val="000000"/>
          <w:sz w:val="24"/>
          <w:szCs w:val="24"/>
        </w:rPr>
        <w:t>показника дискомфорту</w:t>
      </w:r>
    </w:p>
    <w:tbl>
      <w:tblPr>
        <w:tblStyle w:val="affffffff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1843"/>
        <w:gridCol w:w="1884"/>
        <w:gridCol w:w="1937"/>
      </w:tblGrid>
      <w:tr w:rsidR="005F62DE" w:rsidRPr="0035657B" w:rsidTr="00DC4223">
        <w:tc>
          <w:tcPr>
            <w:tcW w:w="3964" w:type="dxa"/>
            <w:vMerge w:val="restart"/>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5664" w:type="dxa"/>
            <w:gridSpan w:val="3"/>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Оцінка дискомфорту</w:t>
            </w:r>
          </w:p>
        </w:tc>
      </w:tr>
      <w:tr w:rsidR="005F62DE" w:rsidRPr="0035657B" w:rsidTr="00DC4223">
        <w:trPr>
          <w:trHeight w:val="562"/>
        </w:trPr>
        <w:tc>
          <w:tcPr>
            <w:tcW w:w="3964"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843" w:type="dxa"/>
            <w:vMerge w:val="restart"/>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відчувається</w:t>
            </w:r>
          </w:p>
        </w:tc>
        <w:tc>
          <w:tcPr>
            <w:tcW w:w="1884" w:type="dxa"/>
            <w:vMerge w:val="restart"/>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Окремі випадки</w:t>
            </w:r>
          </w:p>
        </w:tc>
        <w:tc>
          <w:tcPr>
            <w:tcW w:w="1937" w:type="dxa"/>
            <w:vMerge w:val="restart"/>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Виражено несприятливо</w:t>
            </w:r>
          </w:p>
        </w:tc>
      </w:tr>
      <w:tr w:rsidR="005F62DE" w:rsidRPr="0035657B" w:rsidTr="00DC4223">
        <w:trPr>
          <w:trHeight w:val="60"/>
        </w:trPr>
        <w:tc>
          <w:tcPr>
            <w:tcW w:w="3964" w:type="dxa"/>
            <w:tcBorders>
              <w:top w:val="nil"/>
            </w:tcBorders>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843"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884"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937"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rsidTr="00DC4223">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184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88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184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88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184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88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964" w:type="dxa"/>
          </w:tcPr>
          <w:p w:rsidR="005F62DE" w:rsidRPr="0035657B" w:rsidRDefault="00501936" w:rsidP="001711ED">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w:t>
            </w:r>
            <w:r w:rsidRPr="00DC4223">
              <w:rPr>
                <w:rFonts w:ascii="Times New Roman" w:eastAsia="Times New Roman" w:hAnsi="Times New Roman" w:cs="Times New Roman"/>
                <w:color w:val="000000"/>
                <w:sz w:val="24"/>
                <w:szCs w:val="24"/>
                <w:shd w:val="clear" w:color="auto" w:fill="FFFFFF" w:themeFill="background1"/>
              </w:rPr>
              <w:t xml:space="preserve">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184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88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rsidTr="00DC4223">
        <w:tc>
          <w:tcPr>
            <w:tcW w:w="3964"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184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88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1"/>
          <w:numId w:val="43"/>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Результати інструментальних вимірювань штучного освітлення</w:t>
      </w:r>
      <w:r w:rsidRPr="0035657B">
        <w:rPr>
          <w:rFonts w:ascii="Times New Roman" w:eastAsia="Times New Roman" w:hAnsi="Times New Roman" w:cs="Times New Roman"/>
          <w:b/>
          <w:color w:val="000000"/>
          <w:sz w:val="24"/>
          <w:szCs w:val="24"/>
        </w:rPr>
        <w:br/>
      </w:r>
      <w:r w:rsidRPr="0035657B">
        <w:rPr>
          <w:rFonts w:ascii="Times New Roman" w:eastAsia="Times New Roman" w:hAnsi="Times New Roman" w:cs="Times New Roman"/>
          <w:color w:val="000000"/>
          <w:sz w:val="24"/>
          <w:szCs w:val="24"/>
        </w:rPr>
        <w:lastRenderedPageBreak/>
        <w:t>Рік, Дата та година заміру_____________________________________________</w:t>
      </w:r>
    </w:p>
    <w:tbl>
      <w:tblPr>
        <w:tblStyle w:val="affffffffff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2900"/>
        <w:gridCol w:w="3653"/>
      </w:tblGrid>
      <w:tr w:rsidR="005F62DE" w:rsidRPr="0035657B">
        <w:tc>
          <w:tcPr>
            <w:tcW w:w="3075" w:type="dxa"/>
            <w:vMerge w:val="restart"/>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Приміщення </w:t>
            </w:r>
          </w:p>
        </w:tc>
        <w:tc>
          <w:tcPr>
            <w:tcW w:w="6553" w:type="dxa"/>
            <w:gridSpan w:val="2"/>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Освітлення робочої поверхні в </w:t>
            </w:r>
            <w:proofErr w:type="spellStart"/>
            <w:r w:rsidRPr="0035657B">
              <w:rPr>
                <w:rFonts w:ascii="Times New Roman" w:eastAsia="Times New Roman" w:hAnsi="Times New Roman" w:cs="Times New Roman"/>
                <w:color w:val="000000"/>
                <w:sz w:val="24"/>
                <w:szCs w:val="24"/>
              </w:rPr>
              <w:t>люксах</w:t>
            </w:r>
            <w:proofErr w:type="spellEnd"/>
          </w:p>
        </w:tc>
      </w:tr>
      <w:tr w:rsidR="005F62DE" w:rsidRPr="0035657B">
        <w:tc>
          <w:tcPr>
            <w:tcW w:w="3075"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290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Ряд у вікна</w:t>
            </w:r>
          </w:p>
        </w:tc>
        <w:tc>
          <w:tcPr>
            <w:tcW w:w="3653"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Ряд біля внутрішньої стіни</w:t>
            </w:r>
          </w:p>
        </w:tc>
      </w:tr>
      <w:tr w:rsidR="005F62DE" w:rsidRPr="0035657B">
        <w:trPr>
          <w:trHeight w:val="268"/>
        </w:trPr>
        <w:tc>
          <w:tcPr>
            <w:tcW w:w="3075"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2900"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365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rPr>
          <w:trHeight w:val="285"/>
        </w:trPr>
        <w:tc>
          <w:tcPr>
            <w:tcW w:w="3075"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2900"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365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rPr>
          <w:trHeight w:val="318"/>
        </w:trPr>
        <w:tc>
          <w:tcPr>
            <w:tcW w:w="3075"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2900"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365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rPr>
          <w:trHeight w:val="251"/>
        </w:trPr>
        <w:tc>
          <w:tcPr>
            <w:tcW w:w="3075" w:type="dxa"/>
          </w:tcPr>
          <w:p w:rsidR="005F62DE" w:rsidRPr="0035657B" w:rsidRDefault="00501936" w:rsidP="001711ED">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2900"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365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rPr>
          <w:trHeight w:val="251"/>
        </w:trPr>
        <w:tc>
          <w:tcPr>
            <w:tcW w:w="3075"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2900"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c>
          <w:tcPr>
            <w:tcW w:w="3653"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p>
        </w:tc>
      </w:tr>
    </w:tbl>
    <w:p w:rsidR="005F62DE" w:rsidRPr="0035657B" w:rsidRDefault="00501936" w:rsidP="0068463E">
      <w:pPr>
        <w:widowControl w:val="0"/>
        <w:numPr>
          <w:ilvl w:val="1"/>
          <w:numId w:val="43"/>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Організація фізкультурних занять, пауз</w:t>
      </w:r>
    </w:p>
    <w:p w:rsidR="005F62DE" w:rsidRPr="0035657B" w:rsidRDefault="00501936" w:rsidP="0068463E">
      <w:pPr>
        <w:widowControl w:val="0"/>
        <w:numPr>
          <w:ilvl w:val="2"/>
          <w:numId w:val="43"/>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Проведення фізкультурних занять: ТАК/Частково/Ні</w:t>
      </w:r>
    </w:p>
    <w:p w:rsidR="005F62DE" w:rsidRPr="0035657B" w:rsidRDefault="00501936" w:rsidP="0068463E">
      <w:pPr>
        <w:widowControl w:val="0"/>
        <w:numPr>
          <w:ilvl w:val="2"/>
          <w:numId w:val="43"/>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Проведення фізкультурних пауз: ТАК/Частково/Ні</w:t>
      </w:r>
    </w:p>
    <w:p w:rsidR="005F62DE" w:rsidRPr="0035657B" w:rsidRDefault="00501936" w:rsidP="0068463E">
      <w:pPr>
        <w:widowControl w:val="0"/>
        <w:numPr>
          <w:ilvl w:val="1"/>
          <w:numId w:val="43"/>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Організація денного сну: </w:t>
      </w:r>
      <w:r w:rsidRPr="0035657B">
        <w:rPr>
          <w:rFonts w:ascii="Times New Roman" w:eastAsia="Times New Roman" w:hAnsi="Times New Roman" w:cs="Times New Roman"/>
          <w:color w:val="000000"/>
          <w:sz w:val="24"/>
          <w:szCs w:val="24"/>
        </w:rPr>
        <w:t xml:space="preserve">ТАК/Частково/Ні </w:t>
      </w:r>
      <w:r w:rsidRPr="0035657B">
        <w:rPr>
          <w:rFonts w:ascii="Times New Roman" w:eastAsia="Times New Roman" w:hAnsi="Times New Roman" w:cs="Times New Roman"/>
          <w:b/>
          <w:color w:val="000000"/>
          <w:sz w:val="24"/>
          <w:szCs w:val="24"/>
        </w:rPr>
        <w:t>з __________год. до ____________год.</w:t>
      </w:r>
    </w:p>
    <w:p w:rsidR="005F62DE" w:rsidRPr="0035657B" w:rsidRDefault="00501936" w:rsidP="0068463E">
      <w:pPr>
        <w:widowControl w:val="0"/>
        <w:numPr>
          <w:ilvl w:val="1"/>
          <w:numId w:val="43"/>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Прогулянки</w:t>
      </w:r>
    </w:p>
    <w:p w:rsidR="005F62DE" w:rsidRPr="0035657B" w:rsidRDefault="00501936" w:rsidP="0068463E">
      <w:pPr>
        <w:pStyle w:val="a6"/>
        <w:widowControl w:val="0"/>
        <w:numPr>
          <w:ilvl w:val="2"/>
          <w:numId w:val="44"/>
        </w:numPr>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Тривалість прогулянок: з____________ год, до______________ год.</w:t>
      </w:r>
    </w:p>
    <w:p w:rsidR="005F62DE" w:rsidRPr="0035657B" w:rsidRDefault="00501936" w:rsidP="0068463E">
      <w:pPr>
        <w:widowControl w:val="0"/>
        <w:numPr>
          <w:ilvl w:val="2"/>
          <w:numId w:val="44"/>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Тривалість відвідування родичів з_____________ год, до__________ год</w:t>
      </w:r>
    </w:p>
    <w:p w:rsidR="005F62DE" w:rsidRPr="0035657B" w:rsidRDefault="00501936" w:rsidP="0068463E">
      <w:pPr>
        <w:widowControl w:val="0"/>
        <w:numPr>
          <w:ilvl w:val="0"/>
          <w:numId w:val="44"/>
        </w:numPr>
        <w:shd w:val="clear" w:color="auto" w:fill="FFFFFF" w:themeFill="background1"/>
        <w:spacing w:after="0" w:line="360" w:lineRule="auto"/>
        <w:ind w:left="0" w:firstLine="0"/>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Повітряно тепловий режим</w:t>
      </w:r>
    </w:p>
    <w:p w:rsidR="005F62DE" w:rsidRPr="0035657B" w:rsidRDefault="00501936" w:rsidP="0068463E">
      <w:pPr>
        <w:pStyle w:val="a6"/>
        <w:widowControl w:val="0"/>
        <w:numPr>
          <w:ilvl w:val="0"/>
          <w:numId w:val="21"/>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Система опалення</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DC4223">
        <w:rPr>
          <w:rFonts w:ascii="Times New Roman" w:eastAsia="Times New Roman" w:hAnsi="Times New Roman" w:cs="Times New Roman"/>
          <w:sz w:val="24"/>
          <w:szCs w:val="24"/>
          <w:shd w:val="clear" w:color="auto" w:fill="FFFFFF" w:themeFill="background1"/>
        </w:rPr>
        <w:t>Наявна</w:t>
      </w:r>
      <w:r w:rsidRPr="00DC4223">
        <w:rPr>
          <w:rFonts w:ascii="Times New Roman" w:eastAsia="Times New Roman" w:hAnsi="Times New Roman" w:cs="Times New Roman"/>
          <w:color w:val="000000"/>
          <w:sz w:val="24"/>
          <w:szCs w:val="24"/>
          <w:shd w:val="clear" w:color="auto" w:fill="FFFFFF" w:themeFill="background1"/>
        </w:rPr>
        <w:t xml:space="preserve"> система</w:t>
      </w:r>
      <w:r w:rsidRPr="0035657B">
        <w:rPr>
          <w:rFonts w:ascii="Times New Roman" w:eastAsia="Times New Roman" w:hAnsi="Times New Roman" w:cs="Times New Roman"/>
          <w:color w:val="000000"/>
          <w:sz w:val="24"/>
          <w:szCs w:val="24"/>
        </w:rPr>
        <w:t xml:space="preserve"> опалення (підкреслити):</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водяне з радіаторами;</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водяне з конвекторами;</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водяне з вбудованими </w:t>
      </w:r>
      <w:r w:rsidRPr="00DC4223">
        <w:rPr>
          <w:rFonts w:ascii="Times New Roman" w:eastAsia="Times New Roman" w:hAnsi="Times New Roman" w:cs="Times New Roman"/>
          <w:sz w:val="24"/>
          <w:szCs w:val="24"/>
          <w:shd w:val="clear" w:color="auto" w:fill="FFFFFF" w:themeFill="background1"/>
        </w:rPr>
        <w:t>нагрівальними елементами</w:t>
      </w:r>
      <w:r w:rsidRPr="00DC4223">
        <w:rPr>
          <w:rFonts w:ascii="Times New Roman" w:eastAsia="Times New Roman" w:hAnsi="Times New Roman" w:cs="Times New Roman"/>
          <w:color w:val="000000"/>
          <w:sz w:val="24"/>
          <w:szCs w:val="24"/>
          <w:shd w:val="clear" w:color="auto" w:fill="FFFFFF" w:themeFill="background1"/>
        </w:rPr>
        <w:t xml:space="preserve"> в: стінах</w:t>
      </w:r>
      <w:r w:rsidRPr="0035657B">
        <w:rPr>
          <w:rFonts w:ascii="Times New Roman" w:eastAsia="Times New Roman" w:hAnsi="Times New Roman" w:cs="Times New Roman"/>
          <w:color w:val="000000"/>
          <w:sz w:val="24"/>
          <w:szCs w:val="24"/>
        </w:rPr>
        <w:t>, підлозі (підкреслити);</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повітряне;</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пічне.</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Середня температура поверхні </w:t>
      </w:r>
      <w:r w:rsidRPr="00DC4223">
        <w:rPr>
          <w:rFonts w:ascii="Times New Roman" w:eastAsia="Times New Roman" w:hAnsi="Times New Roman" w:cs="Times New Roman"/>
          <w:sz w:val="24"/>
          <w:szCs w:val="24"/>
          <w:shd w:val="clear" w:color="auto" w:fill="FFFFFF" w:themeFill="background1"/>
        </w:rPr>
        <w:t>нагрівального приладу</w:t>
      </w:r>
    </w:p>
    <w:tbl>
      <w:tblPr>
        <w:tblStyle w:val="afffffffffffb"/>
        <w:tblW w:w="895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9"/>
        <w:gridCol w:w="4674"/>
      </w:tblGrid>
      <w:tr w:rsidR="005F62DE" w:rsidRPr="0035657B">
        <w:tc>
          <w:tcPr>
            <w:tcW w:w="4279"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467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Температура</w:t>
            </w:r>
          </w:p>
        </w:tc>
      </w:tr>
      <w:tr w:rsidR="005F62DE" w:rsidRPr="0035657B">
        <w:tc>
          <w:tcPr>
            <w:tcW w:w="427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 1 поверсі</w:t>
            </w:r>
          </w:p>
        </w:tc>
        <w:tc>
          <w:tcPr>
            <w:tcW w:w="467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427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 2 поверсі</w:t>
            </w:r>
          </w:p>
        </w:tc>
        <w:tc>
          <w:tcPr>
            <w:tcW w:w="467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4279"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 останньому поверсі</w:t>
            </w:r>
          </w:p>
        </w:tc>
        <w:tc>
          <w:tcPr>
            <w:tcW w:w="4674"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Розташування </w:t>
      </w:r>
      <w:r w:rsidRPr="00DC4223">
        <w:rPr>
          <w:rFonts w:ascii="Times New Roman" w:eastAsia="Times New Roman" w:hAnsi="Times New Roman" w:cs="Times New Roman"/>
          <w:b/>
          <w:color w:val="000000"/>
          <w:sz w:val="24"/>
          <w:szCs w:val="24"/>
          <w:shd w:val="clear" w:color="auto" w:fill="FFFFFF" w:themeFill="background1"/>
        </w:rPr>
        <w:t xml:space="preserve">опалювальних </w:t>
      </w:r>
      <w:r w:rsidRPr="00DC4223">
        <w:rPr>
          <w:rFonts w:ascii="Times New Roman" w:eastAsia="Times New Roman" w:hAnsi="Times New Roman" w:cs="Times New Roman"/>
          <w:b/>
          <w:sz w:val="24"/>
          <w:szCs w:val="24"/>
          <w:shd w:val="clear" w:color="auto" w:fill="FFFFFF" w:themeFill="background1"/>
        </w:rPr>
        <w:t>приладів</w:t>
      </w:r>
      <w:r w:rsidRPr="0035657B">
        <w:rPr>
          <w:rFonts w:ascii="Times New Roman" w:eastAsia="Times New Roman" w:hAnsi="Times New Roman" w:cs="Times New Roman"/>
          <w:b/>
          <w:color w:val="000000"/>
          <w:sz w:val="24"/>
          <w:szCs w:val="24"/>
          <w:shd w:val="clear" w:color="auto" w:fill="FFF2CC"/>
        </w:rPr>
        <w:t xml:space="preserve"> </w:t>
      </w:r>
      <w:r w:rsidRPr="0035657B">
        <w:rPr>
          <w:rFonts w:ascii="Times New Roman" w:eastAsia="Times New Roman" w:hAnsi="Times New Roman" w:cs="Times New Roman"/>
          <w:b/>
          <w:color w:val="000000"/>
          <w:sz w:val="24"/>
          <w:szCs w:val="24"/>
        </w:rPr>
        <w:t>в основних приміщеннях:</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5.1.8.1.під вікном ТАК/Частково/Ні</w:t>
      </w:r>
      <w:r w:rsidRPr="0035657B">
        <w:rPr>
          <w:rFonts w:ascii="Times New Roman" w:eastAsia="Times New Roman" w:hAnsi="Times New Roman" w:cs="Times New Roman"/>
          <w:color w:val="000000"/>
          <w:sz w:val="24"/>
          <w:szCs w:val="24"/>
        </w:rPr>
        <w:br/>
        <w:t>5.1.8.2.впритул до стіни ТАК/Частково/Ні</w:t>
      </w:r>
      <w:r w:rsidRPr="0035657B">
        <w:rPr>
          <w:rFonts w:ascii="Times New Roman" w:eastAsia="Times New Roman" w:hAnsi="Times New Roman" w:cs="Times New Roman"/>
          <w:color w:val="000000"/>
          <w:sz w:val="24"/>
          <w:szCs w:val="24"/>
        </w:rPr>
        <w:br/>
        <w:t>5.1.8.3. з відступом від зовнішньої стіни на __________ мм</w:t>
      </w:r>
      <w:r w:rsidRPr="0035657B">
        <w:rPr>
          <w:rFonts w:ascii="Times New Roman" w:eastAsia="Times New Roman" w:hAnsi="Times New Roman" w:cs="Times New Roman"/>
          <w:color w:val="000000"/>
          <w:sz w:val="24"/>
          <w:szCs w:val="24"/>
        </w:rPr>
        <w:br/>
      </w:r>
      <w:r w:rsidRPr="0035657B">
        <w:rPr>
          <w:rFonts w:ascii="Times New Roman" w:eastAsia="Times New Roman" w:hAnsi="Times New Roman" w:cs="Times New Roman"/>
          <w:color w:val="000000"/>
          <w:sz w:val="24"/>
          <w:szCs w:val="24"/>
        </w:rPr>
        <w:lastRenderedPageBreak/>
        <w:t>5.1.8.4. впритул до підлоги ТАК/Частково/Ні</w:t>
      </w:r>
      <w:r w:rsidRPr="0035657B">
        <w:rPr>
          <w:rFonts w:ascii="Times New Roman" w:eastAsia="Times New Roman" w:hAnsi="Times New Roman" w:cs="Times New Roman"/>
          <w:color w:val="000000"/>
          <w:sz w:val="24"/>
          <w:szCs w:val="24"/>
        </w:rPr>
        <w:br/>
        <w:t>5.1.8.5. з відступом від підлоги на ___________ мм</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Огорожа </w:t>
      </w:r>
      <w:r w:rsidRPr="00DC4223">
        <w:rPr>
          <w:rFonts w:ascii="Times New Roman" w:eastAsia="Times New Roman" w:hAnsi="Times New Roman" w:cs="Times New Roman"/>
          <w:b/>
          <w:color w:val="000000"/>
          <w:sz w:val="24"/>
          <w:szCs w:val="24"/>
          <w:shd w:val="clear" w:color="auto" w:fill="FFFFFF" w:themeFill="background1"/>
        </w:rPr>
        <w:t xml:space="preserve">опалювальних </w:t>
      </w:r>
      <w:r w:rsidRPr="00DC4223">
        <w:rPr>
          <w:rFonts w:ascii="Times New Roman" w:eastAsia="Times New Roman" w:hAnsi="Times New Roman" w:cs="Times New Roman"/>
          <w:b/>
          <w:sz w:val="24"/>
          <w:szCs w:val="24"/>
          <w:shd w:val="clear" w:color="auto" w:fill="FFFFFF" w:themeFill="background1"/>
        </w:rPr>
        <w:t>приладів</w:t>
      </w:r>
      <w:r w:rsidRPr="00DC4223">
        <w:rPr>
          <w:rFonts w:ascii="Times New Roman" w:eastAsia="Times New Roman" w:hAnsi="Times New Roman" w:cs="Times New Roman"/>
          <w:color w:val="000000"/>
          <w:sz w:val="24"/>
          <w:szCs w:val="24"/>
          <w:shd w:val="clear" w:color="auto" w:fill="FFFFFF" w:themeFill="background1"/>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5.1.9.1.наявність огорожі: ТАК/Частково/Ні</w:t>
      </w:r>
      <w:r w:rsidRPr="0035657B">
        <w:rPr>
          <w:rFonts w:ascii="Times New Roman" w:eastAsia="Times New Roman" w:hAnsi="Times New Roman" w:cs="Times New Roman"/>
          <w:color w:val="000000"/>
          <w:sz w:val="24"/>
          <w:szCs w:val="24"/>
        </w:rPr>
        <w:br/>
        <w:t>5.1.9.2. знімальні штахети: ТАК/Частково/Ні</w:t>
      </w:r>
      <w:r w:rsidRPr="0035657B">
        <w:rPr>
          <w:rFonts w:ascii="Times New Roman" w:eastAsia="Times New Roman" w:hAnsi="Times New Roman" w:cs="Times New Roman"/>
          <w:color w:val="000000"/>
          <w:sz w:val="24"/>
          <w:szCs w:val="24"/>
        </w:rPr>
        <w:br/>
        <w:t xml:space="preserve">5.1.9.3. дерев’яні: ТАК/Частково/Ні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5.1.9.4. ДСП: ТАК/Частково/Ні</w:t>
      </w:r>
      <w:r w:rsidRPr="0035657B">
        <w:rPr>
          <w:rFonts w:ascii="Times New Roman" w:eastAsia="Times New Roman" w:hAnsi="Times New Roman" w:cs="Times New Roman"/>
          <w:color w:val="000000"/>
          <w:sz w:val="24"/>
          <w:szCs w:val="24"/>
        </w:rPr>
        <w:br/>
        <w:t>5.1.9.5. інші (вписати) __________________________________________________</w:t>
      </w:r>
    </w:p>
    <w:p w:rsidR="005F62DE" w:rsidRPr="0035657B" w:rsidRDefault="00501936" w:rsidP="0068463E">
      <w:pPr>
        <w:pStyle w:val="a6"/>
        <w:widowControl w:val="0"/>
        <w:numPr>
          <w:ilvl w:val="1"/>
          <w:numId w:val="45"/>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Температура і відносна вологість повітря при температурі зовнішнього повітря</w:t>
      </w:r>
    </w:p>
    <w:tbl>
      <w:tblPr>
        <w:tblStyle w:val="affffffff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4"/>
        <w:gridCol w:w="2917"/>
        <w:gridCol w:w="3537"/>
      </w:tblGrid>
      <w:tr w:rsidR="005F62DE" w:rsidRPr="0035657B">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29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Температура в центрі приміщення</w:t>
            </w:r>
          </w:p>
        </w:tc>
        <w:tc>
          <w:tcPr>
            <w:tcW w:w="353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Відносна вологість повітря</w:t>
            </w:r>
          </w:p>
        </w:tc>
      </w:tr>
      <w:tr w:rsidR="005F62DE" w:rsidRPr="0035657B">
        <w:trPr>
          <w:trHeight w:val="304"/>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408"/>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52"/>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69"/>
        </w:trPr>
        <w:tc>
          <w:tcPr>
            <w:tcW w:w="3174" w:type="dxa"/>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46"/>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024B62"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5.2.1</w:t>
      </w:r>
      <w:r w:rsidR="00501936" w:rsidRPr="0035657B">
        <w:rPr>
          <w:rFonts w:ascii="Times New Roman" w:eastAsia="Times New Roman" w:hAnsi="Times New Roman" w:cs="Times New Roman"/>
          <w:b/>
          <w:color w:val="000000"/>
          <w:sz w:val="24"/>
          <w:szCs w:val="24"/>
        </w:rPr>
        <w:t xml:space="preserve"> Температура і відносна вологість повітря ________ період року при температурі зовнішнього повітря ______</w:t>
      </w:r>
      <w:r w:rsidR="00501936" w:rsidRPr="0035657B">
        <w:rPr>
          <w:rFonts w:ascii="Symbol" w:eastAsia="Symbol" w:hAnsi="Symbol" w:cs="Symbol"/>
          <w:b/>
          <w:color w:val="000000"/>
          <w:sz w:val="24"/>
          <w:szCs w:val="24"/>
        </w:rPr>
        <w:t></w:t>
      </w:r>
      <w:r w:rsidR="00501936" w:rsidRPr="0035657B">
        <w:rPr>
          <w:rFonts w:ascii="Times New Roman" w:eastAsia="Times New Roman" w:hAnsi="Times New Roman" w:cs="Times New Roman"/>
          <w:b/>
          <w:color w:val="000000"/>
          <w:sz w:val="24"/>
          <w:szCs w:val="24"/>
        </w:rPr>
        <w:t>С.</w:t>
      </w:r>
    </w:p>
    <w:tbl>
      <w:tblPr>
        <w:tblStyle w:val="affffffffff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4"/>
        <w:gridCol w:w="2917"/>
        <w:gridCol w:w="3537"/>
      </w:tblGrid>
      <w:tr w:rsidR="005F62DE" w:rsidRPr="0035657B">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29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Температура в центрі приміщення</w:t>
            </w:r>
          </w:p>
        </w:tc>
        <w:tc>
          <w:tcPr>
            <w:tcW w:w="353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Відносна вологість повітря</w:t>
            </w:r>
          </w:p>
        </w:tc>
      </w:tr>
      <w:tr w:rsidR="005F62DE" w:rsidRPr="0035657B">
        <w:trPr>
          <w:trHeight w:val="286"/>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404"/>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52"/>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69"/>
        </w:trPr>
        <w:tc>
          <w:tcPr>
            <w:tcW w:w="3174" w:type="dxa"/>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42"/>
        </w:trPr>
        <w:tc>
          <w:tcPr>
            <w:tcW w:w="31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291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53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pStyle w:val="a6"/>
        <w:widowControl w:val="0"/>
        <w:numPr>
          <w:ilvl w:val="2"/>
          <w:numId w:val="46"/>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u w:val="single"/>
        </w:rPr>
        <w:t xml:space="preserve">Горизонтальний </w:t>
      </w:r>
      <w:r w:rsidRPr="0035657B">
        <w:rPr>
          <w:rFonts w:ascii="Times New Roman" w:eastAsia="Times New Roman" w:hAnsi="Times New Roman" w:cs="Times New Roman"/>
          <w:b/>
          <w:color w:val="000000"/>
          <w:sz w:val="24"/>
          <w:szCs w:val="24"/>
        </w:rPr>
        <w:t>перепад температури повітря в приміщені при температурі зовнішнього повітря ____</w:t>
      </w:r>
      <w:r w:rsidRPr="0035657B">
        <w:rPr>
          <w:rFonts w:ascii="Symbol" w:eastAsia="Symbol" w:hAnsi="Symbol" w:cs="Symbol"/>
          <w:b/>
          <w:color w:val="000000"/>
          <w:sz w:val="24"/>
          <w:szCs w:val="24"/>
        </w:rPr>
        <w:t></w:t>
      </w:r>
      <w:r w:rsidRPr="0035657B">
        <w:rPr>
          <w:rFonts w:ascii="Times New Roman" w:eastAsia="Times New Roman" w:hAnsi="Times New Roman" w:cs="Times New Roman"/>
          <w:b/>
          <w:color w:val="000000"/>
          <w:sz w:val="24"/>
          <w:szCs w:val="24"/>
        </w:rPr>
        <w:t>С (при наявності опалення):</w:t>
      </w:r>
    </w:p>
    <w:tbl>
      <w:tblPr>
        <w:tblStyle w:val="affffffffff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391"/>
        <w:gridCol w:w="2191"/>
        <w:gridCol w:w="2265"/>
        <w:gridCol w:w="2711"/>
      </w:tblGrid>
      <w:tr w:rsidR="005F62DE" w:rsidRPr="0035657B">
        <w:trPr>
          <w:trHeight w:val="453"/>
        </w:trPr>
        <w:tc>
          <w:tcPr>
            <w:tcW w:w="2461" w:type="dxa"/>
            <w:gridSpan w:val="2"/>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7167" w:type="dxa"/>
            <w:gridSpan w:val="3"/>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Температура повітря</w:t>
            </w:r>
          </w:p>
        </w:tc>
      </w:tr>
      <w:tr w:rsidR="005F62DE" w:rsidRPr="0035657B">
        <w:trPr>
          <w:trHeight w:val="100"/>
        </w:trPr>
        <w:tc>
          <w:tcPr>
            <w:tcW w:w="2461" w:type="dxa"/>
            <w:gridSpan w:val="2"/>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219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Біля зовнішньої стіни</w:t>
            </w:r>
          </w:p>
        </w:tc>
        <w:tc>
          <w:tcPr>
            <w:tcW w:w="226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Центр</w:t>
            </w:r>
          </w:p>
        </w:tc>
        <w:tc>
          <w:tcPr>
            <w:tcW w:w="271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Біля внутрішньої стіни</w:t>
            </w:r>
          </w:p>
        </w:tc>
      </w:tr>
      <w:tr w:rsidR="005F62DE" w:rsidRPr="0035657B">
        <w:trPr>
          <w:trHeight w:val="388"/>
        </w:trPr>
        <w:tc>
          <w:tcPr>
            <w:tcW w:w="2070" w:type="dxa"/>
            <w:tcBorders>
              <w:right w:val="nil"/>
            </w:tcBorders>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391" w:type="dxa"/>
            <w:tcBorders>
              <w:left w:val="nil"/>
            </w:tcBorders>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19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2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71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17"/>
        </w:trPr>
        <w:tc>
          <w:tcPr>
            <w:tcW w:w="2070" w:type="dxa"/>
            <w:tcBorders>
              <w:right w:val="nil"/>
            </w:tcBorders>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391" w:type="dxa"/>
            <w:tcBorders>
              <w:left w:val="nil"/>
            </w:tcBorders>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19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2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71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352"/>
        </w:trPr>
        <w:tc>
          <w:tcPr>
            <w:tcW w:w="2461"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219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2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71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917"/>
        </w:trPr>
        <w:tc>
          <w:tcPr>
            <w:tcW w:w="2461" w:type="dxa"/>
            <w:gridSpan w:val="2"/>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lastRenderedPageBreak/>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219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2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71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rPr>
          <w:trHeight w:val="151"/>
        </w:trPr>
        <w:tc>
          <w:tcPr>
            <w:tcW w:w="2461" w:type="dxa"/>
            <w:gridSpan w:val="2"/>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219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26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71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1"/>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u w:val="single"/>
        </w:rPr>
        <w:t>Вертикальний</w:t>
      </w:r>
      <w:r w:rsidRPr="0035657B">
        <w:rPr>
          <w:rFonts w:ascii="Times New Roman" w:eastAsia="Times New Roman" w:hAnsi="Times New Roman" w:cs="Times New Roman"/>
          <w:b/>
          <w:color w:val="000000"/>
          <w:sz w:val="24"/>
          <w:szCs w:val="24"/>
        </w:rPr>
        <w:t xml:space="preserve"> перепад температури повітря в приміщені при температурі зовнішнього повітря ____</w:t>
      </w:r>
      <w:r w:rsidRPr="0035657B">
        <w:rPr>
          <w:rFonts w:ascii="Symbol" w:eastAsia="Symbol" w:hAnsi="Symbol" w:cs="Symbol"/>
          <w:b/>
          <w:color w:val="000000"/>
          <w:sz w:val="24"/>
          <w:szCs w:val="24"/>
        </w:rPr>
        <w:t></w:t>
      </w:r>
      <w:r w:rsidRPr="0035657B">
        <w:rPr>
          <w:rFonts w:ascii="Times New Roman" w:eastAsia="Times New Roman" w:hAnsi="Times New Roman" w:cs="Times New Roman"/>
          <w:b/>
          <w:color w:val="000000"/>
          <w:sz w:val="24"/>
          <w:szCs w:val="24"/>
        </w:rPr>
        <w:t>С (при наявності опалення):</w:t>
      </w:r>
    </w:p>
    <w:tbl>
      <w:tblPr>
        <w:tblStyle w:val="affffffff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5"/>
        <w:gridCol w:w="3379"/>
        <w:gridCol w:w="3274"/>
      </w:tblGrid>
      <w:tr w:rsidR="005F62DE" w:rsidRPr="0035657B">
        <w:tc>
          <w:tcPr>
            <w:tcW w:w="297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w:t>
            </w:r>
          </w:p>
        </w:tc>
        <w:tc>
          <w:tcPr>
            <w:tcW w:w="337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Температура повітря в центрі приміщення на рівні росту пацієнтів</w:t>
            </w:r>
          </w:p>
        </w:tc>
        <w:tc>
          <w:tcPr>
            <w:tcW w:w="327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Температура повітря на рівні ***</w:t>
            </w:r>
          </w:p>
        </w:tc>
      </w:tr>
      <w:tr w:rsidR="005F62DE" w:rsidRPr="0035657B">
        <w:tc>
          <w:tcPr>
            <w:tcW w:w="297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337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2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297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337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2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297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337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2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2975" w:type="dxa"/>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337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2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297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337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327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pStyle w:val="a6"/>
        <w:widowControl w:val="0"/>
        <w:numPr>
          <w:ilvl w:val="1"/>
          <w:numId w:val="46"/>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Відповідність системи вентиляції до призначення приміщення</w:t>
      </w:r>
    </w:p>
    <w:p w:rsidR="005F62DE" w:rsidRPr="0035657B" w:rsidRDefault="00501936" w:rsidP="0068463E">
      <w:pPr>
        <w:widowControl w:val="0"/>
        <w:numPr>
          <w:ilvl w:val="2"/>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Варіанти повітрообміну в різних приміщеннях (підкреслити)</w:t>
      </w:r>
    </w:p>
    <w:tbl>
      <w:tblPr>
        <w:tblStyle w:val="afffffffffff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3"/>
        <w:gridCol w:w="4400"/>
        <w:gridCol w:w="972"/>
        <w:gridCol w:w="1209"/>
        <w:gridCol w:w="684"/>
      </w:tblGrid>
      <w:tr w:rsidR="005F62DE" w:rsidRPr="0035657B">
        <w:trPr>
          <w:trHeight w:val="450"/>
        </w:trPr>
        <w:tc>
          <w:tcPr>
            <w:tcW w:w="236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440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Приплив повітря і витяжка , наявність відсмоктувачів, витяжних шаф</w:t>
            </w:r>
          </w:p>
        </w:tc>
        <w:tc>
          <w:tcPr>
            <w:tcW w:w="97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120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Частково</w:t>
            </w:r>
          </w:p>
        </w:tc>
        <w:tc>
          <w:tcPr>
            <w:tcW w:w="68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c>
          <w:tcPr>
            <w:tcW w:w="236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4400" w:type="dxa"/>
          </w:tcPr>
          <w:p w:rsidR="005F62DE" w:rsidRPr="0035657B" w:rsidRDefault="00501936" w:rsidP="0068463E">
            <w:pPr>
              <w:widowControl w:val="0"/>
              <w:numPr>
                <w:ilvl w:val="0"/>
                <w:numId w:val="22"/>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Загально обмінна вентиляція</w:t>
            </w:r>
          </w:p>
          <w:p w:rsidR="005F62DE" w:rsidRPr="0035657B" w:rsidRDefault="00501936" w:rsidP="0068463E">
            <w:pPr>
              <w:widowControl w:val="0"/>
              <w:numPr>
                <w:ilvl w:val="0"/>
                <w:numId w:val="22"/>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Місцевий приплив і витяжка – у відповідність технологічним процесам</w:t>
            </w:r>
          </w:p>
        </w:tc>
        <w:tc>
          <w:tcPr>
            <w:tcW w:w="97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0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236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 для лікарів</w:t>
            </w:r>
          </w:p>
        </w:tc>
        <w:tc>
          <w:tcPr>
            <w:tcW w:w="4400" w:type="dxa"/>
          </w:tcPr>
          <w:p w:rsidR="005F62DE" w:rsidRPr="0035657B" w:rsidRDefault="00501936" w:rsidP="0068463E">
            <w:pPr>
              <w:widowControl w:val="0"/>
              <w:numPr>
                <w:ilvl w:val="0"/>
                <w:numId w:val="23"/>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Організований природній приплив і організована канальна витяжка</w:t>
            </w:r>
          </w:p>
          <w:p w:rsidR="005F62DE" w:rsidRPr="0035657B" w:rsidRDefault="00501936" w:rsidP="0068463E">
            <w:pPr>
              <w:widowControl w:val="0"/>
              <w:numPr>
                <w:ilvl w:val="0"/>
                <w:numId w:val="23"/>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Загально обмінна припливно-витяжна система</w:t>
            </w:r>
          </w:p>
          <w:p w:rsidR="005F62DE" w:rsidRPr="0035657B" w:rsidRDefault="00501936" w:rsidP="0068463E">
            <w:pPr>
              <w:widowControl w:val="0"/>
              <w:numPr>
                <w:ilvl w:val="0"/>
                <w:numId w:val="23"/>
              </w:numPr>
              <w:shd w:val="clear" w:color="auto" w:fill="FFFFFF" w:themeFill="background1"/>
              <w:spacing w:after="0" w:line="276" w:lineRule="auto"/>
              <w:ind w:left="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Централізована система припливної вентиляції по системі повітряного опалення</w:t>
            </w:r>
          </w:p>
        </w:tc>
        <w:tc>
          <w:tcPr>
            <w:tcW w:w="972"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0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684"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024B62" w:rsidRPr="0035657B" w:rsidRDefault="00501936" w:rsidP="0068463E">
      <w:pPr>
        <w:widowControl w:val="0"/>
        <w:numPr>
          <w:ilvl w:val="2"/>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Місце відбору зовнішнього повітря:</w:t>
      </w:r>
      <w:r w:rsidR="00024B62"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на рівні</w:t>
      </w:r>
      <w:r w:rsidR="00024B62" w:rsidRPr="0035657B">
        <w:rPr>
          <w:rFonts w:ascii="Times New Roman" w:eastAsia="Times New Roman" w:hAnsi="Times New Roman" w:cs="Times New Roman"/>
          <w:color w:val="000000"/>
          <w:sz w:val="24"/>
          <w:szCs w:val="24"/>
        </w:rPr>
        <w:t xml:space="preserve"> _________м від ґрунту;</w:t>
      </w:r>
      <w:r w:rsidR="00024B62" w:rsidRPr="0035657B">
        <w:rPr>
          <w:rFonts w:ascii="Times New Roman" w:eastAsia="Times New Roman" w:hAnsi="Times New Roman" w:cs="Times New Roman"/>
          <w:color w:val="000000"/>
          <w:sz w:val="24"/>
          <w:szCs w:val="24"/>
        </w:rPr>
        <w:br/>
        <w:t xml:space="preserve">5.3.4 </w:t>
      </w:r>
      <w:r w:rsidRPr="0035657B">
        <w:rPr>
          <w:rFonts w:ascii="Times New Roman" w:eastAsia="Times New Roman" w:hAnsi="Times New Roman" w:cs="Times New Roman"/>
          <w:color w:val="000000"/>
          <w:sz w:val="24"/>
          <w:szCs w:val="24"/>
        </w:rPr>
        <w:t>захищене зеленими насадженнями ТАК</w:t>
      </w:r>
      <w:r w:rsidR="00024B62" w:rsidRPr="0035657B">
        <w:rPr>
          <w:rFonts w:ascii="Times New Roman" w:eastAsia="Times New Roman" w:hAnsi="Times New Roman" w:cs="Times New Roman"/>
          <w:color w:val="000000"/>
          <w:sz w:val="24"/>
          <w:szCs w:val="24"/>
        </w:rPr>
        <w:t>/Частково/Ні</w:t>
      </w:r>
      <w:r w:rsidR="00024B62" w:rsidRPr="0035657B">
        <w:rPr>
          <w:rFonts w:ascii="Times New Roman" w:eastAsia="Times New Roman" w:hAnsi="Times New Roman" w:cs="Times New Roman"/>
          <w:color w:val="000000"/>
          <w:sz w:val="24"/>
          <w:szCs w:val="24"/>
        </w:rPr>
        <w:br/>
        <w:t xml:space="preserve">5.3.5 </w:t>
      </w:r>
      <w:r w:rsidRPr="0035657B">
        <w:rPr>
          <w:rFonts w:ascii="Times New Roman" w:eastAsia="Times New Roman" w:hAnsi="Times New Roman" w:cs="Times New Roman"/>
          <w:color w:val="000000"/>
          <w:sz w:val="24"/>
          <w:szCs w:val="24"/>
        </w:rPr>
        <w:t>отвір забору повітря захищений решітками ТАК/Частково/Ні</w:t>
      </w:r>
    </w:p>
    <w:p w:rsidR="005F62DE" w:rsidRPr="0035657B" w:rsidRDefault="00501936" w:rsidP="0068463E">
      <w:pPr>
        <w:widowControl w:val="0"/>
        <w:numPr>
          <w:ilvl w:val="2"/>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отвір витяжної шахти розташований ви</w:t>
      </w:r>
      <w:r w:rsidR="00024B62" w:rsidRPr="0035657B">
        <w:rPr>
          <w:rFonts w:ascii="Times New Roman" w:eastAsia="Times New Roman" w:hAnsi="Times New Roman" w:cs="Times New Roman"/>
          <w:color w:val="000000"/>
          <w:sz w:val="24"/>
          <w:szCs w:val="24"/>
        </w:rPr>
        <w:t>ще припливної на _____м</w:t>
      </w:r>
      <w:r w:rsidR="00024B62" w:rsidRPr="0035657B">
        <w:rPr>
          <w:rFonts w:ascii="Times New Roman" w:eastAsia="Times New Roman" w:hAnsi="Times New Roman" w:cs="Times New Roman"/>
          <w:color w:val="000000"/>
          <w:sz w:val="24"/>
          <w:szCs w:val="24"/>
        </w:rPr>
        <w:br/>
        <w:t xml:space="preserve">5.3.5 </w:t>
      </w:r>
      <w:r w:rsidRPr="0035657B">
        <w:rPr>
          <w:rFonts w:ascii="Times New Roman" w:eastAsia="Times New Roman" w:hAnsi="Times New Roman" w:cs="Times New Roman"/>
          <w:color w:val="000000"/>
          <w:sz w:val="24"/>
          <w:szCs w:val="24"/>
        </w:rPr>
        <w:t>наявність первинної та вторинної очистки повітря ТАК/Частково/Ні</w:t>
      </w:r>
    </w:p>
    <w:p w:rsidR="005F62DE" w:rsidRPr="0035657B" w:rsidRDefault="00501936" w:rsidP="0068463E">
      <w:pPr>
        <w:widowControl w:val="0"/>
        <w:numPr>
          <w:ilvl w:val="1"/>
          <w:numId w:val="4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Експлуатація </w:t>
      </w:r>
      <w:r w:rsidRPr="00DC4223">
        <w:rPr>
          <w:rFonts w:ascii="Times New Roman" w:eastAsia="Times New Roman" w:hAnsi="Times New Roman" w:cs="Times New Roman"/>
          <w:b/>
          <w:color w:val="000000"/>
          <w:sz w:val="24"/>
          <w:szCs w:val="24"/>
          <w:shd w:val="clear" w:color="auto" w:fill="FFFFFF" w:themeFill="background1"/>
        </w:rPr>
        <w:t xml:space="preserve">фрамужних </w:t>
      </w:r>
      <w:r w:rsidRPr="00DC4223">
        <w:rPr>
          <w:rFonts w:ascii="Times New Roman" w:eastAsia="Times New Roman" w:hAnsi="Times New Roman" w:cs="Times New Roman"/>
          <w:b/>
          <w:sz w:val="24"/>
          <w:szCs w:val="24"/>
          <w:shd w:val="clear" w:color="auto" w:fill="FFFFFF" w:themeFill="background1"/>
        </w:rPr>
        <w:t>приладів</w:t>
      </w:r>
      <w:r w:rsidRPr="00DC4223">
        <w:rPr>
          <w:rFonts w:ascii="Times New Roman" w:eastAsia="Times New Roman" w:hAnsi="Times New Roman" w:cs="Times New Roman"/>
          <w:b/>
          <w:color w:val="000000"/>
          <w:sz w:val="24"/>
          <w:szCs w:val="24"/>
          <w:shd w:val="clear" w:color="auto" w:fill="FFFFFF" w:themeFill="background1"/>
        </w:rPr>
        <w:t>, вентиляційних</w:t>
      </w:r>
      <w:r w:rsidRPr="0035657B">
        <w:rPr>
          <w:rFonts w:ascii="Times New Roman" w:eastAsia="Times New Roman" w:hAnsi="Times New Roman" w:cs="Times New Roman"/>
          <w:b/>
          <w:color w:val="000000"/>
          <w:sz w:val="24"/>
          <w:szCs w:val="24"/>
        </w:rPr>
        <w:t xml:space="preserve"> решіток, канальних отворів</w:t>
      </w:r>
    </w:p>
    <w:p w:rsidR="005F62DE" w:rsidRPr="0035657B" w:rsidRDefault="00501936" w:rsidP="0068463E">
      <w:pPr>
        <w:widowControl w:val="0"/>
        <w:numPr>
          <w:ilvl w:val="2"/>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Справність важільних </w:t>
      </w:r>
      <w:r w:rsidRPr="00DC4223">
        <w:rPr>
          <w:rFonts w:ascii="Times New Roman" w:eastAsia="Times New Roman" w:hAnsi="Times New Roman" w:cs="Times New Roman"/>
          <w:sz w:val="24"/>
          <w:szCs w:val="24"/>
          <w:shd w:val="clear" w:color="auto" w:fill="FFFFFF" w:themeFill="background1"/>
        </w:rPr>
        <w:t>приладів</w:t>
      </w:r>
      <w:r w:rsidRPr="00DC4223">
        <w:rPr>
          <w:rFonts w:ascii="Times New Roman" w:eastAsia="Times New Roman" w:hAnsi="Times New Roman" w:cs="Times New Roman"/>
          <w:color w:val="000000"/>
          <w:sz w:val="24"/>
          <w:szCs w:val="24"/>
          <w:shd w:val="clear" w:color="auto" w:fill="FFFFFF" w:themeFill="background1"/>
        </w:rPr>
        <w:t xml:space="preserve"> фр</w:t>
      </w:r>
      <w:r w:rsidRPr="0035657B">
        <w:rPr>
          <w:rFonts w:ascii="Times New Roman" w:eastAsia="Times New Roman" w:hAnsi="Times New Roman" w:cs="Times New Roman"/>
          <w:color w:val="000000"/>
          <w:sz w:val="24"/>
          <w:szCs w:val="24"/>
        </w:rPr>
        <w:t>амуг, квартирок ТАК/Частково/Ні</w:t>
      </w:r>
    </w:p>
    <w:p w:rsidR="005F62DE" w:rsidRPr="0035657B" w:rsidRDefault="00501936" w:rsidP="0068463E">
      <w:pPr>
        <w:widowControl w:val="0"/>
        <w:numPr>
          <w:ilvl w:val="2"/>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Канальні отвори припливні та витяжні ВІДКРИТІ/Частково відкриті/ЗАКРИТІ, очищаються ТАК/Частково/Ні, скільки разів на рік__________.</w:t>
      </w:r>
    </w:p>
    <w:p w:rsidR="005F62DE" w:rsidRPr="0035657B" w:rsidRDefault="00501936" w:rsidP="0068463E">
      <w:pPr>
        <w:widowControl w:val="0"/>
        <w:numPr>
          <w:ilvl w:val="1"/>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lastRenderedPageBreak/>
        <w:t xml:space="preserve">Фактична кількість повітря в приміщені </w:t>
      </w:r>
    </w:p>
    <w:p w:rsidR="005F62DE" w:rsidRPr="0035657B" w:rsidRDefault="00501936" w:rsidP="0068463E">
      <w:pPr>
        <w:widowControl w:val="0"/>
        <w:numPr>
          <w:ilvl w:val="1"/>
          <w:numId w:val="4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Кратність обміну повітря </w:t>
      </w:r>
    </w:p>
    <w:tbl>
      <w:tblPr>
        <w:tblStyle w:val="afffffff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4"/>
        <w:gridCol w:w="1325"/>
        <w:gridCol w:w="1655"/>
        <w:gridCol w:w="990"/>
        <w:gridCol w:w="878"/>
        <w:gridCol w:w="1177"/>
        <w:gridCol w:w="921"/>
        <w:gridCol w:w="948"/>
      </w:tblGrid>
      <w:tr w:rsidR="005F62DE" w:rsidRPr="0035657B">
        <w:tc>
          <w:tcPr>
            <w:tcW w:w="1734"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Назва приміщень</w:t>
            </w:r>
          </w:p>
        </w:tc>
        <w:tc>
          <w:tcPr>
            <w:tcW w:w="1325" w:type="dxa"/>
            <w:vMerge w:val="restart"/>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пацієнтів в приміщені</w:t>
            </w:r>
          </w:p>
        </w:tc>
        <w:tc>
          <w:tcPr>
            <w:tcW w:w="3523"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Приплив (при повітряному *)</w:t>
            </w:r>
          </w:p>
        </w:tc>
        <w:tc>
          <w:tcPr>
            <w:tcW w:w="3046" w:type="dxa"/>
            <w:gridSpan w:val="3"/>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w:t>
            </w:r>
          </w:p>
        </w:tc>
      </w:tr>
      <w:tr w:rsidR="005F62DE" w:rsidRPr="0035657B">
        <w:tc>
          <w:tcPr>
            <w:tcW w:w="1734"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325"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5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припливних отворів</w:t>
            </w:r>
          </w:p>
        </w:tc>
        <w:tc>
          <w:tcPr>
            <w:tcW w:w="99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1 отвору</w:t>
            </w:r>
          </w:p>
        </w:tc>
        <w:tc>
          <w:tcPr>
            <w:tcW w:w="87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Серед</w:t>
            </w:r>
          </w:p>
        </w:tc>
        <w:tc>
          <w:tcPr>
            <w:tcW w:w="117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Кількість отворів</w:t>
            </w:r>
          </w:p>
        </w:tc>
        <w:tc>
          <w:tcPr>
            <w:tcW w:w="92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1 отвору</w:t>
            </w:r>
          </w:p>
        </w:tc>
        <w:tc>
          <w:tcPr>
            <w:tcW w:w="94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Серед</w:t>
            </w:r>
          </w:p>
        </w:tc>
      </w:tr>
      <w:tr w:rsidR="005F62DE" w:rsidRPr="0035657B">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Обідні зали</w:t>
            </w:r>
          </w:p>
        </w:tc>
        <w:tc>
          <w:tcPr>
            <w:tcW w:w="132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5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9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7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2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4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для перегляду ТБ</w:t>
            </w:r>
          </w:p>
        </w:tc>
        <w:tc>
          <w:tcPr>
            <w:tcW w:w="132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5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9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7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2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4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Спальні кімнати</w:t>
            </w:r>
          </w:p>
        </w:tc>
        <w:tc>
          <w:tcPr>
            <w:tcW w:w="132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5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9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7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2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4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1734" w:type="dxa"/>
          </w:tcPr>
          <w:p w:rsidR="005F62DE" w:rsidRPr="0035657B" w:rsidRDefault="00501936" w:rsidP="001711ED">
            <w:pPr>
              <w:widowControl w:val="0"/>
              <w:shd w:val="clear" w:color="auto" w:fill="FFFFFF" w:themeFill="background1"/>
              <w:spacing w:after="0" w:line="276" w:lineRule="auto"/>
              <w:rPr>
                <w:rFonts w:ascii="Times New Roman" w:eastAsia="Times New Roman" w:hAnsi="Times New Roman" w:cs="Times New Roman"/>
                <w:color w:val="000000"/>
                <w:sz w:val="24"/>
                <w:szCs w:val="24"/>
                <w:shd w:val="clear" w:color="auto" w:fill="FFF2CC"/>
              </w:rPr>
            </w:pPr>
            <w:r w:rsidRPr="0035657B">
              <w:rPr>
                <w:rFonts w:ascii="Times New Roman" w:eastAsia="Times New Roman" w:hAnsi="Times New Roman" w:cs="Times New Roman"/>
                <w:color w:val="000000"/>
                <w:sz w:val="24"/>
                <w:szCs w:val="24"/>
              </w:rPr>
              <w:t xml:space="preserve">Кімнати для лікувально-терапевтичних занять та </w:t>
            </w:r>
            <w:proofErr w:type="spellStart"/>
            <w:r w:rsidRPr="00DC4223">
              <w:rPr>
                <w:rFonts w:ascii="Times New Roman" w:eastAsia="Times New Roman" w:hAnsi="Times New Roman" w:cs="Times New Roman"/>
                <w:sz w:val="24"/>
                <w:szCs w:val="24"/>
                <w:shd w:val="clear" w:color="auto" w:fill="FFFFFF" w:themeFill="background1"/>
              </w:rPr>
              <w:t>арттерапії</w:t>
            </w:r>
            <w:proofErr w:type="spellEnd"/>
          </w:p>
        </w:tc>
        <w:tc>
          <w:tcPr>
            <w:tcW w:w="132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5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9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7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2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4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1734"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Кабінети для лікарів</w:t>
            </w:r>
          </w:p>
        </w:tc>
        <w:tc>
          <w:tcPr>
            <w:tcW w:w="132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5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9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87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77"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2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94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numPr>
          <w:ilvl w:val="1"/>
          <w:numId w:val="4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Хімічне дослідження повітряного середовища</w:t>
      </w:r>
    </w:p>
    <w:p w:rsidR="005F62DE" w:rsidRPr="0035657B" w:rsidRDefault="00501936" w:rsidP="0068463E">
      <w:pPr>
        <w:widowControl w:val="0"/>
        <w:numPr>
          <w:ilvl w:val="2"/>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Вміст двоокису вуглецю в концентрації ___________%</w:t>
      </w:r>
    </w:p>
    <w:p w:rsidR="005F62DE" w:rsidRPr="0035657B" w:rsidRDefault="00501936" w:rsidP="0068463E">
      <w:pPr>
        <w:widowControl w:val="0"/>
        <w:numPr>
          <w:ilvl w:val="2"/>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хімічних речовин (бензин, ртуть, свинець, хлор, фосфати та ін.(підкреслити або вписати) ______________________________________</w:t>
      </w:r>
    </w:p>
    <w:p w:rsidR="005F62DE" w:rsidRPr="0035657B" w:rsidRDefault="00501936" w:rsidP="0068463E">
      <w:pPr>
        <w:widowControl w:val="0"/>
        <w:numPr>
          <w:ilvl w:val="1"/>
          <w:numId w:val="46"/>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Дослідження повітряна виваженні речовини</w:t>
      </w:r>
    </w:p>
    <w:p w:rsidR="005F62DE" w:rsidRPr="0035657B" w:rsidRDefault="00501936" w:rsidP="0068463E">
      <w:pPr>
        <w:widowControl w:val="0"/>
        <w:numPr>
          <w:ilvl w:val="1"/>
          <w:numId w:val="46"/>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Наявність виважених речовин в повітряному середовищі</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br/>
        <w:t>- основних приміщень ТАК/Частково/Ні, концентрація _______________________</w:t>
      </w:r>
    </w:p>
    <w:p w:rsidR="005F62DE" w:rsidRPr="0035657B" w:rsidRDefault="00501936" w:rsidP="0068463E">
      <w:pPr>
        <w:pStyle w:val="a6"/>
        <w:widowControl w:val="0"/>
        <w:numPr>
          <w:ilvl w:val="0"/>
          <w:numId w:val="21"/>
        </w:numPr>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Умови та організація фізичних занять</w:t>
      </w:r>
    </w:p>
    <w:p w:rsidR="005F62DE" w:rsidRPr="0035657B" w:rsidRDefault="00501936" w:rsidP="0068463E">
      <w:pPr>
        <w:pStyle w:val="a6"/>
        <w:widowControl w:val="0"/>
        <w:numPr>
          <w:ilvl w:val="1"/>
          <w:numId w:val="21"/>
        </w:numPr>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Набір приміщень, та їх розмір та обладнання</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Кількість </w:t>
      </w:r>
      <w:r w:rsidRPr="0035657B">
        <w:rPr>
          <w:rFonts w:ascii="Times New Roman" w:eastAsia="Times New Roman" w:hAnsi="Times New Roman" w:cs="Times New Roman"/>
          <w:b/>
          <w:color w:val="000000"/>
          <w:sz w:val="24"/>
          <w:szCs w:val="24"/>
        </w:rPr>
        <w:t xml:space="preserve">кімнат в одному відділенні для проведення </w:t>
      </w:r>
      <w:proofErr w:type="spellStart"/>
      <w:r w:rsidRPr="0035657B">
        <w:rPr>
          <w:rFonts w:ascii="Times New Roman" w:eastAsia="Times New Roman" w:hAnsi="Times New Roman" w:cs="Times New Roman"/>
          <w:b/>
          <w:color w:val="000000"/>
          <w:sz w:val="24"/>
          <w:szCs w:val="24"/>
        </w:rPr>
        <w:t>фіз.занять</w:t>
      </w:r>
      <w:proofErr w:type="spellEnd"/>
      <w:r w:rsidRPr="0035657B">
        <w:rPr>
          <w:rFonts w:ascii="Times New Roman" w:eastAsia="Times New Roman" w:hAnsi="Times New Roman" w:cs="Times New Roman"/>
          <w:color w:val="000000"/>
          <w:sz w:val="24"/>
          <w:szCs w:val="24"/>
        </w:rPr>
        <w:t xml:space="preserve"> _______</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Набір і площі приміщень </w:t>
      </w:r>
      <w:r w:rsidRPr="00DC4223">
        <w:rPr>
          <w:rFonts w:ascii="Times New Roman" w:eastAsia="Times New Roman" w:hAnsi="Times New Roman" w:cs="Times New Roman"/>
          <w:b/>
          <w:color w:val="000000"/>
          <w:sz w:val="24"/>
          <w:szCs w:val="24"/>
          <w:shd w:val="clear" w:color="auto" w:fill="FFFFFF" w:themeFill="background1"/>
        </w:rPr>
        <w:t xml:space="preserve">при </w:t>
      </w:r>
      <w:r w:rsidRPr="00DC4223">
        <w:rPr>
          <w:rFonts w:ascii="Times New Roman" w:eastAsia="Times New Roman" w:hAnsi="Times New Roman" w:cs="Times New Roman"/>
          <w:b/>
          <w:sz w:val="24"/>
          <w:szCs w:val="24"/>
          <w:shd w:val="clear" w:color="auto" w:fill="FFFFFF" w:themeFill="background1"/>
        </w:rPr>
        <w:t>спортивній кімнаті</w:t>
      </w:r>
      <w:r w:rsidRPr="00DC4223">
        <w:rPr>
          <w:rFonts w:ascii="Times New Roman" w:eastAsia="Times New Roman" w:hAnsi="Times New Roman" w:cs="Times New Roman"/>
          <w:color w:val="000000"/>
          <w:sz w:val="24"/>
          <w:szCs w:val="24"/>
          <w:shd w:val="clear" w:color="auto" w:fill="FFFFFF" w:themeFill="background1"/>
        </w:rPr>
        <w:t>:</w:t>
      </w:r>
      <w:r w:rsidRPr="0035657B">
        <w:rPr>
          <w:rFonts w:ascii="Times New Roman" w:eastAsia="Times New Roman" w:hAnsi="Times New Roman" w:cs="Times New Roman"/>
          <w:color w:val="000000"/>
          <w:sz w:val="24"/>
          <w:szCs w:val="24"/>
          <w:shd w:val="clear" w:color="auto" w:fill="FFF2CC"/>
        </w:rPr>
        <w:t xml:space="preserve"> </w:t>
      </w:r>
      <w:r w:rsidRPr="0035657B">
        <w:rPr>
          <w:rFonts w:ascii="Times New Roman" w:eastAsia="Times New Roman" w:hAnsi="Times New Roman" w:cs="Times New Roman"/>
          <w:color w:val="000000"/>
          <w:sz w:val="24"/>
          <w:szCs w:val="24"/>
        </w:rPr>
        <w:br/>
        <w:t xml:space="preserve">6.1.2.1. снарядна: ТАК/Частково/Ні, ___________ </w:t>
      </w:r>
      <w:proofErr w:type="spellStart"/>
      <w:r w:rsidRPr="0035657B">
        <w:rPr>
          <w:rFonts w:ascii="Times New Roman" w:eastAsia="Times New Roman" w:hAnsi="Times New Roman" w:cs="Times New Roman"/>
          <w:color w:val="000000"/>
          <w:sz w:val="24"/>
          <w:szCs w:val="24"/>
        </w:rPr>
        <w:t>кв.м</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6.1.2.2. тренажерна: ТАК/Частково/Ні, _______________</w:t>
      </w:r>
      <w:proofErr w:type="spellStart"/>
      <w:r w:rsidRPr="0035657B">
        <w:rPr>
          <w:rFonts w:ascii="Times New Roman" w:eastAsia="Times New Roman" w:hAnsi="Times New Roman" w:cs="Times New Roman"/>
          <w:color w:val="000000"/>
          <w:sz w:val="24"/>
          <w:szCs w:val="24"/>
        </w:rPr>
        <w:t>кв.м</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6.1.2.3.Наявність басейну: ТАК/Частково/Ні; довжина ___________м, ширина _________м, пропускна можливість (площа на 1 хворого) ________________ </w:t>
      </w:r>
      <w:proofErr w:type="spellStart"/>
      <w:r w:rsidRPr="0035657B">
        <w:rPr>
          <w:rFonts w:ascii="Times New Roman" w:eastAsia="Times New Roman" w:hAnsi="Times New Roman" w:cs="Times New Roman"/>
          <w:color w:val="000000"/>
          <w:sz w:val="24"/>
          <w:szCs w:val="24"/>
        </w:rPr>
        <w:t>кв.м</w:t>
      </w:r>
      <w:proofErr w:type="spellEnd"/>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br/>
        <w:t>6.1.2.4. Температура повітря у спортивній кімнаті ____________, в кімнаті де знаходиться басейн ______________________ і температура води у басейні___________</w:t>
      </w:r>
    </w:p>
    <w:p w:rsidR="005F62DE" w:rsidRPr="0035657B" w:rsidRDefault="00501936" w:rsidP="0068463E">
      <w:pPr>
        <w:widowControl w:val="0"/>
        <w:numPr>
          <w:ilvl w:val="2"/>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Санітарно-технічний стан приміщення басейну</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br/>
        <w:t>6.1.3.1. справність вентиляції: ТАК/Частково/Ні</w:t>
      </w:r>
      <w:r w:rsidRPr="0035657B">
        <w:rPr>
          <w:rFonts w:ascii="Times New Roman" w:eastAsia="Times New Roman" w:hAnsi="Times New Roman" w:cs="Times New Roman"/>
          <w:color w:val="000000"/>
          <w:sz w:val="24"/>
          <w:szCs w:val="24"/>
        </w:rPr>
        <w:br/>
      </w:r>
      <w:r w:rsidRPr="0035657B">
        <w:rPr>
          <w:rFonts w:ascii="Times New Roman" w:eastAsia="Times New Roman" w:hAnsi="Times New Roman" w:cs="Times New Roman"/>
          <w:color w:val="000000"/>
          <w:sz w:val="24"/>
          <w:szCs w:val="24"/>
        </w:rPr>
        <w:lastRenderedPageBreak/>
        <w:t>6.1.3.2. справність опалення: ТАК/Частково/Ні</w:t>
      </w:r>
      <w:r w:rsidRPr="0035657B">
        <w:rPr>
          <w:rFonts w:ascii="Times New Roman" w:eastAsia="Times New Roman" w:hAnsi="Times New Roman" w:cs="Times New Roman"/>
          <w:color w:val="000000"/>
          <w:sz w:val="24"/>
          <w:szCs w:val="24"/>
        </w:rPr>
        <w:br/>
        <w:t>6.1.3.3. рівень природного освітлення : КПО____, ____</w:t>
      </w:r>
      <w:proofErr w:type="spellStart"/>
      <w:r w:rsidRPr="0035657B">
        <w:rPr>
          <w:rFonts w:ascii="Times New Roman" w:eastAsia="Times New Roman" w:hAnsi="Times New Roman" w:cs="Times New Roman"/>
          <w:color w:val="000000"/>
          <w:sz w:val="24"/>
          <w:szCs w:val="24"/>
        </w:rPr>
        <w:t>лк</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pStyle w:val="a6"/>
        <w:widowControl w:val="0"/>
        <w:numPr>
          <w:ilvl w:val="0"/>
          <w:numId w:val="21"/>
        </w:numPr>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Окреме Приміщення в лікарні</w:t>
      </w:r>
      <w:r w:rsidRPr="0035657B">
        <w:rPr>
          <w:rFonts w:ascii="Times New Roman" w:eastAsia="Times New Roman" w:hAnsi="Times New Roman" w:cs="Times New Roman"/>
          <w:color w:val="000000"/>
          <w:sz w:val="24"/>
          <w:szCs w:val="24"/>
        </w:rPr>
        <w:t>, де може відбуватись судові процеси у випадках, передбачених статтею 14 Закону України «Про психіатричну допомогу» ____________________________________Так/Ні</w:t>
      </w:r>
    </w:p>
    <w:p w:rsidR="005F62DE" w:rsidRPr="0035657B" w:rsidRDefault="00501936" w:rsidP="0068463E">
      <w:pPr>
        <w:widowControl w:val="0"/>
        <w:numPr>
          <w:ilvl w:val="0"/>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Окреме приміщення для задоволення релігійних переконань пацієнтів та проведення релігійних обрядів ТАК/Частково/Ні </w:t>
      </w:r>
      <w:r w:rsidRPr="0035657B">
        <w:rPr>
          <w:rFonts w:ascii="Times New Roman" w:eastAsia="Times New Roman" w:hAnsi="Times New Roman" w:cs="Times New Roman"/>
          <w:b/>
          <w:color w:val="000000"/>
          <w:sz w:val="24"/>
          <w:szCs w:val="24"/>
        </w:rPr>
        <w:t>___________________</w:t>
      </w:r>
    </w:p>
    <w:p w:rsidR="005F62DE" w:rsidRPr="0035657B" w:rsidRDefault="00501936" w:rsidP="0068463E">
      <w:pPr>
        <w:widowControl w:val="0"/>
        <w:numPr>
          <w:ilvl w:val="0"/>
          <w:numId w:val="2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Приміщення для проведення концертів та інших заходів для пацієнтів </w:t>
      </w:r>
      <w:r w:rsidRPr="0035657B">
        <w:rPr>
          <w:rFonts w:ascii="Times New Roman" w:eastAsia="Times New Roman" w:hAnsi="Times New Roman" w:cs="Times New Roman"/>
          <w:color w:val="000000"/>
          <w:sz w:val="24"/>
          <w:szCs w:val="24"/>
        </w:rPr>
        <w:t>ТАК/Частково/Ні</w:t>
      </w:r>
    </w:p>
    <w:p w:rsidR="005F62DE" w:rsidRPr="0035657B" w:rsidRDefault="00501936" w:rsidP="0068463E">
      <w:pPr>
        <w:widowControl w:val="0"/>
        <w:numPr>
          <w:ilvl w:val="1"/>
          <w:numId w:val="11"/>
        </w:numPr>
        <w:shd w:val="clear" w:color="auto" w:fill="FFFFFF" w:themeFill="background1"/>
        <w:spacing w:after="0" w:line="360" w:lineRule="auto"/>
        <w:ind w:left="0" w:firstLine="0"/>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Площа __________</w:t>
      </w:r>
      <w:r w:rsidRPr="0035657B">
        <w:rPr>
          <w:rFonts w:ascii="Times New Roman" w:eastAsia="Times New Roman" w:hAnsi="Times New Roman" w:cs="Times New Roman"/>
          <w:color w:val="000000"/>
          <w:sz w:val="24"/>
          <w:szCs w:val="24"/>
        </w:rPr>
        <w:t xml:space="preserve">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b/>
          <w:color w:val="000000"/>
          <w:sz w:val="24"/>
          <w:szCs w:val="24"/>
        </w:rPr>
        <w:t xml:space="preserve"> , на кількість місць____________</w:t>
      </w:r>
    </w:p>
    <w:p w:rsidR="005F62DE" w:rsidRPr="0035657B" w:rsidRDefault="00501936" w:rsidP="0068463E">
      <w:pPr>
        <w:widowControl w:val="0"/>
        <w:numPr>
          <w:ilvl w:val="0"/>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Приміщення фізіотерапевтичного кабінету - Площа  _____________м</w:t>
      </w:r>
      <w:r w:rsidRPr="0035657B">
        <w:rPr>
          <w:rFonts w:ascii="Times New Roman" w:eastAsia="Times New Roman" w:hAnsi="Times New Roman" w:cs="Times New Roman"/>
          <w:b/>
          <w:color w:val="000000"/>
          <w:sz w:val="24"/>
          <w:szCs w:val="24"/>
          <w:vertAlign w:val="superscript"/>
        </w:rPr>
        <w:t>2</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b/>
          <w:color w:val="000000"/>
          <w:sz w:val="24"/>
          <w:szCs w:val="24"/>
        </w:rPr>
        <w:t>Обладнання:На</w:t>
      </w:r>
      <w:proofErr w:type="spellEnd"/>
      <w:r w:rsidRPr="0035657B">
        <w:rPr>
          <w:rFonts w:ascii="Times New Roman" w:eastAsia="Times New Roman" w:hAnsi="Times New Roman" w:cs="Times New Roman"/>
          <w:b/>
          <w:color w:val="000000"/>
          <w:sz w:val="24"/>
          <w:szCs w:val="24"/>
        </w:rPr>
        <w:t xml:space="preserve"> Вашу думку як Ви вважаєте щодо реформування у наданні </w:t>
      </w:r>
      <w:r w:rsidRPr="0035657B">
        <w:rPr>
          <w:rFonts w:ascii="Times New Roman" w:eastAsia="Times New Roman" w:hAnsi="Times New Roman" w:cs="Times New Roman"/>
          <w:color w:val="000000"/>
          <w:sz w:val="24"/>
          <w:szCs w:val="24"/>
        </w:rPr>
        <w:t xml:space="preserve">психіатричної допомоги </w:t>
      </w:r>
      <w:r w:rsidRPr="00DC4223">
        <w:rPr>
          <w:rFonts w:ascii="Times New Roman" w:eastAsia="Times New Roman" w:hAnsi="Times New Roman" w:cs="Times New Roman"/>
          <w:color w:val="000000"/>
          <w:sz w:val="24"/>
          <w:szCs w:val="24"/>
          <w:shd w:val="clear" w:color="auto" w:fill="FFFFFF" w:themeFill="background1"/>
        </w:rPr>
        <w:t xml:space="preserve">згідно </w:t>
      </w:r>
      <w:r w:rsidRPr="00DC4223">
        <w:rPr>
          <w:rFonts w:ascii="Times New Roman" w:eastAsia="Times New Roman" w:hAnsi="Times New Roman" w:cs="Times New Roman"/>
          <w:sz w:val="24"/>
          <w:szCs w:val="24"/>
          <w:shd w:val="clear" w:color="auto" w:fill="FFFFFF" w:themeFill="background1"/>
        </w:rPr>
        <w:t>зі змінами</w:t>
      </w:r>
      <w:r w:rsidRPr="0035657B">
        <w:rPr>
          <w:rFonts w:ascii="Times New Roman" w:eastAsia="Times New Roman" w:hAnsi="Times New Roman" w:cs="Times New Roman"/>
          <w:color w:val="000000"/>
          <w:sz w:val="24"/>
          <w:szCs w:val="24"/>
        </w:rPr>
        <w:t xml:space="preserve"> у Європейських країн та змін у Законі Україні «Про внесення змін до деяких законодавчих актів України щодо надання психіатричної допомоги» від 2017 р. №51-52 і виберіть  із запропонованих варіантів або </w:t>
      </w:r>
      <w:r w:rsidRPr="00DC4223">
        <w:rPr>
          <w:rFonts w:ascii="Times New Roman" w:eastAsia="Times New Roman" w:hAnsi="Times New Roman" w:cs="Times New Roman"/>
          <w:sz w:val="24"/>
          <w:szCs w:val="24"/>
          <w:shd w:val="clear" w:color="auto" w:fill="FFFFFF" w:themeFill="background1"/>
        </w:rPr>
        <w:t>запропонуйте, будь</w:t>
      </w:r>
      <w:r w:rsidRPr="0035657B">
        <w:rPr>
          <w:rFonts w:ascii="Times New Roman" w:eastAsia="Times New Roman" w:hAnsi="Times New Roman" w:cs="Times New Roman"/>
          <w:sz w:val="24"/>
          <w:szCs w:val="24"/>
          <w:shd w:val="clear" w:color="auto" w:fill="FFF2CC"/>
        </w:rPr>
        <w:t xml:space="preserve"> </w:t>
      </w:r>
      <w:r w:rsidRPr="00DC4223">
        <w:rPr>
          <w:rFonts w:ascii="Times New Roman" w:eastAsia="Times New Roman" w:hAnsi="Times New Roman" w:cs="Times New Roman"/>
          <w:sz w:val="24"/>
          <w:szCs w:val="24"/>
          <w:shd w:val="clear" w:color="auto" w:fill="FFFFFF" w:themeFill="background1"/>
        </w:rPr>
        <w:t>ласка,</w:t>
      </w:r>
      <w:r w:rsidRPr="0035657B">
        <w:rPr>
          <w:rFonts w:ascii="Times New Roman" w:eastAsia="Times New Roman" w:hAnsi="Times New Roman" w:cs="Times New Roman"/>
          <w:color w:val="000000"/>
          <w:sz w:val="24"/>
          <w:szCs w:val="24"/>
        </w:rPr>
        <w:t xml:space="preserve"> свій варіант (підкреслити):</w:t>
      </w:r>
    </w:p>
    <w:p w:rsidR="005F62DE" w:rsidRPr="0035657B" w:rsidRDefault="00501936" w:rsidP="0068463E">
      <w:pPr>
        <w:widowControl w:val="0"/>
        <w:numPr>
          <w:ilvl w:val="0"/>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Радіус обслуговування психіатричної лікарні (у метрах):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11.1.   </w:t>
      </w:r>
      <w:r w:rsidRPr="0035657B">
        <w:rPr>
          <w:rFonts w:ascii="Times New Roman" w:eastAsia="Times New Roman" w:hAnsi="Times New Roman" w:cs="Times New Roman"/>
          <w:color w:val="000000"/>
          <w:sz w:val="24"/>
          <w:szCs w:val="24"/>
        </w:rPr>
        <w:t xml:space="preserve">залишити до 1000 метрів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11.2.   скоротити до 50 % - до 500 метрів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11.3.   скоротити до 30% - до 300 метрів</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11.4.   залишити нормативну як для лікарень загального профілю – 30 метрів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11.5 .   залишити нормативну на рівні побутової відстані у 15 метрів</w:t>
      </w:r>
    </w:p>
    <w:p w:rsidR="005F62DE" w:rsidRPr="0035657B" w:rsidRDefault="00501936" w:rsidP="0068463E">
      <w:pPr>
        <w:widowControl w:val="0"/>
        <w:numPr>
          <w:ilvl w:val="0"/>
          <w:numId w:val="21"/>
        </w:numPr>
        <w:shd w:val="clear" w:color="auto" w:fill="FFFFFF" w:themeFill="background1"/>
        <w:spacing w:after="0" w:line="360" w:lineRule="auto"/>
        <w:ind w:left="0" w:firstLine="0"/>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Щодо механізму фінансування охорони психічного </w:t>
      </w:r>
      <w:r w:rsidRPr="0035657B">
        <w:rPr>
          <w:rFonts w:ascii="Times New Roman" w:eastAsia="Times New Roman" w:hAnsi="Times New Roman" w:cs="Times New Roman"/>
          <w:color w:val="000000"/>
          <w:sz w:val="24"/>
          <w:szCs w:val="24"/>
        </w:rPr>
        <w:t>здоров’я</w:t>
      </w:r>
      <w:r w:rsidRPr="0035657B">
        <w:rPr>
          <w:rFonts w:ascii="Times New Roman" w:eastAsia="Times New Roman" w:hAnsi="Times New Roman" w:cs="Times New Roman"/>
          <w:b/>
          <w:color w:val="000000"/>
          <w:sz w:val="24"/>
          <w:szCs w:val="24"/>
        </w:rPr>
        <w:t xml:space="preserve"> в Україні на Вашу думку:</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12.1 Зберегти бюджетну систему фінансування,</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12.2 Запровадити систему обов'язкового медичного страхування,</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12.3 Створити змішану систему, запровадити обов'язкове медичне страхування і зберігши при цьому роль уряду у фінансуванні певних елементів медичної допомоги</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12.4 Свій варіант_________________________________________________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13. Як на Вашу думку: «Перекласти повноваження у сфері охорони психічного </w:t>
      </w:r>
      <w:r w:rsidRPr="0035657B">
        <w:rPr>
          <w:rFonts w:ascii="Times New Roman" w:eastAsia="Times New Roman" w:hAnsi="Times New Roman" w:cs="Times New Roman"/>
          <w:color w:val="000000"/>
          <w:sz w:val="24"/>
          <w:szCs w:val="24"/>
        </w:rPr>
        <w:t>здоров’я</w:t>
      </w:r>
      <w:r w:rsidRPr="0035657B">
        <w:rPr>
          <w:rFonts w:ascii="Times New Roman" w:eastAsia="Times New Roman" w:hAnsi="Times New Roman" w:cs="Times New Roman"/>
          <w:b/>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13.1 На всі рівні самоврядування – на об'єднані </w:t>
      </w:r>
      <w:r w:rsidRPr="00DC4223">
        <w:rPr>
          <w:rFonts w:ascii="Times New Roman" w:eastAsia="Times New Roman" w:hAnsi="Times New Roman" w:cs="Times New Roman"/>
          <w:b/>
          <w:sz w:val="24"/>
          <w:szCs w:val="24"/>
          <w:shd w:val="clear" w:color="auto" w:fill="FFFFFF" w:themeFill="background1"/>
        </w:rPr>
        <w:t>територіальні</w:t>
      </w:r>
      <w:r w:rsidRPr="00DC4223">
        <w:rPr>
          <w:rFonts w:ascii="Times New Roman" w:eastAsia="Times New Roman" w:hAnsi="Times New Roman" w:cs="Times New Roman"/>
          <w:b/>
          <w:color w:val="000000"/>
          <w:sz w:val="24"/>
          <w:szCs w:val="24"/>
          <w:shd w:val="clear" w:color="auto" w:fill="FFFFFF" w:themeFill="background1"/>
        </w:rPr>
        <w:t xml:space="preserve"> громади</w:t>
      </w:r>
      <w:r w:rsidRPr="0035657B">
        <w:rPr>
          <w:rFonts w:ascii="Times New Roman" w:eastAsia="Times New Roman" w:hAnsi="Times New Roman" w:cs="Times New Roman"/>
          <w:b/>
          <w:color w:val="000000"/>
          <w:sz w:val="24"/>
          <w:szCs w:val="24"/>
        </w:rPr>
        <w:t xml:space="preserve"> (ОТГ) – громадські заклади охорони здоров’я (як у Польщі), Бути підпорядкованими МОЗ.</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13.2 Свій варіант ___________________________________________________</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 xml:space="preserve">14.Як на Вашу думку щодо нової моделі надання медичних послуг у сфері психічного </w:t>
      </w:r>
      <w:r w:rsidRPr="0035657B">
        <w:rPr>
          <w:rFonts w:ascii="Times New Roman" w:eastAsia="Times New Roman" w:hAnsi="Times New Roman" w:cs="Times New Roman"/>
          <w:color w:val="000000"/>
          <w:sz w:val="24"/>
          <w:szCs w:val="24"/>
        </w:rPr>
        <w:t>здоров’я</w:t>
      </w:r>
      <w:r w:rsidRPr="0035657B">
        <w:rPr>
          <w:rFonts w:ascii="Times New Roman" w:eastAsia="Times New Roman" w:hAnsi="Times New Roman" w:cs="Times New Roman"/>
          <w:b/>
          <w:color w:val="000000"/>
          <w:sz w:val="24"/>
          <w:szCs w:val="24"/>
        </w:rPr>
        <w:t xml:space="preserve"> (підкреслити):</w:t>
      </w:r>
    </w:p>
    <w:p w:rsidR="005F62DE" w:rsidRPr="0035657B" w:rsidRDefault="00AF4B45"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14.1 Модель є</w:t>
      </w:r>
      <w:r w:rsidR="00501936" w:rsidRPr="0035657B">
        <w:rPr>
          <w:rFonts w:ascii="Times New Roman" w:eastAsia="Times New Roman" w:hAnsi="Times New Roman" w:cs="Times New Roman"/>
          <w:b/>
          <w:color w:val="000000"/>
          <w:sz w:val="24"/>
          <w:szCs w:val="24"/>
        </w:rPr>
        <w:t xml:space="preserve">вропейських країн: </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А) Служба охорони психічного здоров’я первинної медико-санітарної ланки до якої відносяться медичні послуги які надаються сімейними лікарями, медичними сестрами, психологами, психіатрами, невропатологами, соціальними працівниками за місцем проживання і залишатимуся в своєму оточенні. А також на базі первинної медико-санітарної ланки можуть працювати центри (Центри психічного здоров’я - Польща) по наданню психологічної допомоги населенню які будуть надавати медико-психологічну допомогу з початковими ознаками тривожного та депресивного реагування, </w:t>
      </w:r>
      <w:proofErr w:type="spellStart"/>
      <w:r w:rsidRPr="0035657B">
        <w:rPr>
          <w:rFonts w:ascii="Times New Roman" w:eastAsia="Times New Roman" w:hAnsi="Times New Roman" w:cs="Times New Roman"/>
          <w:color w:val="000000"/>
          <w:sz w:val="24"/>
          <w:szCs w:val="24"/>
        </w:rPr>
        <w:t>предикторами</w:t>
      </w:r>
      <w:proofErr w:type="spellEnd"/>
      <w:r w:rsidRPr="0035657B">
        <w:rPr>
          <w:rFonts w:ascii="Times New Roman" w:eastAsia="Times New Roman" w:hAnsi="Times New Roman" w:cs="Times New Roman"/>
          <w:color w:val="000000"/>
          <w:sz w:val="24"/>
          <w:szCs w:val="24"/>
        </w:rPr>
        <w:t xml:space="preserve"> емоційного вигорання.</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 Служба охорони психічного здоров’я в лікарнях загального профілю включає послуги, які надають в районних або центральних лікарнях загального профілю, лікарнях при навчальних закладах у загальних палатах і відділеннях невідкладної психіатричної допомоги психіатрами, медичними сестрами, соціальними психологами, фахівцями які пройшли спеціальний курс підготовки з психіатрії.</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Спеціалізовані інституційні психіатричні клініки які надають послуги для пацієнтів з гострими психічними розладами у відділеннях суворого режиму, відділеннях судової психіатрії, а також для пацієнтів важко виліковних психічних захворювань, при постійному контролі правозахисних організацій.</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14.2 Модель яка діє в Україні.</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ДОДАТОК Е</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proofErr w:type="spellStart"/>
      <w:r w:rsidRPr="0035657B">
        <w:rPr>
          <w:rFonts w:ascii="Times New Roman" w:eastAsia="Times New Roman" w:hAnsi="Times New Roman" w:cs="Times New Roman"/>
          <w:b/>
          <w:color w:val="000000"/>
          <w:sz w:val="24"/>
          <w:szCs w:val="24"/>
        </w:rPr>
        <w:t>Проєкт</w:t>
      </w:r>
      <w:proofErr w:type="spellEnd"/>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Закон України "Про психологічну, психотерапевтичну допомогу населенню в Україні"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333333"/>
          <w:sz w:val="24"/>
          <w:szCs w:val="24"/>
        </w:rPr>
        <w:t xml:space="preserve">Цей Закон визначає правові та організаційні засади забезпечення громадян </w:t>
      </w:r>
      <w:r w:rsidRPr="0035657B">
        <w:rPr>
          <w:rFonts w:ascii="Times New Roman" w:eastAsia="Times New Roman" w:hAnsi="Times New Roman" w:cs="Times New Roman"/>
          <w:color w:val="000000"/>
          <w:sz w:val="24"/>
          <w:szCs w:val="24"/>
        </w:rPr>
        <w:t>психологічною, психотерапевтичною</w:t>
      </w:r>
      <w:r w:rsidRPr="0035657B">
        <w:rPr>
          <w:rFonts w:ascii="Times New Roman" w:eastAsia="Times New Roman" w:hAnsi="Times New Roman" w:cs="Times New Roman"/>
          <w:color w:val="333333"/>
          <w:sz w:val="24"/>
          <w:szCs w:val="24"/>
        </w:rPr>
        <w:t xml:space="preserve"> допомогою виходячи із пріоритету прав і свобод людини і громадянина, встановлює обов’язки органів виконавчої влади та органів місцевого самоврядування з організації надання </w:t>
      </w:r>
      <w:r w:rsidRPr="0035657B">
        <w:rPr>
          <w:rFonts w:ascii="Times New Roman" w:eastAsia="Times New Roman" w:hAnsi="Times New Roman" w:cs="Times New Roman"/>
          <w:color w:val="000000"/>
          <w:sz w:val="24"/>
          <w:szCs w:val="24"/>
        </w:rPr>
        <w:t>психологічної, психотерапевтичної</w:t>
      </w:r>
      <w:r w:rsidRPr="0035657B">
        <w:rPr>
          <w:rFonts w:ascii="Times New Roman" w:eastAsia="Times New Roman" w:hAnsi="Times New Roman" w:cs="Times New Roman"/>
          <w:color w:val="333333"/>
          <w:sz w:val="24"/>
          <w:szCs w:val="24"/>
        </w:rPr>
        <w:t xml:space="preserve"> допомоги та правового і соціального захисту, навчання осіб, які страждають на психічні розлади, регламентує права та обов’язки фахівців, інших працівників, які беруть участь у наданні </w:t>
      </w:r>
      <w:r w:rsidRPr="0035657B">
        <w:rPr>
          <w:rFonts w:ascii="Times New Roman" w:eastAsia="Times New Roman" w:hAnsi="Times New Roman" w:cs="Times New Roman"/>
          <w:color w:val="000000"/>
          <w:sz w:val="24"/>
          <w:szCs w:val="24"/>
        </w:rPr>
        <w:t>психологічної, психотерапевтичної</w:t>
      </w:r>
      <w:r w:rsidRPr="0035657B">
        <w:rPr>
          <w:rFonts w:ascii="Times New Roman" w:eastAsia="Times New Roman" w:hAnsi="Times New Roman" w:cs="Times New Roman"/>
          <w:color w:val="333333"/>
          <w:sz w:val="24"/>
          <w:szCs w:val="24"/>
        </w:rPr>
        <w:t xml:space="preserve"> допомоги, здійсненні соціального захисту та навчання осіб, які страждають на психічні розлади.</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Розділ I</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ЗАГАЛЬНІ ПОЛОЖЕННЯ</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1. Визначення термінів</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333333"/>
          <w:sz w:val="24"/>
          <w:szCs w:val="24"/>
        </w:rPr>
        <w:t>У цьому Законі наведені нижче терміни вживаються в такому значенні: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психологічний вплив - вживання спрямованих дій на психіку людини, усвідомленого або неусвідомленого характеру за допомогою переконання, психологічного </w:t>
      </w:r>
      <w:proofErr w:type="spellStart"/>
      <w:r w:rsidRPr="0035657B">
        <w:rPr>
          <w:rFonts w:ascii="Times New Roman" w:eastAsia="Times New Roman" w:hAnsi="Times New Roman" w:cs="Times New Roman"/>
          <w:color w:val="000000"/>
          <w:sz w:val="24"/>
          <w:szCs w:val="24"/>
        </w:rPr>
        <w:t>преформування</w:t>
      </w:r>
      <w:proofErr w:type="spellEnd"/>
      <w:r w:rsidRPr="0035657B">
        <w:rPr>
          <w:rFonts w:ascii="Times New Roman" w:eastAsia="Times New Roman" w:hAnsi="Times New Roman" w:cs="Times New Roman"/>
          <w:color w:val="000000"/>
          <w:sz w:val="24"/>
          <w:szCs w:val="24"/>
        </w:rPr>
        <w:t xml:space="preserve"> або сугестії для формування певної системи уявлень, дій та відношень, які суб'єктивно сприймаються особою як особисто приналежні;</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 xml:space="preserve">психотерапевтичний вплив - застосування методів, спрямованих на психіку людини, усвідомленого або неусвідомленого характеру за допомогою переконання, психологічного </w:t>
      </w:r>
      <w:proofErr w:type="spellStart"/>
      <w:r w:rsidRPr="0035657B">
        <w:rPr>
          <w:rFonts w:ascii="Times New Roman" w:eastAsia="Times New Roman" w:hAnsi="Times New Roman" w:cs="Times New Roman"/>
          <w:color w:val="000000"/>
          <w:sz w:val="24"/>
          <w:szCs w:val="24"/>
        </w:rPr>
        <w:t>преформування</w:t>
      </w:r>
      <w:proofErr w:type="spellEnd"/>
      <w:r w:rsidRPr="0035657B">
        <w:rPr>
          <w:rFonts w:ascii="Times New Roman" w:eastAsia="Times New Roman" w:hAnsi="Times New Roman" w:cs="Times New Roman"/>
          <w:color w:val="000000"/>
          <w:sz w:val="24"/>
          <w:szCs w:val="24"/>
        </w:rPr>
        <w:t xml:space="preserve"> або сугестії для лікування, реабілітації і профілактики розладів здоров'я особи;</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психологічна допомога (перша) - сукупність професійних заходів загальнолюдської підтримки та сприяння людині, сім'ї з боку осіб, які надають психологічну допомогу, у попередженні, вирішенні, подоланні його (її) психологічних проблем, важких життєвих та кризових ситуацій та їх наслідків, які порушують його (її) нормальну життєдіяльність і не можуть бути подолані ним (їй) самостійно, що сприяють підтримці психічного та соматичного здоров'я, оптимізації психічного розвитку, соціальної адаптації, саморозвитку, самореалізації, реабілітації та підвищення якості життя;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психотерапевтична допомога - система професійних заходів підтримки та сприяння людині, сім'ї з боку осіб яка спрямована на вирішення глибинних особистісних проблем і глибину трансформацію особистості, буває клінічна і неклінічна;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 xml:space="preserve">одержувач психологічної, психотерапевтичної допомоги – особа, яка перебуває в складній психологічній ситуації, що переживає несприятливий фахівця- психологічний стан </w:t>
      </w:r>
      <w:r w:rsidRPr="0035657B">
        <w:rPr>
          <w:rFonts w:ascii="Times New Roman" w:eastAsia="Times New Roman" w:hAnsi="Times New Roman" w:cs="Times New Roman"/>
          <w:color w:val="000000"/>
          <w:sz w:val="24"/>
          <w:szCs w:val="24"/>
        </w:rPr>
        <w:lastRenderedPageBreak/>
        <w:t xml:space="preserve">(порушення когнітивної функції, емоційного реагування, дезорганізація, втрата здатності </w:t>
      </w:r>
      <w:proofErr w:type="spellStart"/>
      <w:r w:rsidRPr="0035657B">
        <w:rPr>
          <w:rFonts w:ascii="Times New Roman" w:eastAsia="Times New Roman" w:hAnsi="Times New Roman" w:cs="Times New Roman"/>
          <w:color w:val="000000"/>
          <w:sz w:val="24"/>
          <w:szCs w:val="24"/>
        </w:rPr>
        <w:t>конролювати</w:t>
      </w:r>
      <w:proofErr w:type="spellEnd"/>
      <w:r w:rsidRPr="0035657B">
        <w:rPr>
          <w:rFonts w:ascii="Times New Roman" w:eastAsia="Times New Roman" w:hAnsi="Times New Roman" w:cs="Times New Roman"/>
          <w:color w:val="000000"/>
          <w:sz w:val="24"/>
          <w:szCs w:val="24"/>
        </w:rPr>
        <w:t xml:space="preserve"> свою поведінку, порушення адаптації до оточуючого світу, деморалізація та ін.) і звернулася до особи, яка надає психологічну, психотерапевтичну допомогу, або психолога, фахівця-психотерапевта;</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 xml:space="preserve">психолог - фізична особа, що має вищу психологічну освіту за напрямом підготовки "Психологія" (магістр, спеціаліст) успішно пройшов </w:t>
      </w:r>
      <w:proofErr w:type="spellStart"/>
      <w:r w:rsidRPr="0035657B">
        <w:rPr>
          <w:rFonts w:ascii="Times New Roman" w:eastAsia="Times New Roman" w:hAnsi="Times New Roman" w:cs="Times New Roman"/>
          <w:color w:val="000000"/>
          <w:sz w:val="24"/>
          <w:szCs w:val="24"/>
        </w:rPr>
        <w:t>супервізію</w:t>
      </w:r>
      <w:proofErr w:type="spellEnd"/>
      <w:r w:rsidRPr="0035657B">
        <w:rPr>
          <w:rFonts w:ascii="Times New Roman" w:eastAsia="Times New Roman" w:hAnsi="Times New Roman" w:cs="Times New Roman"/>
          <w:color w:val="000000"/>
          <w:sz w:val="24"/>
          <w:szCs w:val="24"/>
        </w:rPr>
        <w:t xml:space="preserve"> та/або стажування і склав кваліфікаційний іспит;</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лікар - психолог - фахівець, який має повну вищу освіту (магістр, спеціаліст,) за напрямом підготовки "Медицина", спеціалізацію за фахом "Медична психологія";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клінічний психолог – особа, яка проводить діагностичні дослідження та аналіз психіатричних порушень у осіб із соматичними та психологічними розладами або відхиленнями психіки, який має повну вищу освіту (магістр, спеціаліст,) за напрямом підготовки "Медицина", спеціалізацію за фахом "Медична психологія" або «Клінічна психологія» спеціалізацію за фахом "Психотерапія";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лікар-психотерапевт - фахівець, який має повну вищу освіту за напрямом підготовки "Медицина", «Медична психологія» або «Клінічна психологія» спеціалізацію за фахом "Психотерапія";</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особи, які надають психологічну, психотерапевтичну допомогу у державних або приватних установах, які надають психологічну, психотерапевтичну допомогу;</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 xml:space="preserve">стандарт психологічної допомоги – документ, що встановлює вимоги до методів, форм, обсягу, місця, термінів та якості надання психологічної, психотерапевтичної допомоги;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ab/>
        <w:t xml:space="preserve">якість психологічної, психотерапевтичної допомоги - сукупність показників, що відбивають своєчасність надання психологічної, психотерапевтичної допомоги, правильність вибору методів, обсягу, </w:t>
      </w:r>
      <w:proofErr w:type="spellStart"/>
      <w:r w:rsidRPr="0035657B">
        <w:rPr>
          <w:rFonts w:ascii="Times New Roman" w:eastAsia="Times New Roman" w:hAnsi="Times New Roman" w:cs="Times New Roman"/>
          <w:color w:val="000000"/>
          <w:sz w:val="24"/>
          <w:szCs w:val="24"/>
        </w:rPr>
        <w:t>термінав</w:t>
      </w:r>
      <w:proofErr w:type="spellEnd"/>
      <w:r w:rsidRPr="0035657B">
        <w:rPr>
          <w:rFonts w:ascii="Times New Roman" w:eastAsia="Times New Roman" w:hAnsi="Times New Roman" w:cs="Times New Roman"/>
          <w:color w:val="000000"/>
          <w:sz w:val="24"/>
          <w:szCs w:val="24"/>
        </w:rPr>
        <w:t xml:space="preserve"> надання психологічної, психотерапевтичної допомоги, ступінь досягнення запланованого результату.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Використання в найменуванні державних організацій, термінів «психолог», «лікар-психолог», «клінічний психолог», «лікар-психотерапевт» «психологічна допомога», «психотерапевтична допомога», «психологічна консультація» або словосполучень, що включають ці терміни, допускається тільки особами, які здійснюють діяльність з надання психологічної, психотерапевтичної допомоги відповідно до цього закону.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 Законодавство України про психологічну, психотерапевтичну допомогу населенню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Законодавство України про психологічну, психотерапевтичну допомогу базується на Конституції України і складається із Закону України «Основи законодавства України про </w:t>
      </w:r>
      <w:r w:rsidRPr="0035657B">
        <w:rPr>
          <w:rFonts w:ascii="Times New Roman" w:eastAsia="Times New Roman" w:hAnsi="Times New Roman" w:cs="Times New Roman"/>
          <w:color w:val="000000"/>
          <w:sz w:val="24"/>
          <w:szCs w:val="24"/>
        </w:rPr>
        <w:lastRenderedPageBreak/>
        <w:t>охорону здоров’я», цього Закону, та інших нормативно- правових актів, прийнятих відповідно до них.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333333"/>
          <w:sz w:val="24"/>
          <w:szCs w:val="24"/>
        </w:rPr>
        <w:t>Якщо міжнародним договором, згода на обов’язковість якого надана Верховною Радою України, встановлені інші правила, ніж ті, що передбачені законодавством України про психологічну, психотерапевтичну допомогу, то застосовуються правила міжнародного договору.</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Цей закон поширюється також на іноземних громадян та осіб без громадянства, якщо інше не передбачено законами або міжнародними договорами України.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Стаття 3. Основні принципи надання психологічної, психотерапевтичної допомоги населенню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Основними принципами надання психологічної, психотерапевтичної допомоги населенню є:</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правомірність - відповідність заходів психологічного забезпечення вимогам законодавства України;</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bookmarkStart w:id="50" w:name="bookmark=id.37m2jsg" w:colFirst="0" w:colLast="0"/>
      <w:bookmarkEnd w:id="50"/>
      <w:r w:rsidRPr="0035657B">
        <w:rPr>
          <w:rFonts w:ascii="Times New Roman" w:eastAsia="Times New Roman" w:hAnsi="Times New Roman" w:cs="Times New Roman"/>
          <w:color w:val="000000"/>
          <w:sz w:val="24"/>
          <w:szCs w:val="24"/>
        </w:rPr>
        <w:t>2) гуманізм - діяльність суб’єктів психологічного забезпечення ґрунтується на засадах загальнолюдських, моральних, етичних цінностей та ідеалів для забезпечення поваги до особистості, усебічного, гармонійного розвитку особистості, збереження її цілісності та психологічного здоров’я;</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bookmarkStart w:id="51" w:name="bookmark=id.1mrcu09" w:colFirst="0" w:colLast="0"/>
      <w:bookmarkEnd w:id="51"/>
      <w:r w:rsidRPr="0035657B">
        <w:rPr>
          <w:rFonts w:ascii="Times New Roman" w:eastAsia="Times New Roman" w:hAnsi="Times New Roman" w:cs="Times New Roman"/>
          <w:color w:val="000000"/>
          <w:sz w:val="24"/>
          <w:szCs w:val="24"/>
        </w:rPr>
        <w:t>3) толерантність - готовність та позитивна установка суб’єктів системи психологічного забезпечення до прийняття психології, поглядів іншої людини, її індивідуальних відмінностей, у тому числі за ознаками раси, політичних, релігійних та інших переконань, статі, віку, мови, етнічного та соціального походження, громадянства, сімейного та майнового стану, місця проживання;</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bookmarkStart w:id="52" w:name="bookmark=id.46r0co2" w:colFirst="0" w:colLast="0"/>
      <w:bookmarkEnd w:id="52"/>
      <w:r w:rsidRPr="0035657B">
        <w:rPr>
          <w:rFonts w:ascii="Times New Roman" w:eastAsia="Times New Roman" w:hAnsi="Times New Roman" w:cs="Times New Roman"/>
          <w:color w:val="000000"/>
          <w:sz w:val="24"/>
          <w:szCs w:val="24"/>
        </w:rPr>
        <w:t>4) добровільність - добровільна згода та активна участь особи, до якої вживаються заходи психологічного, психотерапевтичного забезпечення;</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bookmarkStart w:id="53" w:name="bookmark=id.2lwamvv" w:colFirst="0" w:colLast="0"/>
      <w:bookmarkEnd w:id="53"/>
      <w:r w:rsidRPr="0035657B">
        <w:rPr>
          <w:rFonts w:ascii="Times New Roman" w:eastAsia="Times New Roman" w:hAnsi="Times New Roman" w:cs="Times New Roman"/>
          <w:color w:val="000000"/>
          <w:sz w:val="24"/>
          <w:szCs w:val="24"/>
        </w:rPr>
        <w:t>5) своєчасність, доступність, адресність – якісна психологічна, психотерапевтична допомога коли потребує людина без будь яких перешкод;</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 конфіденційність - нерозголошення інформації стосовно особи, отриманої в результаті психологічних, психотерапевтичних заходів, застосування отриманих відомостей виключно для надання цій особі кваліфікованої психологічної допомоги;</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bookmarkStart w:id="54" w:name="bookmark=id.111kx3o" w:colFirst="0" w:colLast="0"/>
      <w:bookmarkEnd w:id="54"/>
      <w:r w:rsidRPr="0035657B">
        <w:rPr>
          <w:rFonts w:ascii="Times New Roman" w:eastAsia="Times New Roman" w:hAnsi="Times New Roman" w:cs="Times New Roman"/>
          <w:color w:val="000000"/>
          <w:sz w:val="24"/>
          <w:szCs w:val="24"/>
        </w:rPr>
        <w:t>7) науковість - наукова обґрунтованість підходів, форм, методів, обсягу, термінів у реалізації заходів психологічного забезпечення;</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bookmarkStart w:id="55" w:name="bookmark=id.3l18frh" w:colFirst="0" w:colLast="0"/>
      <w:bookmarkEnd w:id="55"/>
      <w:r w:rsidRPr="0035657B">
        <w:rPr>
          <w:rFonts w:ascii="Times New Roman" w:eastAsia="Times New Roman" w:hAnsi="Times New Roman" w:cs="Times New Roman"/>
          <w:color w:val="000000"/>
          <w:sz w:val="24"/>
          <w:szCs w:val="24"/>
        </w:rPr>
        <w:t xml:space="preserve">8) об’єктивність - застосування суб’єктами системи психологічного забезпечення в практичній діяльності стандартизованих, надійних, </w:t>
      </w:r>
      <w:proofErr w:type="spellStart"/>
      <w:r w:rsidRPr="0035657B">
        <w:rPr>
          <w:rFonts w:ascii="Times New Roman" w:eastAsia="Times New Roman" w:hAnsi="Times New Roman" w:cs="Times New Roman"/>
          <w:color w:val="000000"/>
          <w:sz w:val="24"/>
          <w:szCs w:val="24"/>
        </w:rPr>
        <w:t>валідних</w:t>
      </w:r>
      <w:proofErr w:type="spellEnd"/>
      <w:r w:rsidRPr="0035657B">
        <w:rPr>
          <w:rFonts w:ascii="Times New Roman" w:eastAsia="Times New Roman" w:hAnsi="Times New Roman" w:cs="Times New Roman"/>
          <w:color w:val="000000"/>
          <w:sz w:val="24"/>
          <w:szCs w:val="24"/>
        </w:rPr>
        <w:t xml:space="preserve"> та адаптованих психологічних </w:t>
      </w:r>
      <w:proofErr w:type="spellStart"/>
      <w:r w:rsidRPr="0035657B">
        <w:rPr>
          <w:rFonts w:ascii="Times New Roman" w:eastAsia="Times New Roman" w:hAnsi="Times New Roman" w:cs="Times New Roman"/>
          <w:color w:val="000000"/>
          <w:sz w:val="24"/>
          <w:szCs w:val="24"/>
        </w:rPr>
        <w:t>методик</w:t>
      </w:r>
      <w:proofErr w:type="spellEnd"/>
      <w:r w:rsidRPr="0035657B">
        <w:rPr>
          <w:rFonts w:ascii="Times New Roman" w:eastAsia="Times New Roman" w:hAnsi="Times New Roman" w:cs="Times New Roman"/>
          <w:color w:val="000000"/>
          <w:sz w:val="24"/>
          <w:szCs w:val="24"/>
        </w:rPr>
        <w:t xml:space="preserve"> і технологій;</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bookmarkStart w:id="56" w:name="bookmark=id.206ipza" w:colFirst="0" w:colLast="0"/>
      <w:bookmarkEnd w:id="56"/>
      <w:r w:rsidRPr="0035657B">
        <w:rPr>
          <w:rFonts w:ascii="Times New Roman" w:eastAsia="Times New Roman" w:hAnsi="Times New Roman" w:cs="Times New Roman"/>
          <w:color w:val="000000"/>
          <w:sz w:val="24"/>
          <w:szCs w:val="24"/>
        </w:rPr>
        <w:lastRenderedPageBreak/>
        <w:t>9) комплексність і систематичність - використання в заходах психологічного забезпечення взаємодоповнюючих методів, форм, обсягу, місця, термінів роботи, системного врахування особливостей і закономірностей психологічних проявів особистості одержувача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 неприпустимість відмови у наданні психологічної допомоги.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4. Державні гарантії щодо забезпечення психологічною, психотерапевтичною допомогою населення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333333"/>
          <w:sz w:val="24"/>
          <w:szCs w:val="24"/>
        </w:rPr>
        <w:t>Держава гарантує:</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333333"/>
          <w:sz w:val="24"/>
          <w:szCs w:val="24"/>
        </w:rPr>
        <w:tab/>
      </w:r>
      <w:r w:rsidRPr="0035657B">
        <w:rPr>
          <w:rFonts w:ascii="Times New Roman" w:eastAsia="Times New Roman" w:hAnsi="Times New Roman" w:cs="Times New Roman"/>
          <w:color w:val="000000"/>
          <w:sz w:val="24"/>
          <w:szCs w:val="24"/>
        </w:rPr>
        <w:t xml:space="preserve">забезпечення рівних можливостей всім громадянам України незалежно від національності, статі, віку, мови, станів, походження, майнового та посадового становища, місця проживання, соціального стану, політичних переконань, належності до громадських об'єднань, ставлення до релігії та інших обставин у реалізації права на отримання психологічної, психотерапевтичної допомоги;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333333"/>
          <w:sz w:val="24"/>
          <w:szCs w:val="24"/>
        </w:rPr>
        <w:t>належне фінансове забезпечення надання психологічної, психотерапевтичної допомоги населенню, затвердження та виконання державних цільових програм у цій сфері;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333333"/>
          <w:sz w:val="24"/>
          <w:szCs w:val="24"/>
        </w:rPr>
        <w:tab/>
        <w:t>надання психологічної, психотерапевтичної допомоги особам, які цього потребують, у державних та комунальних закладах охорони здоров’я та безоплатне або на пільгових умовах забезпечення діагностичної, консультативної, лікувальної, реабілітаційної допомоги в амбулаторних і стаціонарних умовах (у психіатричних відділенням у лікарнях загального профілю), лікарськими засобами і виробами медичного призначення в порядку, встановленому Кабінетом Міністрів України;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створення умов для надання психологічної, психотерапевтичної допомоги в центрах первинної медико-санітарної допомоги (амбулаторіях загальної практики – сімейної медицини)</w:t>
      </w:r>
      <w:r w:rsidRPr="0035657B">
        <w:rPr>
          <w:rFonts w:ascii="Times New Roman" w:eastAsia="Times New Roman" w:hAnsi="Times New Roman" w:cs="Times New Roman"/>
          <w:color w:val="333333"/>
          <w:sz w:val="24"/>
          <w:szCs w:val="24"/>
        </w:rPr>
        <w:t xml:space="preserve"> і стаціонарних умовах (у психіатричних відділеннях лікарень загального профілю)</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підтримання психічного та соматичного здоров'я, оптимізацію психічного розвитку, адаптацію, саморозвиток, самореалізацію, реабілітацію населення;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здійснення заходів, що сприяють попередженню, вирішенню, подоланню важких життєвих та кризових ситуацій та їх наслідків особами, які мають психологічні проблеми (у тому числі: неповнолітні; молодь; інваліди; самотні та багатодітні батьки, які виховують неповнолітніх дітей, дітей; неблагополучні сім'ї, сім'ї, які перебувають у важкій життєвій ситуації, вагітні, безробітні, особи, звільнені з установ, що виконують покарання у вигляді позбавлення волі, особи передпенсійного віку та пенсіонери, громадяни, звільнені з військової служби, та члени їх сімей; особи, схильні до суїциду, особи, хворі громадяни (онкологія, ВІЛ/СНІД-інфекція, венерологія, туберкульоз та інші) та їхні родичі; особи, які постраждали </w:t>
      </w:r>
      <w:r w:rsidRPr="0035657B">
        <w:rPr>
          <w:rFonts w:ascii="Times New Roman" w:eastAsia="Times New Roman" w:hAnsi="Times New Roman" w:cs="Times New Roman"/>
          <w:color w:val="000000"/>
          <w:sz w:val="24"/>
          <w:szCs w:val="24"/>
        </w:rPr>
        <w:lastRenderedPageBreak/>
        <w:t>при надзвичайних ситуаціях, воєнних діях, родичі постраждалих та загиблих;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координацію діяльності державних органів, державних установ, які беруть участь у розробці та реалізації заходів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моніторинг соціальної напруженості та негативних психологічних тенденцій у суспільстві;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здійснення державного контролю та нагляду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сприяння розвитку трудових ресурсів, підвищенню ефективності праці та психологічної комфортності на робочих місцях шляхом створення роботодавцями кабінетів (зон) психологічного розвантаження;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35657B">
        <w:rPr>
          <w:rFonts w:ascii="Times New Roman" w:eastAsia="Times New Roman" w:hAnsi="Times New Roman" w:cs="Times New Roman"/>
          <w:sz w:val="24"/>
          <w:szCs w:val="24"/>
        </w:rPr>
        <w:t>організовують за спеціальними програмами безоплатне спеціальне (корекційне), загальноосвітнє та професійно-технічне навчання осіб які потребують психологічної та психотерапевтичної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35657B">
        <w:rPr>
          <w:rFonts w:ascii="Times New Roman" w:eastAsia="Times New Roman" w:hAnsi="Times New Roman" w:cs="Times New Roman"/>
          <w:sz w:val="24"/>
          <w:szCs w:val="24"/>
        </w:rPr>
        <w:t>створюють підприємства, цехи, дільниці тощо з полегшеними умовами праці для здійснення трудової реабілітації, оволодіння новими професіями та працевлаштування осіб, які потребують психологічної та психотерапевтичної допомоги, забезпечення надання їм реабілітаційних послуг у встановленому законодавством порядку;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заходи з психологічної, психотерапевтичної допомоги повинні проводитись на основі визнання, поваги, дотримання та захисту прав громадян України, іноземних громадян, а також осіб без громадянства відповідно до загальновизнаних принципів та норм міжнародного права;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міжнародне співробітництво у вирішенні проблем у сфері психічного здоров'я, психологічної, психотерапевтичної допомоги, включаючи питання, пов'язані з наданням психологічної, психотерапевтичної допомоги громадянам України за межами території України та іноземним громадянам на території України, дотримання міжнародних норм.</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Стаття 5. </w:t>
      </w:r>
      <w:r w:rsidRPr="0035657B">
        <w:rPr>
          <w:rFonts w:ascii="Times New Roman" w:eastAsia="Times New Roman" w:hAnsi="Times New Roman" w:cs="Times New Roman"/>
          <w:b/>
          <w:color w:val="333333"/>
          <w:sz w:val="24"/>
          <w:szCs w:val="24"/>
        </w:rPr>
        <w:t>Конфіденційність відомостей про надання</w:t>
      </w:r>
      <w:r w:rsidRPr="0035657B">
        <w:rPr>
          <w:rFonts w:ascii="Times New Roman" w:eastAsia="Times New Roman" w:hAnsi="Times New Roman" w:cs="Times New Roman"/>
          <w:b/>
          <w:color w:val="000000"/>
          <w:sz w:val="24"/>
          <w:szCs w:val="24"/>
        </w:rPr>
        <w:t xml:space="preserve"> психологічної,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333333"/>
          <w:sz w:val="24"/>
          <w:szCs w:val="24"/>
        </w:rPr>
        <w:t xml:space="preserve">Медичні працівники, інші фахівці, які беруть участь у наданні психологічної, психотерапевтичної допомоги, та особи, яким у зв’язку з навчанням або виконанням професійних, службових, громадських чи інших обов’язків стало відомо про наявність у особи, яка потребує психологічної, психотерапевтичної допомоги, про факти звернення за психологічною, психотерапевтичною допомогою та лікування у закладі з надання психологічної, психотерапевтичної допомоги, а також інші відомості про стан психічного </w:t>
      </w:r>
      <w:r w:rsidRPr="0035657B">
        <w:rPr>
          <w:rFonts w:ascii="Times New Roman" w:eastAsia="Times New Roman" w:hAnsi="Times New Roman" w:cs="Times New Roman"/>
          <w:color w:val="333333"/>
          <w:sz w:val="24"/>
          <w:szCs w:val="24"/>
        </w:rPr>
        <w:lastRenderedPageBreak/>
        <w:t xml:space="preserve">здоров’я особи, її приватне життя, не можуть розголошувати ці відомості </w:t>
      </w:r>
      <w:r w:rsidRPr="0035657B">
        <w:rPr>
          <w:rFonts w:ascii="Times New Roman" w:eastAsia="Times New Roman" w:hAnsi="Times New Roman" w:cs="Times New Roman"/>
          <w:color w:val="000000"/>
          <w:sz w:val="24"/>
          <w:szCs w:val="24"/>
        </w:rPr>
        <w:t>за винятком випадків, встановлених частинами 3 та 4 цієї статті.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Збір будь-яких даних та присутність третіх осіб у процесі надання психологічної, психотерапевтичної допомоги допускається лише за згодою одержувача психологічної допомоги з метою надання йому найбільш кваліфікованої, вчасної, адекватної допомоги, навчання фахівців, проведення аналітичних та дослідницьких робіт. Використання отриманої інформації у наукових дослідженнях та публікаціях можливе лише за умови знеособлення персональних даних та за добровільною інформованою згодою.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Надання конфіденційних відомостей спеціалістом-психологом/психотерапевтом третім особам без згоди громадянина або його законного представника допускається: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на запит органів дізнання та слідства, суду у зв'язку з проведенням розслідування або судовим розглядом, на запит органу кримінально-виконавчої системи у зв'язку з виконанням кримінального покарання та здійсненням контролю за поведінкою умовно засудженого, засудженого, щодо якого відбування покарання відстрочено, та особи, звільненої умовно-достроково;</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у ситуації загрози його життю та його оточення,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 метою здійснення контролю якості та безпеки психологічної, психотерапевтичної допомоги відповідно до цього закону за добровільною інформованою згодою.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Спеціалісти або магістри: психологи, лікарі-психологи, клінічні психологи, лікарі-психотерапевти зобов'язані інформувати законних представників неповнолітніх та осіб, визнаних недієздатними, про психологічні проблеми неповнолітніх, за яких існує ймовірність вчинення дій, що становлять загрозу для себе та оточуючих. Надання такої інформації не є розголошенням конфіденційних відомостей.</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Стаття 6</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b/>
          <w:color w:val="000000"/>
          <w:sz w:val="24"/>
          <w:szCs w:val="24"/>
        </w:rPr>
        <w:t>Добровільність здобуття психологічної,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Одержувач психологічної, психотерапевтичної допомоги у психолога, лікаря-психолога, клінічного психолога, лікаря-психотерапевта, які використовують необхідні для конкретного випадку, стану особи методів, форм, обсягу, місця, термінів психологічної допомоги і не може бути примусово спрямований на її отримання за рішенням будь-яких організацій чи третіх осіб.</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Одержувач психологічної, психотерапевтичної допомоги має право відмовитися від отримання допомоги на будь-якому етапі її надання.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7. Своєчасність, доступність та якість психологічної,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Своєчасність, доступність та якість психологічної, психотерапевтичної допомоги забезпечуються: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наближеністю надання психологічної, психотерапевтичної допомоги до місця проживання: в центрах первинної медико-санітарної допомоги (амбулаторіях загальної практики – сімейної медицини),</w:t>
      </w:r>
      <w:r w:rsidRPr="0035657B">
        <w:rPr>
          <w:rFonts w:ascii="Times New Roman" w:eastAsia="Times New Roman" w:hAnsi="Times New Roman" w:cs="Times New Roman"/>
          <w:color w:val="333333"/>
          <w:sz w:val="24"/>
          <w:szCs w:val="24"/>
        </w:rPr>
        <w:t xml:space="preserve"> </w:t>
      </w:r>
      <w:r w:rsidRPr="0035657B">
        <w:rPr>
          <w:rFonts w:ascii="Times New Roman" w:eastAsia="Times New Roman" w:hAnsi="Times New Roman" w:cs="Times New Roman"/>
          <w:color w:val="000000"/>
          <w:sz w:val="24"/>
          <w:szCs w:val="24"/>
        </w:rPr>
        <w:t>місця роботи (кімнати (зони) психологічного розвантаження), навчання (кабінети психолога, кабінети психологічного здоров'я) та ін.;</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наявністю необхідної кількості психологів, лікарів-психологів, клінічних психологів, лікарів-психотерапевтів та рівнем їх кваліфікації;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застосуванням алгоритму дій, стандартів психологічної, психотерапевтичної допомоги та порядку надання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наданням гарантованого обсягу безкоштовної психологічної, психотерапевтичної допомоги відповідно до Конституції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транспортною та іншою доступністю осіб, які надають психологічну, психотерапевтичну допомогу для всіх груп населення, у тому числі інвалідів та інших маломобільних груп населення.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8. Адресна психологічна, психотерапевтична допомога населенню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Адресність психологічної, психотерапевтичної допомоги населенню забезпечується шляхом надання їм психологічної, психотерапевтичної допомоги різних методів/видів психологічної, психотерапевтичної допомоги та у різноманітних формах, обсягу, місця, термінів адекватних його проблемних ситуацій, що враховує його індивідуальні потреби, особливості та можливості.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9. Комплексність психологічної,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Комплексність психологічної допомоги забезпечується наданням </w:t>
      </w:r>
      <w:proofErr w:type="spellStart"/>
      <w:r w:rsidRPr="0035657B">
        <w:rPr>
          <w:rFonts w:ascii="Times New Roman" w:eastAsia="Times New Roman" w:hAnsi="Times New Roman" w:cs="Times New Roman"/>
          <w:color w:val="000000"/>
          <w:sz w:val="24"/>
          <w:szCs w:val="24"/>
        </w:rPr>
        <w:t>мультидисциплінарними</w:t>
      </w:r>
      <w:proofErr w:type="spellEnd"/>
      <w:r w:rsidRPr="0035657B">
        <w:rPr>
          <w:rFonts w:ascii="Times New Roman" w:eastAsia="Times New Roman" w:hAnsi="Times New Roman" w:cs="Times New Roman"/>
          <w:color w:val="000000"/>
          <w:sz w:val="24"/>
          <w:szCs w:val="24"/>
        </w:rPr>
        <w:t xml:space="preserve"> командами (психолог, лікар-психолог, психотерапевт, соціальний працівник з вищою та середньою освітою, медичний працівник з середньою освітою) з використанням різних видів, форм, технік, технологій, обсягу, місця, термінів надання психологічної, психотерапевтичної допомоги, вибір яких обумовлюється </w:t>
      </w:r>
      <w:proofErr w:type="spellStart"/>
      <w:r w:rsidRPr="0035657B">
        <w:rPr>
          <w:rFonts w:ascii="Times New Roman" w:eastAsia="Times New Roman" w:hAnsi="Times New Roman" w:cs="Times New Roman"/>
          <w:color w:val="000000"/>
          <w:sz w:val="24"/>
          <w:szCs w:val="24"/>
        </w:rPr>
        <w:t>багатоаспектністю</w:t>
      </w:r>
      <w:proofErr w:type="spellEnd"/>
      <w:r w:rsidRPr="0035657B">
        <w:rPr>
          <w:rFonts w:ascii="Times New Roman" w:eastAsia="Times New Roman" w:hAnsi="Times New Roman" w:cs="Times New Roman"/>
          <w:color w:val="000000"/>
          <w:sz w:val="24"/>
          <w:szCs w:val="24"/>
        </w:rPr>
        <w:t xml:space="preserve"> психологічних проблем осіб, що потребують психологічної, психотерапевтичної допомоги, та наявними можливостями осіб, які надають психологічну, психотерапевтичну допомогу.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10. Системність психологічної,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851"/>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Системність психологічної, психотерапевтичної допомоги населенню забезпечується всебічним використанням можливостей внутрішніх ресурсів та зовнішнього соціального середовища для </w:t>
      </w:r>
      <w:r w:rsidRPr="0035657B">
        <w:rPr>
          <w:rFonts w:ascii="Times New Roman" w:eastAsia="Times New Roman" w:hAnsi="Times New Roman" w:cs="Times New Roman"/>
          <w:sz w:val="24"/>
          <w:szCs w:val="24"/>
        </w:rPr>
        <w:t>осіб, які потребують психологічної та психотерапевтичної допомоги</w:t>
      </w:r>
      <w:r w:rsidRPr="0035657B">
        <w:rPr>
          <w:rFonts w:ascii="Times New Roman" w:eastAsia="Times New Roman" w:hAnsi="Times New Roman" w:cs="Times New Roman"/>
          <w:color w:val="000000"/>
          <w:sz w:val="24"/>
          <w:szCs w:val="24"/>
        </w:rPr>
        <w:t xml:space="preserve">, з метою сприяння  вирішення актуальних психологічних проблем, що виникають на різних етапах </w:t>
      </w:r>
      <w:r w:rsidRPr="0035657B">
        <w:rPr>
          <w:rFonts w:ascii="Times New Roman" w:eastAsia="Times New Roman" w:hAnsi="Times New Roman" w:cs="Times New Roman"/>
          <w:color w:val="000000"/>
          <w:sz w:val="24"/>
          <w:szCs w:val="24"/>
        </w:rPr>
        <w:lastRenderedPageBreak/>
        <w:t>життєдіяльності.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11. Неприпустимість відмови у психологічній, психотерапевтичній допомозі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Відмова у наданні психологічної, психотерапевтичної допомоги у випадках, передбачених законодавством України;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 відмову у наданні психологічної, психотерапевтичної допомоги особам,</w:t>
      </w:r>
      <w:r w:rsidRPr="0035657B">
        <w:rPr>
          <w:rFonts w:ascii="Times New Roman" w:eastAsia="Times New Roman" w:hAnsi="Times New Roman" w:cs="Times New Roman"/>
          <w:sz w:val="24"/>
          <w:szCs w:val="24"/>
        </w:rPr>
        <w:t xml:space="preserve"> які потребують психологічної та психотерапевтичної допомоги </w:t>
      </w:r>
      <w:r w:rsidRPr="0035657B">
        <w:rPr>
          <w:rFonts w:ascii="Times New Roman" w:eastAsia="Times New Roman" w:hAnsi="Times New Roman" w:cs="Times New Roman"/>
          <w:color w:val="000000"/>
          <w:sz w:val="24"/>
          <w:szCs w:val="24"/>
        </w:rPr>
        <w:t>фахівці: психологи, лікарі-психологи, клінічні психологи, лікарі-психотерапевти несуть відповідальність відповідно до законодавства України.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Стаття 12. </w:t>
      </w:r>
      <w:r w:rsidRPr="0035657B">
        <w:rPr>
          <w:rFonts w:ascii="Times New Roman" w:eastAsia="Times New Roman" w:hAnsi="Times New Roman" w:cs="Times New Roman"/>
          <w:b/>
          <w:color w:val="333333"/>
          <w:sz w:val="24"/>
          <w:szCs w:val="24"/>
        </w:rPr>
        <w:t xml:space="preserve">Заклади з надання </w:t>
      </w:r>
      <w:r w:rsidRPr="0035657B">
        <w:rPr>
          <w:rFonts w:ascii="Times New Roman" w:eastAsia="Times New Roman" w:hAnsi="Times New Roman" w:cs="Times New Roman"/>
          <w:b/>
          <w:color w:val="000000"/>
          <w:sz w:val="24"/>
          <w:szCs w:val="24"/>
        </w:rPr>
        <w:t>психологічної, психотерапевтичної</w:t>
      </w:r>
      <w:r w:rsidRPr="0035657B">
        <w:rPr>
          <w:rFonts w:ascii="Times New Roman" w:eastAsia="Times New Roman" w:hAnsi="Times New Roman" w:cs="Times New Roman"/>
          <w:b/>
          <w:color w:val="333333"/>
          <w:sz w:val="24"/>
          <w:szCs w:val="24"/>
        </w:rPr>
        <w:t xml:space="preserve"> допомоги, медичні працівники та інші фахівці, які надають </w:t>
      </w:r>
      <w:r w:rsidRPr="0035657B">
        <w:rPr>
          <w:rFonts w:ascii="Times New Roman" w:eastAsia="Times New Roman" w:hAnsi="Times New Roman" w:cs="Times New Roman"/>
          <w:b/>
          <w:color w:val="000000"/>
          <w:sz w:val="24"/>
          <w:szCs w:val="24"/>
        </w:rPr>
        <w:t>психологічну, психотерапевтичну допомогу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000000"/>
          <w:sz w:val="24"/>
          <w:szCs w:val="24"/>
        </w:rPr>
        <w:t xml:space="preserve">Психологічна, психотерапевтична допомога надається в закладах охорони здоров’я </w:t>
      </w:r>
      <w:r w:rsidRPr="0035657B">
        <w:rPr>
          <w:rFonts w:ascii="Times New Roman" w:eastAsia="Times New Roman" w:hAnsi="Times New Roman" w:cs="Times New Roman"/>
          <w:color w:val="333333"/>
          <w:sz w:val="24"/>
          <w:szCs w:val="24"/>
        </w:rPr>
        <w:t xml:space="preserve">всіх форм власності: </w:t>
      </w:r>
      <w:r w:rsidRPr="0035657B">
        <w:rPr>
          <w:rFonts w:ascii="Times New Roman" w:eastAsia="Times New Roman" w:hAnsi="Times New Roman" w:cs="Times New Roman"/>
          <w:color w:val="000000"/>
          <w:sz w:val="24"/>
          <w:szCs w:val="24"/>
        </w:rPr>
        <w:t>в центрах первинної медико-санітарної допомоги (амбулаторіях загальної практики – сімейної медицини),</w:t>
      </w:r>
      <w:r w:rsidRPr="0035657B">
        <w:rPr>
          <w:rFonts w:ascii="Times New Roman" w:eastAsia="Times New Roman" w:hAnsi="Times New Roman" w:cs="Times New Roman"/>
          <w:color w:val="333333"/>
          <w:sz w:val="24"/>
          <w:szCs w:val="24"/>
        </w:rPr>
        <w:t xml:space="preserve"> стаціонарних умовах (у психіатричних відділеннях лікарень загального профілю)</w:t>
      </w:r>
      <w:r w:rsidRPr="0035657B">
        <w:rPr>
          <w:rFonts w:ascii="Times New Roman" w:eastAsia="Times New Roman" w:hAnsi="Times New Roman" w:cs="Times New Roman"/>
          <w:color w:val="000000"/>
          <w:sz w:val="24"/>
          <w:szCs w:val="24"/>
        </w:rPr>
        <w:t xml:space="preserve">; на робочих місцях (кімнати (зони) психологічного розвантаження, кабінети психолога, кабінети психологічного здоров'я) та інших, </w:t>
      </w:r>
      <w:r w:rsidRPr="0035657B">
        <w:rPr>
          <w:rFonts w:ascii="Times New Roman" w:eastAsia="Times New Roman" w:hAnsi="Times New Roman" w:cs="Times New Roman"/>
          <w:color w:val="333333"/>
          <w:sz w:val="24"/>
          <w:szCs w:val="24"/>
        </w:rPr>
        <w:t>а також лікарями-</w:t>
      </w:r>
      <w:proofErr w:type="spellStart"/>
      <w:r w:rsidRPr="0035657B">
        <w:rPr>
          <w:rFonts w:ascii="Times New Roman" w:eastAsia="Times New Roman" w:hAnsi="Times New Roman" w:cs="Times New Roman"/>
          <w:color w:val="333333"/>
          <w:sz w:val="24"/>
          <w:szCs w:val="24"/>
        </w:rPr>
        <w:t>психологіми</w:t>
      </w:r>
      <w:proofErr w:type="spellEnd"/>
      <w:r w:rsidRPr="0035657B">
        <w:rPr>
          <w:rFonts w:ascii="Times New Roman" w:eastAsia="Times New Roman" w:hAnsi="Times New Roman" w:cs="Times New Roman"/>
          <w:color w:val="333333"/>
          <w:sz w:val="24"/>
          <w:szCs w:val="24"/>
        </w:rPr>
        <w:t>, психотерапевтами за наявності ліцензії, отриманої відповідно до законодавства</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333333"/>
          <w:sz w:val="24"/>
          <w:szCs w:val="24"/>
        </w:rPr>
        <w:t xml:space="preserve">Медичні працівники, інші фахівці для допуску до роботи з особами, </w:t>
      </w:r>
      <w:r w:rsidRPr="0035657B">
        <w:rPr>
          <w:rFonts w:ascii="Times New Roman" w:eastAsia="Times New Roman" w:hAnsi="Times New Roman" w:cs="Times New Roman"/>
          <w:sz w:val="24"/>
          <w:szCs w:val="24"/>
        </w:rPr>
        <w:t>які потребують психологічної та психотерапевтичної допомоги</w:t>
      </w:r>
      <w:r w:rsidRPr="0035657B">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333333"/>
          <w:sz w:val="24"/>
          <w:szCs w:val="24"/>
        </w:rPr>
        <w:t xml:space="preserve"> повинні пройти спеціальну підготовку та підтвердити свою кваліфікацію в порядку встановленому законодавством.</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333333"/>
          <w:sz w:val="24"/>
          <w:szCs w:val="24"/>
        </w:rPr>
        <w:t>Професійна підготовка, перепідготовка та підвищення кваліфікації медичних працівників, інших фахівців, які беруть участь у наданні психологічної, психотерапевтичної допомоги, здійснюються відповідно до законодавства.</w:t>
      </w:r>
    </w:p>
    <w:p w:rsidR="005F62DE" w:rsidRPr="0035657B" w:rsidRDefault="00501936" w:rsidP="0068463E">
      <w:pPr>
        <w:widowControl w:val="0"/>
        <w:shd w:val="clear" w:color="auto" w:fill="FFFFFF" w:themeFill="background1"/>
        <w:spacing w:after="0" w:line="360" w:lineRule="auto"/>
        <w:jc w:val="center"/>
        <w:rPr>
          <w:b/>
          <w:color w:val="333333"/>
          <w:sz w:val="24"/>
          <w:szCs w:val="24"/>
        </w:rPr>
      </w:pPr>
      <w:r w:rsidRPr="0035657B">
        <w:rPr>
          <w:rFonts w:ascii="Times New Roman" w:eastAsia="Times New Roman" w:hAnsi="Times New Roman" w:cs="Times New Roman"/>
          <w:b/>
          <w:color w:val="333333"/>
          <w:sz w:val="24"/>
          <w:szCs w:val="24"/>
        </w:rPr>
        <w:t>Розділ II</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333333"/>
          <w:sz w:val="24"/>
          <w:szCs w:val="24"/>
        </w:rPr>
      </w:pPr>
      <w:r w:rsidRPr="0035657B">
        <w:rPr>
          <w:rFonts w:ascii="Times New Roman" w:eastAsia="Times New Roman" w:hAnsi="Times New Roman" w:cs="Times New Roman"/>
          <w:b/>
          <w:color w:val="333333"/>
          <w:sz w:val="24"/>
          <w:szCs w:val="24"/>
        </w:rPr>
        <w:t>ВИДИ ПСИХОЛОГІЧНОЇ, ПСИХОТЕРАПЕВТИЧНОЇ ДОПОМОГИ, ПІДСТАВИ ТА ПОРЯДОК ЇЇ НАДАННЯ</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b/>
          <w:color w:val="333333"/>
          <w:sz w:val="24"/>
          <w:szCs w:val="24"/>
        </w:rPr>
      </w:pP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sz w:val="24"/>
          <w:szCs w:val="24"/>
        </w:rPr>
      </w:pPr>
      <w:r w:rsidRPr="0035657B">
        <w:rPr>
          <w:rFonts w:ascii="Times New Roman" w:eastAsia="Times New Roman" w:hAnsi="Times New Roman" w:cs="Times New Roman"/>
          <w:b/>
          <w:color w:val="000000"/>
          <w:sz w:val="24"/>
          <w:szCs w:val="24"/>
        </w:rPr>
        <w:t>Стаття 13 Основні види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Основними видами психологічної, психотерапевтичної допомоги є: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1) психологічна підтримка</w:t>
      </w:r>
      <w:r w:rsidRPr="0035657B">
        <w:rPr>
          <w:rFonts w:ascii="Times New Roman" w:eastAsia="Times New Roman" w:hAnsi="Times New Roman" w:cs="Times New Roman"/>
          <w:color w:val="000000"/>
          <w:sz w:val="24"/>
          <w:szCs w:val="24"/>
        </w:rPr>
        <w:t xml:space="preserve"> - система соціально-психологічних, психолого-педагогічних засобів, способів і методів допомоги особі з метою оптимізації її психоемоційного стану в процесі формування здібностей і самосвідомості, спрямування зусиль особи на реалізацію власної професійної діяльності;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bookmarkStart w:id="57" w:name="bookmark=id.3ygebqi" w:colFirst="0" w:colLast="0"/>
      <w:bookmarkStart w:id="58" w:name="bookmark=id.2zbgiuw" w:colFirst="0" w:colLast="0"/>
      <w:bookmarkStart w:id="59" w:name="bookmark=id.sqyw64" w:colFirst="0" w:colLast="0"/>
      <w:bookmarkStart w:id="60" w:name="bookmark=id.1egqt2p" w:colFirst="0" w:colLast="0"/>
      <w:bookmarkStart w:id="61" w:name="bookmark=id.2dlolyb" w:colFirst="0" w:colLast="0"/>
      <w:bookmarkStart w:id="62" w:name="bookmark=id.4k668n3" w:colFirst="0" w:colLast="0"/>
      <w:bookmarkEnd w:id="57"/>
      <w:bookmarkEnd w:id="58"/>
      <w:bookmarkEnd w:id="59"/>
      <w:bookmarkEnd w:id="60"/>
      <w:bookmarkEnd w:id="61"/>
      <w:bookmarkEnd w:id="62"/>
      <w:r w:rsidRPr="0035657B">
        <w:rPr>
          <w:rFonts w:ascii="Times New Roman" w:eastAsia="Times New Roman" w:hAnsi="Times New Roman" w:cs="Times New Roman"/>
          <w:b/>
          <w:color w:val="000000"/>
          <w:sz w:val="24"/>
          <w:szCs w:val="24"/>
        </w:rPr>
        <w:t>2) психологічний супровід</w:t>
      </w:r>
      <w:r w:rsidRPr="0035657B">
        <w:rPr>
          <w:rFonts w:ascii="Times New Roman" w:eastAsia="Times New Roman" w:hAnsi="Times New Roman" w:cs="Times New Roman"/>
          <w:color w:val="000000"/>
          <w:sz w:val="24"/>
          <w:szCs w:val="24"/>
        </w:rPr>
        <w:t xml:space="preserve"> - комплекс заходів з підтримання оптимального стану людини, психологічного здоров’я, їх психологічної стійкості до впливу стресових чинників, </w:t>
      </w:r>
      <w:r w:rsidRPr="0035657B">
        <w:rPr>
          <w:rFonts w:ascii="Times New Roman" w:eastAsia="Times New Roman" w:hAnsi="Times New Roman" w:cs="Times New Roman"/>
          <w:color w:val="000000"/>
          <w:sz w:val="24"/>
          <w:szCs w:val="24"/>
        </w:rPr>
        <w:lastRenderedPageBreak/>
        <w:t>психологічної готовності до життєдіяльності та запобігання виникненню негативних психологічних станів; попередження та своєчасне виявлення несприятливих міжособистісних відносин, стресових та інших актуальних ситуацій психічного дискомфорту, які порушують нормальну життєдіяльність отримувача психологічної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w:t>
      </w:r>
      <w:r w:rsidRPr="0035657B">
        <w:rPr>
          <w:rFonts w:ascii="Times New Roman" w:eastAsia="Times New Roman" w:hAnsi="Times New Roman" w:cs="Times New Roman"/>
          <w:b/>
          <w:color w:val="000000"/>
          <w:sz w:val="24"/>
          <w:szCs w:val="24"/>
        </w:rPr>
        <w:t>психологічна допомога</w:t>
      </w:r>
      <w:r w:rsidRPr="0035657B">
        <w:rPr>
          <w:rFonts w:ascii="Times New Roman" w:eastAsia="Times New Roman" w:hAnsi="Times New Roman" w:cs="Times New Roman"/>
          <w:color w:val="000000"/>
          <w:sz w:val="24"/>
          <w:szCs w:val="24"/>
        </w:rPr>
        <w:t xml:space="preserve"> - вид допомоги, що надається людині чи групі людей для відновлення необхідної якості психологічних станів, покращення функціонування психічних процесів, поведінки, спілкування та їх реалізації в груповій діяльності;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4) психологічне консультування</w:t>
      </w:r>
      <w:r w:rsidRPr="0035657B">
        <w:rPr>
          <w:rFonts w:ascii="Times New Roman" w:eastAsia="Times New Roman" w:hAnsi="Times New Roman" w:cs="Times New Roman"/>
          <w:color w:val="000000"/>
          <w:sz w:val="24"/>
          <w:szCs w:val="24"/>
        </w:rPr>
        <w:t xml:space="preserve"> -  комплекс заходів, які застосовуються (за необхідності) для надання одержувачам психологічної, психотерапевтичної інформації, емоційної підтримки і уваги до їхніх переживань, що допомагають прийняти усвідомлене рішення та оцінити психологічні ресурси щодо бажаних поведінкових змін, допомоги, спрямованої на усвідомлення впливу стрес-факторів, розширення самосвідомості та підвищення психологічної компетентності, зміну ставлення до проблеми, підвищення стресової та кризової толерантності, відповідальності, засвоєння нових моделей поведінки;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bookmarkStart w:id="63" w:name="bookmark=id.3cqmetx" w:colFirst="0" w:colLast="0"/>
      <w:bookmarkEnd w:id="63"/>
      <w:r w:rsidRPr="0035657B">
        <w:rPr>
          <w:rFonts w:ascii="Times New Roman" w:eastAsia="Times New Roman" w:hAnsi="Times New Roman" w:cs="Times New Roman"/>
          <w:color w:val="000000"/>
          <w:sz w:val="24"/>
          <w:szCs w:val="24"/>
        </w:rPr>
        <w:t xml:space="preserve">5) </w:t>
      </w:r>
      <w:r w:rsidRPr="0035657B">
        <w:rPr>
          <w:rFonts w:ascii="Times New Roman" w:eastAsia="Times New Roman" w:hAnsi="Times New Roman" w:cs="Times New Roman"/>
          <w:b/>
          <w:color w:val="000000"/>
          <w:sz w:val="24"/>
          <w:szCs w:val="24"/>
        </w:rPr>
        <w:t>психологічний аналіз та психотерапія</w:t>
      </w:r>
      <w:r w:rsidRPr="0035657B">
        <w:rPr>
          <w:rFonts w:ascii="Times New Roman" w:eastAsia="Times New Roman" w:hAnsi="Times New Roman" w:cs="Times New Roman"/>
          <w:color w:val="000000"/>
          <w:sz w:val="24"/>
          <w:szCs w:val="24"/>
        </w:rPr>
        <w:t xml:space="preserve"> – психологічний вплив (втручання), що здійснюється у процесі дослідження причин психологічних проблем та механізмів їх функціонування за допомогою спеціально організованого інтерв'ю та інших психологічних методів;</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6) </w:t>
      </w:r>
      <w:r w:rsidRPr="0035657B">
        <w:rPr>
          <w:rFonts w:ascii="Times New Roman" w:eastAsia="Times New Roman" w:hAnsi="Times New Roman" w:cs="Times New Roman"/>
          <w:b/>
          <w:color w:val="000000"/>
          <w:sz w:val="24"/>
          <w:szCs w:val="24"/>
        </w:rPr>
        <w:t>психологічна діагностика</w:t>
      </w:r>
      <w:r w:rsidRPr="0035657B">
        <w:rPr>
          <w:rFonts w:ascii="Times New Roman" w:eastAsia="Times New Roman" w:hAnsi="Times New Roman" w:cs="Times New Roman"/>
          <w:color w:val="000000"/>
          <w:sz w:val="24"/>
          <w:szCs w:val="24"/>
        </w:rPr>
        <w:t xml:space="preserve"> – дослідження, яке з метою визначення актуального психічного стану одержувача психологічної допомоги, особливостей його системи відносин, специфіки взаємин із оточуючими людьми, необхідні для складання прогнозу та розробки рекомендацій щодо надання йому належної психологічної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7) психологічна експрес-діагностика</w:t>
      </w:r>
      <w:r w:rsidRPr="0035657B">
        <w:rPr>
          <w:rFonts w:ascii="Times New Roman" w:eastAsia="Times New Roman" w:hAnsi="Times New Roman" w:cs="Times New Roman"/>
          <w:color w:val="000000"/>
          <w:sz w:val="24"/>
          <w:szCs w:val="24"/>
        </w:rPr>
        <w:t xml:space="preserve"> - швидка оцінка індивідуально-психологічних особливостей одержувача психологічної, психотерапевтичної допомоги з метою встановлення ступеня їх відповідності вимогам та умовам виконання обов’язків, контроль за психоемоційним станом і визначення необхідності в наданні відповідної психологічної підтримки,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8) </w:t>
      </w:r>
      <w:r w:rsidRPr="0035657B">
        <w:rPr>
          <w:rFonts w:ascii="Times New Roman" w:eastAsia="Times New Roman" w:hAnsi="Times New Roman" w:cs="Times New Roman"/>
          <w:b/>
          <w:color w:val="000000"/>
          <w:sz w:val="24"/>
          <w:szCs w:val="24"/>
        </w:rPr>
        <w:t>психологічна експертиза</w:t>
      </w:r>
      <w:r w:rsidRPr="0035657B">
        <w:rPr>
          <w:rFonts w:ascii="Times New Roman" w:eastAsia="Times New Roman" w:hAnsi="Times New Roman" w:cs="Times New Roman"/>
          <w:color w:val="000000"/>
          <w:sz w:val="24"/>
          <w:szCs w:val="24"/>
        </w:rPr>
        <w:t xml:space="preserve"> - дослідження, яке проводиться спеціалістом-психологом (або групою фахівців-психологів) у випадках та порядку, встановлених нормативними правовими актами та спрямоване на виявлення та оцінку параметрів актуальної психологічної ситуації, що порушує нормальну життєдіяльність одержувача психологічної допомоги, його поведінку та систему відносин, з'ясування особливостей його взаємодії із соціальним середовищем, у тому числі для складання висновку та розробки програми з надання йому психологічної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lastRenderedPageBreak/>
        <w:t xml:space="preserve">9) </w:t>
      </w:r>
      <w:r w:rsidRPr="0035657B">
        <w:rPr>
          <w:rFonts w:ascii="Times New Roman" w:eastAsia="Times New Roman" w:hAnsi="Times New Roman" w:cs="Times New Roman"/>
          <w:b/>
          <w:color w:val="000000"/>
          <w:sz w:val="24"/>
          <w:szCs w:val="24"/>
        </w:rPr>
        <w:t>психологічна корекція</w:t>
      </w:r>
      <w:r w:rsidRPr="0035657B">
        <w:rPr>
          <w:rFonts w:ascii="Times New Roman" w:eastAsia="Times New Roman" w:hAnsi="Times New Roman" w:cs="Times New Roman"/>
          <w:color w:val="000000"/>
          <w:sz w:val="24"/>
          <w:szCs w:val="24"/>
        </w:rPr>
        <w:t xml:space="preserve"> - подолання чи ослаблення відхилень у розвитку, емоційному стані та поведінці одержувача психологічної допомоги з метою приведення цих показників у відповідність до вікових норм та вимог соціального середовища;</w:t>
      </w:r>
      <w:r w:rsidRPr="0035657B">
        <w:rPr>
          <w:rFonts w:ascii="Times New Roman" w:eastAsia="Times New Roman" w:hAnsi="Times New Roman" w:cs="Times New Roman"/>
          <w:b/>
          <w:color w:val="000000"/>
          <w:sz w:val="24"/>
          <w:szCs w:val="24"/>
        </w:rPr>
        <w:t xml:space="preserve">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10) психологічна реабілітація</w:t>
      </w:r>
      <w:r w:rsidRPr="0035657B">
        <w:rPr>
          <w:rFonts w:ascii="Times New Roman" w:eastAsia="Times New Roman" w:hAnsi="Times New Roman" w:cs="Times New Roman"/>
          <w:color w:val="000000"/>
          <w:sz w:val="24"/>
          <w:szCs w:val="24"/>
        </w:rPr>
        <w:t xml:space="preserve"> - система заходів, спрямованих на збереження, відновлення та корекцію психологічних станів, необхідних для забезпечення оптимального рівня, які були піддані впливу </w:t>
      </w:r>
      <w:proofErr w:type="spellStart"/>
      <w:r w:rsidRPr="0035657B">
        <w:rPr>
          <w:rFonts w:ascii="Times New Roman" w:eastAsia="Times New Roman" w:hAnsi="Times New Roman" w:cs="Times New Roman"/>
          <w:color w:val="000000"/>
          <w:sz w:val="24"/>
          <w:szCs w:val="24"/>
        </w:rPr>
        <w:t>психотравмуючих</w:t>
      </w:r>
      <w:proofErr w:type="spellEnd"/>
      <w:r w:rsidRPr="0035657B">
        <w:rPr>
          <w:rFonts w:ascii="Times New Roman" w:eastAsia="Times New Roman" w:hAnsi="Times New Roman" w:cs="Times New Roman"/>
          <w:color w:val="000000"/>
          <w:sz w:val="24"/>
          <w:szCs w:val="24"/>
        </w:rPr>
        <w:t xml:space="preserve"> стрес-факторів, а також створення сприятливих умов для подальшої успішної </w:t>
      </w:r>
      <w:proofErr w:type="spellStart"/>
      <w:r w:rsidRPr="0035657B">
        <w:rPr>
          <w:rFonts w:ascii="Times New Roman" w:eastAsia="Times New Roman" w:hAnsi="Times New Roman" w:cs="Times New Roman"/>
          <w:color w:val="000000"/>
          <w:sz w:val="24"/>
          <w:szCs w:val="24"/>
        </w:rPr>
        <w:t>жіттєдіяльності</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11) психопрофілактика</w:t>
      </w:r>
      <w:r w:rsidRPr="0035657B">
        <w:rPr>
          <w:rFonts w:ascii="Times New Roman" w:eastAsia="Times New Roman" w:hAnsi="Times New Roman" w:cs="Times New Roman"/>
          <w:color w:val="000000"/>
          <w:sz w:val="24"/>
          <w:szCs w:val="24"/>
        </w:rPr>
        <w:t xml:space="preserve"> - комплекс організаційних, правових, просвітницьких, соціально-економічних, психологічних та медичних заходів, спрямованих на попередження виникнення та розвитку психічних розладів, негативних психологічних станів за допомогою створення сприятливих психологічних умов для навчання, життєдіяльності, попередження психологічного виснаження, зниження рівня психологічної безпеки особистості, професійного та особистого вигорання, надання психологічної підтримки, особливо в період їх адаптації, віднесеним до групи посиленої психологічної уваги, з метою забезпечення їх високої працездатності;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12) психологічна просвіта</w:t>
      </w:r>
      <w:r w:rsidRPr="0035657B">
        <w:rPr>
          <w:rFonts w:ascii="Times New Roman" w:eastAsia="Times New Roman" w:hAnsi="Times New Roman" w:cs="Times New Roman"/>
          <w:color w:val="000000"/>
          <w:sz w:val="24"/>
          <w:szCs w:val="24"/>
        </w:rPr>
        <w:t xml:space="preserve"> - систематичне та організоване розповсюдження психологічної інформації з метою формування розуміння закономірностей функціонування людської психіки і поведінки людей в екстремальних умовах, формування знання шляхів і способів управління можливостями власної психіки, надання самодопомоги і першої психологічної допомоги іншим особам, а також готовності і бажання отримувати професійну психологічну допомогу в разі потреби;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13) </w:t>
      </w:r>
      <w:r w:rsidRPr="0035657B">
        <w:rPr>
          <w:rFonts w:ascii="Times New Roman" w:eastAsia="Times New Roman" w:hAnsi="Times New Roman" w:cs="Times New Roman"/>
          <w:b/>
          <w:color w:val="000000"/>
          <w:sz w:val="24"/>
          <w:szCs w:val="24"/>
        </w:rPr>
        <w:t>психологічний тренінг</w:t>
      </w:r>
      <w:r w:rsidRPr="0035657B">
        <w:rPr>
          <w:rFonts w:ascii="Times New Roman" w:eastAsia="Times New Roman" w:hAnsi="Times New Roman" w:cs="Times New Roman"/>
          <w:color w:val="000000"/>
          <w:sz w:val="24"/>
          <w:szCs w:val="24"/>
        </w:rPr>
        <w:t xml:space="preserve"> - формування </w:t>
      </w:r>
      <w:proofErr w:type="spellStart"/>
      <w:r w:rsidRPr="0035657B">
        <w:rPr>
          <w:rFonts w:ascii="Times New Roman" w:eastAsia="Times New Roman" w:hAnsi="Times New Roman" w:cs="Times New Roman"/>
          <w:color w:val="000000"/>
          <w:sz w:val="24"/>
          <w:szCs w:val="24"/>
        </w:rPr>
        <w:t>емоційно-коректуючого</w:t>
      </w:r>
      <w:proofErr w:type="spellEnd"/>
      <w:r w:rsidRPr="0035657B">
        <w:rPr>
          <w:rFonts w:ascii="Times New Roman" w:eastAsia="Times New Roman" w:hAnsi="Times New Roman" w:cs="Times New Roman"/>
          <w:color w:val="000000"/>
          <w:sz w:val="24"/>
          <w:szCs w:val="24"/>
        </w:rPr>
        <w:t xml:space="preserve"> досвіду, зняття наслідків </w:t>
      </w:r>
      <w:proofErr w:type="spellStart"/>
      <w:r w:rsidRPr="0035657B">
        <w:rPr>
          <w:rFonts w:ascii="Times New Roman" w:eastAsia="Times New Roman" w:hAnsi="Times New Roman" w:cs="Times New Roman"/>
          <w:color w:val="000000"/>
          <w:sz w:val="24"/>
          <w:szCs w:val="24"/>
        </w:rPr>
        <w:t>психотравмуючих</w:t>
      </w:r>
      <w:proofErr w:type="spellEnd"/>
      <w:r w:rsidRPr="0035657B">
        <w:rPr>
          <w:rFonts w:ascii="Times New Roman" w:eastAsia="Times New Roman" w:hAnsi="Times New Roman" w:cs="Times New Roman"/>
          <w:color w:val="000000"/>
          <w:sz w:val="24"/>
          <w:szCs w:val="24"/>
        </w:rPr>
        <w:t xml:space="preserve"> ситуацій, нервово-психічної напруженості, оволодіння новими стилями поведінки, адаптація до змінних умов життєдіяльності, навичками самопізнання та саморегуляції, формування творчої готовності.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Стаття 14. Основні форми психологічної, психотерапевтичної допомоги населенню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Форми психологічної, психотерапевтичної допомоги поділяються залежно від характеру взаємодії між одержувачем психологічної допомоги та психологом, лікарем-психологом, клінічним психологом, лікарем-психотерапевтом (очна, дистанційна (</w:t>
      </w:r>
      <w:proofErr w:type="spellStart"/>
      <w:r w:rsidRPr="0035657B">
        <w:rPr>
          <w:rFonts w:ascii="Times New Roman" w:eastAsia="Times New Roman" w:hAnsi="Times New Roman" w:cs="Times New Roman"/>
          <w:color w:val="000000"/>
          <w:sz w:val="24"/>
          <w:szCs w:val="24"/>
        </w:rPr>
        <w:t>телемедична</w:t>
      </w:r>
      <w:proofErr w:type="spellEnd"/>
      <w:r w:rsidRPr="0035657B">
        <w:rPr>
          <w:rFonts w:ascii="Times New Roman" w:eastAsia="Times New Roman" w:hAnsi="Times New Roman" w:cs="Times New Roman"/>
          <w:color w:val="000000"/>
          <w:sz w:val="24"/>
          <w:szCs w:val="24"/>
        </w:rPr>
        <w:t>), заочна), від кількості учасників (індивідуальна, групова), від часових параметрів (короткострокова, довгострокова, екстрена).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У кожному конкретному випадку форму, вид та обсяг психологічної допомоги визначає та рекомендує психолог, лікар-психолог, клінічний психолог, лікар-психотерапевт відповідно до стану одержувача психологічної допомоги та специфіки його психологічної проблеми.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Остаточний вибір форми, виду та обсягу психологічної допомоги здійснює одержувач психологічної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Очна психологічна допомога надається за безпосередньої взаємодії психологом, лікарем-психологом, </w:t>
      </w:r>
      <w:proofErr w:type="spellStart"/>
      <w:r w:rsidRPr="0035657B">
        <w:rPr>
          <w:rFonts w:ascii="Times New Roman" w:eastAsia="Times New Roman" w:hAnsi="Times New Roman" w:cs="Times New Roman"/>
          <w:color w:val="000000"/>
          <w:sz w:val="24"/>
          <w:szCs w:val="24"/>
        </w:rPr>
        <w:t>кліничним</w:t>
      </w:r>
      <w:proofErr w:type="spellEnd"/>
      <w:r w:rsidRPr="0035657B">
        <w:rPr>
          <w:rFonts w:ascii="Times New Roman" w:eastAsia="Times New Roman" w:hAnsi="Times New Roman" w:cs="Times New Roman"/>
          <w:color w:val="000000"/>
          <w:sz w:val="24"/>
          <w:szCs w:val="24"/>
        </w:rPr>
        <w:t xml:space="preserve"> психологом, лікарем-психотерапевтом та одержувача психологічної, психотерапевтичної допомоги у спеціально призначеному приміщенні, доступному для інвалідів та інших маломобільних громадян, забезпеченому всіма засобами комунально-побутового обслуговування та оснащеним телефонним зв'язком (амбулаторії </w:t>
      </w:r>
      <w:proofErr w:type="spellStart"/>
      <w:r w:rsidRPr="0035657B">
        <w:rPr>
          <w:rFonts w:ascii="Times New Roman" w:eastAsia="Times New Roman" w:hAnsi="Times New Roman" w:cs="Times New Roman"/>
          <w:color w:val="000000"/>
          <w:sz w:val="24"/>
          <w:szCs w:val="24"/>
        </w:rPr>
        <w:t>первиної</w:t>
      </w:r>
      <w:proofErr w:type="spellEnd"/>
      <w:r w:rsidRPr="0035657B">
        <w:rPr>
          <w:rFonts w:ascii="Times New Roman" w:eastAsia="Times New Roman" w:hAnsi="Times New Roman" w:cs="Times New Roman"/>
          <w:color w:val="000000"/>
          <w:sz w:val="24"/>
          <w:szCs w:val="24"/>
        </w:rPr>
        <w:t xml:space="preserve"> медичної допомоги (кабінети психологічного здоров'я/громадського здоров'я), центри психологічного здоров'я/громадського здоров'я), місця роботи (кімнати (зони) психологічного розвантаження), навчання (кабінети психолога, кабінети психологічного здоров'я) та ін.</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Дистанційна (</w:t>
      </w:r>
      <w:proofErr w:type="spellStart"/>
      <w:r w:rsidRPr="0035657B">
        <w:rPr>
          <w:rFonts w:ascii="Times New Roman" w:eastAsia="Times New Roman" w:hAnsi="Times New Roman" w:cs="Times New Roman"/>
          <w:color w:val="000000"/>
          <w:sz w:val="24"/>
          <w:szCs w:val="24"/>
        </w:rPr>
        <w:t>телемедична</w:t>
      </w:r>
      <w:proofErr w:type="spellEnd"/>
      <w:r w:rsidRPr="0035657B">
        <w:rPr>
          <w:rFonts w:ascii="Times New Roman" w:eastAsia="Times New Roman" w:hAnsi="Times New Roman" w:cs="Times New Roman"/>
          <w:color w:val="000000"/>
          <w:sz w:val="24"/>
          <w:szCs w:val="24"/>
        </w:rPr>
        <w:t xml:space="preserve">) психологічна, психотерапевтична допомога надається за допомогою </w:t>
      </w:r>
      <w:proofErr w:type="spellStart"/>
      <w:r w:rsidRPr="0035657B">
        <w:rPr>
          <w:rFonts w:ascii="Times New Roman" w:eastAsia="Times New Roman" w:hAnsi="Times New Roman" w:cs="Times New Roman"/>
          <w:color w:val="000000"/>
          <w:sz w:val="24"/>
          <w:szCs w:val="24"/>
        </w:rPr>
        <w:t>Internet</w:t>
      </w:r>
      <w:proofErr w:type="spellEnd"/>
      <w:r w:rsidRPr="0035657B">
        <w:rPr>
          <w:rFonts w:ascii="Times New Roman" w:eastAsia="Times New Roman" w:hAnsi="Times New Roman" w:cs="Times New Roman"/>
          <w:color w:val="000000"/>
          <w:sz w:val="24"/>
          <w:szCs w:val="24"/>
        </w:rPr>
        <w:t xml:space="preserve"> мережі, інтернет-платформ, веб-додатків, програм які встановлені на смартфонах, планшетах, комп’ютерах/ноутбуках </w:t>
      </w:r>
      <w:r w:rsidRPr="0035657B">
        <w:rPr>
          <w:rFonts w:ascii="Times New Roman" w:eastAsia="Times New Roman" w:hAnsi="Times New Roman" w:cs="Times New Roman"/>
          <w:color w:val="333333"/>
          <w:sz w:val="24"/>
          <w:szCs w:val="24"/>
        </w:rPr>
        <w:t xml:space="preserve">осіб, </w:t>
      </w:r>
      <w:r w:rsidRPr="0035657B">
        <w:rPr>
          <w:rFonts w:ascii="Times New Roman" w:eastAsia="Times New Roman" w:hAnsi="Times New Roman" w:cs="Times New Roman"/>
          <w:sz w:val="24"/>
          <w:szCs w:val="24"/>
        </w:rPr>
        <w:t>які потребують психологічної та психотерапевтичної допомоги.</w:t>
      </w:r>
      <w:r w:rsidRPr="0035657B">
        <w:rPr>
          <w:rFonts w:ascii="Times New Roman" w:eastAsia="Times New Roman" w:hAnsi="Times New Roman" w:cs="Times New Roman"/>
          <w:color w:val="000000"/>
          <w:sz w:val="24"/>
          <w:szCs w:val="24"/>
        </w:rPr>
        <w:t xml:space="preserve"> Психологічна психотерапевтична допомога надається безпосередньо психологом, лікарем-психологом, клінічним психологом, лікарем-психотерапевтом з використанням технічних засобів.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Заочна - (телефонна (гаряча лінія для дорослих та дітей), центрів психологічної служби) психологічна, психотерапевтична допомога надається безпосередньо психологом, лікарем-психологом, клінічним психологом, лікарем-психотерапевтом.</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Індивідуальна психологічна, психотерапевтична допомога надається безпосередньо психологом, лікарем-психологом, клінічним психологом, лікарем-психотерапевтом </w:t>
      </w:r>
      <w:r w:rsidRPr="0035657B">
        <w:rPr>
          <w:rFonts w:ascii="Times New Roman" w:eastAsia="Times New Roman" w:hAnsi="Times New Roman" w:cs="Times New Roman"/>
          <w:color w:val="333333"/>
          <w:sz w:val="24"/>
          <w:szCs w:val="24"/>
        </w:rPr>
        <w:t xml:space="preserve">особам, </w:t>
      </w:r>
      <w:r w:rsidRPr="0035657B">
        <w:rPr>
          <w:rFonts w:ascii="Times New Roman" w:eastAsia="Times New Roman" w:hAnsi="Times New Roman" w:cs="Times New Roman"/>
          <w:sz w:val="24"/>
          <w:szCs w:val="24"/>
        </w:rPr>
        <w:t>які потребують психологічної, психотерапевтичної допомоги</w:t>
      </w:r>
      <w:r w:rsidRPr="0035657B">
        <w:rPr>
          <w:rFonts w:ascii="Times New Roman" w:eastAsia="Times New Roman" w:hAnsi="Times New Roman" w:cs="Times New Roman"/>
          <w:color w:val="000000"/>
          <w:sz w:val="24"/>
          <w:szCs w:val="24"/>
        </w:rPr>
        <w:t>, віч-на-віч за відсутності сторонніх осіб, як правило, протягом від 25 до 90 хвилин.</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Групова психологічна, психотерапевтична допомога надається безпосередньо психологом, лікарем-психологом, клінічним психологом, лікарем-психотерапевтом сім'ї (що складається із двох і більше осіб</w:t>
      </w:r>
      <w:r w:rsidRPr="0035657B">
        <w:rPr>
          <w:rFonts w:ascii="Times New Roman" w:eastAsia="Times New Roman" w:hAnsi="Times New Roman" w:cs="Times New Roman"/>
          <w:color w:val="333333"/>
          <w:sz w:val="24"/>
          <w:szCs w:val="24"/>
        </w:rPr>
        <w:t xml:space="preserve">, </w:t>
      </w:r>
      <w:r w:rsidRPr="0035657B">
        <w:rPr>
          <w:rFonts w:ascii="Times New Roman" w:eastAsia="Times New Roman" w:hAnsi="Times New Roman" w:cs="Times New Roman"/>
          <w:sz w:val="24"/>
          <w:szCs w:val="24"/>
        </w:rPr>
        <w:t>які потребують психологічної, психотерапевтичної допомоги</w:t>
      </w:r>
      <w:r w:rsidRPr="0035657B">
        <w:rPr>
          <w:rFonts w:ascii="Times New Roman" w:eastAsia="Times New Roman" w:hAnsi="Times New Roman" w:cs="Times New Roman"/>
          <w:color w:val="000000"/>
          <w:sz w:val="24"/>
          <w:szCs w:val="24"/>
        </w:rPr>
        <w:t>, як правило, протягом від 45 до 180 хвилин.</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Короткострокова психологічна, психотерапевтична допомога надається безпосередньо психологом, лікарем-психологом, клінічним психологом, лікарем-психотерапевтом особам</w:t>
      </w:r>
      <w:r w:rsidRPr="0035657B">
        <w:rPr>
          <w:rFonts w:ascii="Times New Roman" w:eastAsia="Times New Roman" w:hAnsi="Times New Roman" w:cs="Times New Roman"/>
          <w:color w:val="333333"/>
          <w:sz w:val="24"/>
          <w:szCs w:val="24"/>
        </w:rPr>
        <w:t xml:space="preserve">, </w:t>
      </w:r>
      <w:r w:rsidRPr="0035657B">
        <w:rPr>
          <w:rFonts w:ascii="Times New Roman" w:eastAsia="Times New Roman" w:hAnsi="Times New Roman" w:cs="Times New Roman"/>
          <w:sz w:val="24"/>
          <w:szCs w:val="24"/>
        </w:rPr>
        <w:t xml:space="preserve">які потребують психологічної, психотерапевтичної допомоги </w:t>
      </w:r>
      <w:r w:rsidRPr="0035657B">
        <w:rPr>
          <w:rFonts w:ascii="Times New Roman" w:eastAsia="Times New Roman" w:hAnsi="Times New Roman" w:cs="Times New Roman"/>
          <w:color w:val="000000"/>
          <w:sz w:val="24"/>
          <w:szCs w:val="24"/>
        </w:rPr>
        <w:t>для вирішення актуальної проблеми чи проблемної ситуації, триває від одного прийому (від 30 хвилин) до кількох прийомів протягом кількох тижнів, місяців.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Довгострокова психологічна, психотерапевтична допомога надається безпосередньо </w:t>
      </w:r>
      <w:r w:rsidRPr="0035657B">
        <w:rPr>
          <w:rFonts w:ascii="Times New Roman" w:eastAsia="Times New Roman" w:hAnsi="Times New Roman" w:cs="Times New Roman"/>
          <w:color w:val="000000"/>
          <w:sz w:val="24"/>
          <w:szCs w:val="24"/>
        </w:rPr>
        <w:lastRenderedPageBreak/>
        <w:t>психологом, лікарем-психологом, клінічним психологом, лікарем-психотерапевтом особам</w:t>
      </w:r>
      <w:r w:rsidRPr="0035657B">
        <w:rPr>
          <w:rFonts w:ascii="Times New Roman" w:eastAsia="Times New Roman" w:hAnsi="Times New Roman" w:cs="Times New Roman"/>
          <w:color w:val="333333"/>
          <w:sz w:val="24"/>
          <w:szCs w:val="24"/>
        </w:rPr>
        <w:t xml:space="preserve">, </w:t>
      </w:r>
      <w:r w:rsidRPr="0035657B">
        <w:rPr>
          <w:rFonts w:ascii="Times New Roman" w:eastAsia="Times New Roman" w:hAnsi="Times New Roman" w:cs="Times New Roman"/>
          <w:sz w:val="24"/>
          <w:szCs w:val="24"/>
        </w:rPr>
        <w:t>які потребують психологічної, психотерапевтичної допомоги</w:t>
      </w:r>
      <w:r w:rsidRPr="0035657B">
        <w:rPr>
          <w:rFonts w:ascii="Times New Roman" w:eastAsia="Times New Roman" w:hAnsi="Times New Roman" w:cs="Times New Roman"/>
          <w:color w:val="000000"/>
          <w:sz w:val="24"/>
          <w:szCs w:val="24"/>
        </w:rPr>
        <w:t xml:space="preserve"> для психологічного аналізу та дослідження особистісного змісту проблем, причин та умов їх виникнення, а також для немедичної психотерапії у випадках, коли опрацьовується безліч деталей, ефект розвивається повільно та носить стійкий характер; продовжується не менше року. Частота зустрічей визначається за згодою обох сторін.</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15. Звернення за психологічною, психотерапевтичною допомогою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Психологічна, психотерапевтична допомога надається на підставі добровільного звернення осіб</w:t>
      </w:r>
      <w:r w:rsidRPr="0035657B">
        <w:rPr>
          <w:rFonts w:ascii="Times New Roman" w:eastAsia="Times New Roman" w:hAnsi="Times New Roman" w:cs="Times New Roman"/>
          <w:color w:val="333333"/>
          <w:sz w:val="24"/>
          <w:szCs w:val="24"/>
        </w:rPr>
        <w:t xml:space="preserve">, </w:t>
      </w:r>
      <w:r w:rsidRPr="0035657B">
        <w:rPr>
          <w:rFonts w:ascii="Times New Roman" w:eastAsia="Times New Roman" w:hAnsi="Times New Roman" w:cs="Times New Roman"/>
          <w:sz w:val="24"/>
          <w:szCs w:val="24"/>
        </w:rPr>
        <w:t>які потребують психологічної, психотерапевтичної допомоги</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bookmarkStart w:id="64" w:name="bookmark=id.1rvwp1q" w:colFirst="0" w:colLast="0"/>
      <w:bookmarkStart w:id="65" w:name="bookmark=id.4bvk7pj" w:colFirst="0" w:colLast="0"/>
      <w:bookmarkEnd w:id="64"/>
      <w:bookmarkEnd w:id="65"/>
      <w:r w:rsidRPr="0035657B">
        <w:rPr>
          <w:rFonts w:ascii="Times New Roman" w:eastAsia="Times New Roman" w:hAnsi="Times New Roman" w:cs="Times New Roman"/>
          <w:color w:val="000000"/>
          <w:sz w:val="24"/>
          <w:szCs w:val="24"/>
        </w:rPr>
        <w:t>Надання психологічної, психотерапевтичної допомоги неповнолітнім особам віком до 14 років проводиться на підставі звернення їхніх батьків, опікунів або співробітників державних установ, які несуть відповідальність за дитину, за винятком випадків, передбачених частиною 3 цієї статті.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Для надання психологічної, психотерапевтичної допомоги неповнолітнім віком до чотирнадцяти років згоди законних представників не потрібно: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під час встановлення фактів жорстокого поводження, фізичного, психічного, сексуального насильства щодо неповнолітнього;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неповнолітнім, які опинилися у надзвичайній ситуації природного та техногенного характеру;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при зверненні неповнолітнього за наданням психологічної допомоги анонімно, телефоном довіри.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Надання психологічної, психотерапевтичної допомоги особам, визнаним в установленому порядку недієздатними, проводиться на підставі звернення їх законних представників. Згода може бути як письмова або усна від батьків, опікунів. </w:t>
      </w:r>
    </w:p>
    <w:p w:rsidR="005F62DE" w:rsidRPr="0035657B" w:rsidRDefault="00501936" w:rsidP="0068463E">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Стаття 16. Порушення введення клінічних протоколів надання психологічної, психотерапевтичної </w:t>
      </w:r>
      <w:proofErr w:type="spellStart"/>
      <w:r w:rsidRPr="0035657B">
        <w:rPr>
          <w:rFonts w:ascii="Times New Roman" w:eastAsia="Times New Roman" w:hAnsi="Times New Roman" w:cs="Times New Roman"/>
          <w:b/>
          <w:color w:val="000000"/>
          <w:sz w:val="24"/>
          <w:szCs w:val="24"/>
        </w:rPr>
        <w:t>допопомги</w:t>
      </w:r>
      <w:proofErr w:type="spellEnd"/>
      <w:r w:rsidRPr="0035657B">
        <w:rPr>
          <w:rFonts w:ascii="Times New Roman" w:eastAsia="Times New Roman" w:hAnsi="Times New Roman" w:cs="Times New Roman"/>
          <w:b/>
          <w:color w:val="000000"/>
          <w:sz w:val="24"/>
          <w:szCs w:val="24"/>
        </w:rPr>
        <w:t xml:space="preserve"> населенню</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Надання психологічної, психотерапевтичної допомоги населенню здійснюється відповідно до клінічних протоколів, </w:t>
      </w:r>
      <w:proofErr w:type="spellStart"/>
      <w:r w:rsidRPr="0035657B">
        <w:rPr>
          <w:rFonts w:ascii="Times New Roman" w:eastAsia="Times New Roman" w:hAnsi="Times New Roman" w:cs="Times New Roman"/>
          <w:color w:val="000000"/>
          <w:sz w:val="24"/>
          <w:szCs w:val="24"/>
        </w:rPr>
        <w:t>затвержених</w:t>
      </w:r>
      <w:proofErr w:type="spellEnd"/>
      <w:r w:rsidRPr="0035657B">
        <w:rPr>
          <w:rFonts w:ascii="Times New Roman" w:eastAsia="Times New Roman" w:hAnsi="Times New Roman" w:cs="Times New Roman"/>
          <w:color w:val="000000"/>
          <w:sz w:val="24"/>
          <w:szCs w:val="24"/>
        </w:rPr>
        <w:t xml:space="preserve"> в установленому законодавством порядку. У випадку порушення психологом, лікарем-психологом, клінічним психологом, лікарем-психотерапевтом населенню</w:t>
      </w:r>
      <w:r w:rsidRPr="0035657B">
        <w:rPr>
          <w:rFonts w:ascii="Times New Roman" w:eastAsia="Times New Roman" w:hAnsi="Times New Roman" w:cs="Times New Roman"/>
          <w:b/>
          <w:color w:val="000000"/>
          <w:sz w:val="24"/>
          <w:szCs w:val="24"/>
        </w:rPr>
        <w:t xml:space="preserve"> </w:t>
      </w:r>
      <w:r w:rsidRPr="0035657B">
        <w:rPr>
          <w:rFonts w:ascii="Times New Roman" w:eastAsia="Times New Roman" w:hAnsi="Times New Roman" w:cs="Times New Roman"/>
          <w:color w:val="000000"/>
          <w:sz w:val="24"/>
          <w:szCs w:val="24"/>
        </w:rPr>
        <w:t xml:space="preserve">введення клінічних протоколів при наданні психологічної, психотерапевтичної </w:t>
      </w:r>
      <w:proofErr w:type="spellStart"/>
      <w:r w:rsidRPr="0035657B">
        <w:rPr>
          <w:rFonts w:ascii="Times New Roman" w:eastAsia="Times New Roman" w:hAnsi="Times New Roman" w:cs="Times New Roman"/>
          <w:color w:val="000000"/>
          <w:sz w:val="24"/>
          <w:szCs w:val="24"/>
        </w:rPr>
        <w:t>допопомги</w:t>
      </w:r>
      <w:proofErr w:type="spellEnd"/>
      <w:r w:rsidRPr="0035657B">
        <w:rPr>
          <w:rFonts w:ascii="Times New Roman" w:eastAsia="Times New Roman" w:hAnsi="Times New Roman" w:cs="Times New Roman"/>
          <w:color w:val="000000"/>
          <w:sz w:val="24"/>
          <w:szCs w:val="24"/>
        </w:rPr>
        <w:t xml:space="preserve"> до них застосовуються заходи адміністративного впливу в </w:t>
      </w:r>
      <w:proofErr w:type="spellStart"/>
      <w:r w:rsidRPr="0035657B">
        <w:rPr>
          <w:rFonts w:ascii="Times New Roman" w:eastAsia="Times New Roman" w:hAnsi="Times New Roman" w:cs="Times New Roman"/>
          <w:color w:val="000000"/>
          <w:sz w:val="24"/>
          <w:szCs w:val="24"/>
        </w:rPr>
        <w:t>установленному</w:t>
      </w:r>
      <w:proofErr w:type="spellEnd"/>
      <w:r w:rsidRPr="0035657B">
        <w:rPr>
          <w:rFonts w:ascii="Times New Roman" w:eastAsia="Times New Roman" w:hAnsi="Times New Roman" w:cs="Times New Roman"/>
          <w:color w:val="000000"/>
          <w:sz w:val="24"/>
          <w:szCs w:val="24"/>
        </w:rPr>
        <w:t xml:space="preserve"> законодавством порядку.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bookmarkStart w:id="66" w:name="bookmark=id.2r0uhxc" w:colFirst="0" w:colLast="0"/>
      <w:bookmarkEnd w:id="66"/>
      <w:r w:rsidRPr="0035657B">
        <w:rPr>
          <w:rFonts w:ascii="Times New Roman" w:eastAsia="Times New Roman" w:hAnsi="Times New Roman" w:cs="Times New Roman"/>
          <w:b/>
          <w:color w:val="000000"/>
          <w:sz w:val="24"/>
          <w:szCs w:val="24"/>
        </w:rPr>
        <w:t>Стаття 17 Підстави для відмови чи припинення психологічної,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Підставами для відмови чи припинення надання психологічної, психотерапевтичної допомоги є:</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недотримання особою</w:t>
      </w:r>
      <w:r w:rsidRPr="0035657B">
        <w:rPr>
          <w:rFonts w:ascii="Times New Roman" w:eastAsia="Times New Roman" w:hAnsi="Times New Roman" w:cs="Times New Roman"/>
          <w:color w:val="333333"/>
          <w:sz w:val="24"/>
          <w:szCs w:val="24"/>
        </w:rPr>
        <w:t xml:space="preserve">, </w:t>
      </w:r>
      <w:r w:rsidRPr="0035657B">
        <w:rPr>
          <w:rFonts w:ascii="Times New Roman" w:eastAsia="Times New Roman" w:hAnsi="Times New Roman" w:cs="Times New Roman"/>
          <w:sz w:val="24"/>
          <w:szCs w:val="24"/>
        </w:rPr>
        <w:t>яка потребує психологічної, психотерапевтичної допомоги</w:t>
      </w:r>
      <w:r w:rsidRPr="0035657B">
        <w:rPr>
          <w:rFonts w:ascii="Times New Roman" w:eastAsia="Times New Roman" w:hAnsi="Times New Roman" w:cs="Times New Roman"/>
          <w:color w:val="000000"/>
          <w:sz w:val="24"/>
          <w:szCs w:val="24"/>
        </w:rPr>
        <w:t>, правил прийому, встановлених психологом, лікарем-психологом, клінічним психологом, лікарем-психотерапевтом, які надають психологічну, психотерапевтичну допомогу;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виявлення психічних розладів та розладів поведінки у осіб, які звернулись за </w:t>
      </w:r>
      <w:proofErr w:type="spellStart"/>
      <w:r w:rsidRPr="0035657B">
        <w:rPr>
          <w:rFonts w:ascii="Times New Roman" w:eastAsia="Times New Roman" w:hAnsi="Times New Roman" w:cs="Times New Roman"/>
          <w:color w:val="000000"/>
          <w:sz w:val="24"/>
          <w:szCs w:val="24"/>
        </w:rPr>
        <w:t>наданям</w:t>
      </w:r>
      <w:proofErr w:type="spellEnd"/>
      <w:r w:rsidRPr="0035657B">
        <w:rPr>
          <w:rFonts w:ascii="Times New Roman" w:eastAsia="Times New Roman" w:hAnsi="Times New Roman" w:cs="Times New Roman"/>
          <w:color w:val="000000"/>
          <w:sz w:val="24"/>
          <w:szCs w:val="24"/>
        </w:rPr>
        <w:t xml:space="preserve"> психологічної, психотерапевтичної допомоги і потребують спеціалізованої психіатричної допомоги.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18. Права та обов'язки осіб, які потребують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333333"/>
          <w:sz w:val="24"/>
          <w:szCs w:val="24"/>
        </w:rPr>
        <w:t xml:space="preserve">Особи, яким надається </w:t>
      </w:r>
      <w:r w:rsidRPr="0035657B">
        <w:rPr>
          <w:rFonts w:ascii="Times New Roman" w:eastAsia="Times New Roman" w:hAnsi="Times New Roman" w:cs="Times New Roman"/>
          <w:color w:val="000000"/>
          <w:sz w:val="24"/>
          <w:szCs w:val="24"/>
        </w:rPr>
        <w:t>психологічну, психотерапевтичну допомогу, мають права і свободи громадян, передбачені </w:t>
      </w:r>
      <w:hyperlink r:id="rId444">
        <w:r w:rsidRPr="0035657B">
          <w:rPr>
            <w:rFonts w:ascii="Times New Roman" w:eastAsia="Times New Roman" w:hAnsi="Times New Roman" w:cs="Times New Roman"/>
            <w:color w:val="000000"/>
            <w:sz w:val="24"/>
            <w:szCs w:val="24"/>
            <w:u w:val="single"/>
          </w:rPr>
          <w:t>Конституцією України</w:t>
        </w:r>
      </w:hyperlink>
      <w:r w:rsidRPr="0035657B">
        <w:rPr>
          <w:rFonts w:ascii="Times New Roman" w:eastAsia="Times New Roman" w:hAnsi="Times New Roman" w:cs="Times New Roman"/>
          <w:color w:val="000000"/>
          <w:sz w:val="24"/>
          <w:szCs w:val="24"/>
        </w:rPr>
        <w:t xml:space="preserve"> та законами України. Обмеження їх прав і свобод допускається лише </w:t>
      </w:r>
      <w:r w:rsidRPr="0035657B">
        <w:rPr>
          <w:rFonts w:ascii="Times New Roman" w:eastAsia="Times New Roman" w:hAnsi="Times New Roman" w:cs="Times New Roman"/>
          <w:color w:val="333333"/>
          <w:sz w:val="24"/>
          <w:szCs w:val="24"/>
        </w:rPr>
        <w:t>у випадках, передбачених Конституцією України, відповідно до законів України.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Особа, яка потребує психологічну, психотерапевтичну допомогу має право на: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отримання професійної, кваліфікованої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отримання інформації про характер наявних у них психологічних проблем та застосовуваних методів надання психологічної, психотерапевтичної допомоги, отримання інформації про результати психологічної діагностики, мету, зміст психологічної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відмову від отримання психологічної, психотерапевтичної допомоги на будь-якому етапі її надання із зазначенням причини такої відмови.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w:t>
      </w:r>
      <w:r w:rsidRPr="0035657B">
        <w:rPr>
          <w:rFonts w:ascii="Times New Roman" w:eastAsia="Times New Roman" w:hAnsi="Times New Roman" w:cs="Times New Roman"/>
          <w:color w:val="333333"/>
          <w:sz w:val="24"/>
          <w:szCs w:val="24"/>
        </w:rPr>
        <w:t>одержання психологічної, психотерапевтичної допомоги в найменш обмежених, відповідно до їх психічного стану, умовах, якщо можливо, за місцем проживання цих осіб, членів їх сім’ї, інших родичів або законних представників;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333333"/>
          <w:sz w:val="24"/>
          <w:szCs w:val="24"/>
        </w:rPr>
      </w:pPr>
      <w:bookmarkStart w:id="67" w:name="_heading=h.1664s55" w:colFirst="0" w:colLast="0"/>
      <w:bookmarkEnd w:id="67"/>
      <w:r w:rsidRPr="0035657B">
        <w:rPr>
          <w:rFonts w:ascii="Times New Roman" w:eastAsia="Times New Roman" w:hAnsi="Times New Roman" w:cs="Times New Roman"/>
          <w:color w:val="000000"/>
          <w:sz w:val="24"/>
          <w:szCs w:val="24"/>
        </w:rPr>
        <w:t xml:space="preserve">5) </w:t>
      </w:r>
      <w:r w:rsidRPr="0035657B">
        <w:rPr>
          <w:rFonts w:ascii="Times New Roman" w:eastAsia="Times New Roman" w:hAnsi="Times New Roman" w:cs="Times New Roman"/>
          <w:color w:val="333333"/>
          <w:sz w:val="24"/>
          <w:szCs w:val="24"/>
        </w:rPr>
        <w:t>безоплатне надання психологічної, психотерапевтичної допомоги у державних і комунальних закладах охорони здоров’я, а також безоплатне або на пільгових умовах забезпечення лікарськими засобами та виробами медичного призначення в порядку, встановленому Кабінетом Міністрів України;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 особа, яка потребує психологічної, психотерапевтичної допомоги має вибір місця та форми отримання допомоги, як у державних, так, і у приватних закладах.</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 особа, яка потребує психологічної, психотерапевтичної допомоги має на захист прав уповноваженим з прав пацієнтів з психічними розладами (</w:t>
      </w:r>
      <w:proofErr w:type="spellStart"/>
      <w:r w:rsidRPr="0035657B">
        <w:rPr>
          <w:rFonts w:ascii="Times New Roman" w:eastAsia="Times New Roman" w:hAnsi="Times New Roman" w:cs="Times New Roman"/>
          <w:color w:val="000000"/>
          <w:sz w:val="24"/>
          <w:szCs w:val="24"/>
        </w:rPr>
        <w:t>омбуцмена</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8) особа, яка потребує психологічної, психотерапевтичної допомоги повинна мати </w:t>
      </w:r>
      <w:r w:rsidRPr="0035657B">
        <w:rPr>
          <w:rFonts w:ascii="Times New Roman" w:eastAsia="Times New Roman" w:hAnsi="Times New Roman" w:cs="Times New Roman"/>
          <w:color w:val="000000"/>
          <w:sz w:val="24"/>
          <w:szCs w:val="24"/>
        </w:rPr>
        <w:lastRenderedPageBreak/>
        <w:t xml:space="preserve">умови для отримання </w:t>
      </w:r>
      <w:proofErr w:type="spellStart"/>
      <w:r w:rsidRPr="0035657B">
        <w:rPr>
          <w:rFonts w:ascii="Times New Roman" w:eastAsia="Times New Roman" w:hAnsi="Times New Roman" w:cs="Times New Roman"/>
          <w:color w:val="000000"/>
          <w:sz w:val="24"/>
          <w:szCs w:val="24"/>
        </w:rPr>
        <w:t>душпарської</w:t>
      </w:r>
      <w:proofErr w:type="spellEnd"/>
      <w:r w:rsidRPr="0035657B">
        <w:rPr>
          <w:rFonts w:ascii="Times New Roman" w:eastAsia="Times New Roman" w:hAnsi="Times New Roman" w:cs="Times New Roman"/>
          <w:color w:val="000000"/>
          <w:sz w:val="24"/>
          <w:szCs w:val="24"/>
        </w:rPr>
        <w:t xml:space="preserve"> допомоги в умовах закладу охорони здоров’я.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 при наданні некваліфікованої психологічної, психотерапевтичної допомоги особи, які потребують психологічної, психотерапевтичної допомоги мають право на захист законних інтересів згідно Конституції України, у тому числі в судовому порядку.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Збір даних, використання як об'єкта наукових психологічних досліджень чи навчального процесу, фото-відео чи кінозйомка, а також присутність третіх осіб у процесі надання психологічної, психотерапевтичної допомоги допускається лише за письмовою або усною згодою особи, яка потребує психологічної, психотерапевтичної допомоги або його законного представника.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Особи, які потребують психологічної, психотерапевтичної допомоги зобов'язані: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за можливості дотримуватись виконувати рекомендації психолога, лікаря-психолога, клінічного психолога, лікаря-психотерапевта;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співпрацювати зі психологом, лікарем-психологом, клінічним психологом, лікарем-психотерапевтом при наданні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повідомляти про наявність захворювань, що становлять небезпеку для здоров'я інших осіб;</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поважати роботу психолога, лікаря-психолога, клінічного психолога, лікаря-психотерапевта;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дотримуватись розпорядку прийому психолога, лікаря-психолога, клінічного психолога, лікаря-психотерапевта у робочий час.</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19. Права та обов'язки фахівців, які надають психологічну, психотерапевтичну допомогу населенню</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Фахівці, які надають психологічну, психотерапевтичну допомогу населенню, а саме психологи, лікарі-психологи, клінічні психологи, лікарі-психотерапевти мають право на: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необхідні санітарно-</w:t>
      </w:r>
      <w:proofErr w:type="spellStart"/>
      <w:r w:rsidRPr="0035657B">
        <w:rPr>
          <w:rFonts w:ascii="Times New Roman" w:eastAsia="Times New Roman" w:hAnsi="Times New Roman" w:cs="Times New Roman"/>
          <w:color w:val="000000"/>
          <w:sz w:val="24"/>
          <w:szCs w:val="24"/>
        </w:rPr>
        <w:t>гігігєнічні</w:t>
      </w:r>
      <w:proofErr w:type="spellEnd"/>
      <w:r w:rsidRPr="0035657B">
        <w:rPr>
          <w:rFonts w:ascii="Times New Roman" w:eastAsia="Times New Roman" w:hAnsi="Times New Roman" w:cs="Times New Roman"/>
          <w:color w:val="000000"/>
          <w:sz w:val="24"/>
          <w:szCs w:val="24"/>
        </w:rPr>
        <w:t xml:space="preserve"> умови для надання психологічної, психотерапевтичної </w:t>
      </w:r>
      <w:proofErr w:type="spellStart"/>
      <w:r w:rsidRPr="0035657B">
        <w:rPr>
          <w:rFonts w:ascii="Times New Roman" w:eastAsia="Times New Roman" w:hAnsi="Times New Roman" w:cs="Times New Roman"/>
          <w:color w:val="000000"/>
          <w:sz w:val="24"/>
          <w:szCs w:val="24"/>
        </w:rPr>
        <w:t>допоми</w:t>
      </w:r>
      <w:proofErr w:type="spellEnd"/>
      <w:r w:rsidRPr="0035657B">
        <w:rPr>
          <w:rFonts w:ascii="Times New Roman" w:eastAsia="Times New Roman" w:hAnsi="Times New Roman" w:cs="Times New Roman"/>
          <w:color w:val="000000"/>
          <w:sz w:val="24"/>
          <w:szCs w:val="24"/>
        </w:rPr>
        <w:t xml:space="preserve"> в державних або приватних установах (освітленість, параметри мікроклімату (температура повітря, вологість, швидкість руху повітря), матеріально-</w:t>
      </w:r>
      <w:proofErr w:type="spellStart"/>
      <w:r w:rsidRPr="0035657B">
        <w:rPr>
          <w:rFonts w:ascii="Times New Roman" w:eastAsia="Times New Roman" w:hAnsi="Times New Roman" w:cs="Times New Roman"/>
          <w:color w:val="000000"/>
          <w:sz w:val="24"/>
          <w:szCs w:val="24"/>
        </w:rPr>
        <w:t>техничне</w:t>
      </w:r>
      <w:proofErr w:type="spellEnd"/>
      <w:r w:rsidRPr="0035657B">
        <w:rPr>
          <w:rFonts w:ascii="Times New Roman" w:eastAsia="Times New Roman" w:hAnsi="Times New Roman" w:cs="Times New Roman"/>
          <w:color w:val="000000"/>
          <w:sz w:val="24"/>
          <w:szCs w:val="24"/>
        </w:rPr>
        <w:t xml:space="preserve"> забезпечення (обладнання, меблі, оргтехніка, інтернет тощо);</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вибір наукового методу, форм, обсягу, місця, термінів підходу, засобів надання психологічної допомоги відповідно до цього закону;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відмову у наданні психологічної, психотерапевтичної допомоги у разі порушення особою, яка потребує психологічної, психотерапевтичної допомоги, норм і правил, встановлених відповідно до цього закону та інших норм та правил;</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організаційне забезпечення підвищення фахової кваліфікації;</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5) одержання фахівцями, які надають психологічну, психотерапевтичну допомогу населенню, психологічної реабілітації в установленому порядку;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 дотримання норм трудового законодавства.</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Фахівці, які надають психологічну, психотерапевтичну допомогу населенню, а саме психологи, лікарі-психологи, клінічні психологи, лікарі-психотерапевти зобов'язані:</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мати вищу освіту за спеціальністю «Психологія», «Медична психологія» або «Медицина» (спеціалізація за фахом «Медична психологія», Психотерапія», «Психіатрія», «Психофізіологія»;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мати досвід практичної роботи в закладах охорони здоров'я та або реабілітаційних закладах не менше одного року та/або досвід практичної роботи за фахом не менше двох років;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повинні пройти атестацію відповідно до законодавства та/або формальне професійне навчання протягом останніх двох років;</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дотримуватись клінічних протоколів психологічної, психотерапевтичної допомоги; </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забезпечувати, якщо це потрібно за наслідками психологічної діагностики, відповідну взаємодію з фахівцями інших професій для надання психологічної, психотерапевтичної, психіатричної допомоги;</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 зберігати конфіденційність інформації про осіб, які потребують психологічної, психотерапевтичної допомоги з урахуванням вимог цього Закону;</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 забезпечувати, якщо це потрібно за наслідками психологічної діагностики, відповідну взаємодію з фахівцями інших професій для надання психологічної, психотерапевтичної, психіатричної допомоги.</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Розділ IIІ.</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Повноваження органів державної влади України, органів місцевого самоврядування/добровільного об’єднання </w:t>
      </w:r>
      <w:proofErr w:type="spellStart"/>
      <w:r w:rsidRPr="0035657B">
        <w:rPr>
          <w:rFonts w:ascii="Times New Roman" w:eastAsia="Times New Roman" w:hAnsi="Times New Roman" w:cs="Times New Roman"/>
          <w:b/>
          <w:color w:val="000000"/>
          <w:sz w:val="24"/>
          <w:szCs w:val="24"/>
        </w:rPr>
        <w:t>теріторіальних</w:t>
      </w:r>
      <w:proofErr w:type="spellEnd"/>
      <w:r w:rsidRPr="0035657B">
        <w:rPr>
          <w:rFonts w:ascii="Times New Roman" w:eastAsia="Times New Roman" w:hAnsi="Times New Roman" w:cs="Times New Roman"/>
          <w:b/>
          <w:color w:val="000000"/>
          <w:sz w:val="24"/>
          <w:szCs w:val="24"/>
        </w:rPr>
        <w:t xml:space="preserve"> громад у сфері охорони психічного здоров'я,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333333"/>
          <w:sz w:val="24"/>
          <w:szCs w:val="24"/>
        </w:rPr>
      </w:pPr>
      <w:r w:rsidRPr="0035657B">
        <w:rPr>
          <w:rFonts w:ascii="Times New Roman" w:eastAsia="Times New Roman" w:hAnsi="Times New Roman" w:cs="Times New Roman"/>
          <w:b/>
          <w:color w:val="000000"/>
          <w:sz w:val="24"/>
          <w:szCs w:val="24"/>
        </w:rPr>
        <w:t>Стаття 20.</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b/>
          <w:color w:val="333333"/>
          <w:sz w:val="24"/>
          <w:szCs w:val="24"/>
        </w:rPr>
        <w:t xml:space="preserve">Повноваження центрального органу виконавчої влади, що забезпечує формування та реалізує державну політику </w:t>
      </w:r>
      <w:r w:rsidRPr="0035657B">
        <w:rPr>
          <w:rFonts w:ascii="Times New Roman" w:eastAsia="Times New Roman" w:hAnsi="Times New Roman" w:cs="Times New Roman"/>
          <w:b/>
          <w:color w:val="000000"/>
          <w:sz w:val="24"/>
          <w:szCs w:val="24"/>
        </w:rPr>
        <w:t>у сфері охорони психічного здоров'я, надання психологічної, психотерапевтичної допомоги населенню України</w:t>
      </w:r>
      <w:r w:rsidRPr="0035657B">
        <w:rPr>
          <w:rFonts w:ascii="Times New Roman" w:eastAsia="Times New Roman" w:hAnsi="Times New Roman" w:cs="Times New Roman"/>
          <w:b/>
          <w:color w:val="333333"/>
          <w:sz w:val="24"/>
          <w:szCs w:val="24"/>
        </w:rPr>
        <w:t xml:space="preserve">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333333"/>
          <w:sz w:val="24"/>
          <w:szCs w:val="24"/>
        </w:rPr>
        <w:t>1.</w:t>
      </w:r>
      <w:r w:rsidRPr="0035657B">
        <w:rPr>
          <w:rFonts w:ascii="Times New Roman" w:eastAsia="Times New Roman" w:hAnsi="Times New Roman" w:cs="Times New Roman"/>
          <w:b/>
          <w:color w:val="333333"/>
          <w:sz w:val="24"/>
          <w:szCs w:val="24"/>
        </w:rPr>
        <w:t xml:space="preserve"> </w:t>
      </w:r>
      <w:r w:rsidRPr="0035657B">
        <w:rPr>
          <w:rFonts w:ascii="Times New Roman" w:eastAsia="Times New Roman" w:hAnsi="Times New Roman" w:cs="Times New Roman"/>
          <w:color w:val="333333"/>
          <w:sz w:val="24"/>
          <w:szCs w:val="24"/>
        </w:rPr>
        <w:t xml:space="preserve">Центральний орган виконавчої влади - Міністерство охорони здоров’я, що забезпечує формування та реалізує державну політику </w:t>
      </w:r>
      <w:r w:rsidRPr="0035657B">
        <w:rPr>
          <w:rFonts w:ascii="Times New Roman" w:eastAsia="Times New Roman" w:hAnsi="Times New Roman" w:cs="Times New Roman"/>
          <w:color w:val="000000"/>
          <w:sz w:val="24"/>
          <w:szCs w:val="24"/>
        </w:rPr>
        <w:t>у сфері охорони психічного здоров'я, надання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333333"/>
          <w:sz w:val="24"/>
          <w:szCs w:val="24"/>
        </w:rPr>
        <w:t>1) забезпечує формування державної політики у </w:t>
      </w:r>
      <w:r w:rsidRPr="0035657B">
        <w:rPr>
          <w:rFonts w:ascii="Times New Roman" w:eastAsia="Times New Roman" w:hAnsi="Times New Roman" w:cs="Times New Roman"/>
          <w:color w:val="000000"/>
          <w:sz w:val="24"/>
          <w:szCs w:val="24"/>
        </w:rPr>
        <w:t>сфері охорони психічного здоров'я, надання психологічної, психотерапевтичної допомоги населенню України;</w:t>
      </w:r>
      <w:r w:rsidRPr="0035657B">
        <w:rPr>
          <w:rFonts w:ascii="Times New Roman" w:eastAsia="Times New Roman" w:hAnsi="Times New Roman" w:cs="Times New Roman"/>
          <w:color w:val="333333"/>
          <w:sz w:val="24"/>
          <w:szCs w:val="24"/>
        </w:rPr>
        <w:t xml:space="preserve">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333333"/>
          <w:sz w:val="24"/>
          <w:szCs w:val="24"/>
        </w:rPr>
        <w:lastRenderedPageBreak/>
        <w:t>2) вносить пропозиції до загальнодержавних і міждержавних програм, спрямованих на захист і зміцнення психічного здоров’я населення, на основі комплексного підходу - здоров’я у всіх політиках;</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333333"/>
          <w:sz w:val="24"/>
          <w:szCs w:val="24"/>
        </w:rPr>
        <w:t xml:space="preserve">3) узагальнює практику застосування законодавства у сфері </w:t>
      </w:r>
      <w:proofErr w:type="spellStart"/>
      <w:r w:rsidRPr="0035657B">
        <w:rPr>
          <w:rFonts w:ascii="Times New Roman" w:eastAsia="Times New Roman" w:hAnsi="Times New Roman" w:cs="Times New Roman"/>
          <w:color w:val="333333"/>
          <w:sz w:val="24"/>
          <w:szCs w:val="24"/>
        </w:rPr>
        <w:t>гпсихічного</w:t>
      </w:r>
      <w:proofErr w:type="spellEnd"/>
      <w:r w:rsidRPr="0035657B">
        <w:rPr>
          <w:rFonts w:ascii="Times New Roman" w:eastAsia="Times New Roman" w:hAnsi="Times New Roman" w:cs="Times New Roman"/>
          <w:color w:val="333333"/>
          <w:sz w:val="24"/>
          <w:szCs w:val="24"/>
        </w:rPr>
        <w:t xml:space="preserve"> здоров’я, розробляє пропозиції щодо його вдосконалення та вносить в установленому порядку проекти законодавчих актів, актів Президента України, Кабінету Міністрів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333333"/>
          <w:sz w:val="24"/>
          <w:szCs w:val="24"/>
        </w:rPr>
        <w:t xml:space="preserve">4) схвалює щорічний звіт про стан </w:t>
      </w:r>
      <w:proofErr w:type="spellStart"/>
      <w:r w:rsidRPr="0035657B">
        <w:rPr>
          <w:rFonts w:ascii="Times New Roman" w:eastAsia="Times New Roman" w:hAnsi="Times New Roman" w:cs="Times New Roman"/>
          <w:color w:val="333333"/>
          <w:sz w:val="24"/>
          <w:szCs w:val="24"/>
        </w:rPr>
        <w:t>псмихічного</w:t>
      </w:r>
      <w:proofErr w:type="spellEnd"/>
      <w:r w:rsidRPr="0035657B">
        <w:rPr>
          <w:rFonts w:ascii="Times New Roman" w:eastAsia="Times New Roman" w:hAnsi="Times New Roman" w:cs="Times New Roman"/>
          <w:color w:val="333333"/>
          <w:sz w:val="24"/>
          <w:szCs w:val="24"/>
        </w:rPr>
        <w:t xml:space="preserve"> здоров’я населення України та надання </w:t>
      </w:r>
      <w:r w:rsidRPr="0035657B">
        <w:rPr>
          <w:rFonts w:ascii="Times New Roman" w:eastAsia="Times New Roman" w:hAnsi="Times New Roman" w:cs="Times New Roman"/>
          <w:color w:val="000000"/>
          <w:sz w:val="24"/>
          <w:szCs w:val="24"/>
        </w:rPr>
        <w:t>психологічної, психотерапевтичної допомоги населенню України;</w:t>
      </w:r>
      <w:r w:rsidRPr="0035657B">
        <w:rPr>
          <w:rFonts w:ascii="Times New Roman" w:eastAsia="Times New Roman" w:hAnsi="Times New Roman" w:cs="Times New Roman"/>
          <w:color w:val="333333"/>
          <w:sz w:val="24"/>
          <w:szCs w:val="24"/>
        </w:rPr>
        <w:t xml:space="preserve"> </w:t>
      </w:r>
    </w:p>
    <w:p w:rsidR="005F62DE" w:rsidRPr="0035657B" w:rsidRDefault="00501936" w:rsidP="0068463E">
      <w:pPr>
        <w:widowControl w:val="0"/>
        <w:pBdr>
          <w:top w:val="nil"/>
          <w:left w:val="nil"/>
          <w:bottom w:val="nil"/>
          <w:right w:val="nil"/>
          <w:between w:val="nil"/>
        </w:pBdr>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bookmarkStart w:id="68" w:name="bookmark=id.3q5sasy" w:colFirst="0" w:colLast="0"/>
      <w:bookmarkEnd w:id="68"/>
      <w:r w:rsidRPr="0035657B">
        <w:rPr>
          <w:rFonts w:ascii="Times New Roman" w:eastAsia="Times New Roman" w:hAnsi="Times New Roman" w:cs="Times New Roman"/>
          <w:color w:val="333333"/>
          <w:sz w:val="24"/>
          <w:szCs w:val="24"/>
        </w:rPr>
        <w:t xml:space="preserve">5) ініціює </w:t>
      </w:r>
      <w:r w:rsidRPr="0035657B">
        <w:rPr>
          <w:rFonts w:ascii="Times New Roman" w:eastAsia="Times New Roman" w:hAnsi="Times New Roman" w:cs="Times New Roman"/>
          <w:color w:val="000000"/>
          <w:sz w:val="24"/>
          <w:szCs w:val="24"/>
        </w:rPr>
        <w:t>прийняття законів та інших нормативних правових актів України у сфері надання психологічної, психотерапевтичної допомоги;</w:t>
      </w:r>
    </w:p>
    <w:p w:rsidR="005F62DE" w:rsidRPr="0035657B" w:rsidRDefault="00501936" w:rsidP="0068463E">
      <w:pPr>
        <w:widowControl w:val="0"/>
        <w:pBdr>
          <w:top w:val="nil"/>
          <w:left w:val="nil"/>
          <w:bottom w:val="nil"/>
          <w:right w:val="nil"/>
          <w:between w:val="nil"/>
        </w:pBdr>
        <w:shd w:val="clear" w:color="auto" w:fill="FFFFFF" w:themeFill="background1"/>
        <w:spacing w:after="0" w:line="360" w:lineRule="auto"/>
        <w:ind w:firstLine="709"/>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000000"/>
          <w:sz w:val="24"/>
          <w:szCs w:val="24"/>
        </w:rPr>
        <w:t xml:space="preserve">6) </w:t>
      </w:r>
      <w:r w:rsidRPr="0035657B">
        <w:rPr>
          <w:rFonts w:ascii="Times New Roman" w:eastAsia="Times New Roman" w:hAnsi="Times New Roman" w:cs="Times New Roman"/>
          <w:color w:val="333333"/>
          <w:sz w:val="24"/>
          <w:szCs w:val="24"/>
        </w:rPr>
        <w:t xml:space="preserve">вносить на розгляд Кабінету Міністрів України пропозиції, спрямовані на профілактику та зниження рівня психічних </w:t>
      </w:r>
      <w:proofErr w:type="spellStart"/>
      <w:r w:rsidRPr="0035657B">
        <w:rPr>
          <w:rFonts w:ascii="Times New Roman" w:eastAsia="Times New Roman" w:hAnsi="Times New Roman" w:cs="Times New Roman"/>
          <w:color w:val="333333"/>
          <w:sz w:val="24"/>
          <w:szCs w:val="24"/>
        </w:rPr>
        <w:t>хвороб</w:t>
      </w:r>
      <w:proofErr w:type="spellEnd"/>
      <w:r w:rsidRPr="0035657B">
        <w:rPr>
          <w:rFonts w:ascii="Times New Roman" w:eastAsia="Times New Roman" w:hAnsi="Times New Roman" w:cs="Times New Roman"/>
          <w:color w:val="333333"/>
          <w:sz w:val="24"/>
          <w:szCs w:val="24"/>
        </w:rPr>
        <w:t xml:space="preserve"> серед населення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333333"/>
          <w:sz w:val="24"/>
          <w:szCs w:val="24"/>
        </w:rPr>
        <w:t xml:space="preserve">7) спрямовує та координує реалізацію державної політики з охорони психічного здоров’я, надання </w:t>
      </w:r>
      <w:r w:rsidRPr="0035657B">
        <w:rPr>
          <w:rFonts w:ascii="Times New Roman" w:eastAsia="Times New Roman" w:hAnsi="Times New Roman" w:cs="Times New Roman"/>
          <w:color w:val="000000"/>
          <w:sz w:val="24"/>
          <w:szCs w:val="24"/>
        </w:rPr>
        <w:t>психологічної, психотерапевтичної допомоги населенню України;</w:t>
      </w:r>
      <w:r w:rsidRPr="0035657B">
        <w:rPr>
          <w:rFonts w:ascii="Times New Roman" w:eastAsia="Times New Roman" w:hAnsi="Times New Roman" w:cs="Times New Roman"/>
          <w:color w:val="333333"/>
          <w:sz w:val="24"/>
          <w:szCs w:val="24"/>
        </w:rPr>
        <w:t xml:space="preserve">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 забезпечує регулювання та захист прав людини та громадянина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9) забезпечує управління </w:t>
      </w:r>
      <w:proofErr w:type="spellStart"/>
      <w:r w:rsidRPr="0035657B">
        <w:rPr>
          <w:rFonts w:ascii="Times New Roman" w:eastAsia="Times New Roman" w:hAnsi="Times New Roman" w:cs="Times New Roman"/>
          <w:color w:val="000000"/>
          <w:sz w:val="24"/>
          <w:szCs w:val="24"/>
        </w:rPr>
        <w:t>теріторіальною</w:t>
      </w:r>
      <w:proofErr w:type="spellEnd"/>
      <w:r w:rsidRPr="0035657B">
        <w:rPr>
          <w:rFonts w:ascii="Times New Roman" w:eastAsia="Times New Roman" w:hAnsi="Times New Roman" w:cs="Times New Roman"/>
          <w:color w:val="000000"/>
          <w:sz w:val="24"/>
          <w:szCs w:val="24"/>
        </w:rPr>
        <w:t xml:space="preserve"> державною власністю, що використовується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 встановлює порядок створення державних установ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 вживає заходів щодо забезпечення функціонування та розвитку безоплатної психологічної, психотерапевтичної допомоги, координація діяльності системи психологічної, психотерапевтичної допомоги та їх взаємодії;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 встановлює загальні принципи фінансового забезпечення діяльності, і навіть нормативів фінансового забезпечення діяльності державних установ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13) забезпечує взаємодію </w:t>
      </w:r>
      <w:proofErr w:type="spellStart"/>
      <w:r w:rsidRPr="0035657B">
        <w:rPr>
          <w:rFonts w:ascii="Times New Roman" w:eastAsia="Times New Roman" w:hAnsi="Times New Roman" w:cs="Times New Roman"/>
          <w:color w:val="000000"/>
          <w:sz w:val="24"/>
          <w:szCs w:val="24"/>
        </w:rPr>
        <w:t>теріторіальних</w:t>
      </w:r>
      <w:proofErr w:type="spellEnd"/>
      <w:r w:rsidRPr="0035657B">
        <w:rPr>
          <w:rFonts w:ascii="Times New Roman" w:eastAsia="Times New Roman" w:hAnsi="Times New Roman" w:cs="Times New Roman"/>
          <w:color w:val="000000"/>
          <w:sz w:val="24"/>
          <w:szCs w:val="24"/>
        </w:rPr>
        <w:t xml:space="preserve"> органів виконавчої влади/</w:t>
      </w:r>
      <w:r w:rsidRPr="0035657B">
        <w:rPr>
          <w:rFonts w:ascii="Times New Roman" w:eastAsia="Times New Roman" w:hAnsi="Times New Roman" w:cs="Times New Roman"/>
          <w:b/>
          <w:color w:val="000000"/>
          <w:sz w:val="24"/>
          <w:szCs w:val="24"/>
        </w:rPr>
        <w:t xml:space="preserve"> </w:t>
      </w:r>
      <w:r w:rsidRPr="0035657B">
        <w:rPr>
          <w:rFonts w:ascii="Times New Roman" w:eastAsia="Times New Roman" w:hAnsi="Times New Roman" w:cs="Times New Roman"/>
          <w:color w:val="000000"/>
          <w:sz w:val="24"/>
          <w:szCs w:val="24"/>
        </w:rPr>
        <w:t xml:space="preserve">добровільних </w:t>
      </w:r>
      <w:proofErr w:type="spellStart"/>
      <w:r w:rsidRPr="0035657B">
        <w:rPr>
          <w:rFonts w:ascii="Times New Roman" w:eastAsia="Times New Roman" w:hAnsi="Times New Roman" w:cs="Times New Roman"/>
          <w:color w:val="000000"/>
          <w:sz w:val="24"/>
          <w:szCs w:val="24"/>
        </w:rPr>
        <w:t>об'єднаннь</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теріторіальних</w:t>
      </w:r>
      <w:proofErr w:type="spellEnd"/>
      <w:r w:rsidRPr="0035657B">
        <w:rPr>
          <w:rFonts w:ascii="Times New Roman" w:eastAsia="Times New Roman" w:hAnsi="Times New Roman" w:cs="Times New Roman"/>
          <w:color w:val="000000"/>
          <w:sz w:val="24"/>
          <w:szCs w:val="24"/>
        </w:rPr>
        <w:t xml:space="preserve"> громад та органів виконавчої влади суб'єктів України, а також міжвідомчої взаємодії у сфері надання психологічної допомоги (у в тому числі, у надзвичайних ситуаціях, воєнних дій);</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14) </w:t>
      </w:r>
      <w:proofErr w:type="spellStart"/>
      <w:r w:rsidRPr="0035657B">
        <w:rPr>
          <w:rFonts w:ascii="Times New Roman" w:eastAsia="Times New Roman" w:hAnsi="Times New Roman" w:cs="Times New Roman"/>
          <w:color w:val="000000"/>
          <w:sz w:val="24"/>
          <w:szCs w:val="24"/>
        </w:rPr>
        <w:t>проведить</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моніторинги</w:t>
      </w:r>
      <w:proofErr w:type="spellEnd"/>
      <w:r w:rsidRPr="0035657B">
        <w:rPr>
          <w:rFonts w:ascii="Times New Roman" w:eastAsia="Times New Roman" w:hAnsi="Times New Roman" w:cs="Times New Roman"/>
          <w:color w:val="000000"/>
          <w:sz w:val="24"/>
          <w:szCs w:val="24"/>
        </w:rPr>
        <w:t xml:space="preserve"> соціальної напруженості та негативних психологічних тенденцій у суспільстві;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 забезпечує розробку та реалізацію програм наукових досліджень у сфері психічного здоров'я, психологічної, психотерапевтичної допомоги, їх координація;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16) здійснює інформаційне та науково-методичне забезпечення системи надання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 забезпечує умови для професійної підготовки психологів, клінічних психологів, лікарів-психологів, лікарів-психотерапевтів, а також перепідготовки та підвищення їх кваліфікації;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 здійснює державний контроль (нагляд)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 здійснює міжнародне співробітництво України у сфері психічного здоров'я, психологічної, психотерапевтичної допомоги, включаючи укладання міжнародних договорів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20) виконує інші повноваження відповідно до вимог цього Закону, інших законів, наказів та інших нормативних правових актів України, що регулюють відносини, що виникають у сфері охорони психологічного здоров'я,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 забезпечує щорічне проведення національного опитування (</w:t>
      </w:r>
      <w:proofErr w:type="spellStart"/>
      <w:r w:rsidRPr="0035657B">
        <w:rPr>
          <w:rFonts w:ascii="Times New Roman" w:eastAsia="Times New Roman" w:hAnsi="Times New Roman" w:cs="Times New Roman"/>
          <w:color w:val="000000"/>
          <w:sz w:val="24"/>
          <w:szCs w:val="24"/>
        </w:rPr>
        <w:t>мониторингу</w:t>
      </w:r>
      <w:proofErr w:type="spellEnd"/>
      <w:r w:rsidRPr="0035657B">
        <w:rPr>
          <w:rFonts w:ascii="Times New Roman" w:eastAsia="Times New Roman" w:hAnsi="Times New Roman" w:cs="Times New Roman"/>
          <w:color w:val="000000"/>
          <w:sz w:val="24"/>
          <w:szCs w:val="24"/>
        </w:rPr>
        <w:t>) щодо психічного здоров’я населення України за відповідним Указом Президента України для виявлення та ранньої профілактики розладів психічного здоров’я (демографічний розподіл, рівень поширеності та причини психічних захворювань)</w:t>
      </w:r>
      <w:r w:rsidRPr="0035657B">
        <w:rPr>
          <w:sz w:val="24"/>
          <w:szCs w:val="24"/>
        </w:rPr>
        <w:t xml:space="preserve"> </w:t>
      </w:r>
      <w:r w:rsidRPr="0035657B">
        <w:rPr>
          <w:rFonts w:ascii="Times New Roman" w:eastAsia="Times New Roman" w:hAnsi="Times New Roman" w:cs="Times New Roman"/>
          <w:sz w:val="24"/>
          <w:szCs w:val="24"/>
        </w:rPr>
        <w:t>та</w:t>
      </w:r>
      <w:r w:rsidRPr="0035657B">
        <w:rPr>
          <w:rFonts w:ascii="Times New Roman" w:eastAsia="Times New Roman" w:hAnsi="Times New Roman" w:cs="Times New Roman"/>
          <w:color w:val="000000"/>
          <w:sz w:val="24"/>
          <w:szCs w:val="24"/>
        </w:rPr>
        <w:t xml:space="preserve"> формування політики покращення психічного здоров’я;</w:t>
      </w:r>
    </w:p>
    <w:p w:rsidR="005F62DE" w:rsidRPr="0035657B" w:rsidRDefault="00501936" w:rsidP="0068463E">
      <w:pPr>
        <w:widowControl w:val="0"/>
        <w:shd w:val="clear" w:color="auto" w:fill="FFFFFF" w:themeFill="background1"/>
        <w:spacing w:after="0" w:line="360" w:lineRule="auto"/>
        <w:ind w:firstLine="708"/>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22) визначає механізм обміну інформацією між службами та окремими фахівцями, залученими до надання психологічної, психотерапевтичної допомоги населенню, забезпечує міжгалузеву співпрацю та взаємодію, сприяє розвитку </w:t>
      </w:r>
      <w:proofErr w:type="spellStart"/>
      <w:r w:rsidRPr="0035657B">
        <w:rPr>
          <w:rFonts w:ascii="Times New Roman" w:eastAsia="Times New Roman" w:hAnsi="Times New Roman" w:cs="Times New Roman"/>
          <w:color w:val="000000"/>
          <w:sz w:val="24"/>
          <w:szCs w:val="24"/>
        </w:rPr>
        <w:t>мультидисциплінарних</w:t>
      </w:r>
      <w:proofErr w:type="spellEnd"/>
      <w:r w:rsidRPr="0035657B">
        <w:rPr>
          <w:rFonts w:ascii="Times New Roman" w:eastAsia="Times New Roman" w:hAnsi="Times New Roman" w:cs="Times New Roman"/>
          <w:color w:val="000000"/>
          <w:sz w:val="24"/>
          <w:szCs w:val="24"/>
        </w:rPr>
        <w:t xml:space="preserve"> команд з надання психологічної, психотерапевтичної допомоги населенню, визначає склад </w:t>
      </w:r>
      <w:proofErr w:type="spellStart"/>
      <w:r w:rsidRPr="0035657B">
        <w:rPr>
          <w:rFonts w:ascii="Times New Roman" w:eastAsia="Times New Roman" w:hAnsi="Times New Roman" w:cs="Times New Roman"/>
          <w:color w:val="000000"/>
          <w:sz w:val="24"/>
          <w:szCs w:val="24"/>
        </w:rPr>
        <w:t>мультидисциплінарних</w:t>
      </w:r>
      <w:proofErr w:type="spellEnd"/>
      <w:r w:rsidRPr="0035657B">
        <w:rPr>
          <w:rFonts w:ascii="Times New Roman" w:eastAsia="Times New Roman" w:hAnsi="Times New Roman" w:cs="Times New Roman"/>
          <w:color w:val="000000"/>
          <w:sz w:val="24"/>
          <w:szCs w:val="24"/>
        </w:rPr>
        <w:t xml:space="preserve"> команд, порядок їх формування та функціонування, взаємодії з іншими службами охорони здоров’я та </w:t>
      </w:r>
      <w:proofErr w:type="spellStart"/>
      <w:r w:rsidRPr="0035657B">
        <w:rPr>
          <w:rFonts w:ascii="Times New Roman" w:eastAsia="Times New Roman" w:hAnsi="Times New Roman" w:cs="Times New Roman"/>
          <w:color w:val="000000"/>
          <w:sz w:val="24"/>
          <w:szCs w:val="24"/>
        </w:rPr>
        <w:t>окремии</w:t>
      </w:r>
      <w:proofErr w:type="spellEnd"/>
      <w:r w:rsidRPr="0035657B">
        <w:rPr>
          <w:rFonts w:ascii="Times New Roman" w:eastAsia="Times New Roman" w:hAnsi="Times New Roman" w:cs="Times New Roman"/>
          <w:color w:val="000000"/>
          <w:sz w:val="24"/>
          <w:szCs w:val="24"/>
        </w:rPr>
        <w:t xml:space="preserve"> фахівцями, що надають психологічну, психотерапевтичну допомогу </w:t>
      </w:r>
      <w:proofErr w:type="spellStart"/>
      <w:r w:rsidRPr="0035657B">
        <w:rPr>
          <w:rFonts w:ascii="Times New Roman" w:eastAsia="Times New Roman" w:hAnsi="Times New Roman" w:cs="Times New Roman"/>
          <w:color w:val="000000"/>
          <w:sz w:val="24"/>
          <w:szCs w:val="24"/>
        </w:rPr>
        <w:t>насленню</w:t>
      </w:r>
      <w:proofErr w:type="spellEnd"/>
      <w:r w:rsidRPr="0035657B">
        <w:rPr>
          <w:rFonts w:ascii="Times New Roman" w:eastAsia="Times New Roman" w:hAnsi="Times New Roman" w:cs="Times New Roman"/>
          <w:color w:val="000000"/>
          <w:sz w:val="24"/>
          <w:szCs w:val="24"/>
        </w:rPr>
        <w:t>, забезпечує функціонування єдиної електронної бази даних одержувачів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333333"/>
          <w:sz w:val="24"/>
          <w:szCs w:val="24"/>
        </w:rPr>
        <w:t>23)</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забеспечує</w:t>
      </w:r>
      <w:proofErr w:type="spellEnd"/>
      <w:r w:rsidRPr="0035657B">
        <w:rPr>
          <w:rFonts w:ascii="Times New Roman" w:eastAsia="Times New Roman" w:hAnsi="Times New Roman" w:cs="Times New Roman"/>
          <w:color w:val="000000"/>
          <w:sz w:val="24"/>
          <w:szCs w:val="24"/>
        </w:rPr>
        <w:t xml:space="preserve"> створення центральної </w:t>
      </w:r>
      <w:r w:rsidRPr="0035657B">
        <w:rPr>
          <w:rFonts w:ascii="Times New Roman" w:eastAsia="Times New Roman" w:hAnsi="Times New Roman" w:cs="Times New Roman"/>
          <w:color w:val="333333"/>
          <w:sz w:val="24"/>
          <w:szCs w:val="24"/>
        </w:rPr>
        <w:t xml:space="preserve">бази даних електронної системи Міністерства охорони здоров’я щодо даних, які містять персоніфікований перелік </w:t>
      </w:r>
      <w:r w:rsidRPr="0035657B">
        <w:rPr>
          <w:rFonts w:ascii="Times New Roman" w:eastAsia="Times New Roman" w:hAnsi="Times New Roman" w:cs="Times New Roman"/>
          <w:color w:val="000000"/>
          <w:sz w:val="24"/>
          <w:szCs w:val="24"/>
        </w:rPr>
        <w:t>психологів, лікарів-психологів, клінічних психологів, лікарів-психотерапевтів</w:t>
      </w:r>
      <w:r w:rsidRPr="0035657B">
        <w:rPr>
          <w:rFonts w:ascii="Times New Roman" w:eastAsia="Times New Roman" w:hAnsi="Times New Roman" w:cs="Times New Roman"/>
          <w:color w:val="333333"/>
          <w:sz w:val="24"/>
          <w:szCs w:val="24"/>
        </w:rPr>
        <w:t xml:space="preserve"> для забезпечення психологічної, психотерапевтичної допомоги </w:t>
      </w:r>
      <w:proofErr w:type="spellStart"/>
      <w:r w:rsidRPr="0035657B">
        <w:rPr>
          <w:rFonts w:ascii="Times New Roman" w:eastAsia="Times New Roman" w:hAnsi="Times New Roman" w:cs="Times New Roman"/>
          <w:color w:val="333333"/>
          <w:sz w:val="24"/>
          <w:szCs w:val="24"/>
        </w:rPr>
        <w:t>населеню</w:t>
      </w:r>
      <w:proofErr w:type="spellEnd"/>
      <w:r w:rsidRPr="0035657B">
        <w:rPr>
          <w:rFonts w:ascii="Times New Roman" w:eastAsia="Times New Roman" w:hAnsi="Times New Roman" w:cs="Times New Roman"/>
          <w:color w:val="333333"/>
          <w:sz w:val="24"/>
          <w:szCs w:val="24"/>
        </w:rPr>
        <w:t>.</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333333"/>
          <w:sz w:val="24"/>
          <w:szCs w:val="24"/>
        </w:rPr>
      </w:pPr>
      <w:r w:rsidRPr="0035657B">
        <w:rPr>
          <w:rFonts w:ascii="Times New Roman" w:eastAsia="Times New Roman" w:hAnsi="Times New Roman" w:cs="Times New Roman"/>
          <w:b/>
          <w:color w:val="333333"/>
          <w:sz w:val="24"/>
          <w:szCs w:val="24"/>
        </w:rPr>
        <w:t xml:space="preserve">Стаття 21 Повноваження </w:t>
      </w:r>
      <w:proofErr w:type="spellStart"/>
      <w:r w:rsidRPr="0035657B">
        <w:rPr>
          <w:rFonts w:ascii="Times New Roman" w:eastAsia="Times New Roman" w:hAnsi="Times New Roman" w:cs="Times New Roman"/>
          <w:b/>
          <w:color w:val="000000"/>
          <w:sz w:val="24"/>
          <w:szCs w:val="24"/>
        </w:rPr>
        <w:t>теретиріальних</w:t>
      </w:r>
      <w:proofErr w:type="spellEnd"/>
      <w:r w:rsidRPr="0035657B">
        <w:rPr>
          <w:rFonts w:ascii="Times New Roman" w:eastAsia="Times New Roman" w:hAnsi="Times New Roman" w:cs="Times New Roman"/>
          <w:b/>
          <w:color w:val="000000"/>
          <w:sz w:val="24"/>
          <w:szCs w:val="24"/>
        </w:rPr>
        <w:t xml:space="preserve"> органів державної влади</w:t>
      </w:r>
      <w:r w:rsidRPr="0035657B">
        <w:rPr>
          <w:rFonts w:ascii="Times New Roman" w:eastAsia="Times New Roman" w:hAnsi="Times New Roman" w:cs="Times New Roman"/>
          <w:b/>
          <w:color w:val="333333"/>
          <w:sz w:val="24"/>
          <w:szCs w:val="24"/>
        </w:rPr>
        <w:t xml:space="preserve">, що забезпечують реалізацію державної політики </w:t>
      </w:r>
      <w:r w:rsidRPr="0035657B">
        <w:rPr>
          <w:rFonts w:ascii="Times New Roman" w:eastAsia="Times New Roman" w:hAnsi="Times New Roman" w:cs="Times New Roman"/>
          <w:b/>
          <w:color w:val="000000"/>
          <w:sz w:val="24"/>
          <w:szCs w:val="24"/>
        </w:rPr>
        <w:t>у сфері охорони психічного здоров'я, надання психологічної, психотерапевтичної допомоги населенню України</w:t>
      </w:r>
      <w:r w:rsidRPr="0035657B">
        <w:rPr>
          <w:rFonts w:ascii="Times New Roman" w:eastAsia="Times New Roman" w:hAnsi="Times New Roman" w:cs="Times New Roman"/>
          <w:b/>
          <w:color w:val="333333"/>
          <w:sz w:val="24"/>
          <w:szCs w:val="24"/>
        </w:rPr>
        <w:t xml:space="preserve">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До повноважень </w:t>
      </w:r>
      <w:proofErr w:type="spellStart"/>
      <w:r w:rsidRPr="0035657B">
        <w:rPr>
          <w:rFonts w:ascii="Times New Roman" w:eastAsia="Times New Roman" w:hAnsi="Times New Roman" w:cs="Times New Roman"/>
          <w:color w:val="000000"/>
          <w:sz w:val="24"/>
          <w:szCs w:val="24"/>
        </w:rPr>
        <w:t>теретиріальних</w:t>
      </w:r>
      <w:proofErr w:type="spellEnd"/>
      <w:r w:rsidRPr="0035657B">
        <w:rPr>
          <w:rFonts w:ascii="Times New Roman" w:eastAsia="Times New Roman" w:hAnsi="Times New Roman" w:cs="Times New Roman"/>
          <w:color w:val="000000"/>
          <w:sz w:val="24"/>
          <w:szCs w:val="24"/>
        </w:rPr>
        <w:t xml:space="preserve"> органів державної влади</w:t>
      </w:r>
      <w:r w:rsidRPr="0035657B">
        <w:rPr>
          <w:rFonts w:ascii="Times New Roman" w:eastAsia="Times New Roman" w:hAnsi="Times New Roman" w:cs="Times New Roman"/>
          <w:color w:val="333333"/>
          <w:sz w:val="24"/>
          <w:szCs w:val="24"/>
        </w:rPr>
        <w:t xml:space="preserve">, що забезпечують реалізацію державної політики </w:t>
      </w:r>
      <w:r w:rsidRPr="0035657B">
        <w:rPr>
          <w:rFonts w:ascii="Times New Roman" w:eastAsia="Times New Roman" w:hAnsi="Times New Roman" w:cs="Times New Roman"/>
          <w:color w:val="000000"/>
          <w:sz w:val="24"/>
          <w:szCs w:val="24"/>
        </w:rPr>
        <w:t>у сфері охорони психічного здоров'я, надання психологічної, психотерапевтичної допомоги населенню України належать:</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створення умов для надання психологічної допомоги: в амбулаторіях </w:t>
      </w:r>
      <w:proofErr w:type="spellStart"/>
      <w:r w:rsidRPr="0035657B">
        <w:rPr>
          <w:rFonts w:ascii="Times New Roman" w:eastAsia="Times New Roman" w:hAnsi="Times New Roman" w:cs="Times New Roman"/>
          <w:color w:val="000000"/>
          <w:sz w:val="24"/>
          <w:szCs w:val="24"/>
        </w:rPr>
        <w:t>первиної</w:t>
      </w:r>
      <w:proofErr w:type="spellEnd"/>
      <w:r w:rsidRPr="0035657B">
        <w:rPr>
          <w:rFonts w:ascii="Times New Roman" w:eastAsia="Times New Roman" w:hAnsi="Times New Roman" w:cs="Times New Roman"/>
          <w:color w:val="000000"/>
          <w:sz w:val="24"/>
          <w:szCs w:val="24"/>
        </w:rPr>
        <w:t xml:space="preserve"> медичної допомоги (кабінети психологічного здоров'я/громадського здоров'я), центрах психологічного здоров'я/громадського здоров'я, на </w:t>
      </w:r>
      <w:proofErr w:type="spellStart"/>
      <w:r w:rsidRPr="0035657B">
        <w:rPr>
          <w:rFonts w:ascii="Times New Roman" w:eastAsia="Times New Roman" w:hAnsi="Times New Roman" w:cs="Times New Roman"/>
          <w:color w:val="000000"/>
          <w:sz w:val="24"/>
          <w:szCs w:val="24"/>
        </w:rPr>
        <w:t>підпріємствах</w:t>
      </w:r>
      <w:proofErr w:type="spellEnd"/>
      <w:r w:rsidRPr="0035657B">
        <w:rPr>
          <w:rFonts w:ascii="Times New Roman" w:eastAsia="Times New Roman" w:hAnsi="Times New Roman" w:cs="Times New Roman"/>
          <w:color w:val="000000"/>
          <w:sz w:val="24"/>
          <w:szCs w:val="24"/>
        </w:rPr>
        <w:t xml:space="preserve"> (кімнати (зони) психологічного розвантаження), в закладах освіти (кабінети психолога, кабінети психологічного здоров'я) та ін.;</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забезпечення утримання будівель та споруд муніципальних установ у сфері психічного здоров'я, психологічної, психотерапевтичної допомоги, облаштування прилеглих до них територій;</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забезпечення організації надання психологічної допомоги у муніципальних установах у разі передачі відповідних повноважень відповідно до цього Закону.</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Розділ IV. Система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22. Система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Система психологічної, психотерапевтичної допомоги включає:</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уповноважений територіальний орган виконавчої влади/ добровільні об'єднання територіальних громад у сфері психологічного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уповноважений орган виконавчої влади/добровільні об'єднання територіальних громад України у сфері психічного здоров'я,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державні установи, що надають психологічну, психотерапевтичну допомогу, що знаходяться у віданні уповноваженого територіального органу виконавчої влади та уповноважених органів державної влади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приватні установи, що надають психологічну, психотерапевтичну допомогу, мають ліцензію на провадження господарської практики.</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Розділ V. Забезпечення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23. Стандарти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Базові стандарти психологічної, психотерапевтичної допомоги встановлюються законами України з урахуванням міжнародних стандартів у сфері захисту прав людини.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Міністерство охорони здоров'я із залученням фахівців міністерств освіти і науки, соціальної політики розробляють стандарти, протоколи, алгоритми психологічної, психотерапевтичної допомоги на основі базового стандарту психологічної допомоги у </w:t>
      </w:r>
      <w:r w:rsidRPr="0035657B">
        <w:rPr>
          <w:rFonts w:ascii="Times New Roman" w:eastAsia="Times New Roman" w:hAnsi="Times New Roman" w:cs="Times New Roman"/>
          <w:color w:val="000000"/>
          <w:sz w:val="24"/>
          <w:szCs w:val="24"/>
        </w:rPr>
        <w:lastRenderedPageBreak/>
        <w:t>порядку, передбаченому цим законом.</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Базові стандарти психологічної, психотерапевтичної</w:t>
      </w:r>
      <w:r w:rsidRPr="0035657B">
        <w:rPr>
          <w:rFonts w:ascii="Times New Roman" w:eastAsia="Times New Roman" w:hAnsi="Times New Roman" w:cs="Times New Roman"/>
          <w:b/>
          <w:color w:val="000000"/>
          <w:sz w:val="24"/>
          <w:szCs w:val="24"/>
        </w:rPr>
        <w:t xml:space="preserve"> </w:t>
      </w:r>
      <w:r w:rsidRPr="0035657B">
        <w:rPr>
          <w:rFonts w:ascii="Times New Roman" w:eastAsia="Times New Roman" w:hAnsi="Times New Roman" w:cs="Times New Roman"/>
          <w:color w:val="000000"/>
          <w:sz w:val="24"/>
          <w:szCs w:val="24"/>
        </w:rPr>
        <w:t>допомоги повинні забезпечувати: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єдність серед всіх галузей, які надають психологічну, психотерапевтичну</w:t>
      </w:r>
      <w:r w:rsidRPr="0035657B">
        <w:rPr>
          <w:rFonts w:ascii="Times New Roman" w:eastAsia="Times New Roman" w:hAnsi="Times New Roman" w:cs="Times New Roman"/>
          <w:b/>
          <w:color w:val="000000"/>
          <w:sz w:val="24"/>
          <w:szCs w:val="24"/>
        </w:rPr>
        <w:t xml:space="preserve"> </w:t>
      </w:r>
      <w:r w:rsidRPr="0035657B">
        <w:rPr>
          <w:rFonts w:ascii="Times New Roman" w:eastAsia="Times New Roman" w:hAnsi="Times New Roman" w:cs="Times New Roman"/>
          <w:color w:val="000000"/>
          <w:sz w:val="24"/>
          <w:szCs w:val="24"/>
        </w:rPr>
        <w:t>допомогу;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повноту та якість психологічної, психотерапевтичної</w:t>
      </w:r>
      <w:r w:rsidRPr="0035657B">
        <w:rPr>
          <w:rFonts w:ascii="Times New Roman" w:eastAsia="Times New Roman" w:hAnsi="Times New Roman" w:cs="Times New Roman"/>
          <w:b/>
          <w:color w:val="000000"/>
          <w:sz w:val="24"/>
          <w:szCs w:val="24"/>
        </w:rPr>
        <w:t xml:space="preserve"> </w:t>
      </w:r>
      <w:r w:rsidRPr="0035657B">
        <w:rPr>
          <w:rFonts w:ascii="Times New Roman" w:eastAsia="Times New Roman" w:hAnsi="Times New Roman" w:cs="Times New Roman"/>
          <w:color w:val="000000"/>
          <w:sz w:val="24"/>
          <w:szCs w:val="24"/>
        </w:rPr>
        <w:t>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рівну доступність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Базовий стандарт психологічної, психотерапевтичної</w:t>
      </w:r>
      <w:r w:rsidRPr="0035657B">
        <w:rPr>
          <w:rFonts w:ascii="Times New Roman" w:eastAsia="Times New Roman" w:hAnsi="Times New Roman" w:cs="Times New Roman"/>
          <w:b/>
          <w:color w:val="000000"/>
          <w:sz w:val="24"/>
          <w:szCs w:val="24"/>
        </w:rPr>
        <w:t xml:space="preserve"> </w:t>
      </w:r>
      <w:r w:rsidRPr="0035657B">
        <w:rPr>
          <w:rFonts w:ascii="Times New Roman" w:eastAsia="Times New Roman" w:hAnsi="Times New Roman" w:cs="Times New Roman"/>
          <w:color w:val="000000"/>
          <w:sz w:val="24"/>
          <w:szCs w:val="24"/>
        </w:rPr>
        <w:t>допомоги включає:</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категорії одержувачів психологічної, психотерапевтичної</w:t>
      </w:r>
      <w:r w:rsidRPr="0035657B">
        <w:rPr>
          <w:rFonts w:ascii="Times New Roman" w:eastAsia="Times New Roman" w:hAnsi="Times New Roman" w:cs="Times New Roman"/>
          <w:b/>
          <w:color w:val="000000"/>
          <w:sz w:val="24"/>
          <w:szCs w:val="24"/>
        </w:rPr>
        <w:t xml:space="preserve"> </w:t>
      </w:r>
      <w:r w:rsidRPr="0035657B">
        <w:rPr>
          <w:rFonts w:ascii="Times New Roman" w:eastAsia="Times New Roman" w:hAnsi="Times New Roman" w:cs="Times New Roman"/>
          <w:color w:val="000000"/>
          <w:sz w:val="24"/>
          <w:szCs w:val="24"/>
        </w:rPr>
        <w:t>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вимоги до видів, форм, методів, обсягів, термінів надання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перелік підстав для відмови у наданні психологічної, психотерапевтичної допомоги та порядок спрямування громадян, які потребують психіатричної допомоги у спеціалізованому закладі охорони здоров’я за їх згодою;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кваліфікаційні та інші вимоги до психологів, лікарів-психологів, клінічних психологів, психотерапевтів, які надають психологічну, психотерапевтичну допомогу;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5) порядок позачергового надання психологічної, психотерапевтичної допомоги у разі перевищення </w:t>
      </w:r>
      <w:proofErr w:type="spellStart"/>
      <w:r w:rsidRPr="0035657B">
        <w:rPr>
          <w:rFonts w:ascii="Times New Roman" w:eastAsia="Times New Roman" w:hAnsi="Times New Roman" w:cs="Times New Roman"/>
          <w:color w:val="000000"/>
          <w:sz w:val="24"/>
          <w:szCs w:val="24"/>
        </w:rPr>
        <w:t>затребованості</w:t>
      </w:r>
      <w:proofErr w:type="spellEnd"/>
      <w:r w:rsidRPr="0035657B">
        <w:rPr>
          <w:rFonts w:ascii="Times New Roman" w:eastAsia="Times New Roman" w:hAnsi="Times New Roman" w:cs="Times New Roman"/>
          <w:color w:val="000000"/>
          <w:sz w:val="24"/>
          <w:szCs w:val="24"/>
        </w:rPr>
        <w:t xml:space="preserve"> у психологічній, психотерапевтичній допомозі над можливістю її надання;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 особливості надання психологічної, психотерапевтичної допомоги окремим категоріям одержувачів психологічної, психотерапевтичної допомоги (неповнолітні, люди з обмеженими можливостями здоров'я, люди похилого віку та інші категорії);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 вимоги до місця надання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 вимоги до інформаційного забезпечення одержувачів психологічної, психотерапевтичної допомоги при зверненні за її отриманням та під час надання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 порядок подання, реєстрації та розгляду претензій та скарг на недотримання стандарту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Особи, які надають психологічну, психотерапевтичну допомогу, зобов'язані дотримуватися стандартів психологічної, психотерапевтичної допомоги, затверджених МОЗ.</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6. Особи, які надають психологічну, психотерапевтичну допомогу можуть надавати її за допомогою використання стандартних протоколів зв’язку та систем візуалізації на базі центрів первинної медико-санітарної допомоги (амбулаторіях загальної практики – сімейної медицини): </w:t>
      </w:r>
      <w:proofErr w:type="spellStart"/>
      <w:r w:rsidRPr="0035657B">
        <w:rPr>
          <w:rFonts w:ascii="Times New Roman" w:eastAsia="Times New Roman" w:hAnsi="Times New Roman" w:cs="Times New Roman"/>
          <w:color w:val="000000"/>
          <w:sz w:val="24"/>
          <w:szCs w:val="24"/>
        </w:rPr>
        <w:t>eHealth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телемедичні</w:t>
      </w:r>
      <w:proofErr w:type="spellEnd"/>
      <w:r w:rsidRPr="0035657B">
        <w:rPr>
          <w:rFonts w:ascii="Times New Roman" w:eastAsia="Times New Roman" w:hAnsi="Times New Roman" w:cs="Times New Roman"/>
          <w:color w:val="000000"/>
          <w:sz w:val="24"/>
          <w:szCs w:val="24"/>
        </w:rPr>
        <w:t xml:space="preserve"> послуги).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color w:val="000000"/>
          <w:sz w:val="24"/>
          <w:szCs w:val="24"/>
        </w:rPr>
        <w:t xml:space="preserve">7. Міністерство освіти і науки, міністерство соціальної політики та інші відомства </w:t>
      </w:r>
      <w:r w:rsidRPr="0035657B">
        <w:rPr>
          <w:rFonts w:ascii="Times New Roman" w:eastAsia="Times New Roman" w:hAnsi="Times New Roman" w:cs="Times New Roman"/>
          <w:color w:val="000000"/>
          <w:sz w:val="24"/>
          <w:szCs w:val="24"/>
        </w:rPr>
        <w:lastRenderedPageBreak/>
        <w:t>з</w:t>
      </w:r>
      <w:r w:rsidRPr="0035657B">
        <w:rPr>
          <w:rFonts w:ascii="Times New Roman" w:eastAsia="Times New Roman" w:hAnsi="Times New Roman" w:cs="Times New Roman"/>
          <w:color w:val="333333"/>
          <w:sz w:val="24"/>
          <w:szCs w:val="24"/>
        </w:rPr>
        <w:t xml:space="preserve">абезпечити організацію передачі даних, які містяться в електронній медичній інформаційно-аналітичній системі з оптимізації роботи </w:t>
      </w:r>
      <w:r w:rsidRPr="0035657B">
        <w:rPr>
          <w:rFonts w:ascii="Times New Roman" w:eastAsia="Times New Roman" w:hAnsi="Times New Roman" w:cs="Times New Roman"/>
          <w:color w:val="000000"/>
          <w:sz w:val="24"/>
          <w:szCs w:val="24"/>
        </w:rPr>
        <w:t>психологів, лікарів-психологів, клінічних психологів, лікарів-психотерапевтів</w:t>
      </w:r>
      <w:r w:rsidRPr="0035657B">
        <w:rPr>
          <w:rFonts w:ascii="Times New Roman" w:eastAsia="Times New Roman" w:hAnsi="Times New Roman" w:cs="Times New Roman"/>
          <w:color w:val="333333"/>
          <w:sz w:val="24"/>
          <w:szCs w:val="24"/>
        </w:rPr>
        <w:t xml:space="preserve"> до центральної бази даних електронної системи Міністерства охорони здоров’я.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24. Кадрове забезпечення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Ефективність діяльності з надання психологічної, психотерапевтичної допомоги населенню України забезпечують психологи, лікарі-психологи, </w:t>
      </w:r>
      <w:proofErr w:type="spellStart"/>
      <w:r w:rsidRPr="0035657B">
        <w:rPr>
          <w:rFonts w:ascii="Times New Roman" w:eastAsia="Times New Roman" w:hAnsi="Times New Roman" w:cs="Times New Roman"/>
          <w:color w:val="000000"/>
          <w:sz w:val="24"/>
          <w:szCs w:val="24"/>
        </w:rPr>
        <w:t>клінічни</w:t>
      </w:r>
      <w:proofErr w:type="spellEnd"/>
      <w:r w:rsidRPr="0035657B">
        <w:rPr>
          <w:rFonts w:ascii="Times New Roman" w:eastAsia="Times New Roman" w:hAnsi="Times New Roman" w:cs="Times New Roman"/>
          <w:color w:val="000000"/>
          <w:sz w:val="24"/>
          <w:szCs w:val="24"/>
        </w:rPr>
        <w:t xml:space="preserve"> лікарі, лікарі-психотерапевти які мають професійну освіту, що відповідає вимогам та характеру виконуваної роботи, досвід роботи в даній галузі.</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2.Формування кадрового складу психологів, лікарів-психологів, клінічних психологів, лікарів-психотерапевтів забезпечується:</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розвитком професійних якостей психологів, лікарів-психологів, клінічних психологів, лікарів-психотерапевтів;</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оцінкою результатів професійної діяльності психологів, лікарів-психологів, клінічних психологів, лікарів-психотерапевтів у ході проведення атестації та/або складання кваліфікаційного іспиту;</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використанням сучасних кадрових технологій;</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застосуванням освітніх програм МОН, МОЗ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Перепідготовка, підвищення кваліфікації та стажування психологів, лікарів-психологів, клінічних психологів, лікарів-психотерапевтів здійснюються відповідно до вимог законів, наказів та інших нормативних правових актів України.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25. Фінансове забезпечення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Фінансування заходів, пов'язаних з наданням безоплатної психологічної, психотерапевтичної допомоги відповідно до цього закону та інших нормативних правових актів України, покладається на органи державної влади України та підвідомчі їм установи, та здійснюється за рахунок бюджетних асигнувань з державного бюджету відповідно до бюджетного законодавства України. </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Фінансування витрат, пов'язаних із наданням безоплатної психологічної, психотерапевтичної допомоги недержавними організаціями у випадках, передбачених цим законом, з компенсацією їх витрат на надання такої допомоги, а також фінансування додаткових гарантій психологам, лікарям-психологам, клінічним психологам, лікарям-психотерапевтам є видатковими зобов'язаннями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3. Фінансування витрат органів місцевого самоврядування/добровільних об'єднань </w:t>
      </w:r>
      <w:proofErr w:type="spellStart"/>
      <w:r w:rsidRPr="0035657B">
        <w:rPr>
          <w:rFonts w:ascii="Times New Roman" w:eastAsia="Times New Roman" w:hAnsi="Times New Roman" w:cs="Times New Roman"/>
          <w:color w:val="000000"/>
          <w:sz w:val="24"/>
          <w:szCs w:val="24"/>
        </w:rPr>
        <w:t>теріторіальних</w:t>
      </w:r>
      <w:proofErr w:type="spellEnd"/>
      <w:r w:rsidRPr="0035657B">
        <w:rPr>
          <w:rFonts w:ascii="Times New Roman" w:eastAsia="Times New Roman" w:hAnsi="Times New Roman" w:cs="Times New Roman"/>
          <w:color w:val="000000"/>
          <w:sz w:val="24"/>
          <w:szCs w:val="24"/>
        </w:rPr>
        <w:t xml:space="preserve"> громад, пов'язаних із створенням та діяльністю державних установ, встановленням додаткових гарантій права громадян на отримання безоплатної психологічної, психотерапевтичної допомоги, є видатковим зобов'язанням місцевих бюджетів.</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26. Інформаційне забезпечення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З метою інформування населення України про можливість отримати психологічну, психотерапевтичну допомогу державні органи виконавчої влади та підвідомчі їм установи, органи виконавчої влади, органи місцевого самоврядування та їх посадові особи, саморегульовані організації зобов'язані розміщувати на офіційних ресурсах:</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порядок надання психологічної, психотерапевтичної допомоги, у тому числі безоплатної;</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зміст, межі здійснення, способи реалізації та захисту гарантованих законодавством України прав громадян на отримання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відомості про кваліфікацію психологів, лікарів-психологів, клінічних психологів, лікарів-психотерапевтів, з урахуванням вимог Закону України «Про захист персональних даних»;</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телефони довіри, електронні ресурси;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Порядок інформування населення про надання психологічної, психотерапевтичної допомоги, у тому числі безоплатної, встановлюється державними нормативними правовими актами України.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27. Заходи соціального захисту психологів, лікарів-психологів, клінічних психологів, лікарів-психотерапевтів</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Психологи, лікарі-психологи, клінічні-психологи, лікарі-психотерапевти мають право на скорочену тривалість робочого часу, щорічну додаткову оплачувану відпустку за роботу зі шкідливими умовами праці відповідно до законодавства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Тривалість робочого дня та щорічної додаткової оплачуваної відпустки психологів, лікарів-психологів, клінічних психологів, лікарів-психотерапевтів визначаються Кабінетом Міністрів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Розміри підвищення оплати праці за роботу зі шкідливими умовами праці для психологів, лікарів-психологів, клінічних психологів, лікарів-психотерапевтів державних установ визначаються Кабінетом Міністрів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Додаткові заходи соціальної підтримки, а також пільги в галузі пенсійного забезпечення психологів, лікарів-психологів, клінічних психологів, лікарів-психотерапевтів, діяльність яких була пов'язана з загрозою життю та здоров'ю (участь у реабілітаційних </w:t>
      </w:r>
      <w:r w:rsidRPr="0035657B">
        <w:rPr>
          <w:rFonts w:ascii="Times New Roman" w:eastAsia="Times New Roman" w:hAnsi="Times New Roman" w:cs="Times New Roman"/>
          <w:color w:val="000000"/>
          <w:sz w:val="24"/>
          <w:szCs w:val="24"/>
        </w:rPr>
        <w:lastRenderedPageBreak/>
        <w:t xml:space="preserve">заходах, пов'язаних з військовими діями, терористичними актами, природними та техногенними катастрофами), встановлюються </w:t>
      </w:r>
      <w:proofErr w:type="spellStart"/>
      <w:r w:rsidRPr="0035657B">
        <w:rPr>
          <w:rFonts w:ascii="Times New Roman" w:eastAsia="Times New Roman" w:hAnsi="Times New Roman" w:cs="Times New Roman"/>
          <w:color w:val="000000"/>
          <w:sz w:val="24"/>
          <w:szCs w:val="24"/>
        </w:rPr>
        <w:t>теріторіальними</w:t>
      </w:r>
      <w:proofErr w:type="spellEnd"/>
      <w:r w:rsidRPr="0035657B">
        <w:rPr>
          <w:rFonts w:ascii="Times New Roman" w:eastAsia="Times New Roman" w:hAnsi="Times New Roman" w:cs="Times New Roman"/>
          <w:color w:val="000000"/>
          <w:sz w:val="24"/>
          <w:szCs w:val="24"/>
        </w:rPr>
        <w:t xml:space="preserve"> органами державної влади.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5.Додаткові заходи соціального захисту психологів, лікарів-психологів, клінічним психологів, лікарів-психотерапевтів, які працюють у державних установах, визначаються органами державної влади.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28. Обов'язкове страхування психологів, лікарів-психологів, клінічних психологів</w:t>
      </w:r>
      <w:r w:rsidRPr="0035657B">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b/>
          <w:color w:val="000000"/>
          <w:sz w:val="24"/>
          <w:szCs w:val="24"/>
        </w:rPr>
        <w:t>лікарів-психотерапевтів, робота яких пов'язана з загрозою їхньому життю та здоров'ю</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Для психологів, лікарів-психологів, клінічних психологів, лікарів-психотерапевтів, робота яких пов'язана з загрозою їх життю та здоров'ю, встановлюється обов'язкове страхування відповідно до переліку посад, зайняття яких пов'язане з загрозою життю та здоров'ю працівників, що затверджується Кабінетом Міністрів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Розмір та порядок обов'язкового страхування психологів, лікарів-психологів, клінічних психологів, лікарів-психотерапевтів, робота яких пов'язана з загрозою їх життю та здоров'ю, встановлюються Кабінетом Міністрів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Розмір та порядок обов'язкового страхування психологів, лікарів-психологів, клінічних психологів, лікарів-психотерапевтів робота яких пов'язана з загрозою їх життю та здоров'ю встановлюються органами державної влади України.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4.Розмір і порядок обов'язкового страхування психологів, лікарів-психологів, клінічних психологів, лікарів-психотерапевтів муніципальних організацій охорони здоров'я, робота яких пов'язана з загрозою їхньому життю та здоров'ю, встановлюються органами місцевого самоврядування/</w:t>
      </w:r>
      <w:proofErr w:type="spellStart"/>
      <w:r w:rsidRPr="0035657B">
        <w:rPr>
          <w:rFonts w:ascii="Times New Roman" w:eastAsia="Times New Roman" w:hAnsi="Times New Roman" w:cs="Times New Roman"/>
          <w:color w:val="000000"/>
          <w:sz w:val="24"/>
          <w:szCs w:val="24"/>
        </w:rPr>
        <w:t>добровльними</w:t>
      </w:r>
      <w:proofErr w:type="spellEnd"/>
      <w:r w:rsidRPr="0035657B">
        <w:rPr>
          <w:rFonts w:ascii="Times New Roman" w:eastAsia="Times New Roman" w:hAnsi="Times New Roman" w:cs="Times New Roman"/>
          <w:color w:val="000000"/>
          <w:sz w:val="24"/>
          <w:szCs w:val="24"/>
        </w:rPr>
        <w:t xml:space="preserve"> об'єднаннями територіальних громад.</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Розділ VI. Контроль, нагляд та відповідальність за діяльністю з надання психологічної, психотерапевтичної допомоги населенню України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Стаття 29. Контроль та державний нагляд за наданням психологічної, психотерапевтичної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1.Контроль за наданням психологічної, психотерапевтичної допомоги психологами, </w:t>
      </w:r>
      <w:proofErr w:type="spellStart"/>
      <w:r w:rsidRPr="0035657B">
        <w:rPr>
          <w:rFonts w:ascii="Times New Roman" w:eastAsia="Times New Roman" w:hAnsi="Times New Roman" w:cs="Times New Roman"/>
          <w:color w:val="000000"/>
          <w:sz w:val="24"/>
          <w:szCs w:val="24"/>
        </w:rPr>
        <w:t>лікаріми</w:t>
      </w:r>
      <w:proofErr w:type="spellEnd"/>
      <w:r w:rsidRPr="0035657B">
        <w:rPr>
          <w:rFonts w:ascii="Times New Roman" w:eastAsia="Times New Roman" w:hAnsi="Times New Roman" w:cs="Times New Roman"/>
          <w:color w:val="000000"/>
          <w:sz w:val="24"/>
          <w:szCs w:val="24"/>
        </w:rPr>
        <w:t>-психологами, клінічними психологами, лікарями-психотерапевтами здійснюється державними органами, органами місцевого самоврядування/</w:t>
      </w:r>
      <w:proofErr w:type="spellStart"/>
      <w:r w:rsidRPr="0035657B">
        <w:rPr>
          <w:rFonts w:ascii="Times New Roman" w:eastAsia="Times New Roman" w:hAnsi="Times New Roman" w:cs="Times New Roman"/>
          <w:color w:val="000000"/>
          <w:sz w:val="24"/>
          <w:szCs w:val="24"/>
        </w:rPr>
        <w:t>добровльними</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об'єднанями</w:t>
      </w:r>
      <w:proofErr w:type="spellEnd"/>
      <w:r w:rsidRPr="0035657B">
        <w:rPr>
          <w:rFonts w:ascii="Times New Roman" w:eastAsia="Times New Roman" w:hAnsi="Times New Roman" w:cs="Times New Roman"/>
          <w:color w:val="000000"/>
          <w:sz w:val="24"/>
          <w:szCs w:val="24"/>
        </w:rPr>
        <w:t xml:space="preserve"> територіальних громад у встановленому законодавством.</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Державний контроль за діяльністю державних установ, що надають психологічну, психотерапевтичну допомогу, що знаходяться у віданні уповноваженого державного органу виконавчої влади України, здійснюють уповноважений державний орган виконавчої влади України у сфері надання психологічної, психотерапевтичної допомоги населенню.</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Стаття 30. Відповідальність за надання психологічної допомоги</w:t>
      </w: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Особи, що надають психологічну, психотерапевтичну допомогу, несуть відповідальність відповідно до державного законодавства України.</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pBdr>
          <w:top w:val="nil"/>
          <w:left w:val="nil"/>
          <w:bottom w:val="nil"/>
          <w:right w:val="nil"/>
          <w:between w:val="nil"/>
        </w:pBdr>
        <w:shd w:val="clear" w:color="auto" w:fill="FFFFFF" w:themeFill="background1"/>
        <w:spacing w:after="0" w:line="360" w:lineRule="auto"/>
        <w:jc w:val="center"/>
        <w:rPr>
          <w:rFonts w:ascii="Times New Roman" w:eastAsia="Times New Roman" w:hAnsi="Times New Roman" w:cs="Times New Roman"/>
          <w:color w:val="333333"/>
          <w:sz w:val="24"/>
          <w:szCs w:val="24"/>
        </w:rPr>
      </w:pPr>
      <w:r w:rsidRPr="0035657B">
        <w:rPr>
          <w:rFonts w:ascii="Times New Roman" w:eastAsia="Times New Roman" w:hAnsi="Times New Roman" w:cs="Times New Roman"/>
          <w:b/>
          <w:color w:val="333333"/>
          <w:sz w:val="24"/>
          <w:szCs w:val="24"/>
        </w:rPr>
        <w:t xml:space="preserve">Розділ </w:t>
      </w:r>
      <w:r w:rsidRPr="0035657B">
        <w:rPr>
          <w:rFonts w:ascii="Times New Roman" w:eastAsia="Times New Roman" w:hAnsi="Times New Roman" w:cs="Times New Roman"/>
          <w:b/>
          <w:color w:val="000000"/>
          <w:sz w:val="24"/>
          <w:szCs w:val="24"/>
        </w:rPr>
        <w:t>VII</w:t>
      </w:r>
      <w:r w:rsidRPr="0035657B">
        <w:rPr>
          <w:rFonts w:ascii="Times New Roman" w:eastAsia="Times New Roman" w:hAnsi="Times New Roman" w:cs="Times New Roman"/>
          <w:b/>
          <w:color w:val="333333"/>
          <w:sz w:val="24"/>
          <w:szCs w:val="24"/>
        </w:rPr>
        <w:t>. Прикінцеві та перехідні положення</w:t>
      </w:r>
    </w:p>
    <w:p w:rsidR="005F62DE" w:rsidRPr="0035657B" w:rsidRDefault="00501936" w:rsidP="0068463E">
      <w:pPr>
        <w:widowControl w:val="0"/>
        <w:pBdr>
          <w:top w:val="nil"/>
          <w:left w:val="nil"/>
          <w:bottom w:val="nil"/>
          <w:right w:val="nil"/>
          <w:between w:val="nil"/>
        </w:pBdr>
        <w:shd w:val="clear" w:color="auto" w:fill="FFFFFF" w:themeFill="background1"/>
        <w:spacing w:after="0" w:line="360" w:lineRule="auto"/>
        <w:ind w:firstLine="450"/>
        <w:jc w:val="both"/>
        <w:rPr>
          <w:rFonts w:ascii="Times New Roman" w:eastAsia="Times New Roman" w:hAnsi="Times New Roman" w:cs="Times New Roman"/>
          <w:color w:val="333333"/>
          <w:sz w:val="24"/>
          <w:szCs w:val="24"/>
        </w:rPr>
      </w:pPr>
      <w:bookmarkStart w:id="69" w:name="bookmark=id.25b2l0r" w:colFirst="0" w:colLast="0"/>
      <w:bookmarkEnd w:id="69"/>
      <w:r w:rsidRPr="0035657B">
        <w:rPr>
          <w:rFonts w:ascii="Times New Roman" w:eastAsia="Times New Roman" w:hAnsi="Times New Roman" w:cs="Times New Roman"/>
          <w:color w:val="333333"/>
          <w:sz w:val="24"/>
          <w:szCs w:val="24"/>
        </w:rPr>
        <w:t>1. Цей Закон набирає чинності з дня, наступного за днем його опублікування, та вводиться в дію через 6 місяців з дня набрання ним чинності.</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333333"/>
          <w:sz w:val="24"/>
          <w:szCs w:val="24"/>
        </w:rPr>
      </w:pPr>
      <w:r w:rsidRPr="0035657B">
        <w:rPr>
          <w:rFonts w:ascii="Times New Roman" w:eastAsia="Times New Roman" w:hAnsi="Times New Roman" w:cs="Times New Roman"/>
          <w:color w:val="333333"/>
          <w:sz w:val="24"/>
          <w:szCs w:val="24"/>
        </w:rPr>
        <w:t>Кабінету Міністрів України:</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333333"/>
          <w:sz w:val="24"/>
          <w:szCs w:val="24"/>
        </w:rPr>
      </w:pPr>
      <w:bookmarkStart w:id="70" w:name="bookmark=id.kgcv8k" w:colFirst="0" w:colLast="0"/>
      <w:bookmarkEnd w:id="70"/>
      <w:r w:rsidRPr="0035657B">
        <w:rPr>
          <w:rFonts w:ascii="Times New Roman" w:eastAsia="Times New Roman" w:hAnsi="Times New Roman" w:cs="Times New Roman"/>
          <w:color w:val="333333"/>
          <w:sz w:val="24"/>
          <w:szCs w:val="24"/>
        </w:rPr>
        <w:t>у тримісячний строк з дня опублікування цього Закону привести свої нормативно-правові акти у відповідність із цим Законом та забезпечити приведення міністерствами, іншими центральними органами виконавчої влади їх нормативно-правових актів у відповідність із цим Законом;</w:t>
      </w:r>
    </w:p>
    <w:p w:rsidR="005F62DE" w:rsidRPr="0035657B" w:rsidRDefault="00501936" w:rsidP="0068463E">
      <w:pPr>
        <w:widowControl w:val="0"/>
        <w:shd w:val="clear" w:color="auto" w:fill="FFFFFF" w:themeFill="background1"/>
        <w:spacing w:after="0" w:line="360" w:lineRule="auto"/>
        <w:ind w:firstLine="450"/>
        <w:jc w:val="both"/>
        <w:rPr>
          <w:rFonts w:ascii="Times New Roman" w:eastAsia="Times New Roman" w:hAnsi="Times New Roman" w:cs="Times New Roman"/>
          <w:color w:val="333333"/>
          <w:sz w:val="24"/>
          <w:szCs w:val="24"/>
        </w:rPr>
      </w:pPr>
      <w:bookmarkStart w:id="71" w:name="bookmark=id.1jlao46" w:colFirst="0" w:colLast="0"/>
      <w:bookmarkStart w:id="72" w:name="bookmark=id.34g0dwd" w:colFirst="0" w:colLast="0"/>
      <w:bookmarkEnd w:id="71"/>
      <w:bookmarkEnd w:id="72"/>
      <w:r w:rsidRPr="0035657B">
        <w:rPr>
          <w:rFonts w:ascii="Times New Roman" w:eastAsia="Times New Roman" w:hAnsi="Times New Roman" w:cs="Times New Roman"/>
          <w:color w:val="333333"/>
          <w:sz w:val="24"/>
          <w:szCs w:val="24"/>
        </w:rPr>
        <w:t>у 2024-25р.р. поінформувати Верховну Раду України про стан виконання цього Закону.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333333"/>
          <w:sz w:val="24"/>
          <w:szCs w:val="24"/>
        </w:rPr>
        <w:t>Президент України</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b/>
          <w:color w:val="000000"/>
          <w:sz w:val="24"/>
          <w:szCs w:val="24"/>
        </w:rPr>
      </w:pPr>
      <w:r w:rsidRPr="0035657B">
        <w:br w:type="page"/>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ДОДАТОК Ж</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Я </w:t>
      </w:r>
      <w:r w:rsidRPr="00DC4223">
        <w:rPr>
          <w:rFonts w:ascii="Times New Roman" w:eastAsia="Times New Roman" w:hAnsi="Times New Roman" w:cs="Times New Roman"/>
          <w:b/>
          <w:color w:val="000000"/>
          <w:sz w:val="24"/>
          <w:szCs w:val="24"/>
          <w:shd w:val="clear" w:color="auto" w:fill="FFFFFF" w:themeFill="background1"/>
        </w:rPr>
        <w:t xml:space="preserve">Погоджуюсь </w:t>
      </w:r>
      <w:r w:rsidRPr="00DC4223">
        <w:rPr>
          <w:rFonts w:ascii="Times New Roman" w:eastAsia="Times New Roman" w:hAnsi="Times New Roman" w:cs="Times New Roman"/>
          <w:b/>
          <w:sz w:val="24"/>
          <w:szCs w:val="24"/>
          <w:shd w:val="clear" w:color="auto" w:fill="FFFFFF" w:themeFill="background1"/>
        </w:rPr>
        <w:t>взяти</w:t>
      </w:r>
      <w:r w:rsidRPr="00DC4223">
        <w:rPr>
          <w:rFonts w:ascii="Times New Roman" w:eastAsia="Times New Roman" w:hAnsi="Times New Roman" w:cs="Times New Roman"/>
          <w:b/>
          <w:color w:val="000000"/>
          <w:sz w:val="24"/>
          <w:szCs w:val="24"/>
          <w:shd w:val="clear" w:color="auto" w:fill="FFFFFF" w:themeFill="background1"/>
        </w:rPr>
        <w:t xml:space="preserve"> участь в </w:t>
      </w:r>
      <w:r w:rsidRPr="00DC4223">
        <w:rPr>
          <w:rFonts w:ascii="Times New Roman" w:eastAsia="Times New Roman" w:hAnsi="Times New Roman" w:cs="Times New Roman"/>
          <w:b/>
          <w:sz w:val="24"/>
          <w:szCs w:val="24"/>
          <w:shd w:val="clear" w:color="auto" w:fill="FFFFFF" w:themeFill="background1"/>
        </w:rPr>
        <w:t>анонімному</w:t>
      </w:r>
      <w:r w:rsidRPr="00DC4223">
        <w:rPr>
          <w:rFonts w:ascii="Times New Roman" w:eastAsia="Times New Roman" w:hAnsi="Times New Roman" w:cs="Times New Roman"/>
          <w:b/>
          <w:color w:val="000000"/>
          <w:sz w:val="24"/>
          <w:szCs w:val="24"/>
          <w:shd w:val="clear" w:color="auto" w:fill="FFFFFF" w:themeFill="background1"/>
        </w:rPr>
        <w:t xml:space="preserve">, </w:t>
      </w:r>
      <w:r w:rsidRPr="00DC4223">
        <w:rPr>
          <w:rFonts w:ascii="Times New Roman" w:eastAsia="Times New Roman" w:hAnsi="Times New Roman" w:cs="Times New Roman"/>
          <w:b/>
          <w:sz w:val="24"/>
          <w:szCs w:val="24"/>
          <w:shd w:val="clear" w:color="auto" w:fill="FFFFFF" w:themeFill="background1"/>
        </w:rPr>
        <w:t>добровільному</w:t>
      </w:r>
      <w:r w:rsidRPr="0035657B">
        <w:rPr>
          <w:rFonts w:ascii="Times New Roman" w:eastAsia="Times New Roman" w:hAnsi="Times New Roman" w:cs="Times New Roman"/>
          <w:b/>
          <w:color w:val="000000"/>
          <w:sz w:val="24"/>
          <w:szCs w:val="24"/>
          <w:shd w:val="clear" w:color="auto" w:fill="FFF2CC"/>
        </w:rPr>
        <w:t xml:space="preserve"> </w:t>
      </w:r>
      <w:r w:rsidRPr="0035657B">
        <w:rPr>
          <w:rFonts w:ascii="Times New Roman" w:eastAsia="Times New Roman" w:hAnsi="Times New Roman" w:cs="Times New Roman"/>
          <w:b/>
          <w:color w:val="000000"/>
          <w:sz w:val="24"/>
          <w:szCs w:val="24"/>
        </w:rPr>
        <w:t>анкетуванні________________</w:t>
      </w:r>
      <w:proofErr w:type="spellStart"/>
      <w:r w:rsidRPr="0035657B">
        <w:rPr>
          <w:rFonts w:ascii="Times New Roman" w:eastAsia="Times New Roman" w:hAnsi="Times New Roman" w:cs="Times New Roman"/>
          <w:b/>
          <w:color w:val="000000"/>
          <w:sz w:val="24"/>
          <w:szCs w:val="24"/>
        </w:rPr>
        <w:t>Підпись</w:t>
      </w:r>
      <w:proofErr w:type="spellEnd"/>
    </w:p>
    <w:tbl>
      <w:tblPr>
        <w:tblStyle w:val="affffffff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0"/>
        <w:gridCol w:w="2247"/>
        <w:gridCol w:w="1931"/>
      </w:tblGrid>
      <w:tr w:rsidR="005F62DE" w:rsidRPr="0035657B">
        <w:tc>
          <w:tcPr>
            <w:tcW w:w="5450"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224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Чоловіча</w:t>
            </w:r>
          </w:p>
        </w:tc>
        <w:tc>
          <w:tcPr>
            <w:tcW w:w="193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Жіноча</w:t>
            </w:r>
          </w:p>
        </w:tc>
      </w:tr>
      <w:tr w:rsidR="005F62DE" w:rsidRPr="0035657B">
        <w:tc>
          <w:tcPr>
            <w:tcW w:w="545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Стать</w:t>
            </w:r>
          </w:p>
        </w:tc>
        <w:tc>
          <w:tcPr>
            <w:tcW w:w="224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545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Вік</w:t>
            </w:r>
          </w:p>
        </w:tc>
        <w:tc>
          <w:tcPr>
            <w:tcW w:w="224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545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Професія</w:t>
            </w:r>
          </w:p>
        </w:tc>
        <w:tc>
          <w:tcPr>
            <w:tcW w:w="224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545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Стаж роботи</w:t>
            </w:r>
          </w:p>
        </w:tc>
        <w:tc>
          <w:tcPr>
            <w:tcW w:w="224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545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Категорія</w:t>
            </w:r>
          </w:p>
        </w:tc>
        <w:tc>
          <w:tcPr>
            <w:tcW w:w="224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545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Інтроверт (для себе)</w:t>
            </w:r>
          </w:p>
        </w:tc>
        <w:tc>
          <w:tcPr>
            <w:tcW w:w="224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r w:rsidR="005F62DE" w:rsidRPr="0035657B">
        <w:tc>
          <w:tcPr>
            <w:tcW w:w="5450"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Екстраверт(для оточуючих)</w:t>
            </w:r>
          </w:p>
        </w:tc>
        <w:tc>
          <w:tcPr>
            <w:tcW w:w="2247"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1931"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r>
    </w:tbl>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Опитувальник </w:t>
      </w:r>
      <w:proofErr w:type="spellStart"/>
      <w:r w:rsidRPr="0035657B">
        <w:rPr>
          <w:rFonts w:ascii="Times New Roman" w:eastAsia="Times New Roman" w:hAnsi="Times New Roman" w:cs="Times New Roman"/>
          <w:b/>
          <w:color w:val="000000"/>
          <w:sz w:val="24"/>
          <w:szCs w:val="24"/>
        </w:rPr>
        <w:t>ЛеоноваА.Б</w:t>
      </w:r>
      <w:proofErr w:type="spellEnd"/>
      <w:r w:rsidRPr="0035657B">
        <w:rPr>
          <w:rFonts w:ascii="Times New Roman" w:eastAsia="Times New Roman" w:hAnsi="Times New Roman" w:cs="Times New Roman"/>
          <w:b/>
          <w:color w:val="000000"/>
          <w:sz w:val="24"/>
          <w:szCs w:val="24"/>
        </w:rPr>
        <w:t xml:space="preserve">., </w:t>
      </w:r>
      <w:proofErr w:type="spellStart"/>
      <w:r w:rsidRPr="0035657B">
        <w:rPr>
          <w:rFonts w:ascii="Times New Roman" w:eastAsia="Times New Roman" w:hAnsi="Times New Roman" w:cs="Times New Roman"/>
          <w:b/>
          <w:color w:val="000000"/>
          <w:sz w:val="24"/>
          <w:szCs w:val="24"/>
        </w:rPr>
        <w:t>ВелічковскаС.Б</w:t>
      </w:r>
      <w:proofErr w:type="spellEnd"/>
      <w:r w:rsidRPr="0035657B">
        <w:rPr>
          <w:rFonts w:ascii="Times New Roman" w:eastAsia="Times New Roman" w:hAnsi="Times New Roman" w:cs="Times New Roman"/>
          <w:b/>
          <w:color w:val="000000"/>
          <w:sz w:val="24"/>
          <w:szCs w:val="24"/>
        </w:rPr>
        <w:t>.</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Інструкція: Вам пропонується ряд висловів, що характеризують почуття і відчуття, які можуть виникнути у Вас у процесі роботи. Прочитайте, будь ласка, уважно кожне з них і оцініть, наскільки воно відповідає Вашим звичайним хвилюванням під час робочого дня.</w:t>
      </w:r>
    </w:p>
    <w:tbl>
      <w:tblPr>
        <w:tblStyle w:val="afffff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
        <w:gridCol w:w="4752"/>
        <w:gridCol w:w="1150"/>
        <w:gridCol w:w="1069"/>
        <w:gridCol w:w="947"/>
        <w:gridCol w:w="1117"/>
      </w:tblGrid>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п/n</w:t>
            </w:r>
          </w:p>
        </w:tc>
        <w:tc>
          <w:tcPr>
            <w:tcW w:w="475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Ствердження</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Майже ніколи</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інколи</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часто</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Майже завжди</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1</w:t>
            </w:r>
          </w:p>
        </w:tc>
        <w:tc>
          <w:tcPr>
            <w:tcW w:w="4752"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2</w:t>
            </w:r>
          </w:p>
        </w:tc>
        <w:tc>
          <w:tcPr>
            <w:tcW w:w="1150"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3</w:t>
            </w:r>
          </w:p>
        </w:tc>
        <w:tc>
          <w:tcPr>
            <w:tcW w:w="1069"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4</w:t>
            </w:r>
          </w:p>
        </w:tc>
        <w:tc>
          <w:tcPr>
            <w:tcW w:w="94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5</w:t>
            </w:r>
          </w:p>
        </w:tc>
        <w:tc>
          <w:tcPr>
            <w:tcW w:w="1117"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6</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Робота приносить мені задоволення</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з легкістю можу повністю концентруватися на роботі</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Робота не здається мені «тупою» або дуже одноманітною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працюю майже з відразою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відчуваю себе неповоротким і сонним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Хотілося б, щоб в моїй роботі були більше всіляких завдань</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У мене виникає відчуття невпевненості при виконанні роботи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 виникаючі перешкоди і негаразди в роботі я реагую спокійно і зібрано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Щоб справлятися з виконанням робочих завдань, мені доводиться витрачати значно більше зусиль, чим я звик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Моя робота йде без особливої напруги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втрачаю загальний контроль над робочою ситуацією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відчуваю себе стомленим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lastRenderedPageBreak/>
              <w:t>1</w:t>
            </w:r>
          </w:p>
        </w:tc>
        <w:tc>
          <w:tcPr>
            <w:tcW w:w="4752"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2</w:t>
            </w:r>
          </w:p>
        </w:tc>
        <w:tc>
          <w:tcPr>
            <w:tcW w:w="115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3</w:t>
            </w:r>
          </w:p>
        </w:tc>
        <w:tc>
          <w:tcPr>
            <w:tcW w:w="106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4</w:t>
            </w:r>
          </w:p>
        </w:tc>
        <w:tc>
          <w:tcPr>
            <w:tcW w:w="94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5</w:t>
            </w:r>
          </w:p>
        </w:tc>
        <w:tc>
          <w:tcPr>
            <w:tcW w:w="111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6</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продовжую працювати далі, хоча не відчуваю особливого інтересу</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rPr>
          <w:trHeight w:val="917"/>
        </w:trPr>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Все, що відбувається на моєму робочому місці, я можу контролювати без жодної напруги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працюю з небажанням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намагаюся змінити діяльність або відволіктися, щоб здолати відчуття втоми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знаходжу свою роботу досить приємною і цікавою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Буває, що в деяких робочих моментах я відчуваю страх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 роботі я млявий і невеселий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20</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Робота не дуже обтяжує мене</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Мені доводиться заставляти себе працювати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22</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Виникають ситуації, коли доводиться миттєво зібратися і приймати рішення, щоб запобігти можливим перешкодам і негараздам в роботі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Під час роботи мені хочеться встати, небагато розім'ятися і порухатись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на межі того, щоб заснути прямо за роботою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Моя робота повна різних завдань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26</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із задоволенням виконую свою роботу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27</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Мені здається, що я легко можу впоратися з будь-яким поставленим переді мною робочим завданням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зібраний і повністю включений у виконання будь-якого дорученого мені завдання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можу без зусиль прийняти усі необхідні заходи щодо подолання складних ситуацій</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Час за роботою пролітає непомітно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31</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звик до того, що в моїй роботі постійно може траплятися щось непередбачене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реагую на те, що відбувається недостатньо швидко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33</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ловлю себе на відчутті, що час як би зупинився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Мені стає ніяково при будь-якому, навіть </w:t>
            </w:r>
            <w:r w:rsidRPr="00DC4223">
              <w:rPr>
                <w:rFonts w:ascii="Times New Roman" w:eastAsia="Times New Roman" w:hAnsi="Times New Roman" w:cs="Times New Roman"/>
                <w:sz w:val="24"/>
                <w:szCs w:val="24"/>
                <w:shd w:val="clear" w:color="auto" w:fill="FFFFFF" w:themeFill="background1"/>
              </w:rPr>
              <w:t>незначній</w:t>
            </w:r>
            <w:r w:rsidRPr="00DC4223">
              <w:rPr>
                <w:rFonts w:ascii="Times New Roman" w:eastAsia="Times New Roman" w:hAnsi="Times New Roman" w:cs="Times New Roman"/>
                <w:color w:val="000000"/>
                <w:sz w:val="24"/>
                <w:szCs w:val="24"/>
                <w:shd w:val="clear" w:color="auto" w:fill="FFFFFF" w:themeFill="background1"/>
              </w:rPr>
              <w:t xml:space="preserve"> перешкоді</w:t>
            </w:r>
            <w:r w:rsidRPr="0035657B">
              <w:rPr>
                <w:rFonts w:ascii="Times New Roman" w:eastAsia="Times New Roman" w:hAnsi="Times New Roman" w:cs="Times New Roman"/>
                <w:color w:val="000000"/>
                <w:sz w:val="24"/>
                <w:szCs w:val="24"/>
              </w:rPr>
              <w:t xml:space="preserve"> в роботі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lastRenderedPageBreak/>
              <w:t>1</w:t>
            </w:r>
          </w:p>
        </w:tc>
        <w:tc>
          <w:tcPr>
            <w:tcW w:w="4752"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2</w:t>
            </w:r>
          </w:p>
        </w:tc>
        <w:tc>
          <w:tcPr>
            <w:tcW w:w="115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3</w:t>
            </w:r>
          </w:p>
        </w:tc>
        <w:tc>
          <w:tcPr>
            <w:tcW w:w="106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4</w:t>
            </w:r>
          </w:p>
        </w:tc>
        <w:tc>
          <w:tcPr>
            <w:tcW w:w="94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5</w:t>
            </w:r>
          </w:p>
        </w:tc>
        <w:tc>
          <w:tcPr>
            <w:tcW w:w="111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i/>
                <w:color w:val="000000"/>
                <w:sz w:val="24"/>
                <w:szCs w:val="24"/>
              </w:rPr>
              <w:t>6</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35</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Моя робота дуже одноманітна, і я був би рад будь-якій зміні у перебігу робочого процесу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ситий по горло цією роботою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37</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відчуваю себе змученим і абсолютно побитим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38</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Мені неважко самостійно приймати будь-які рішення, що стосуються виконання своєї роботи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39</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Останнім часом робота не приносить мені і половини звичайного задоволення  </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r w:rsidR="005F62DE" w:rsidRPr="0035657B">
        <w:tc>
          <w:tcPr>
            <w:tcW w:w="593"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40</w:t>
            </w:r>
          </w:p>
        </w:tc>
        <w:tc>
          <w:tcPr>
            <w:tcW w:w="4752"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відчуваю нервозність і підвищену дратівливість</w:t>
            </w:r>
          </w:p>
        </w:tc>
        <w:tc>
          <w:tcPr>
            <w:tcW w:w="115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06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94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17"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r>
    </w:tbl>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Опитувальник «Професійне вигорання» </w:t>
      </w:r>
      <w:proofErr w:type="spellStart"/>
      <w:r w:rsidRPr="0035657B">
        <w:rPr>
          <w:rFonts w:ascii="Times New Roman" w:eastAsia="Times New Roman" w:hAnsi="Times New Roman" w:cs="Times New Roman"/>
          <w:b/>
          <w:color w:val="000000"/>
          <w:sz w:val="24"/>
          <w:szCs w:val="24"/>
        </w:rPr>
        <w:t>ВодопьяновоїН.Є</w:t>
      </w:r>
      <w:proofErr w:type="spellEnd"/>
      <w:r w:rsidRPr="0035657B">
        <w:rPr>
          <w:rFonts w:ascii="Times New Roman" w:eastAsia="Times New Roman" w:hAnsi="Times New Roman" w:cs="Times New Roman"/>
          <w:b/>
          <w:color w:val="000000"/>
          <w:sz w:val="24"/>
          <w:szCs w:val="24"/>
        </w:rPr>
        <w:t>., Старченко О.С.</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Варіант опитувальника для медичних працівників</w:t>
      </w:r>
    </w:p>
    <w:tbl>
      <w:tblPr>
        <w:tblStyle w:val="afffffffff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6189"/>
        <w:gridCol w:w="431"/>
        <w:gridCol w:w="429"/>
        <w:gridCol w:w="429"/>
        <w:gridCol w:w="574"/>
        <w:gridCol w:w="572"/>
        <w:gridCol w:w="427"/>
      </w:tblGrid>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відчуваю себе </w:t>
            </w:r>
            <w:proofErr w:type="spellStart"/>
            <w:r w:rsidRPr="0035657B">
              <w:rPr>
                <w:rFonts w:ascii="Times New Roman" w:eastAsia="Times New Roman" w:hAnsi="Times New Roman" w:cs="Times New Roman"/>
                <w:color w:val="000000"/>
                <w:sz w:val="24"/>
                <w:szCs w:val="24"/>
              </w:rPr>
              <w:t>емоційно</w:t>
            </w:r>
            <w:proofErr w:type="spellEnd"/>
            <w:r w:rsidRPr="0035657B">
              <w:rPr>
                <w:rFonts w:ascii="Times New Roman" w:eastAsia="Times New Roman" w:hAnsi="Times New Roman" w:cs="Times New Roman"/>
                <w:color w:val="000000"/>
                <w:sz w:val="24"/>
                <w:szCs w:val="24"/>
              </w:rPr>
              <w:t xml:space="preserve"> спустошеним(ой) Я відчуваю себе </w:t>
            </w:r>
            <w:proofErr w:type="spellStart"/>
            <w:r w:rsidRPr="0035657B">
              <w:rPr>
                <w:rFonts w:ascii="Times New Roman" w:eastAsia="Times New Roman" w:hAnsi="Times New Roman" w:cs="Times New Roman"/>
                <w:color w:val="000000"/>
                <w:sz w:val="24"/>
                <w:szCs w:val="24"/>
              </w:rPr>
              <w:t>емоційно</w:t>
            </w:r>
            <w:proofErr w:type="spellEnd"/>
            <w:r w:rsidRPr="0035657B">
              <w:rPr>
                <w:rFonts w:ascii="Times New Roman" w:eastAsia="Times New Roman" w:hAnsi="Times New Roman" w:cs="Times New Roman"/>
                <w:color w:val="000000"/>
                <w:sz w:val="24"/>
                <w:szCs w:val="24"/>
              </w:rPr>
              <w:t xml:space="preserve"> спустошеним(ний), без яскравих емоцій і </w:t>
            </w:r>
            <w:proofErr w:type="spellStart"/>
            <w:r w:rsidRPr="0035657B">
              <w:rPr>
                <w:rFonts w:ascii="Times New Roman" w:eastAsia="Times New Roman" w:hAnsi="Times New Roman" w:cs="Times New Roman"/>
                <w:color w:val="000000"/>
                <w:sz w:val="24"/>
                <w:szCs w:val="24"/>
              </w:rPr>
              <w:t>відчуттів</w:t>
            </w:r>
            <w:proofErr w:type="spellEnd"/>
            <w:r w:rsidRPr="0035657B">
              <w:rPr>
                <w:rFonts w:ascii="Times New Roman" w:eastAsia="Times New Roman" w:hAnsi="Times New Roman" w:cs="Times New Roman"/>
                <w:color w:val="000000"/>
                <w:sz w:val="24"/>
                <w:szCs w:val="24"/>
              </w:rPr>
              <w:t xml:space="preserve">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rPr>
          <w:trHeight w:val="311"/>
        </w:trPr>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 кінця робочого дня я відчуваю себе як вичавлений лимон</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Вранці в робітники дні у мене поганий настрій, я рахую дні і годинник до вихідних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добре розумію, що відчувають мої пацієнти, і використовую це для успішнішого лікування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спілкуюся з моїми пацієнтами (хворими) лише формально, без зайвих емоцій і прагну звести час спілкування з ними до мінімуму</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rPr>
          <w:trHeight w:val="391"/>
        </w:trPr>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відчуваю себе енергійним(ой) і </w:t>
            </w:r>
            <w:proofErr w:type="spellStart"/>
            <w:r w:rsidRPr="0035657B">
              <w:rPr>
                <w:rFonts w:ascii="Times New Roman" w:eastAsia="Times New Roman" w:hAnsi="Times New Roman" w:cs="Times New Roman"/>
                <w:color w:val="000000"/>
                <w:sz w:val="24"/>
                <w:szCs w:val="24"/>
              </w:rPr>
              <w:t>емоційно</w:t>
            </w:r>
            <w:proofErr w:type="spellEnd"/>
            <w:r w:rsidRPr="0035657B">
              <w:rPr>
                <w:rFonts w:ascii="Times New Roman" w:eastAsia="Times New Roman" w:hAnsi="Times New Roman" w:cs="Times New Roman"/>
                <w:color w:val="000000"/>
                <w:sz w:val="24"/>
                <w:szCs w:val="24"/>
              </w:rPr>
              <w:t xml:space="preserve"> натхненним(ой)</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умію знаходити правильне рішення у важких ситуаціях з хворими і з колегами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відчуваю незадоволення і втрату інтересу до моєї роботи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можу позитивно впливати на самопочуття і настрій пацієнтів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Останнім часом я вважаю за краще бути більш відчуженим(ой) і бездушним(ой</w:t>
            </w:r>
            <w:r w:rsidRPr="00DC4223">
              <w:rPr>
                <w:rFonts w:ascii="Times New Roman" w:eastAsia="Times New Roman" w:hAnsi="Times New Roman" w:cs="Times New Roman"/>
                <w:color w:val="000000"/>
                <w:sz w:val="24"/>
                <w:szCs w:val="24"/>
                <w:shd w:val="clear" w:color="auto" w:fill="FFFFFF" w:themeFill="background1"/>
              </w:rPr>
              <w:t xml:space="preserve">) </w:t>
            </w:r>
            <w:r w:rsidRPr="00DC4223">
              <w:rPr>
                <w:rFonts w:ascii="Times New Roman" w:eastAsia="Times New Roman" w:hAnsi="Times New Roman" w:cs="Times New Roman"/>
                <w:sz w:val="24"/>
                <w:szCs w:val="24"/>
                <w:shd w:val="clear" w:color="auto" w:fill="FFFFFF" w:themeFill="background1"/>
              </w:rPr>
              <w:t>стосовно</w:t>
            </w:r>
            <w:r w:rsidRPr="00DC4223">
              <w:rPr>
                <w:rFonts w:ascii="Times New Roman" w:eastAsia="Times New Roman" w:hAnsi="Times New Roman" w:cs="Times New Roman"/>
                <w:color w:val="000000"/>
                <w:sz w:val="24"/>
                <w:szCs w:val="24"/>
                <w:shd w:val="clear" w:color="auto" w:fill="FFFFFF" w:themeFill="background1"/>
              </w:rPr>
              <w:t xml:space="preserve"> тих</w:t>
            </w:r>
            <w:r w:rsidRPr="0035657B">
              <w:rPr>
                <w:rFonts w:ascii="Times New Roman" w:eastAsia="Times New Roman" w:hAnsi="Times New Roman" w:cs="Times New Roman"/>
                <w:color w:val="000000"/>
                <w:sz w:val="24"/>
                <w:szCs w:val="24"/>
              </w:rPr>
              <w:t xml:space="preserve">, з ким мені доводиться працювати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Як правило, люди, що оточують мене, надто багато вимагають від мене. Вони швидше стомлюють</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працюю із задоволенням, і у мене багато планів на </w:t>
            </w:r>
            <w:r w:rsidRPr="0035657B">
              <w:rPr>
                <w:rFonts w:ascii="Times New Roman" w:eastAsia="Times New Roman" w:hAnsi="Times New Roman" w:cs="Times New Roman"/>
                <w:color w:val="000000"/>
                <w:sz w:val="24"/>
                <w:szCs w:val="24"/>
              </w:rPr>
              <w:lastRenderedPageBreak/>
              <w:t>майбутнє, пов'язаних з моїм професійним розвитком Я вірю в їх здійснення</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Я випробовую все більше життєвих розчарувань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відчуваю байдужість і втрату інтересу до багато чого, що радувало мене раніше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прагну </w:t>
            </w:r>
            <w:proofErr w:type="spellStart"/>
            <w:r w:rsidRPr="0035657B">
              <w:rPr>
                <w:rFonts w:ascii="Times New Roman" w:eastAsia="Times New Roman" w:hAnsi="Times New Roman" w:cs="Times New Roman"/>
                <w:color w:val="000000"/>
                <w:sz w:val="24"/>
                <w:szCs w:val="24"/>
              </w:rPr>
              <w:t>емоційно</w:t>
            </w:r>
            <w:proofErr w:type="spellEnd"/>
            <w:r w:rsidRPr="0035657B">
              <w:rPr>
                <w:rFonts w:ascii="Times New Roman" w:eastAsia="Times New Roman" w:hAnsi="Times New Roman" w:cs="Times New Roman"/>
                <w:color w:val="000000"/>
                <w:sz w:val="24"/>
                <w:szCs w:val="24"/>
              </w:rPr>
              <w:t xml:space="preserve"> не реагувати на «важких» (конфліктних) пацієнтів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Мені хочеться усамітнитися і відпочити від всього і всіх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легко можу створити атмосферу доброзичливості і оптимізму в стосунках з моїми колегами і в стосунках з моїми хворими</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легко спілкуюся з хворими і їх родичами незалежно від їх соціального статусу і характеру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Я багато що встигаю зробити за день </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20</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відчуваю себе на межі можливостей</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багато чого зможу досягти в своєму житті</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7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22</w:t>
            </w:r>
          </w:p>
        </w:tc>
        <w:tc>
          <w:tcPr>
            <w:tcW w:w="618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проявляю до інших людей більше уваги і турбота, чим отримую від них у відповідь вдячності і вдячності</w:t>
            </w:r>
          </w:p>
        </w:tc>
        <w:tc>
          <w:tcPr>
            <w:tcW w:w="43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429"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574"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45</w:t>
            </w:r>
          </w:p>
        </w:tc>
        <w:tc>
          <w:tcPr>
            <w:tcW w:w="572"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7"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bl>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Текст опитувальника за автором </w:t>
      </w:r>
      <w:proofErr w:type="spellStart"/>
      <w:r w:rsidRPr="0035657B">
        <w:rPr>
          <w:rFonts w:ascii="Times New Roman" w:eastAsia="Times New Roman" w:hAnsi="Times New Roman" w:cs="Times New Roman"/>
          <w:b/>
          <w:color w:val="000000"/>
          <w:sz w:val="24"/>
          <w:szCs w:val="24"/>
        </w:rPr>
        <w:t>БерезовськоїР</w:t>
      </w:r>
      <w:proofErr w:type="spellEnd"/>
      <w:r w:rsidRPr="0035657B">
        <w:rPr>
          <w:rFonts w:ascii="Times New Roman" w:eastAsia="Times New Roman" w:hAnsi="Times New Roman" w:cs="Times New Roman"/>
          <w:b/>
          <w:color w:val="000000"/>
          <w:sz w:val="24"/>
          <w:szCs w:val="24"/>
        </w:rPr>
        <w:t>. А.</w:t>
      </w:r>
    </w:p>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Люди по-різному оцінюють різні сфери життя. Оціните, наскільки представлені цінності важливі для вас в даний момент.</w:t>
      </w:r>
    </w:p>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tbl>
      <w:tblPr>
        <w:tblStyle w:val="affffffffffff5"/>
        <w:tblW w:w="8759"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8"/>
        <w:gridCol w:w="4111"/>
      </w:tblGrid>
      <w:tr w:rsidR="005F62DE" w:rsidRPr="0035657B">
        <w:tc>
          <w:tcPr>
            <w:tcW w:w="464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Щасливе родинне життя</w:t>
            </w:r>
          </w:p>
        </w:tc>
        <w:tc>
          <w:tcPr>
            <w:tcW w:w="411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rsidTr="00DC4223">
        <w:tc>
          <w:tcPr>
            <w:tcW w:w="4648" w:type="dxa"/>
            <w:shd w:val="clear" w:color="auto" w:fill="FFFFFF" w:themeFill="background1"/>
          </w:tcPr>
          <w:p w:rsidR="005F62DE" w:rsidRPr="0035657B" w:rsidRDefault="00DC4223"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shd w:val="clear" w:color="auto" w:fill="FFF2CC"/>
              </w:rPr>
            </w:pPr>
            <w:r>
              <w:rPr>
                <w:rFonts w:ascii="Times New Roman" w:eastAsia="Times New Roman" w:hAnsi="Times New Roman" w:cs="Times New Roman"/>
                <w:sz w:val="24"/>
                <w:szCs w:val="24"/>
                <w:shd w:val="clear" w:color="auto" w:fill="FFFFFF" w:themeFill="background1"/>
              </w:rPr>
              <w:t>М</w:t>
            </w:r>
            <w:r w:rsidRPr="00DC4223">
              <w:rPr>
                <w:rFonts w:ascii="Times New Roman" w:eastAsia="Times New Roman" w:hAnsi="Times New Roman" w:cs="Times New Roman"/>
                <w:sz w:val="24"/>
                <w:szCs w:val="24"/>
                <w:shd w:val="clear" w:color="auto" w:fill="FFFFFF" w:themeFill="background1"/>
              </w:rPr>
              <w:t>атеріальний добробут</w:t>
            </w:r>
          </w:p>
        </w:tc>
        <w:tc>
          <w:tcPr>
            <w:tcW w:w="411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64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Наявність вірних друзів</w:t>
            </w:r>
          </w:p>
        </w:tc>
        <w:tc>
          <w:tcPr>
            <w:tcW w:w="411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64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Здоров’я</w:t>
            </w:r>
          </w:p>
        </w:tc>
        <w:tc>
          <w:tcPr>
            <w:tcW w:w="411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64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Цікава робота (кар'єра)</w:t>
            </w:r>
          </w:p>
        </w:tc>
        <w:tc>
          <w:tcPr>
            <w:tcW w:w="411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64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Визнання тих, хто оточує</w:t>
            </w:r>
          </w:p>
        </w:tc>
        <w:tc>
          <w:tcPr>
            <w:tcW w:w="411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648"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Незалежність (свобода)</w:t>
            </w:r>
          </w:p>
        </w:tc>
        <w:tc>
          <w:tcPr>
            <w:tcW w:w="4111"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Як ви вважаєте, чим необхідно володіти, щоб досягти успіху в житті?</w:t>
      </w:r>
    </w:p>
    <w:tbl>
      <w:tblPr>
        <w:tblStyle w:val="affffffffffff6"/>
        <w:tblW w:w="8759"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227"/>
      </w:tblGrid>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Хороша освіта</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Матеріальний достаток</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Здатність</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Везіння (успіх)</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Здоров’я</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Завзятість, працьовитість</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«Потрібні зв'язки»( підтримка друзів, </w:t>
            </w:r>
            <w:r w:rsidRPr="0035657B">
              <w:rPr>
                <w:rFonts w:ascii="Times New Roman" w:eastAsia="Times New Roman" w:hAnsi="Times New Roman" w:cs="Times New Roman"/>
                <w:color w:val="000000"/>
                <w:sz w:val="24"/>
                <w:szCs w:val="24"/>
              </w:rPr>
              <w:lastRenderedPageBreak/>
              <w:t>знайомих)</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Як би Ви в декількох словах сказали, що таке здоров’я</w:t>
      </w:r>
      <w:r w:rsidRPr="0035657B">
        <w:rPr>
          <w:rFonts w:ascii="Times New Roman" w:eastAsia="Times New Roman" w:hAnsi="Times New Roman" w:cs="Times New Roman"/>
          <w:color w:val="000000"/>
          <w:sz w:val="24"/>
          <w:szCs w:val="24"/>
        </w:rPr>
        <w:t>?__________________________________________________________________________</w:t>
      </w:r>
    </w:p>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Оцініть, який вплив на вашу обізнаність в </w:t>
      </w:r>
      <w:r w:rsidR="00FC2E82">
        <w:rPr>
          <w:rFonts w:ascii="Times New Roman" w:eastAsia="Times New Roman" w:hAnsi="Times New Roman" w:cs="Times New Roman"/>
          <w:b/>
          <w:color w:val="000000"/>
          <w:sz w:val="24"/>
          <w:szCs w:val="24"/>
        </w:rPr>
        <w:t>галузі</w:t>
      </w:r>
      <w:r w:rsidRPr="0035657B">
        <w:rPr>
          <w:rFonts w:ascii="Times New Roman" w:eastAsia="Times New Roman" w:hAnsi="Times New Roman" w:cs="Times New Roman"/>
          <w:b/>
          <w:color w:val="000000"/>
          <w:sz w:val="24"/>
          <w:szCs w:val="24"/>
        </w:rPr>
        <w:t xml:space="preserve"> здоров’я надає інформація, отримана з </w:t>
      </w:r>
      <w:r w:rsidR="000923BB">
        <w:rPr>
          <w:rFonts w:ascii="Times New Roman" w:eastAsia="Times New Roman" w:hAnsi="Times New Roman" w:cs="Times New Roman"/>
          <w:b/>
          <w:color w:val="000000"/>
          <w:sz w:val="24"/>
          <w:szCs w:val="24"/>
        </w:rPr>
        <w:t>таких</w:t>
      </w:r>
      <w:r w:rsidRPr="0035657B">
        <w:rPr>
          <w:rFonts w:ascii="Times New Roman" w:eastAsia="Times New Roman" w:hAnsi="Times New Roman" w:cs="Times New Roman"/>
          <w:b/>
          <w:color w:val="000000"/>
          <w:sz w:val="24"/>
          <w:szCs w:val="24"/>
        </w:rPr>
        <w:t xml:space="preserve"> джерел.</w:t>
      </w:r>
    </w:p>
    <w:tbl>
      <w:tblPr>
        <w:tblStyle w:val="affffffffffff7"/>
        <w:tblW w:w="8759"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227"/>
      </w:tblGrid>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ЗМІ (радіо, ТБ)</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Лікарі (фахівці)</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Газети і журнали</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Друзі, знайомі</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Науково-популярні книги</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Як ви думаєте, які з нижче перерахованих чинників роблять найбільш істотний вплив на стан вашого здоров’я?</w:t>
      </w:r>
    </w:p>
    <w:tbl>
      <w:tblPr>
        <w:tblStyle w:val="affffffffffff8"/>
        <w:tblW w:w="8759"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227"/>
      </w:tblGrid>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Якість медичного обслуговування</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FC2E82">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Екологічн</w:t>
            </w:r>
            <w:r w:rsidR="00FC2E82">
              <w:rPr>
                <w:rFonts w:ascii="Times New Roman" w:eastAsia="Times New Roman" w:hAnsi="Times New Roman" w:cs="Times New Roman"/>
                <w:color w:val="000000"/>
                <w:sz w:val="24"/>
                <w:szCs w:val="24"/>
              </w:rPr>
              <w:t>є</w:t>
            </w:r>
            <w:proofErr w:type="spellEnd"/>
            <w:r w:rsidR="00FC2E82">
              <w:rPr>
                <w:rFonts w:ascii="Times New Roman" w:eastAsia="Times New Roman" w:hAnsi="Times New Roman" w:cs="Times New Roman"/>
                <w:color w:val="000000"/>
                <w:sz w:val="24"/>
                <w:szCs w:val="24"/>
              </w:rPr>
              <w:t xml:space="preserve"> середовище</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Професійна діяльність</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Особливості харчування</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Шкідливі звички</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Спосіб життя</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Недостатня турбота про здоров’я</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Як ви себе найчастіше почуваєте, коли із здоров’ям у вас все добре?</w:t>
      </w:r>
    </w:p>
    <w:tbl>
      <w:tblPr>
        <w:tblStyle w:val="affffffffffff9"/>
        <w:tblW w:w="8759"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227"/>
      </w:tblGrid>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спокійний</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задоволений</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щасливий</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Мені радісно</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Мені ніщо не загрожує</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Мені це байдуже</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Ніщо мене не турбує</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відчуваю упевненість в собі</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відчуваю себе вільно</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переживаю почуття внутрішнього задоволення</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Як ви себе найчастіше почуваєте, коли дізнаєтеся про погіршення свого здоров’я?</w:t>
      </w:r>
    </w:p>
    <w:tbl>
      <w:tblPr>
        <w:tblStyle w:val="affffffffffffa"/>
        <w:tblW w:w="8759"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227"/>
      </w:tblGrid>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Я спокійний</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зазнаю жаль</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Заклопотаний</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відчуваю почуття провини</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засмучений</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Мені страшно</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знервований</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відчуваю себе пригнічено</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rPr>
          <w:trHeight w:val="85"/>
        </w:trPr>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Я стривожений і нервую</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Мені соромно</w:t>
            </w:r>
          </w:p>
        </w:tc>
        <w:tc>
          <w:tcPr>
            <w:tcW w:w="4227"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Чи робите ви що-небудь для підтримки здоров’я і наскільки регулярно?</w:t>
      </w:r>
    </w:p>
    <w:tbl>
      <w:tblPr>
        <w:tblStyle w:val="affffffffffffb"/>
        <w:tblW w:w="8646"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114"/>
      </w:tblGrid>
      <w:tr w:rsidR="005F62DE" w:rsidRPr="0035657B">
        <w:tc>
          <w:tcPr>
            <w:tcW w:w="4532" w:type="dxa"/>
          </w:tcPr>
          <w:p w:rsidR="005F62DE" w:rsidRPr="0035657B" w:rsidRDefault="00C2451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Виконую фізичні вправи</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Дотримуюся дієти</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Піклуюся про режим</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Загартовуюсь</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Відвідую лікаря з профілактичною метою</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Стежу за своєю вагою</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Ходжу в лазню (сауну)</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Уникаю шкідливих звичок</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rPr>
          <w:trHeight w:val="85"/>
        </w:trPr>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Відвідую спортивні секції</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Практикую спеціальні оздоровчі системи</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Що ще?</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Якщо ви піклуєтеся про своє здоров’я недостатньо/нерегулярно, то чому?</w:t>
      </w:r>
    </w:p>
    <w:tbl>
      <w:tblPr>
        <w:tblStyle w:val="affffffffffffc"/>
        <w:tblW w:w="8646"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114"/>
      </w:tblGrid>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bookmarkStart w:id="73" w:name="_heading=h.43ky6rz" w:colFirst="0" w:colLast="0"/>
            <w:bookmarkEnd w:id="73"/>
            <w:r w:rsidRPr="0035657B">
              <w:rPr>
                <w:rFonts w:ascii="Times New Roman" w:eastAsia="Times New Roman" w:hAnsi="Times New Roman" w:cs="Times New Roman"/>
                <w:color w:val="000000"/>
                <w:sz w:val="24"/>
                <w:szCs w:val="24"/>
              </w:rPr>
              <w:t xml:space="preserve">У цьому </w:t>
            </w:r>
            <w:r w:rsidRPr="00DC4223">
              <w:rPr>
                <w:rFonts w:ascii="Times New Roman" w:eastAsia="Times New Roman" w:hAnsi="Times New Roman" w:cs="Times New Roman"/>
                <w:sz w:val="24"/>
                <w:szCs w:val="24"/>
                <w:shd w:val="clear" w:color="auto" w:fill="FFFFFF" w:themeFill="background1"/>
              </w:rPr>
              <w:t>немає потреби</w:t>
            </w:r>
            <w:r w:rsidRPr="00DC4223">
              <w:rPr>
                <w:rFonts w:ascii="Times New Roman" w:eastAsia="Times New Roman" w:hAnsi="Times New Roman" w:cs="Times New Roman"/>
                <w:color w:val="000000"/>
                <w:sz w:val="24"/>
                <w:szCs w:val="24"/>
                <w:shd w:val="clear" w:color="auto" w:fill="FFFFFF" w:themeFill="background1"/>
              </w:rPr>
              <w:t>, оскільки</w:t>
            </w:r>
            <w:r w:rsidRPr="0035657B">
              <w:rPr>
                <w:rFonts w:ascii="Times New Roman" w:eastAsia="Times New Roman" w:hAnsi="Times New Roman" w:cs="Times New Roman"/>
                <w:color w:val="000000"/>
                <w:sz w:val="24"/>
                <w:szCs w:val="24"/>
              </w:rPr>
              <w:t xml:space="preserve"> я здоровий</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вистачає сили волі</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У мене  немає на це часу</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Немає компанії (одному нудно)</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F62DE"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
        </w:tc>
        <w:tc>
          <w:tcPr>
            <w:tcW w:w="4114" w:type="dxa"/>
          </w:tcPr>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хочу себе ні в чому обмежувати</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знаю, що для цього робити</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Немає відповідних умов </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Необхідність великих матеріальних витрат </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rPr>
          <w:trHeight w:val="85"/>
        </w:trPr>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Є важливіші справи</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532" w:type="dxa"/>
          </w:tcPr>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Що ще?</w:t>
            </w:r>
          </w:p>
        </w:tc>
        <w:tc>
          <w:tcPr>
            <w:tcW w:w="4114"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01936" w:rsidP="0068463E">
      <w:pPr>
        <w:widowControl w:val="0"/>
        <w:numPr>
          <w:ilvl w:val="0"/>
          <w:numId w:val="35"/>
        </w:numPr>
        <w:shd w:val="clear" w:color="auto" w:fill="FFFFFF" w:themeFill="background1"/>
        <w:spacing w:after="0" w:line="360" w:lineRule="auto"/>
        <w:ind w:left="0" w:firstLine="0"/>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Якщо ви відчуваєте нездужання, то</w:t>
      </w:r>
    </w:p>
    <w:tbl>
      <w:tblPr>
        <w:tblStyle w:val="affffffffffffd"/>
        <w:tblW w:w="7788"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8"/>
        <w:gridCol w:w="3660"/>
      </w:tblGrid>
      <w:tr w:rsidR="005F62DE" w:rsidRPr="0035657B">
        <w:tc>
          <w:tcPr>
            <w:tcW w:w="4128"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Прагну не звертає уваги на нездужання</w:t>
            </w:r>
          </w:p>
        </w:tc>
        <w:tc>
          <w:tcPr>
            <w:tcW w:w="3660"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128"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Сам приймаю заходи?</w:t>
            </w:r>
          </w:p>
        </w:tc>
        <w:tc>
          <w:tcPr>
            <w:tcW w:w="3660"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128"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Звертаюся за порадою до друзів, родичів і ін.</w:t>
            </w:r>
          </w:p>
        </w:tc>
        <w:tc>
          <w:tcPr>
            <w:tcW w:w="3660"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128" w:type="dxa"/>
          </w:tcPr>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Що ще?</w:t>
            </w:r>
          </w:p>
        </w:tc>
        <w:tc>
          <w:tcPr>
            <w:tcW w:w="3660"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r w:rsidR="005F62DE" w:rsidRPr="0035657B">
        <w:tc>
          <w:tcPr>
            <w:tcW w:w="4128" w:type="dxa"/>
          </w:tcPr>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tc>
        <w:tc>
          <w:tcPr>
            <w:tcW w:w="3660" w:type="dxa"/>
          </w:tcPr>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1    2    3    4    5    6    7</w:t>
            </w:r>
          </w:p>
        </w:tc>
      </w:tr>
    </w:tbl>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Опитувальник «Емоційне вигорання» за </w:t>
      </w:r>
      <w:proofErr w:type="spellStart"/>
      <w:r w:rsidRPr="0035657B">
        <w:rPr>
          <w:rFonts w:ascii="Times New Roman" w:eastAsia="Times New Roman" w:hAnsi="Times New Roman" w:cs="Times New Roman"/>
          <w:b/>
          <w:color w:val="000000"/>
          <w:sz w:val="24"/>
          <w:szCs w:val="24"/>
        </w:rPr>
        <w:t>БойкоВ.В</w:t>
      </w:r>
      <w:proofErr w:type="spellEnd"/>
      <w:r w:rsidRPr="0035657B">
        <w:rPr>
          <w:rFonts w:ascii="Times New Roman" w:eastAsia="Times New Roman" w:hAnsi="Times New Roman" w:cs="Times New Roman"/>
          <w:b/>
          <w:color w:val="000000"/>
          <w:sz w:val="24"/>
          <w:szCs w:val="24"/>
        </w:rPr>
        <w:t>.</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Інструкція:</w:t>
      </w:r>
      <w:r w:rsidRPr="0035657B">
        <w:rPr>
          <w:rFonts w:ascii="Times New Roman" w:eastAsia="Times New Roman" w:hAnsi="Times New Roman" w:cs="Times New Roman"/>
          <w:color w:val="000000"/>
          <w:sz w:val="24"/>
          <w:szCs w:val="24"/>
        </w:rPr>
        <w:t xml:space="preserve"> якщо Ви є професіоналом в будь-якій сфері взаємодії з людьми, Вам буде цікаво побачити, наскільки у Вас сформувався психологічний захист у формі емоційного вигорання. Читайте твердження і відповідайте «так чи ні». Врахуйте, що якщо у формулюваннях опитувальника йде мова про партнерів, то маються на увазі суб'єкти вашої професійної діяльності – пацієнти, клієнти, споживачі, замовники, і інші люди, з якими Ви щодня працюєте.</w:t>
      </w:r>
    </w:p>
    <w:tbl>
      <w:tblPr>
        <w:tblStyle w:val="affffffffffffe"/>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1"/>
        <w:gridCol w:w="736"/>
        <w:gridCol w:w="741"/>
      </w:tblGrid>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ЗАПИТАННЯ</w:t>
            </w:r>
          </w:p>
        </w:tc>
        <w:tc>
          <w:tcPr>
            <w:tcW w:w="736"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ТАК</w:t>
            </w:r>
          </w:p>
        </w:tc>
        <w:tc>
          <w:tcPr>
            <w:tcW w:w="741" w:type="dxa"/>
          </w:tcPr>
          <w:p w:rsidR="005F62DE" w:rsidRPr="0035657B" w:rsidRDefault="00501936" w:rsidP="0068463E">
            <w:pPr>
              <w:widowControl w:val="0"/>
              <w:shd w:val="clear" w:color="auto" w:fill="FFFFFF" w:themeFill="background1"/>
              <w:spacing w:after="0" w:line="276"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НІ</w:t>
            </w: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1.Організаційні недоліки на роботі постійно заставляють нервувати, переживати, напружуватися.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2.Сьогодні я задоволений своєю професією не менше, ніж на початку кар'єри.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3.Я помилився у виборі професії або профілю діяльності (займаю не своє місце).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4.Мене турбує те, що я став гірше працювати (менш </w:t>
            </w:r>
            <w:proofErr w:type="spellStart"/>
            <w:r w:rsidRPr="0035657B">
              <w:rPr>
                <w:rFonts w:ascii="Times New Roman" w:eastAsia="Times New Roman" w:hAnsi="Times New Roman" w:cs="Times New Roman"/>
                <w:color w:val="000000"/>
                <w:sz w:val="24"/>
                <w:szCs w:val="24"/>
              </w:rPr>
              <w:t>продуктивно</w:t>
            </w:r>
            <w:proofErr w:type="spellEnd"/>
            <w:r w:rsidRPr="0035657B">
              <w:rPr>
                <w:rFonts w:ascii="Times New Roman" w:eastAsia="Times New Roman" w:hAnsi="Times New Roman" w:cs="Times New Roman"/>
                <w:color w:val="000000"/>
                <w:sz w:val="24"/>
                <w:szCs w:val="24"/>
              </w:rPr>
              <w:t xml:space="preserve">, якісно, повільніше).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5.Теплота взаємодії з партнерами дуже залежить від мого настрою – хорошого або поганого.</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6.От мене як професіонала мало залежить </w:t>
            </w:r>
            <w:r w:rsidRPr="00DC4223">
              <w:rPr>
                <w:rFonts w:ascii="Times New Roman" w:eastAsia="Times New Roman" w:hAnsi="Times New Roman" w:cs="Times New Roman"/>
                <w:sz w:val="24"/>
                <w:szCs w:val="24"/>
                <w:shd w:val="clear" w:color="auto" w:fill="FFFFFF" w:themeFill="background1"/>
              </w:rPr>
              <w:t>добробут</w:t>
            </w:r>
            <w:r w:rsidRPr="00DC4223">
              <w:rPr>
                <w:rFonts w:ascii="Times New Roman" w:eastAsia="Times New Roman" w:hAnsi="Times New Roman" w:cs="Times New Roman"/>
                <w:color w:val="000000"/>
                <w:sz w:val="24"/>
                <w:szCs w:val="24"/>
                <w:shd w:val="clear" w:color="auto" w:fill="FFFFFF" w:themeFill="background1"/>
              </w:rPr>
              <w:t xml:space="preserve"> партнерів</w:t>
            </w:r>
            <w:r w:rsidRPr="0035657B">
              <w:rPr>
                <w:rFonts w:ascii="Times New Roman" w:eastAsia="Times New Roman" w:hAnsi="Times New Roman" w:cs="Times New Roman"/>
                <w:color w:val="000000"/>
                <w:sz w:val="24"/>
                <w:szCs w:val="24"/>
              </w:rPr>
              <w:t>.</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7.Коли я приходжу з роботи додому, то деякий час (години 2–3) мені хочеться побути одному, щоб зі мною ніхто не спілкувався.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8.Коли я відчуваю втому або напругу, то прагну </w:t>
            </w:r>
            <w:r w:rsidRPr="00DC4223">
              <w:rPr>
                <w:rFonts w:ascii="Times New Roman" w:eastAsia="Times New Roman" w:hAnsi="Times New Roman" w:cs="Times New Roman"/>
                <w:color w:val="000000"/>
                <w:sz w:val="24"/>
                <w:szCs w:val="24"/>
                <w:shd w:val="clear" w:color="auto" w:fill="FFFFFF" w:themeFill="background1"/>
              </w:rPr>
              <w:t xml:space="preserve">скоріше </w:t>
            </w:r>
            <w:r w:rsidRPr="00DC4223">
              <w:rPr>
                <w:rFonts w:ascii="Times New Roman" w:eastAsia="Times New Roman" w:hAnsi="Times New Roman" w:cs="Times New Roman"/>
                <w:sz w:val="24"/>
                <w:szCs w:val="24"/>
                <w:shd w:val="clear" w:color="auto" w:fill="FFFFFF" w:themeFill="background1"/>
              </w:rPr>
              <w:t>розв</w:t>
            </w:r>
            <w:r w:rsidR="00DC4223">
              <w:rPr>
                <w:rFonts w:ascii="Times New Roman" w:eastAsia="Times New Roman" w:hAnsi="Times New Roman" w:cs="Times New Roman"/>
                <w:sz w:val="24"/>
                <w:szCs w:val="24"/>
                <w:shd w:val="clear" w:color="auto" w:fill="FFFFFF" w:themeFill="background1"/>
              </w:rPr>
              <w:t>’</w:t>
            </w:r>
            <w:r w:rsidRPr="00DC4223">
              <w:rPr>
                <w:rFonts w:ascii="Times New Roman" w:eastAsia="Times New Roman" w:hAnsi="Times New Roman" w:cs="Times New Roman"/>
                <w:sz w:val="24"/>
                <w:szCs w:val="24"/>
                <w:shd w:val="clear" w:color="auto" w:fill="FFFFFF" w:themeFill="background1"/>
              </w:rPr>
              <w:t>язати проблеми</w:t>
            </w:r>
            <w:r w:rsidRPr="0035657B">
              <w:rPr>
                <w:rFonts w:ascii="Times New Roman" w:eastAsia="Times New Roman" w:hAnsi="Times New Roman" w:cs="Times New Roman"/>
                <w:color w:val="000000"/>
                <w:sz w:val="24"/>
                <w:szCs w:val="24"/>
              </w:rPr>
              <w:t xml:space="preserve"> партнера («скрутити» взаємодію).</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9.Мені здається, що </w:t>
            </w:r>
            <w:proofErr w:type="spellStart"/>
            <w:r w:rsidRPr="0035657B">
              <w:rPr>
                <w:rFonts w:ascii="Times New Roman" w:eastAsia="Times New Roman" w:hAnsi="Times New Roman" w:cs="Times New Roman"/>
                <w:color w:val="000000"/>
                <w:sz w:val="24"/>
                <w:szCs w:val="24"/>
              </w:rPr>
              <w:t>емоційно</w:t>
            </w:r>
            <w:proofErr w:type="spellEnd"/>
            <w:r w:rsidRPr="0035657B">
              <w:rPr>
                <w:rFonts w:ascii="Times New Roman" w:eastAsia="Times New Roman" w:hAnsi="Times New Roman" w:cs="Times New Roman"/>
                <w:color w:val="000000"/>
                <w:sz w:val="24"/>
                <w:szCs w:val="24"/>
              </w:rPr>
              <w:t xml:space="preserve"> я не можу дати партнерам того, що вимагає професійний обов'язок.</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10.Моя робота притуплює емоції.</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11.Я відверто втомився від людських проблем, з якими доводиться мати справу на роботі.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12.Буває, я погано засинаю (сплю) із-за переживань, пов'язаних з роботою. 13.</w:t>
            </w:r>
            <w:r w:rsidRPr="0035657B">
              <w:rPr>
                <w:rFonts w:ascii="Times New Roman" w:eastAsia="Times New Roman" w:hAnsi="Times New Roman" w:cs="Times New Roman"/>
                <w:color w:val="000000"/>
                <w:sz w:val="24"/>
                <w:szCs w:val="24"/>
              </w:rPr>
              <w:tab/>
              <w:t xml:space="preserve">Взаємодія з партнерами вимагає від мене великої напруги.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14.Робота з людьми приносить все менше задоволення.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15.Я б змінив місце роботи.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16.Мене часто розстроює те, що я не можу належним чином подати моєму партнерові професійну підтримку, допомогу.</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17.Мені завжди удається запобігти впливу поганого настрою на ділові контакти.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18.Мене дуже засмучує, якщо щось не ладнається в стосунках з діловим партнером.</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19.Я настільки втомлююся на роботі, що удома прагну спілкуватися якомога менше.</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20.Із-за браку часу, втоми або напруги часто приділяю уваги партнерові менше, ніж належить.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21.Інколи </w:t>
            </w:r>
            <w:proofErr w:type="spellStart"/>
            <w:r w:rsidRPr="0035657B">
              <w:rPr>
                <w:rFonts w:ascii="Times New Roman" w:eastAsia="Times New Roman" w:hAnsi="Times New Roman" w:cs="Times New Roman"/>
                <w:color w:val="000000"/>
                <w:sz w:val="24"/>
                <w:szCs w:val="24"/>
              </w:rPr>
              <w:t>найзвичайніші</w:t>
            </w:r>
            <w:proofErr w:type="spellEnd"/>
            <w:r w:rsidRPr="0035657B">
              <w:rPr>
                <w:rFonts w:ascii="Times New Roman" w:eastAsia="Times New Roman" w:hAnsi="Times New Roman" w:cs="Times New Roman"/>
                <w:color w:val="000000"/>
                <w:sz w:val="24"/>
                <w:szCs w:val="24"/>
              </w:rPr>
              <w:t xml:space="preserve"> ситуації спілкування на роботі викликають роздратування.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22.Я спокійно сприймаю обґрунтовані претензії партнерів.</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23.Спілкування з партнерами спонукало мене сторонитися людей.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24.При спогаді про деяких колег після роботи або партнерів у мене псується настрій.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25.Конфлікти або розбіжності з колегами віднімають багато сил і емоцій.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26.Мені все важче встановлювати або підтримувати контакти з діловими партнерами.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27.Обстановка на роботі мені здається дуже важкою, складною.</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28.У мене часто виникають тривожні чекання, пов'язані з роботою: що щось має трапитись; як би не </w:t>
            </w:r>
            <w:r w:rsidRPr="00DC4223">
              <w:rPr>
                <w:rFonts w:ascii="Times New Roman" w:eastAsia="Times New Roman" w:hAnsi="Times New Roman" w:cs="Times New Roman"/>
                <w:sz w:val="24"/>
                <w:szCs w:val="24"/>
                <w:shd w:val="clear" w:color="auto" w:fill="FFFFFF" w:themeFill="background1"/>
              </w:rPr>
              <w:t>припуститися помилки</w:t>
            </w:r>
            <w:r w:rsidRPr="0035657B">
              <w:rPr>
                <w:rFonts w:ascii="Times New Roman" w:eastAsia="Times New Roman" w:hAnsi="Times New Roman" w:cs="Times New Roman"/>
                <w:color w:val="000000"/>
                <w:sz w:val="24"/>
                <w:szCs w:val="24"/>
              </w:rPr>
              <w:t>; чи зможу зробити все, як належить; чи не скоротять і тому подібне</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29.Якщо партнер мені неприємний, я прагну обмежити час спілкування з ним або менше приділяти йому уваги.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30.У спілкуванні на роботі я дотримуюся принципу: «не роби людям добра, не отримаєш зла».</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31.Я охоче розповідаю домашнім про свою роботу.</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32.Бувають дні, коли мій емоційний стан погано позначається на результатах роботи (менше роблю, знижується якість, трапляються конфлікти).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33.Деколи я відчуваю, що треба проявити до партнера емоційну чуйність, але не можу.</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34.Я дуже переживаю за свою роботу.</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35.Партнерам по роботі віддаєш уваги і турбота більше, ніж отримуєш від них вдячності.</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36.При думці про роботу мені зазвичай стає ніяково: починає колоти в області серця, підвищується тиск, з'являється головний біль.</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trHeight w:val="495"/>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37.У мене хороші (сповна задовільні) стосунки з безпосереднім керівником. </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trHeight w:val="795"/>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38.Я часто радію, бачивши, що моя робота приносить користь людям.</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39.Останнім часом (або як завжди) мене переслідують невдачі в роботі.</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40.Деякі сторони (факти) моєї роботи викликають глибоке розчарування, засмучують.</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41.Бувають дні, коли контакти з партнерами складаються гірше, ніж зазвичай.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42.Я розрізняю ділових партнерів (суб'єктів діяльності) гірше, ніж зазвичай.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43.Втома від роботи приводить до того, що я прагну скоротити спілкування з друзями і знайомими.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44.Я зазвичай виявляю цікавість до </w:t>
            </w:r>
            <w:r w:rsidRPr="00DC4223">
              <w:rPr>
                <w:rFonts w:ascii="Times New Roman" w:eastAsia="Times New Roman" w:hAnsi="Times New Roman" w:cs="Times New Roman"/>
                <w:color w:val="000000"/>
                <w:sz w:val="24"/>
                <w:szCs w:val="24"/>
                <w:shd w:val="clear" w:color="auto" w:fill="FFFFFF" w:themeFill="background1"/>
              </w:rPr>
              <w:t>особи партнера</w:t>
            </w:r>
            <w:r w:rsidRPr="00DC4223">
              <w:rPr>
                <w:rFonts w:ascii="Times New Roman" w:eastAsia="Times New Roman" w:hAnsi="Times New Roman" w:cs="Times New Roman"/>
                <w:sz w:val="24"/>
                <w:szCs w:val="24"/>
                <w:shd w:val="clear" w:color="auto" w:fill="FFFFFF" w:themeFill="background1"/>
              </w:rPr>
              <w:t>, окрім того</w:t>
            </w:r>
            <w:r w:rsidRPr="0035657B">
              <w:rPr>
                <w:rFonts w:ascii="Times New Roman" w:eastAsia="Times New Roman" w:hAnsi="Times New Roman" w:cs="Times New Roman"/>
                <w:color w:val="000000"/>
                <w:sz w:val="24"/>
                <w:szCs w:val="24"/>
              </w:rPr>
              <w:t>, що стосується справи.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45.Зазвичай я приходжу на роботу що відпочив, зі свіжими силами, у хорошому настрої</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46.Я інколи ловлю себе на тому, що працюю з партнерами автоматично, без душі.</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47.По роботі зустрічаються настільки неприємні люди, що мимоволі бажаєш ним чого-небудь поганого.</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48.Після спілкування з неприємними партнерами у мене буває погіршення фізичного або психічного самопочуття.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49.На роботі я випробовую постійні фізичні або психологічні перевантаження.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50.Успіхи на роботі надихають мене.</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51.Ситуація на роботі, в якій я виявився, здається безвихідною (майже безвихідною).</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52.Я втратив спокій із-за роботи.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53.Впродовж останнього року була скарга (були скарги) в мою адресу з боку партнерів.</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54.Мені удається берегти нерви завдяки тому, що багато що з того, що відбувається з партнерами я не взяв близько до серця.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55.Я часто з роботи </w:t>
            </w:r>
            <w:proofErr w:type="spellStart"/>
            <w:r w:rsidRPr="0035657B">
              <w:rPr>
                <w:rFonts w:ascii="Times New Roman" w:eastAsia="Times New Roman" w:hAnsi="Times New Roman" w:cs="Times New Roman"/>
                <w:color w:val="000000"/>
                <w:sz w:val="24"/>
                <w:szCs w:val="24"/>
              </w:rPr>
              <w:t>приношу</w:t>
            </w:r>
            <w:proofErr w:type="spellEnd"/>
            <w:r w:rsidRPr="0035657B">
              <w:rPr>
                <w:rFonts w:ascii="Times New Roman" w:eastAsia="Times New Roman" w:hAnsi="Times New Roman" w:cs="Times New Roman"/>
                <w:color w:val="000000"/>
                <w:sz w:val="24"/>
                <w:szCs w:val="24"/>
              </w:rPr>
              <w:t xml:space="preserve"> додому негативні емоції.</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56.Я часто працюю над силу.</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57.Раніше я був чуйнішим і уважнішим до партнерів, ніж тепер.</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58.У роботі з людьми керуюся принципом: «не витрачай нерви, бережи здоров’я».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59.Інколи йду на роботу з тяжким почуттям: «як все набридло, нікого б не бачити і не чути».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60.Після напруженого робочого дня я відчуваю нездужання.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61.Контингент партнерів, з якими я працюю, дуже важкий.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62.Інколи мені здається, що результати моєї роботи не коштують тих зусиль, які я витрачаю.</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rsidTr="00DC4223">
        <w:trPr>
          <w:jc w:val="center"/>
        </w:trPr>
        <w:tc>
          <w:tcPr>
            <w:tcW w:w="8151" w:type="dxa"/>
            <w:shd w:val="clear" w:color="auto" w:fill="FFFFFF" w:themeFill="background1"/>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63.Якби мені </w:t>
            </w:r>
            <w:r w:rsidRPr="00DC4223">
              <w:rPr>
                <w:rFonts w:ascii="Times New Roman" w:eastAsia="Times New Roman" w:hAnsi="Times New Roman" w:cs="Times New Roman"/>
                <w:sz w:val="24"/>
                <w:szCs w:val="24"/>
                <w:shd w:val="clear" w:color="auto" w:fill="FFFFFF" w:themeFill="background1"/>
              </w:rPr>
              <w:t xml:space="preserve">поталанило </w:t>
            </w:r>
            <w:r w:rsidRPr="00DC4223">
              <w:rPr>
                <w:rFonts w:ascii="Times New Roman" w:eastAsia="Times New Roman" w:hAnsi="Times New Roman" w:cs="Times New Roman"/>
                <w:color w:val="000000"/>
                <w:sz w:val="24"/>
                <w:szCs w:val="24"/>
                <w:shd w:val="clear" w:color="auto" w:fill="FFFFFF" w:themeFill="background1"/>
              </w:rPr>
              <w:t>з</w:t>
            </w:r>
            <w:r w:rsidRPr="0035657B">
              <w:rPr>
                <w:rFonts w:ascii="Times New Roman" w:eastAsia="Times New Roman" w:hAnsi="Times New Roman" w:cs="Times New Roman"/>
                <w:color w:val="000000"/>
                <w:sz w:val="24"/>
                <w:szCs w:val="24"/>
              </w:rPr>
              <w:t xml:space="preserve"> роботою, я б був щасливіший.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rsidTr="00DC4223">
        <w:trPr>
          <w:jc w:val="center"/>
        </w:trPr>
        <w:tc>
          <w:tcPr>
            <w:tcW w:w="8151" w:type="dxa"/>
            <w:shd w:val="clear" w:color="auto" w:fill="FFFFFF" w:themeFill="background1"/>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64.Я у відчаї через те, що на роботі у мене серйозні проблеми.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65.Інколи я поступаю зі своїми партнерами так, як не хотів би, щоб поступали зі мною.</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66.Я засуджую партнерів, які розраховують на особливу поблажливість, увагу.</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67.Найчастіше після робочого дня у мене немає сил займатися домашніми справами.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68.Зазвичай я кваплю час: «швидше б робочий день кінчився».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69.Стани, прохання, потреби партнерів зазвичай мене щиро хвилюють.</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70.Працюючи з людьми, я зазвичай як би ставлю екран, що захищає від чужих страждань і негативних емоцій.</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71Робота з людьми (партнерами) дуже розчарувала мене.</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72.Щоб відновити сили, я часто вживаю ліки.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73.</w:t>
            </w:r>
            <w:r w:rsidRPr="0035657B">
              <w:rPr>
                <w:rFonts w:ascii="Times New Roman" w:eastAsia="Times New Roman" w:hAnsi="Times New Roman" w:cs="Times New Roman"/>
                <w:color w:val="000000"/>
                <w:sz w:val="24"/>
                <w:szCs w:val="24"/>
              </w:rPr>
              <w:tab/>
              <w:t>Як правило, мій робочий день проходить спокійно і легко.</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74.Мої вимоги до виконуваної роботи вищі, ніж те, чого я досягаю через обставини.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75.Моя кар'єра склалася вдало.</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76.Я дуже нервую із-за всього, що пов'язане з роботою.</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77.Деяких зі своїх постійних партнерів я не хотів би бачити і чути.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78Я схвалюю колег, які повністю присвячують себе людям (партнерам), забуваючи про власні інтереси.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79.</w:t>
            </w:r>
            <w:r w:rsidRPr="0035657B">
              <w:rPr>
                <w:rFonts w:ascii="Times New Roman" w:eastAsia="Times New Roman" w:hAnsi="Times New Roman" w:cs="Times New Roman"/>
                <w:color w:val="000000"/>
                <w:sz w:val="24"/>
                <w:szCs w:val="24"/>
              </w:rPr>
              <w:tab/>
              <w:t>Моя втома на роботі зазвичай мало позначається (ніяк не позначається) в спілкуванні з</w:t>
            </w:r>
            <w:r w:rsidRPr="0035657B">
              <w:rPr>
                <w:rFonts w:ascii="Times New Roman" w:eastAsia="Times New Roman" w:hAnsi="Times New Roman" w:cs="Times New Roman"/>
                <w:color w:val="000000"/>
                <w:sz w:val="24"/>
                <w:szCs w:val="24"/>
              </w:rPr>
              <w:tab/>
              <w:t>домашніми і друзями.</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80.Якщо надається випадок, я приділяю партнерові менше уваги, але так, щоб він цього не відмітив.</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81.Мене часто підводять нерви в спілкуванні з людьми на роботі.</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82До всього (майже до всього), що відбувається на роботі, я втратив інтерес, живе відчуття.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83.Робота з людьми погано вплинула на мене як професіонала – розлютила, зробила нервовим, притупила емоції.</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r w:rsidR="005F62DE" w:rsidRPr="0035657B">
        <w:trPr>
          <w:jc w:val="center"/>
        </w:trPr>
        <w:tc>
          <w:tcPr>
            <w:tcW w:w="8151" w:type="dxa"/>
          </w:tcPr>
          <w:p w:rsidR="005F62DE" w:rsidRPr="0035657B" w:rsidRDefault="00501936"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84.Робота з людьми явно підриває моє здоров’я.</w:t>
            </w:r>
          </w:p>
        </w:tc>
        <w:tc>
          <w:tcPr>
            <w:tcW w:w="736"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c>
          <w:tcPr>
            <w:tcW w:w="741" w:type="dxa"/>
          </w:tcPr>
          <w:p w:rsidR="005F62DE" w:rsidRPr="0035657B" w:rsidRDefault="005F62DE" w:rsidP="0068463E">
            <w:pPr>
              <w:widowControl w:val="0"/>
              <w:shd w:val="clear" w:color="auto" w:fill="FFFFFF" w:themeFill="background1"/>
              <w:spacing w:after="0" w:line="276" w:lineRule="auto"/>
              <w:jc w:val="both"/>
              <w:rPr>
                <w:rFonts w:ascii="Times New Roman" w:eastAsia="Times New Roman" w:hAnsi="Times New Roman" w:cs="Times New Roman"/>
                <w:color w:val="000000"/>
                <w:sz w:val="24"/>
                <w:szCs w:val="24"/>
              </w:rPr>
            </w:pPr>
          </w:p>
        </w:tc>
      </w:tr>
    </w:tbl>
    <w:p w:rsidR="005F62DE" w:rsidRPr="0035657B" w:rsidRDefault="005F62DE"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МОТИВАЦІЯ ПРОФЕСІЙНОЇ ДІЯЛЬНОСТІ</w:t>
      </w: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(методика К. </w:t>
      </w:r>
      <w:proofErr w:type="spellStart"/>
      <w:r w:rsidRPr="0035657B">
        <w:rPr>
          <w:rFonts w:ascii="Times New Roman" w:eastAsia="Times New Roman" w:hAnsi="Times New Roman" w:cs="Times New Roman"/>
          <w:color w:val="000000"/>
          <w:sz w:val="24"/>
          <w:szCs w:val="24"/>
        </w:rPr>
        <w:t>Замфір</w:t>
      </w:r>
      <w:proofErr w:type="spellEnd"/>
      <w:r w:rsidRPr="0035657B">
        <w:rPr>
          <w:rFonts w:ascii="Times New Roman" w:eastAsia="Times New Roman" w:hAnsi="Times New Roman" w:cs="Times New Roman"/>
          <w:color w:val="000000"/>
          <w:sz w:val="24"/>
          <w:szCs w:val="24"/>
        </w:rPr>
        <w:t xml:space="preserve"> в модифікації А. А. </w:t>
      </w:r>
      <w:proofErr w:type="spellStart"/>
      <w:r w:rsidRPr="0035657B">
        <w:rPr>
          <w:rFonts w:ascii="Times New Roman" w:eastAsia="Times New Roman" w:hAnsi="Times New Roman" w:cs="Times New Roman"/>
          <w:color w:val="000000"/>
          <w:sz w:val="24"/>
          <w:szCs w:val="24"/>
        </w:rPr>
        <w:t>Реана</w:t>
      </w:r>
      <w:proofErr w:type="spellEnd"/>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ІНСТРУКЦІЯ:Прочитайте</w:t>
      </w:r>
      <w:proofErr w:type="spellEnd"/>
      <w:r w:rsidRPr="0035657B">
        <w:rPr>
          <w:rFonts w:ascii="Times New Roman" w:eastAsia="Times New Roman" w:hAnsi="Times New Roman" w:cs="Times New Roman"/>
          <w:color w:val="000000"/>
          <w:sz w:val="24"/>
          <w:szCs w:val="24"/>
        </w:rPr>
        <w:t xml:space="preserve"> уважно кожне з наведених тверджень і покладіть плюс чи галочку в тому квадратику напроти кожного запитання.</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Над запитаннями довго не задумуйтеся, оскільки правильних чи неправильних відповідей немає.</w:t>
      </w:r>
    </w:p>
    <w:p w:rsidR="005F62DE" w:rsidRPr="0035657B" w:rsidRDefault="00501936" w:rsidP="0068463E">
      <w:pPr>
        <w:widowControl w:val="0"/>
        <w:shd w:val="clear" w:color="auto" w:fill="FFFFFF" w:themeFill="background1"/>
        <w:spacing w:after="0" w:line="36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ЛИСТ ВІДПОВЕДІЙ</w:t>
      </w:r>
    </w:p>
    <w:tbl>
      <w:tblPr>
        <w:tblStyle w:val="affffffffff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9"/>
        <w:gridCol w:w="1458"/>
        <w:gridCol w:w="1415"/>
        <w:gridCol w:w="1666"/>
        <w:gridCol w:w="1259"/>
        <w:gridCol w:w="1130"/>
      </w:tblGrid>
      <w:tr w:rsidR="005F62DE" w:rsidRPr="0035657B">
        <w:tc>
          <w:tcPr>
            <w:tcW w:w="45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24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5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41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66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25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13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r>
      <w:tr w:rsidR="005F62DE" w:rsidRPr="0035657B">
        <w:tc>
          <w:tcPr>
            <w:tcW w:w="451"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МОТИВ</w:t>
            </w:r>
          </w:p>
        </w:tc>
        <w:tc>
          <w:tcPr>
            <w:tcW w:w="1458"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у дуже незначній </w:t>
            </w:r>
            <w:r w:rsidRPr="0035657B">
              <w:rPr>
                <w:rFonts w:ascii="Times New Roman" w:eastAsia="Times New Roman" w:hAnsi="Times New Roman" w:cs="Times New Roman"/>
                <w:color w:val="000000"/>
                <w:sz w:val="24"/>
                <w:szCs w:val="24"/>
              </w:rPr>
              <w:lastRenderedPageBreak/>
              <w:t>мірі</w:t>
            </w:r>
          </w:p>
        </w:tc>
        <w:tc>
          <w:tcPr>
            <w:tcW w:w="1415"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у незначній </w:t>
            </w:r>
            <w:r w:rsidRPr="0035657B">
              <w:rPr>
                <w:rFonts w:ascii="Times New Roman" w:eastAsia="Times New Roman" w:hAnsi="Times New Roman" w:cs="Times New Roman"/>
                <w:color w:val="000000"/>
                <w:sz w:val="24"/>
                <w:szCs w:val="24"/>
              </w:rPr>
              <w:lastRenderedPageBreak/>
              <w:t>мірі</w:t>
            </w:r>
          </w:p>
        </w:tc>
        <w:tc>
          <w:tcPr>
            <w:tcW w:w="1666"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у не великій, але і не малій </w:t>
            </w:r>
            <w:r w:rsidRPr="0035657B">
              <w:rPr>
                <w:rFonts w:ascii="Times New Roman" w:eastAsia="Times New Roman" w:hAnsi="Times New Roman" w:cs="Times New Roman"/>
                <w:color w:val="000000"/>
                <w:sz w:val="24"/>
                <w:szCs w:val="24"/>
              </w:rPr>
              <w:lastRenderedPageBreak/>
              <w:t>мірі</w:t>
            </w:r>
          </w:p>
        </w:tc>
        <w:tc>
          <w:tcPr>
            <w:tcW w:w="125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великою мірою</w:t>
            </w:r>
          </w:p>
        </w:tc>
        <w:tc>
          <w:tcPr>
            <w:tcW w:w="1130"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у дуже великій </w:t>
            </w:r>
            <w:r w:rsidRPr="0035657B">
              <w:rPr>
                <w:rFonts w:ascii="Times New Roman" w:eastAsia="Times New Roman" w:hAnsi="Times New Roman" w:cs="Times New Roman"/>
                <w:color w:val="000000"/>
                <w:sz w:val="24"/>
                <w:szCs w:val="24"/>
              </w:rPr>
              <w:lastRenderedPageBreak/>
              <w:t>мірі</w:t>
            </w:r>
          </w:p>
        </w:tc>
      </w:tr>
      <w:tr w:rsidR="005F62DE" w:rsidRPr="0035657B">
        <w:tc>
          <w:tcPr>
            <w:tcW w:w="45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w:t>
            </w: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Грошовий заробіток</w:t>
            </w:r>
          </w:p>
        </w:tc>
        <w:tc>
          <w:tcPr>
            <w:tcW w:w="145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6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5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45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Прагнення до просування по службі</w:t>
            </w:r>
          </w:p>
        </w:tc>
        <w:tc>
          <w:tcPr>
            <w:tcW w:w="145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6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5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45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Прагнення уникнути критики з боку керівника або колег</w:t>
            </w:r>
          </w:p>
        </w:tc>
        <w:tc>
          <w:tcPr>
            <w:tcW w:w="145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6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5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45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Прагнення уникнути можливих покарань або неприємностей</w:t>
            </w:r>
          </w:p>
        </w:tc>
        <w:tc>
          <w:tcPr>
            <w:tcW w:w="145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6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5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45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Потреба в досягненні соціального престижу і пошани з боку інших</w:t>
            </w:r>
          </w:p>
        </w:tc>
        <w:tc>
          <w:tcPr>
            <w:tcW w:w="145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6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5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45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Задоволення від самого процесу і результату роботи</w:t>
            </w:r>
          </w:p>
        </w:tc>
        <w:tc>
          <w:tcPr>
            <w:tcW w:w="145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6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5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451"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w:t>
            </w:r>
          </w:p>
        </w:tc>
        <w:tc>
          <w:tcPr>
            <w:tcW w:w="2249" w:type="dxa"/>
          </w:tcPr>
          <w:p w:rsidR="005F62DE" w:rsidRPr="0035657B" w:rsidRDefault="00501936"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Можливість як найповнішої самореалізації саме в даній діяльності</w:t>
            </w:r>
          </w:p>
        </w:tc>
        <w:tc>
          <w:tcPr>
            <w:tcW w:w="1458"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415"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666"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259"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0" w:type="dxa"/>
          </w:tcPr>
          <w:p w:rsidR="005F62DE" w:rsidRPr="0035657B" w:rsidRDefault="005F62DE" w:rsidP="0068463E">
            <w:pPr>
              <w:widowControl w:val="0"/>
              <w:shd w:val="clear" w:color="auto" w:fill="FFFFFF" w:themeFill="background1"/>
              <w:spacing w:after="0" w:line="276" w:lineRule="auto"/>
              <w:rPr>
                <w:rFonts w:ascii="Times New Roman" w:eastAsia="Times New Roman" w:hAnsi="Times New Roman" w:cs="Times New Roman"/>
                <w:color w:val="000000"/>
                <w:sz w:val="24"/>
                <w:szCs w:val="24"/>
              </w:rPr>
            </w:pPr>
          </w:p>
        </w:tc>
      </w:tr>
    </w:tbl>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8"/>
          <w:szCs w:val="28"/>
        </w:r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Тест оцінки мотивації </w:t>
      </w:r>
      <w:proofErr w:type="spellStart"/>
      <w:r w:rsidRPr="0035657B">
        <w:rPr>
          <w:rFonts w:ascii="Times New Roman" w:eastAsia="Times New Roman" w:hAnsi="Times New Roman" w:cs="Times New Roman"/>
          <w:b/>
          <w:color w:val="000000"/>
          <w:sz w:val="24"/>
          <w:szCs w:val="24"/>
        </w:rPr>
        <w:t>Герчикова</w:t>
      </w:r>
      <w:proofErr w:type="spellEnd"/>
      <w:r w:rsidRPr="0035657B">
        <w:rPr>
          <w:rFonts w:ascii="Times New Roman" w:eastAsia="Times New Roman" w:hAnsi="Times New Roman" w:cs="Times New Roman"/>
          <w:b/>
          <w:color w:val="000000"/>
          <w:sz w:val="24"/>
          <w:szCs w:val="24"/>
        </w:rPr>
        <w:t xml:space="preserve"> В.І.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u w:val="single"/>
        </w:rPr>
      </w:pPr>
      <w:r w:rsidRPr="0035657B">
        <w:rPr>
          <w:rFonts w:ascii="Times New Roman" w:eastAsia="Times New Roman" w:hAnsi="Times New Roman" w:cs="Times New Roman"/>
          <w:color w:val="000000"/>
          <w:sz w:val="24"/>
          <w:szCs w:val="24"/>
        </w:rPr>
        <w:t xml:space="preserve">У кожному питанні є вказівка, скільки варіантів відповіді Ви можете дати. Більшість питань вимагають дати лише </w:t>
      </w:r>
      <w:r w:rsidRPr="0035657B">
        <w:rPr>
          <w:rFonts w:ascii="Times New Roman" w:eastAsia="Times New Roman" w:hAnsi="Times New Roman" w:cs="Times New Roman"/>
          <w:color w:val="000000"/>
          <w:sz w:val="24"/>
          <w:szCs w:val="24"/>
          <w:u w:val="single"/>
        </w:rPr>
        <w:t xml:space="preserve">одну або дві відповіді та </w:t>
      </w:r>
      <w:r w:rsidRPr="00DC4223">
        <w:rPr>
          <w:rFonts w:ascii="Times New Roman" w:eastAsia="Times New Roman" w:hAnsi="Times New Roman" w:cs="Times New Roman"/>
          <w:sz w:val="24"/>
          <w:szCs w:val="24"/>
          <w:u w:val="single"/>
          <w:shd w:val="clear" w:color="auto" w:fill="FFFFFF" w:themeFill="background1"/>
        </w:rPr>
        <w:t>обведіть, будь ласка,</w:t>
      </w:r>
      <w:r w:rsidRPr="00DC4223">
        <w:rPr>
          <w:rFonts w:ascii="Times New Roman" w:eastAsia="Times New Roman" w:hAnsi="Times New Roman" w:cs="Times New Roman"/>
          <w:color w:val="000000"/>
          <w:sz w:val="24"/>
          <w:szCs w:val="24"/>
          <w:u w:val="single"/>
          <w:shd w:val="clear" w:color="auto" w:fill="FFFFFF" w:themeFill="background1"/>
        </w:rPr>
        <w:t xml:space="preserve"> свій</w:t>
      </w:r>
      <w:r w:rsidRPr="0035657B">
        <w:rPr>
          <w:rFonts w:ascii="Times New Roman" w:eastAsia="Times New Roman" w:hAnsi="Times New Roman" w:cs="Times New Roman"/>
          <w:color w:val="000000"/>
          <w:sz w:val="24"/>
          <w:szCs w:val="24"/>
          <w:u w:val="single"/>
        </w:rPr>
        <w:t xml:space="preserve"> варіант.</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ПИТАННЯ: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1. Що </w:t>
      </w:r>
      <w:r w:rsidRPr="00DC4223">
        <w:rPr>
          <w:rFonts w:ascii="Times New Roman" w:eastAsia="Times New Roman" w:hAnsi="Times New Roman" w:cs="Times New Roman"/>
          <w:b/>
          <w:color w:val="000000"/>
          <w:sz w:val="24"/>
          <w:szCs w:val="24"/>
          <w:shd w:val="clear" w:color="auto" w:fill="FFFFFF" w:themeFill="background1"/>
        </w:rPr>
        <w:t xml:space="preserve">Ви </w:t>
      </w:r>
      <w:r w:rsidRPr="00DC4223">
        <w:rPr>
          <w:rFonts w:ascii="Times New Roman" w:eastAsia="Times New Roman" w:hAnsi="Times New Roman" w:cs="Times New Roman"/>
          <w:b/>
          <w:sz w:val="24"/>
          <w:szCs w:val="24"/>
          <w:shd w:val="clear" w:color="auto" w:fill="FFFFFF" w:themeFill="background1"/>
        </w:rPr>
        <w:t>найбільше</w:t>
      </w:r>
      <w:r w:rsidRPr="00DC4223">
        <w:rPr>
          <w:rFonts w:ascii="Times New Roman" w:eastAsia="Times New Roman" w:hAnsi="Times New Roman" w:cs="Times New Roman"/>
          <w:b/>
          <w:color w:val="000000"/>
          <w:sz w:val="24"/>
          <w:szCs w:val="24"/>
          <w:shd w:val="clear" w:color="auto" w:fill="FFFFFF" w:themeFill="background1"/>
        </w:rPr>
        <w:t xml:space="preserve"> цінуєте</w:t>
      </w:r>
      <w:r w:rsidRPr="0035657B">
        <w:rPr>
          <w:rFonts w:ascii="Times New Roman" w:eastAsia="Times New Roman" w:hAnsi="Times New Roman" w:cs="Times New Roman"/>
          <w:b/>
          <w:color w:val="000000"/>
          <w:sz w:val="24"/>
          <w:szCs w:val="24"/>
        </w:rPr>
        <w:t xml:space="preserve"> в своїй роботі?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Можете дати один або два варіанти відповіді: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Що я в основному сам(а)  вирішую, що і як мені робити.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Що вона дає мені можливість проявити те, що я знаю і умію.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Що я відчуваю себе корисним і потрібним.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Що мені за неї відносно непогано платять.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Особливо нічого не ціную, але ця робота мені добре знайома і звична.</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2. Який вислів з перерахованих нижче Вам личить понад усе?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 xml:space="preserve">Дайте лише одну відповідь: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Я хочу забезпечити своєю працею собі і своїй сім'ї пристойний дохід.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У своїй роботі я повний господар.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У мене досить знань і досвіду, щоб впоратися з будь-якими труднощами в моїй роботі.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Я коштовний, незамінний для організації працівник.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Я завжди виконую те, що від мене вимагають.</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3. Як Ви вважаєте за краще працювати? Можете дати один або два варіанти відповіді: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Вважаю за краще робити те, що знайомо, звично.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Потрібно, щоб в роботі постійно з'являлося щось нове, щоб не стояти на місці.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Щоб було точно відомо, що потрібно зробити і що я за це отримаю.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Вважаю за краще працювати під повну особисту відповідальність.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Готовий(а) робити все, що потрібне для організації де я працюю.</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4. Допустимо, що Вам пропонують іншу роботу у Вашій організації. За яких  умов Ви б на це погодилися? Можете дати один або два варіанти відповіді: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Якщо запропонують набагато вищу зарплату.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Якщо інша робота буде більш творчою і цікавою, чим нинішня.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Якщо нова робота дасть мені більше самостійності.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Якщо це дуже потрібно для організації.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При всіх обставинах я вважав (вважала за краще) за краще б залишитися на тій роботі, до якої  звик (звикла).</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5. Спробуйте визначити, що для Вас означає Ваш заробіток? Можете дати один або два варіанти відповіді: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Плата за час і зусилля, витрачені на виконання роботи.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Це перш за все плата за мої знання, кваліфікацію.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Оплата за загальні результати діяльності організації.</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Мені потрібний гарантований заробіток – хай невеликий, але щоб він був. 5. Яким би він не був, я його заробив(а) сам(а).</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Як Ви відноситеся до перерахованих нижче джерел доходу? Дайте лише одну відповідь в  кожному пункті: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6. Заробітна плата і премії:</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7. Доплати за кваліфікацію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8. Доплати за важкі і шкідливі умови роботи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 9. Соціальні виплати і пільги, субсидії:</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10. Доходи від капіталу, акцій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11. Будь-які додаткові підробітки: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12. Підробітки, але не будь-які, а </w:t>
      </w:r>
      <w:r w:rsidRPr="00DC4223">
        <w:rPr>
          <w:rFonts w:ascii="Times New Roman" w:eastAsia="Times New Roman" w:hAnsi="Times New Roman" w:cs="Times New Roman"/>
          <w:b/>
          <w:color w:val="000000"/>
          <w:sz w:val="24"/>
          <w:szCs w:val="24"/>
          <w:shd w:val="clear" w:color="auto" w:fill="FFFFFF" w:themeFill="background1"/>
        </w:rPr>
        <w:t xml:space="preserve">лише </w:t>
      </w:r>
      <w:r w:rsidRPr="00DC4223">
        <w:rPr>
          <w:rFonts w:ascii="Times New Roman" w:eastAsia="Times New Roman" w:hAnsi="Times New Roman" w:cs="Times New Roman"/>
          <w:b/>
          <w:sz w:val="24"/>
          <w:szCs w:val="24"/>
          <w:shd w:val="clear" w:color="auto" w:fill="FFFFFF" w:themeFill="background1"/>
        </w:rPr>
        <w:t>за своєю спеціальністю</w:t>
      </w:r>
      <w:r w:rsidRPr="00DC4223">
        <w:rPr>
          <w:rFonts w:ascii="Times New Roman" w:eastAsia="Times New Roman" w:hAnsi="Times New Roman" w:cs="Times New Roman"/>
          <w:b/>
          <w:color w:val="000000"/>
          <w:sz w:val="24"/>
          <w:szCs w:val="24"/>
          <w:shd w:val="clear" w:color="auto" w:fill="FFFFFF" w:themeFill="background1"/>
        </w:rPr>
        <w:t xml:space="preserve">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13. Доходи від особистого господарства, дачної ділянки і тому подібне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14. Виграш в лотерею, казино і тому подібне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Не дуже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Зовсім не важливо.</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15. На яких принципах, на вашу думку, повинні будуватися стосунки між працівником і  організацією? Дайте лише одну відповідь: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Працівник </w:t>
      </w:r>
      <w:r w:rsidRPr="00DC4223">
        <w:rPr>
          <w:rFonts w:ascii="Times New Roman" w:eastAsia="Times New Roman" w:hAnsi="Times New Roman" w:cs="Times New Roman"/>
          <w:color w:val="000000"/>
          <w:sz w:val="24"/>
          <w:szCs w:val="24"/>
          <w:shd w:val="clear" w:color="auto" w:fill="FFFFFF" w:themeFill="background1"/>
        </w:rPr>
        <w:t xml:space="preserve">повинен </w:t>
      </w:r>
      <w:r w:rsidRPr="00DC4223">
        <w:rPr>
          <w:rFonts w:ascii="Times New Roman" w:eastAsia="Times New Roman" w:hAnsi="Times New Roman" w:cs="Times New Roman"/>
          <w:sz w:val="24"/>
          <w:szCs w:val="24"/>
          <w:shd w:val="clear" w:color="auto" w:fill="FFFFFF" w:themeFill="background1"/>
        </w:rPr>
        <w:t>належати до</w:t>
      </w:r>
      <w:r w:rsidRPr="0035657B">
        <w:rPr>
          <w:rFonts w:ascii="Times New Roman" w:eastAsia="Times New Roman" w:hAnsi="Times New Roman" w:cs="Times New Roman"/>
          <w:sz w:val="24"/>
          <w:szCs w:val="24"/>
        </w:rPr>
        <w:t xml:space="preserve"> організації</w:t>
      </w:r>
      <w:r w:rsidRPr="0035657B">
        <w:rPr>
          <w:rFonts w:ascii="Times New Roman" w:eastAsia="Times New Roman" w:hAnsi="Times New Roman" w:cs="Times New Roman"/>
          <w:color w:val="000000"/>
          <w:sz w:val="24"/>
          <w:szCs w:val="24"/>
        </w:rPr>
        <w:t xml:space="preserve"> як до свого будинку, віддавати їй все і разом </w:t>
      </w:r>
      <w:r w:rsidRPr="0035657B">
        <w:rPr>
          <w:rFonts w:ascii="Times New Roman" w:eastAsia="Times New Roman" w:hAnsi="Times New Roman" w:cs="Times New Roman"/>
          <w:color w:val="000000"/>
          <w:sz w:val="24"/>
          <w:szCs w:val="24"/>
        </w:rPr>
        <w:lastRenderedPageBreak/>
        <w:t xml:space="preserve">переживати труднощі і підйоми. Організація повинна відповідно оцінювати відданість  і працю працівника.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Працівник продає організації </w:t>
      </w:r>
      <w:r w:rsidRPr="00DC4223">
        <w:rPr>
          <w:rFonts w:ascii="Times New Roman" w:eastAsia="Times New Roman" w:hAnsi="Times New Roman" w:cs="Times New Roman"/>
          <w:sz w:val="24"/>
          <w:szCs w:val="24"/>
          <w:shd w:val="clear" w:color="auto" w:fill="FFFFFF" w:themeFill="background1"/>
        </w:rPr>
        <w:t>свою працю</w:t>
      </w:r>
      <w:r w:rsidRPr="0035657B">
        <w:rPr>
          <w:rFonts w:ascii="Times New Roman" w:eastAsia="Times New Roman" w:hAnsi="Times New Roman" w:cs="Times New Roman"/>
          <w:color w:val="000000"/>
          <w:sz w:val="24"/>
          <w:szCs w:val="24"/>
        </w:rPr>
        <w:t>, і якщо йому не дають хорошу заробітну плату, він має право знайти  іншу роботу за яку він буде отримувати гарну заробітну плату.</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 Працівник приходить в організацію для самореалізації і відноситься до неї як до місця  реалізації своїх здібностей. Організація повинна забезпечувати працівникові таку  можливість, отримувати з цього вигоду для себе і на цій основі розвиватися.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Працівник витрачає на організацію свої сили, а організація повинна навзамін гарантувати йому  зарплату і соціальні блага.</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16. Як Ви вважаєте, чому в процесі роботи люди проявляють ініціативу, вносять  різні пропозиції? Можете дати один або два варіанти відповіді: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Відчувають особливу відповідальність за свою роботу.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Із-за прагнення реалізувати свої знання і досвід, вийти за встановлені роботою рамки.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Найчастіше через бажання поліпшити роботу своєї організації.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Просто хочуть виділитися або завоювати розташування начальства.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Хочуть заробити, оскільки всяка корисна ініціатива повинна винагороджуватися.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17. Яка думка про колективну роботу Вам ближче? Можете дати один або два варіанти відповіді: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Колектив для мене дуже важливий, одному неможливо добитись добрих результатів.</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Вважаю за краще працювати автономною, але відчуваю себе так само добре, коли працюю разом з цікавими людьми.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Мені потрібна свобода дій, а колектив найчастіше цю свободу обмежує.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Можна працювати і в колективі, але платити повинні за особисті результати.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Мені подобається працювати в колективі, оскільки там я серед своїх.</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18. Уявіть собі, що у Вас з’явилася можливість стати власником Вашої організації. Чи скористаєтеся Ви цією можливістю? Можете дати один або два варіанти відповіді:</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 Так, оскільки я зможу брати участь в управлінні організацією.</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2. Так, тому що це може збільшити мій дохід.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Так, оскільки справжній працівник має бути співвласником.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Навряд чи: на заробітку це не позначиться, участь в управлінні мене не цікавить, а роботі це перешкодить.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Ні, не потрібні мені зайві турботи.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19. Уявіть, будь ласка, що Ви зараз шукаєте роботу. Вам пропонують декілька робіт. Яку з них Ви виберете? Можете дати один або два варіанти відповіді: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1. Найцікавішу, творчу.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Найбільш самостійну, незалежну.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За яку більше платять.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Щоб за не дуже великі гроші не потрібно було особливо «надриватися».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Не можу уявити, що я піду з нашої організації.</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b/>
          <w:color w:val="000000"/>
          <w:sz w:val="24"/>
          <w:szCs w:val="24"/>
        </w:rPr>
        <w:t xml:space="preserve">20. Що Ви перш за все враховуєте, коли оцінюєте успіхи іншого працівника у Вашій організації? Можете дати один або два варіанти відповіді: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Його зарплату, доходи, матеріальне положення.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Рівень його професіоналізму, кваліфікації.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Наскільки добре він «влаштувався».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Наскільки його поважають в організації.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Наскільки він самостійний, незалежний.</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21. Якщо положення у Вашій організації погіршає, на які зміни у Вашій роботі і положенні Ви погодитеся ради того, щоб залишитися на роботі? Можете дати скільки завгодно відповідей:</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Освоїти нову професію.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Працювати неповний робочий день або перейти на менш кваліфіковану роботу і менше отримувати.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Перейти на менш зручний режим роботи.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Працювати інтенсивніше.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 Погоджуся просто терпіти, тому що діватися нікуди.</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6. Швидше за все я просто піду з цієї організації.</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22. Якщо Ви керівник, то що Вас залучає перш за все в цьому положенні? Можете дати один або два варіанти відповіді: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Можливість приймати самостійні, відповідальні рішення.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 Можливість принести найбільшу користь організації.</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3. Високий рівень оплати.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4. Можливість організовувати роботу інших людей.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5. Можливість щонайкраще застосувати свої знання і уміння.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 Нічого особливо не залучає, за положення керівника не тримаюся.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t xml:space="preserve">23. Якщо Ви не є керівником, то хотіли б Ви їм стати? Можете дати один або два варіанти відповіді: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1. Так, оскільки це дасть можливість приймати самостійні, відповідальні рішення.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Не проти, якщо це потрібно для користі справи.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lastRenderedPageBreak/>
        <w:t xml:space="preserve">3. Так, оскільки при цьому я зможу краще застосувати свої знання і уміння.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 Так, якщо це належним чином оплачуватиметься.</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5. Ні, професіонал може відповідати лише за самого себе.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6. Ні, керівництво мене не залучає, а добре запрацювати я можу і на своєму місці.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7. Так, чим я гірший за інших? </w:t>
      </w:r>
    </w:p>
    <w:p w:rsidR="005F62DE" w:rsidRPr="0035657B"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 Ні, це дуже велике навантаження для мене.</w:t>
      </w:r>
    </w:p>
    <w:p w:rsidR="005F62DE" w:rsidRPr="0035657B" w:rsidRDefault="005F62DE" w:rsidP="0068463E">
      <w:pPr>
        <w:widowControl w:val="0"/>
        <w:shd w:val="clear" w:color="auto" w:fill="FFFFFF" w:themeFill="background1"/>
        <w:spacing w:after="0" w:line="360" w:lineRule="auto"/>
        <w:jc w:val="center"/>
        <w:rPr>
          <w:rFonts w:ascii="Times New Roman" w:eastAsia="Times New Roman" w:hAnsi="Times New Roman" w:cs="Times New Roman"/>
          <w:color w:val="000000"/>
          <w:sz w:val="28"/>
          <w:szCs w:val="28"/>
        </w:rPr>
        <w:sectPr w:rsidR="005F62DE" w:rsidRPr="0035657B">
          <w:headerReference w:type="default" r:id="rId445"/>
          <w:pgSz w:w="11906" w:h="16838"/>
          <w:pgMar w:top="1134" w:right="737" w:bottom="1134" w:left="1531" w:header="851" w:footer="0" w:gutter="0"/>
          <w:cols w:space="720"/>
        </w:sectPr>
      </w:pPr>
    </w:p>
    <w:p w:rsidR="005F62DE" w:rsidRPr="0035657B" w:rsidRDefault="00501936" w:rsidP="0068463E">
      <w:pPr>
        <w:widowControl w:val="0"/>
        <w:shd w:val="clear" w:color="auto" w:fill="FFFFFF" w:themeFill="background1"/>
        <w:spacing w:after="0" w:line="360" w:lineRule="auto"/>
        <w:jc w:val="center"/>
        <w:rPr>
          <w:rFonts w:ascii="Times New Roman" w:eastAsia="Times New Roman" w:hAnsi="Times New Roman" w:cs="Times New Roman"/>
          <w:b/>
          <w:color w:val="000000"/>
          <w:sz w:val="24"/>
          <w:szCs w:val="24"/>
        </w:rPr>
      </w:pPr>
      <w:r w:rsidRPr="0035657B">
        <w:rPr>
          <w:rFonts w:ascii="Times New Roman" w:eastAsia="Times New Roman" w:hAnsi="Times New Roman" w:cs="Times New Roman"/>
          <w:b/>
          <w:color w:val="000000"/>
          <w:sz w:val="24"/>
          <w:szCs w:val="24"/>
        </w:rPr>
        <w:lastRenderedPageBreak/>
        <w:t>ДОДАТОК З</w:t>
      </w:r>
    </w:p>
    <w:p w:rsidR="005F62DE" w:rsidRPr="0035657B" w:rsidRDefault="005F62DE"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p>
    <w:p w:rsidR="005F62DE" w:rsidRPr="0035657B" w:rsidRDefault="00501936" w:rsidP="0068463E">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8"/>
          <w:szCs w:val="28"/>
        </w:rPr>
      </w:pPr>
      <w:r w:rsidRPr="0035657B">
        <w:rPr>
          <w:rFonts w:ascii="Times New Roman" w:eastAsia="Times New Roman" w:hAnsi="Times New Roman" w:cs="Times New Roman"/>
          <w:color w:val="000000"/>
          <w:sz w:val="28"/>
          <w:szCs w:val="28"/>
        </w:rPr>
        <w:t xml:space="preserve">Таблиця 1 - Імплементація міжнародного досвіду країн ЄЄ з питань санітарно-гігієнічних вимог до </w:t>
      </w:r>
      <w:proofErr w:type="spellStart"/>
      <w:r w:rsidRPr="0035657B">
        <w:rPr>
          <w:rFonts w:ascii="Times New Roman" w:eastAsia="Times New Roman" w:hAnsi="Times New Roman" w:cs="Times New Roman"/>
          <w:color w:val="000000"/>
          <w:sz w:val="28"/>
          <w:szCs w:val="28"/>
        </w:rPr>
        <w:t>проєктування</w:t>
      </w:r>
      <w:proofErr w:type="spellEnd"/>
      <w:r w:rsidRPr="0035657B">
        <w:rPr>
          <w:rFonts w:ascii="Times New Roman" w:eastAsia="Times New Roman" w:hAnsi="Times New Roman" w:cs="Times New Roman"/>
          <w:color w:val="000000"/>
          <w:sz w:val="28"/>
          <w:szCs w:val="28"/>
        </w:rPr>
        <w:t xml:space="preserve"> ЗОЗ ПП в національну санітарну та містобудівну базу України</w:t>
      </w:r>
    </w:p>
    <w:tbl>
      <w:tblPr>
        <w:tblStyle w:val="afffffffffffff0"/>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5"/>
        <w:gridCol w:w="3118"/>
        <w:gridCol w:w="2580"/>
        <w:gridCol w:w="4333"/>
      </w:tblGrid>
      <w:tr w:rsidR="005F62DE" w:rsidRPr="0035657B">
        <w:trPr>
          <w:trHeight w:val="327"/>
        </w:trPr>
        <w:tc>
          <w:tcPr>
            <w:tcW w:w="567" w:type="dxa"/>
            <w:vMerge w:val="restart"/>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№п/п</w:t>
            </w:r>
          </w:p>
        </w:tc>
        <w:tc>
          <w:tcPr>
            <w:tcW w:w="1134" w:type="dxa"/>
            <w:vMerge w:val="restart"/>
          </w:tcPr>
          <w:p w:rsidR="005F62DE" w:rsidRPr="0035657B" w:rsidRDefault="005F62DE"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p>
        </w:tc>
        <w:tc>
          <w:tcPr>
            <w:tcW w:w="5953" w:type="dxa"/>
            <w:gridSpan w:val="2"/>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Нове будівництво,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/Реконструкція, м</w:t>
            </w:r>
            <w:r w:rsidRPr="0035657B">
              <w:rPr>
                <w:rFonts w:ascii="Times New Roman" w:eastAsia="Times New Roman" w:hAnsi="Times New Roman" w:cs="Times New Roman"/>
                <w:color w:val="000000"/>
                <w:sz w:val="24"/>
                <w:szCs w:val="24"/>
                <w:vertAlign w:val="superscript"/>
              </w:rPr>
              <w:t>2</w:t>
            </w:r>
          </w:p>
        </w:tc>
        <w:tc>
          <w:tcPr>
            <w:tcW w:w="2580" w:type="dxa"/>
            <w:vMerge w:val="restart"/>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Нормативний документ України</w:t>
            </w:r>
          </w:p>
        </w:tc>
        <w:tc>
          <w:tcPr>
            <w:tcW w:w="4333" w:type="dxa"/>
            <w:vMerge w:val="restart"/>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Нормативний документ ЄС</w:t>
            </w:r>
          </w:p>
        </w:tc>
      </w:tr>
      <w:tr w:rsidR="005F62DE" w:rsidRPr="0035657B">
        <w:trPr>
          <w:trHeight w:val="285"/>
        </w:trPr>
        <w:tc>
          <w:tcPr>
            <w:tcW w:w="567"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1134"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2835"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Україна</w:t>
            </w:r>
          </w:p>
        </w:tc>
        <w:tc>
          <w:tcPr>
            <w:tcW w:w="3118"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ЄС</w:t>
            </w:r>
          </w:p>
        </w:tc>
        <w:tc>
          <w:tcPr>
            <w:tcW w:w="2580"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c>
          <w:tcPr>
            <w:tcW w:w="4333" w:type="dxa"/>
            <w:vMerge/>
          </w:tcPr>
          <w:p w:rsidR="005F62DE" w:rsidRPr="0035657B" w:rsidRDefault="005F62DE" w:rsidP="0068463E">
            <w:pPr>
              <w:widowControl w:val="0"/>
              <w:pBdr>
                <w:top w:val="nil"/>
                <w:left w:val="nil"/>
                <w:bottom w:val="nil"/>
                <w:right w:val="nil"/>
                <w:between w:val="nil"/>
              </w:pBdr>
              <w:shd w:val="clear" w:color="auto" w:fill="FFFFFF" w:themeFill="background1"/>
              <w:spacing w:after="0" w:line="276" w:lineRule="auto"/>
              <w:rPr>
                <w:rFonts w:ascii="Times New Roman" w:eastAsia="Times New Roman" w:hAnsi="Times New Roman" w:cs="Times New Roman"/>
                <w:color w:val="000000"/>
                <w:sz w:val="24"/>
                <w:szCs w:val="24"/>
              </w:rPr>
            </w:pPr>
          </w:p>
        </w:tc>
      </w:tr>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5"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118"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580"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3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2864"/>
        </w:trPr>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Вимоги до організації земельних ділянок</w:t>
            </w:r>
          </w:p>
        </w:tc>
        <w:tc>
          <w:tcPr>
            <w:tcW w:w="2835"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озелененій зоні для відпочинку(альтанки, лави)не повинні використовуватися рослини, які є алергенами, отруйними.</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Територія прогулянкових майданчиків забезпечується штучним освітленням, а також затіненими зонами для прогулянок влітку.</w:t>
            </w:r>
          </w:p>
        </w:tc>
        <w:tc>
          <w:tcPr>
            <w:tcW w:w="3118"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озелененій зоні для відпочинку відкриті майданчики до кожної одномісної палати (альтанки, столи, лавки). Не повинні використовуватися рослини, які є алергенами, отруйними.</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i/>
                <w:color w:val="000000"/>
                <w:sz w:val="24"/>
                <w:szCs w:val="24"/>
              </w:rPr>
            </w:pPr>
            <w:r w:rsidRPr="0035657B">
              <w:rPr>
                <w:rFonts w:ascii="Times New Roman" w:eastAsia="Times New Roman" w:hAnsi="Times New Roman" w:cs="Times New Roman"/>
                <w:color w:val="000000"/>
                <w:sz w:val="24"/>
                <w:szCs w:val="24"/>
              </w:rPr>
              <w:t>Зовнішні ділянки вимагають захищеної території, які мають затінене місце протягом літа.</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58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П.5.9-5.10</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3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URL: </w:t>
            </w:r>
            <w:hyperlink r:id="rId446">
              <w:r w:rsidRPr="0035657B">
                <w:rPr>
                  <w:rFonts w:ascii="Times New Roman" w:eastAsia="Times New Roman" w:hAnsi="Times New Roman" w:cs="Times New Roman"/>
                  <w:color w:val="000000"/>
                  <w:sz w:val="24"/>
                  <w:szCs w:val="24"/>
                  <w:u w:val="single"/>
                </w:rPr>
                <w:t>https://www.wbdg.org/FFC/VA/VADEGUID/ARCHIVE/dgmh_2010_Rev2017.pdf</w:t>
              </w:r>
            </w:hyperlink>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П.3.2.1</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П.3.2.9</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П.3.3.6</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Part</w:t>
            </w:r>
            <w:proofErr w:type="spellEnd"/>
            <w:r w:rsidRPr="0035657B">
              <w:rPr>
                <w:rFonts w:ascii="Times New Roman" w:eastAsia="Times New Roman" w:hAnsi="Times New Roman" w:cs="Times New Roman"/>
                <w:color w:val="000000"/>
                <w:sz w:val="24"/>
                <w:szCs w:val="24"/>
              </w:rPr>
              <w:t xml:space="preserve"> B –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Briefiefing&amp;Design</w:t>
            </w:r>
            <w:proofErr w:type="spellEnd"/>
            <w:r w:rsidRPr="0035657B">
              <w:rPr>
                <w:rFonts w:ascii="Times New Roman" w:eastAsia="Times New Roman" w:hAnsi="Times New Roman" w:cs="Times New Roman"/>
                <w:color w:val="000000"/>
                <w:sz w:val="24"/>
                <w:szCs w:val="24"/>
              </w:rPr>
              <w:t xml:space="preserve"> 200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Older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Persons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Internacional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2014.URL: </w:t>
            </w:r>
            <w:hyperlink r:id="rId447">
              <w:r w:rsidRPr="0035657B">
                <w:rPr>
                  <w:rFonts w:ascii="Times New Roman" w:eastAsia="Times New Roman" w:hAnsi="Times New Roman" w:cs="Times New Roman"/>
                  <w:color w:val="000000"/>
                  <w:sz w:val="24"/>
                  <w:szCs w:val="24"/>
                  <w:u w:val="single"/>
                </w:rPr>
                <w:t>https://healthfacilityguidelines.com/ViewPDF/ViewIndexPDF/iHFG_part_b_complete</w:t>
              </w:r>
            </w:hyperlink>
            <w:r w:rsidRPr="0035657B">
              <w:rPr>
                <w:rFonts w:ascii="Times New Roman" w:eastAsia="Times New Roman" w:hAnsi="Times New Roman" w:cs="Times New Roman"/>
                <w:color w:val="000000"/>
                <w:sz w:val="24"/>
                <w:szCs w:val="24"/>
              </w:rPr>
              <w:t xml:space="preserve"> п.2,3</w:t>
            </w:r>
          </w:p>
        </w:tc>
      </w:tr>
    </w:tbl>
    <w:p w:rsidR="005F62DE" w:rsidRPr="0035657B" w:rsidRDefault="005F62DE" w:rsidP="0068463E">
      <w:pPr>
        <w:widowControl w:val="0"/>
        <w:shd w:val="clear" w:color="auto" w:fill="FFFFFF" w:themeFill="background1"/>
      </w:pPr>
    </w:p>
    <w:p w:rsidR="005F62DE" w:rsidRPr="0035657B" w:rsidRDefault="005F62DE" w:rsidP="0068463E">
      <w:pPr>
        <w:widowControl w:val="0"/>
        <w:shd w:val="clear" w:color="auto" w:fill="FFFFFF" w:themeFill="background1"/>
      </w:pPr>
    </w:p>
    <w:p w:rsidR="00DC4223" w:rsidRDefault="00DC4223" w:rsidP="0068463E">
      <w:pPr>
        <w:widowControl w:val="0"/>
        <w:shd w:val="clear" w:color="auto" w:fill="FFFFFF" w:themeFill="background1"/>
      </w:pPr>
    </w:p>
    <w:p w:rsidR="00DC4223" w:rsidRDefault="00DC4223" w:rsidP="0068463E">
      <w:pPr>
        <w:widowControl w:val="0"/>
        <w:shd w:val="clear" w:color="auto" w:fill="FFFFFF" w:themeFill="background1"/>
      </w:pPr>
    </w:p>
    <w:p w:rsidR="005F62DE" w:rsidRPr="0035657B" w:rsidRDefault="00501936"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70528" behindDoc="0" locked="0" layoutInCell="1" hidden="0" allowOverlap="1">
                <wp:simplePos x="0" y="0"/>
                <wp:positionH relativeFrom="column">
                  <wp:posOffset>9000172</wp:posOffset>
                </wp:positionH>
                <wp:positionV relativeFrom="paragraph">
                  <wp:posOffset>18733</wp:posOffset>
                </wp:positionV>
                <wp:extent cx="457200" cy="314325"/>
                <wp:effectExtent l="0" t="0" r="0" b="0"/>
                <wp:wrapNone/>
                <wp:docPr id="150" name="Прямоугольник 150"/>
                <wp:cNvGraphicFramePr/>
                <a:graphic xmlns:a="http://schemas.openxmlformats.org/drawingml/2006/main">
                  <a:graphicData uri="http://schemas.microsoft.com/office/word/2010/wordprocessingShape">
                    <wps:wsp>
                      <wps:cNvSpPr/>
                      <wps:spPr>
                        <a:xfrm rot="5400000">
                          <a:off x="0" y="0"/>
                          <a:ext cx="457200" cy="31432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606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039" style="position:absolute;margin-left:708.65pt;margin-top:1.5pt;width:36pt;height:24.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gV8wEAAJ4DAAAOAAAAZHJzL2Uyb0RvYy54bWysU8uO0zAU3SPxD5b3NEkfPKKmI8SoCGkE&#10;lWb4ANdxGkvxg2u3SXdIbJH4BD6CDQJmviH9I66dTimwQ3Rh+T56fM65N/OLTjVkJ8BJowuajVJK&#10;hOamlHpT0Lc3y0dPKXGe6ZI1RouC7oWjF4uHD+atzcXY1KYpBRAE0S5vbUFr722eJI7XQjE3MlZo&#10;LFYGFPMYwiYpgbWIrppknKaPk9ZAacFw4RxmL4ciXUT8qhLcv6kqJzxpCorcfDwhnutwJos5yzfA&#10;bC35kQb7BxaKSY2PnqAumWdkC/IvKCU5GGcqP+JGJaaqJBdRA6rJ0j/UXNfMiqgFzXH2ZJP7f7D8&#10;9W4FRJY4uxn6o5nCIfWfD+8Pn/of/d3hQ/+lv+u/Hz72t/3X/hsJXehZa12Of722KzhGDq/BgK4C&#10;RcCg0bNpGn7RFhRKuuj6/uS66DzhmJzOnuAkKeFYmmTTyXgWXkgGqABpwfmXwigSLgUFHGoEZbsr&#10;54fW+5bQrs1SNg3mWd7o3xKIGTJJYD/wDTffrbvBgcm9tLUp92iLs3wp8c0r5vyKAS5GRkmLy1JQ&#10;927LQFDSvNI4jWfZFFkTHwPUE+TAeWV9XmGa1wZ30FMyXF/4uJED1+dbbyoZdQV2A5UjaVyC6Mxx&#10;YcOWncex69dntfgJAAD//wMAUEsDBBQABgAIAAAAIQD5R0xU4AAAAAsBAAAPAAAAZHJzL2Rvd25y&#10;ZXYueG1sTI/BTsMwEETvSPyDtUjcWocQiglxKoQE4oJQSw89OvGSBOJ1FDtt4OvZnuA42qfZN8V6&#10;dr044Bg6TxqulgkIpNrbjhoNu/enhQIRoiFrek+o4RsDrMvzs8Lk1h9pg4dtbASXUMiNhjbGIZcy&#10;1C06E5Z+QOLbhx+diRzHRtrRHLnc9TJNkpV0piP+0JoBH1usv7aT0/A2Zi93+LqbqrAPQ73fPP+Y&#10;z1Try4v54R5ExDn+wXDSZ3Uo2anyE9kges5Zqm6Y1bBQKYgTkd0qnldpWF0rkGUh/28ofwEAAP//&#10;AwBQSwECLQAUAAYACAAAACEAtoM4kv4AAADhAQAAEwAAAAAAAAAAAAAAAAAAAAAAW0NvbnRlbnRf&#10;VHlwZXNdLnhtbFBLAQItABQABgAIAAAAIQA4/SH/1gAAAJQBAAALAAAAAAAAAAAAAAAAAC8BAABf&#10;cmVscy8ucmVsc1BLAQItABQABgAIAAAAIQBD70gV8wEAAJ4DAAAOAAAAAAAAAAAAAAAAAC4CAABk&#10;cnMvZTJvRG9jLnhtbFBLAQItABQABgAIAAAAIQD5R0xU4AAAAAsBAAAPAAAAAAAAAAAAAAAAAE0E&#10;AABkcnMvZG93bnJldi54bWxQSwUGAAAAAAQABADzAAAAWgU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606</w:t>
                      </w:r>
                    </w:p>
                  </w:txbxContent>
                </v:textbox>
              </v:rect>
            </w:pict>
          </mc:Fallback>
        </mc:AlternateContent>
      </w:r>
    </w:p>
    <w:p w:rsidR="005F62DE" w:rsidRPr="0035657B" w:rsidRDefault="00273549" w:rsidP="0068463E">
      <w:pPr>
        <w:widowControl w:val="0"/>
        <w:shd w:val="clear" w:color="auto" w:fill="FFFFFF" w:themeFill="background1"/>
        <w:ind w:firstLine="709"/>
        <w:rPr>
          <w:rFonts w:ascii="Times New Roman" w:eastAsia="Times New Roman" w:hAnsi="Times New Roman" w:cs="Times New Roman"/>
          <w:b/>
          <w:sz w:val="28"/>
          <w:szCs w:val="28"/>
        </w:rPr>
      </w:pPr>
      <w:r w:rsidRPr="0035657B">
        <w:rPr>
          <w:noProof/>
          <w:lang w:val="ru-RU" w:eastAsia="ru-RU"/>
        </w:rPr>
        <w:lastRenderedPageBreak/>
        <mc:AlternateContent>
          <mc:Choice Requires="wps">
            <w:drawing>
              <wp:anchor distT="0" distB="0" distL="114300" distR="114300" simplePos="0" relativeHeight="251696128" behindDoc="0" locked="0" layoutInCell="1" hidden="0" allowOverlap="1" wp14:anchorId="4AED3E3F" wp14:editId="0A79DAD8">
                <wp:simplePos x="0" y="0"/>
                <wp:positionH relativeFrom="column">
                  <wp:posOffset>9067485</wp:posOffset>
                </wp:positionH>
                <wp:positionV relativeFrom="paragraph">
                  <wp:posOffset>5820093</wp:posOffset>
                </wp:positionV>
                <wp:extent cx="457200" cy="314325"/>
                <wp:effectExtent l="0" t="0" r="0" b="0"/>
                <wp:wrapNone/>
                <wp:docPr id="6" name="Прямоугольник 150"/>
                <wp:cNvGraphicFramePr/>
                <a:graphic xmlns:a="http://schemas.openxmlformats.org/drawingml/2006/main">
                  <a:graphicData uri="http://schemas.microsoft.com/office/word/2010/wordprocessingShape">
                    <wps:wsp>
                      <wps:cNvSpPr/>
                      <wps:spPr>
                        <a:xfrm rot="5400000">
                          <a:off x="0" y="0"/>
                          <a:ext cx="457200" cy="314325"/>
                        </a:xfrm>
                        <a:prstGeom prst="rect">
                          <a:avLst/>
                        </a:prstGeom>
                        <a:noFill/>
                        <a:ln>
                          <a:noFill/>
                        </a:ln>
                      </wps:spPr>
                      <wps:txbx>
                        <w:txbxContent>
                          <w:p w:rsidR="00A254C4" w:rsidRPr="00273549" w:rsidRDefault="00A254C4" w:rsidP="00273549">
                            <w:pPr>
                              <w:spacing w:line="258" w:lineRule="auto"/>
                              <w:textDirection w:val="btLr"/>
                              <w:rPr>
                                <w:lang w:val="ru-RU"/>
                              </w:rPr>
                            </w:pPr>
                            <w:r>
                              <w:rPr>
                                <w:rFonts w:ascii="Times New Roman" w:eastAsia="Times New Roman" w:hAnsi="Times New Roman" w:cs="Times New Roman"/>
                                <w:color w:val="000000"/>
                                <w:sz w:val="24"/>
                                <w:lang w:val="ru-RU"/>
                              </w:rPr>
                              <w:t>607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ED3E3F" id="_x0000_s1040" style="position:absolute;left:0;text-align:left;margin-left:714pt;margin-top:458.3pt;width:36pt;height:24.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DY8gEAAJwDAAAOAAAAZHJzL2Uyb0RvYy54bWysU8uO0zAU3SPxD5b3NEmnHSBqOkKMipBG&#10;UGngA1zHaSzFD67dJt0hsUXiE/iI2SAe8w3pH3HtlLbADtGF5fvo8Tnn3syuOtWQrQAnjS5oNkop&#10;EZqbUup1Qd++WTx6QonzTJesMVoUdCccvZo/fDBrbS7GpjZNKYAgiHZ5awtae2/zJHG8Foq5kbFC&#10;Y7EyoJjHENZJCaxFdNUk4zS9TFoDpQXDhXOYvR6KdB7xq0pw/7qqnPCkKShy8/GEeK7CmcxnLF8D&#10;s7XkBxrsH1goJjU+eoS6Zp6RDci/oJTkYJyp/IgblZiqklxEDagmS/9Qc1szK6IWNMfZo03u/8Hy&#10;V9slEFkW9JISzRSOqP+8f7//1H/v7/cf+rv+vv+2/9j/6L/0X0k2jY611uX4x1u7BPQvRA6vQX5X&#10;gSJg0ObpJA2/aArKJF30fHf0XHSecExOpo9xjpRwLF1kk4vxNMwkGaACpAXnXwijSLgUFHCkEZRt&#10;b5wfWn+1hHZtFrJp4lgb/VsCMUMmOfENN9+tuqg/m4SHQ2plyh2a4ixfSHzzhjm/ZIBrkVHS4qoU&#10;1L3bMBCUNC81zuJpNkHWxMcA9QQ5cF5ZnVeY5rXBDfSUDNfnPu7jwPXZxptKRl0nKgfSuALRmcO6&#10;hh07j2PX6aOa/wQAAP//AwBQSwMEFAAGAAgAAAAhAFoS7XrhAAAADQEAAA8AAABkcnMvZG93bnJl&#10;di54bWxMj8tOwzAQRfdI/IM1SOyoQzDkQZwKIYHYINTSRZeTeEgCsR3ZThv4etwVLO/M0Z0z1XrR&#10;IzuQ84M1Eq5XCTAyrVWD6STs3p+ucmA+oFE4WkMSvsnDuj4/q7BU9mg2dNiGjsUS40uU0IcwlZz7&#10;tieNfmUnMnH3YZ3GEKPruHJ4jOV65GmS3HGNg4kXepzosaf2aztrCW9OvBT0upsbv/dTu988/+Bn&#10;KuXlxfJwDyzQEv5gOOlHdaijU2NnozwbYxY3RRpZCUVyK4CdEJHnGbAmjrJMAK8r/v+L+hcAAP//&#10;AwBQSwECLQAUAAYACAAAACEAtoM4kv4AAADhAQAAEwAAAAAAAAAAAAAAAAAAAAAAW0NvbnRlbnRf&#10;VHlwZXNdLnhtbFBLAQItABQABgAIAAAAIQA4/SH/1gAAAJQBAAALAAAAAAAAAAAAAAAAAC8BAABf&#10;cmVscy8ucmVsc1BLAQItABQABgAIAAAAIQAKo9DY8gEAAJwDAAAOAAAAAAAAAAAAAAAAAC4CAABk&#10;cnMvZTJvRG9jLnhtbFBLAQItABQABgAIAAAAIQBaEu164QAAAA0BAAAPAAAAAAAAAAAAAAAAAEwE&#10;AABkcnMvZG93bnJldi54bWxQSwUGAAAAAAQABADzAAAAWgUAAAAA&#10;" filled="f" stroked="f">
                <v:textbox inset="2.53958mm,1.2694mm,2.53958mm,1.2694mm">
                  <w:txbxContent>
                    <w:p w:rsidR="00A254C4" w:rsidRPr="00273549" w:rsidRDefault="00A254C4" w:rsidP="00273549">
                      <w:pPr>
                        <w:spacing w:line="258" w:lineRule="auto"/>
                        <w:textDirection w:val="btLr"/>
                        <w:rPr>
                          <w:lang w:val="ru-RU"/>
                        </w:rPr>
                      </w:pPr>
                      <w:r>
                        <w:rPr>
                          <w:rFonts w:ascii="Times New Roman" w:eastAsia="Times New Roman" w:hAnsi="Times New Roman" w:cs="Times New Roman"/>
                          <w:color w:val="000000"/>
                          <w:sz w:val="24"/>
                          <w:lang w:val="ru-RU"/>
                        </w:rPr>
                        <w:t>607</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1"/>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5"/>
        <w:gridCol w:w="3118"/>
        <w:gridCol w:w="2580"/>
        <w:gridCol w:w="4333"/>
      </w:tblGrid>
      <w:tr w:rsidR="005F62DE" w:rsidRPr="0035657B">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58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33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rPr>
          <w:trHeight w:val="286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835"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озелененій зоні для відпочинку(альтанки, лави)не повинні використовуватися рослини, які є алергенами, отруйними.</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Територія прогулянкових майданчиків забезпечується штучним освітленням, а також затіненими зонами для прогулянок влітку.</w:t>
            </w:r>
          </w:p>
        </w:tc>
        <w:tc>
          <w:tcPr>
            <w:tcW w:w="3118"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 озелененій зоні для відпочинку відкриті майданчики до кожної одномісної палати (альтанки, столи, лавки). Не повинні використовуватися рослини, які є алергенами, отруйними.</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Зовнішні ділянки вимагають захищеної території, які мають затінене місце протягом літа.</w:t>
            </w:r>
          </w:p>
        </w:tc>
        <w:tc>
          <w:tcPr>
            <w:tcW w:w="2580"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Наказ МОЗ України «Про затвердження Державних санітарних норм і правил «Санітарно-протиепідемічні вимоги до </w:t>
            </w:r>
            <w:proofErr w:type="spellStart"/>
            <w:r w:rsidRPr="0035657B">
              <w:rPr>
                <w:rFonts w:ascii="Times New Roman" w:eastAsia="Times New Roman" w:hAnsi="Times New Roman" w:cs="Times New Roman"/>
                <w:color w:val="000000"/>
                <w:sz w:val="24"/>
                <w:szCs w:val="24"/>
              </w:rPr>
              <w:t>новозбу-дованих</w:t>
            </w:r>
            <w:proofErr w:type="spellEnd"/>
            <w:r w:rsidRPr="0035657B">
              <w:rPr>
                <w:rFonts w:ascii="Times New Roman" w:eastAsia="Times New Roman" w:hAnsi="Times New Roman" w:cs="Times New Roman"/>
                <w:color w:val="000000"/>
                <w:sz w:val="24"/>
                <w:szCs w:val="24"/>
              </w:rPr>
              <w:t>, реставрованих і реконструйованих закладів охорони здоров’я» та зміни до деяких нормативно-правових актів МОЗ» №</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354 від 21.02.2023 р. (далі Наказ МОЗ України № 354 від 21.02.2023 р.) п.15</w:t>
            </w:r>
          </w:p>
        </w:tc>
        <w:tc>
          <w:tcPr>
            <w:tcW w:w="433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URL: </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П.3.2.1</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П.3.2.9</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П.3.3.6</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Part</w:t>
            </w:r>
            <w:proofErr w:type="spellEnd"/>
            <w:r w:rsidRPr="0035657B">
              <w:rPr>
                <w:rFonts w:ascii="Times New Roman" w:eastAsia="Times New Roman" w:hAnsi="Times New Roman" w:cs="Times New Roman"/>
                <w:color w:val="000000"/>
                <w:sz w:val="24"/>
                <w:szCs w:val="24"/>
              </w:rPr>
              <w:t xml:space="preserve"> B –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Briefiefing&amp;Design</w:t>
            </w:r>
            <w:proofErr w:type="spellEnd"/>
            <w:r w:rsidRPr="0035657B">
              <w:rPr>
                <w:rFonts w:ascii="Times New Roman" w:eastAsia="Times New Roman" w:hAnsi="Times New Roman" w:cs="Times New Roman"/>
                <w:color w:val="000000"/>
                <w:sz w:val="24"/>
                <w:szCs w:val="24"/>
              </w:rPr>
              <w:t xml:space="preserve"> 200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Older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Persons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Internacional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2014.URL: п.2,3</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Зовнішнє освітлення</w:t>
            </w:r>
          </w:p>
        </w:tc>
        <w:tc>
          <w:tcPr>
            <w:tcW w:w="2835"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Біля входів до будівель, зовнішніх сходів та ін. використовувати кілька рівнів освітлення, зокрема нічне освітлення</w:t>
            </w:r>
          </w:p>
        </w:tc>
        <w:tc>
          <w:tcPr>
            <w:tcW w:w="3118"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Біля входів до будівель, зовнішніх сходів та ін. використовувати кілька рівнів освітлення, зокрема нічне освітлення території </w:t>
            </w:r>
          </w:p>
        </w:tc>
        <w:tc>
          <w:tcPr>
            <w:tcW w:w="2580"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П.5.16-5.17</w:t>
            </w:r>
          </w:p>
        </w:tc>
        <w:tc>
          <w:tcPr>
            <w:tcW w:w="433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Mentalhealthfacilitiesdesignguide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OfficeofConstruction&amp;FacilitiesManagement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Planninganddesign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2010.П.4.2.5, П.4.2.12</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Зони активного відпочинку</w:t>
            </w:r>
          </w:p>
        </w:tc>
        <w:tc>
          <w:tcPr>
            <w:tcW w:w="2835"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3118"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Спортивна зона, садові ділянки, прогулянкові дворики, зона для відпочинку та ігор. Ці зони повинні </w:t>
            </w:r>
            <w:proofErr w:type="spellStart"/>
            <w:r w:rsidRPr="0035657B">
              <w:rPr>
                <w:rFonts w:ascii="Times New Roman" w:eastAsia="Times New Roman" w:hAnsi="Times New Roman" w:cs="Times New Roman"/>
                <w:color w:val="000000"/>
                <w:sz w:val="24"/>
                <w:szCs w:val="24"/>
              </w:rPr>
              <w:t>бутирозглянуті</w:t>
            </w:r>
            <w:proofErr w:type="spellEnd"/>
            <w:r w:rsidRPr="0035657B">
              <w:rPr>
                <w:rFonts w:ascii="Times New Roman" w:eastAsia="Times New Roman" w:hAnsi="Times New Roman" w:cs="Times New Roman"/>
                <w:color w:val="000000"/>
                <w:sz w:val="24"/>
                <w:szCs w:val="24"/>
              </w:rPr>
              <w:t xml:space="preserve"> на етапі планування. </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580"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п.15</w:t>
            </w:r>
          </w:p>
        </w:tc>
        <w:tc>
          <w:tcPr>
            <w:tcW w:w="43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URL: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П.3.2.1</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П.3.2.9</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П.3.3.6</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
        </w:tc>
      </w:tr>
    </w:tbl>
    <w:p w:rsidR="005F62DE" w:rsidRPr="0035657B" w:rsidRDefault="00273549"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w:lastRenderedPageBreak/>
        <mc:AlternateContent>
          <mc:Choice Requires="wps">
            <w:drawing>
              <wp:anchor distT="0" distB="0" distL="114300" distR="114300" simplePos="0" relativeHeight="251672576" behindDoc="0" locked="0" layoutInCell="1" hidden="0" allowOverlap="1">
                <wp:simplePos x="0" y="0"/>
                <wp:positionH relativeFrom="column">
                  <wp:posOffset>9028748</wp:posOffset>
                </wp:positionH>
                <wp:positionV relativeFrom="paragraph">
                  <wp:posOffset>5842955</wp:posOffset>
                </wp:positionV>
                <wp:extent cx="504823" cy="361950"/>
                <wp:effectExtent l="0" t="0" r="5080" b="0"/>
                <wp:wrapNone/>
                <wp:docPr id="151" name="Прямоугольник 151"/>
                <wp:cNvGraphicFramePr/>
                <a:graphic xmlns:a="http://schemas.openxmlformats.org/drawingml/2006/main">
                  <a:graphicData uri="http://schemas.microsoft.com/office/word/2010/wordprocessingShape">
                    <wps:wsp>
                      <wps:cNvSpPr/>
                      <wps:spPr>
                        <a:xfrm rot="5400000">
                          <a:off x="0" y="0"/>
                          <a:ext cx="504823" cy="361950"/>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608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1" o:spid="_x0000_s1041" style="position:absolute;left:0;text-align:left;margin-left:710.95pt;margin-top:460.1pt;width:39.75pt;height:28.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Gt9gEAAJ4DAAAOAAAAZHJzL2Uyb0RvYy54bWysU8uO0zAU3SPxD5b3NEmnGWaipiPEqAhp&#10;BJUGPsB17MZS/MB2m3SHxBaJT+AjZoN4zDekf8S1kykFdoguLN9Hj88592Z+1ckG7Zh1QqsSZ5MU&#10;I6aoroTalPjtm+WTC4ycJ6oijVasxHvm8NXi8aN5awo21bVuKmYRgChXtKbEtfemSBJHayaJm2jD&#10;FBS5tpJ4CO0mqSxpAV02yTRNz5NW28pYTZlzkL0eingR8Tln1L/m3DGPmhIDNx9PG891OJPFnBQb&#10;S0wt6EiD/AMLSYSCR49Q18QTtLXiLygpqNVOcz+hWiaac0FZ1ABqsvQPNbc1MSxqAXOcOdrk/h8s&#10;fbVbWSQqmF2eYaSIhCH1nw/vD5/67/394UN/19/33w4f+x/9l/4rCl3gWWtcAX+9NSs7Rg6uwYCO&#10;W4msBqPzWRp+0RYQirro+v7oOus8opDM09nF9AwjCqWz8+wyj1NJBqgAaazzL5iWKFxKbGGoEZTs&#10;bpyH56H1oSW0K70UTRMH26jfEtAYMklgP/ANN9+tu9GBB2lrXe3BFmfoUsCbN8T5FbGwGGBRC8tS&#10;YvduSyzDqHmpYBqX2Wyaw3bFYJY/BdXInlbWpxWiaK1hBz1Gw/W5jxs5cH229ZqLqCuwG6iMpGEJ&#10;otxxYcOWncax69dntfgJAAD//wMAUEsDBBQABgAIAAAAIQB39XpF4AAAAA0BAAAPAAAAZHJzL2Rv&#10;d25yZXYueG1sTI/BTsMwEETvSPyDtUjcqE0aoSTEqRASiAtCLT306MRLEojXUey0ga9ne4LjzD7N&#10;zpSbxQ3iiFPoPWm4XSkQSI23PbUa9u9PNxmIEA1ZM3hCDd8YYFNdXpSmsP5EWzzuYis4hEJhNHQx&#10;joWUoenQmbDyIxLfPvzkTGQ5tdJO5sThbpCJUnfSmZ74Q2dGfOyw+drNTsPblL7k+Lqf63AIY3PY&#10;Pv+Yz0Tr66vl4R5ExCX+wXCuz9Wh4k61n8kGMbBO1+uEWQ25ynIQZyTNFVs1W1mWgqxK+X9F9QsA&#10;AP//AwBQSwECLQAUAAYACAAAACEAtoM4kv4AAADhAQAAEwAAAAAAAAAAAAAAAAAAAAAAW0NvbnRl&#10;bnRfVHlwZXNdLnhtbFBLAQItABQABgAIAAAAIQA4/SH/1gAAAJQBAAALAAAAAAAAAAAAAAAAAC8B&#10;AABfcmVscy8ucmVsc1BLAQItABQABgAIAAAAIQDMQaGt9gEAAJ4DAAAOAAAAAAAAAAAAAAAAAC4C&#10;AABkcnMvZTJvRG9jLnhtbFBLAQItABQABgAIAAAAIQB39XpF4AAAAA0BAAAPAAAAAAAAAAAAAAAA&#10;AFAEAABkcnMvZG93bnJldi54bWxQSwUGAAAAAAQABADzAAAAXQU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608</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2"/>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5"/>
        <w:gridCol w:w="3118"/>
        <w:gridCol w:w="2122"/>
        <w:gridCol w:w="4791"/>
      </w:tblGrid>
      <w:tr w:rsidR="005F62DE" w:rsidRPr="0035657B" w:rsidTr="00273549">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122"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791"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c>
          <w:tcPr>
            <w:tcW w:w="567" w:type="dxa"/>
          </w:tcPr>
          <w:p w:rsidR="005F62DE" w:rsidRPr="0035657B" w:rsidRDefault="005F62DE"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c>
          <w:tcPr>
            <w:tcW w:w="1134" w:type="dxa"/>
          </w:tcPr>
          <w:p w:rsidR="005F62DE" w:rsidRPr="0035657B" w:rsidRDefault="005F62DE"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c>
          <w:tcPr>
            <w:tcW w:w="2835" w:type="dxa"/>
          </w:tcPr>
          <w:p w:rsidR="005F62DE" w:rsidRPr="0035657B" w:rsidRDefault="005F62DE"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c>
          <w:tcPr>
            <w:tcW w:w="3118" w:type="dxa"/>
          </w:tcPr>
          <w:p w:rsidR="005F62DE" w:rsidRPr="0035657B" w:rsidRDefault="005F62DE"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c>
          <w:tcPr>
            <w:tcW w:w="2122" w:type="dxa"/>
          </w:tcPr>
          <w:p w:rsidR="005F62DE" w:rsidRPr="0035657B" w:rsidRDefault="005F62DE"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c>
          <w:tcPr>
            <w:tcW w:w="4791" w:type="dxa"/>
          </w:tcPr>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URL:</w:t>
            </w:r>
            <w:hyperlink r:id="rId448">
              <w:r w:rsidRPr="0035657B">
                <w:rPr>
                  <w:rFonts w:ascii="Times New Roman" w:eastAsia="Times New Roman" w:hAnsi="Times New Roman" w:cs="Times New Roman"/>
                  <w:i/>
                  <w:color w:val="000000"/>
                  <w:sz w:val="24"/>
                  <w:szCs w:val="24"/>
                  <w:u w:val="single"/>
                </w:rPr>
                <w:t>https://www.academia.edu/10260131/Architecture_for_Psychiatric_Environments_and_Therapeutic_Spaces</w:t>
              </w:r>
            </w:hyperlink>
            <w:r w:rsidRPr="0035657B">
              <w:rPr>
                <w:rFonts w:ascii="Times New Roman" w:eastAsia="Times New Roman" w:hAnsi="Times New Roman" w:cs="Times New Roman"/>
                <w:i/>
                <w:color w:val="000000"/>
                <w:sz w:val="24"/>
                <w:szCs w:val="24"/>
                <w:u w:val="single"/>
              </w:rPr>
              <w:t xml:space="preserve"> п.</w:t>
            </w:r>
            <w:r w:rsidRPr="0035657B">
              <w:rPr>
                <w:rFonts w:ascii="Times New Roman" w:eastAsia="Times New Roman" w:hAnsi="Times New Roman" w:cs="Times New Roman"/>
                <w:i/>
                <w:color w:val="000000"/>
                <w:sz w:val="24"/>
                <w:szCs w:val="24"/>
              </w:rPr>
              <w:t>5.4</w:t>
            </w:r>
          </w:p>
        </w:tc>
      </w:tr>
      <w:tr w:rsidR="005F62DE" w:rsidRPr="0035657B" w:rsidTr="00273549">
        <w:trPr>
          <w:cantSplit/>
          <w:trHeight w:val="1134"/>
        </w:trPr>
        <w:tc>
          <w:tcPr>
            <w:tcW w:w="567" w:type="dxa"/>
          </w:tcPr>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1134" w:type="dxa"/>
            <w:textDirection w:val="btLr"/>
            <w:vAlign w:val="center"/>
          </w:tcPr>
          <w:p w:rsidR="005F62DE" w:rsidRPr="0035657B" w:rsidRDefault="00501936" w:rsidP="00273549">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Зовнішні дворики</w:t>
            </w:r>
          </w:p>
          <w:p w:rsidR="005F62DE" w:rsidRPr="0035657B" w:rsidRDefault="005F62DE" w:rsidP="00273549">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p>
        </w:tc>
        <w:tc>
          <w:tcPr>
            <w:tcW w:w="2835" w:type="dxa"/>
          </w:tcPr>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Для психіатричних відділень на території ЗОЗ облаштовується прогулянковий двір, з розрахунку 20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на кожне ліжко пацієнта.</w:t>
            </w:r>
          </w:p>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 облаштуванні прогулянкового двору заборонено використовувати матеріали і оздоблення, що може стати причиною травмування або інших негативних впливів на пацієнтів </w:t>
            </w:r>
          </w:p>
        </w:tc>
        <w:tc>
          <w:tcPr>
            <w:tcW w:w="3118" w:type="dxa"/>
          </w:tcPr>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Важливим компонентом будь-якого стаціонарного психіатричного закладу має бути прямий, але безпечний доступ пацієнтів до внутрішнього дворика для безпосереднього доступу до відкритих майданчиків/двориків. Зовнішній простір слід </w:t>
            </w:r>
            <w:proofErr w:type="spellStart"/>
            <w:r w:rsidRPr="0035657B">
              <w:rPr>
                <w:rFonts w:ascii="Times New Roman" w:eastAsia="Times New Roman" w:hAnsi="Times New Roman" w:cs="Times New Roman"/>
                <w:color w:val="000000"/>
                <w:sz w:val="24"/>
                <w:szCs w:val="24"/>
              </w:rPr>
              <w:t>проєктувати</w:t>
            </w:r>
            <w:proofErr w:type="spellEnd"/>
            <w:r w:rsidRPr="0035657B">
              <w:rPr>
                <w:rFonts w:ascii="Times New Roman" w:eastAsia="Times New Roman" w:hAnsi="Times New Roman" w:cs="Times New Roman"/>
                <w:color w:val="000000"/>
                <w:sz w:val="24"/>
                <w:szCs w:val="24"/>
              </w:rPr>
              <w:t xml:space="preserve"> з урахуванням трьох основних принципів: 1. Розташування всередині блоку, щоб бути видимим для персоналу сестринського посту.</w:t>
            </w:r>
          </w:p>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Розробляється з елементами пейзажу та ландшафту, які не сприяють </w:t>
            </w:r>
            <w:proofErr w:type="spellStart"/>
            <w:r w:rsidRPr="0035657B">
              <w:rPr>
                <w:rFonts w:ascii="Times New Roman" w:eastAsia="Times New Roman" w:hAnsi="Times New Roman" w:cs="Times New Roman"/>
                <w:color w:val="000000"/>
                <w:sz w:val="24"/>
                <w:szCs w:val="24"/>
              </w:rPr>
              <w:t>самоушкодженню</w:t>
            </w:r>
            <w:proofErr w:type="spellEnd"/>
            <w:r w:rsidRPr="0035657B">
              <w:rPr>
                <w:rFonts w:ascii="Times New Roman" w:eastAsia="Times New Roman" w:hAnsi="Times New Roman" w:cs="Times New Roman"/>
                <w:color w:val="000000"/>
                <w:sz w:val="24"/>
                <w:szCs w:val="24"/>
              </w:rPr>
              <w:t xml:space="preserve"> чи агресивній поведінці.</w:t>
            </w:r>
          </w:p>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У будь-якому новому будівництві та, наскільки це </w:t>
            </w:r>
          </w:p>
        </w:tc>
        <w:tc>
          <w:tcPr>
            <w:tcW w:w="2122" w:type="dxa"/>
          </w:tcPr>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п.15</w:t>
            </w:r>
          </w:p>
          <w:p w:rsidR="005F62DE" w:rsidRPr="0035657B" w:rsidRDefault="005F62DE"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c>
          <w:tcPr>
            <w:tcW w:w="4791" w:type="dxa"/>
          </w:tcPr>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URL: </w:t>
            </w:r>
          </w:p>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П.3.2.1</w:t>
            </w:r>
          </w:p>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П.3.2.9</w:t>
            </w:r>
          </w:p>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П.3.3.6</w:t>
            </w:r>
          </w:p>
          <w:p w:rsidR="005F62DE" w:rsidRPr="0035657B" w:rsidRDefault="00501936"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 п</w:t>
            </w:r>
            <w:r w:rsidRPr="0035657B">
              <w:rPr>
                <w:rFonts w:ascii="Times New Roman" w:eastAsia="Times New Roman" w:hAnsi="Times New Roman" w:cs="Times New Roman"/>
                <w:i/>
                <w:color w:val="000000"/>
                <w:sz w:val="24"/>
                <w:szCs w:val="24"/>
              </w:rPr>
              <w:t xml:space="preserve"> 7.2-7.3-7,4</w:t>
            </w:r>
          </w:p>
          <w:p w:rsidR="005F62DE" w:rsidRPr="0035657B" w:rsidRDefault="005F62DE" w:rsidP="00273549">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r>
    </w:tbl>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3"/>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5"/>
        <w:gridCol w:w="3118"/>
        <w:gridCol w:w="2580"/>
        <w:gridCol w:w="4333"/>
      </w:tblGrid>
      <w:tr w:rsidR="005F62DE" w:rsidRPr="0035657B">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58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33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835"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3118"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можливо, у реконструйованому будівництві має бути надійний і безпечний зовнішній простір, доступний безпосередньо з кожного стаціонарного відділення.</w:t>
            </w:r>
          </w:p>
        </w:tc>
        <w:tc>
          <w:tcPr>
            <w:tcW w:w="2580"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333"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Психіатрічні</w:t>
            </w:r>
            <w:proofErr w:type="spellEnd"/>
            <w:r w:rsidRPr="0035657B">
              <w:rPr>
                <w:rFonts w:ascii="Times New Roman" w:eastAsia="Times New Roman" w:hAnsi="Times New Roman" w:cs="Times New Roman"/>
                <w:color w:val="000000"/>
                <w:sz w:val="24"/>
                <w:szCs w:val="24"/>
              </w:rPr>
              <w:t xml:space="preserve"> відділення </w:t>
            </w:r>
            <w:proofErr w:type="spellStart"/>
            <w:r w:rsidRPr="0035657B">
              <w:rPr>
                <w:rFonts w:ascii="Times New Roman" w:eastAsia="Times New Roman" w:hAnsi="Times New Roman" w:cs="Times New Roman"/>
                <w:color w:val="000000"/>
                <w:sz w:val="24"/>
                <w:szCs w:val="24"/>
              </w:rPr>
              <w:t>проєктуються</w:t>
            </w:r>
            <w:proofErr w:type="spellEnd"/>
          </w:p>
        </w:tc>
        <w:tc>
          <w:tcPr>
            <w:tcW w:w="2835"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ЗОЗ ПП </w:t>
            </w:r>
            <w:proofErr w:type="spellStart"/>
            <w:r w:rsidRPr="0035657B">
              <w:rPr>
                <w:rFonts w:ascii="Times New Roman" w:eastAsia="Times New Roman" w:hAnsi="Times New Roman" w:cs="Times New Roman"/>
                <w:color w:val="000000"/>
                <w:sz w:val="24"/>
                <w:szCs w:val="24"/>
              </w:rPr>
              <w:t>проєктують</w:t>
            </w:r>
            <w:proofErr w:type="spellEnd"/>
            <w:r w:rsidRPr="0035657B">
              <w:rPr>
                <w:rFonts w:ascii="Times New Roman" w:eastAsia="Times New Roman" w:hAnsi="Times New Roman" w:cs="Times New Roman"/>
                <w:color w:val="000000"/>
                <w:sz w:val="24"/>
                <w:szCs w:val="24"/>
              </w:rPr>
              <w:t xml:space="preserve"> не вище третього поверху будівлі, відокремленими від усіх груп приміщень лікарні.</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Психіатричні відділення повинні мати прямі або зручні зв’язки з відділенням невідкладної медичної допомоги (приймальним відділенням). </w:t>
            </w:r>
          </w:p>
        </w:tc>
        <w:tc>
          <w:tcPr>
            <w:tcW w:w="3118"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Бажано, щоб стаціонарні психіатричні відділення були на першому поверсі, щоб забезпечити легкий доступ на природу та включити природу в концепцію дизайну. Стаціонарні відділи психічного здоров’я, як правило, розташовані в межах існуючого медичного центру та у відносно безпосередній близькості від відділення надзвичайних ситуацій. Це забезпечує зручний доступ для пацієнтів, сімей та персоналу та полегшує транспорт і можливість лікувати супутні медичні проблеми. </w:t>
            </w:r>
          </w:p>
        </w:tc>
        <w:tc>
          <w:tcPr>
            <w:tcW w:w="2580"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 8.2.11.1</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п.1,2</w:t>
            </w:r>
          </w:p>
        </w:tc>
        <w:tc>
          <w:tcPr>
            <w:tcW w:w="433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п.3.2.1</w:t>
            </w:r>
          </w:p>
          <w:p w:rsidR="005F62DE" w:rsidRPr="0035657B" w:rsidRDefault="005F62DE"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r>
    </w:tbl>
    <w:p w:rsidR="005F62DE" w:rsidRPr="0035657B" w:rsidRDefault="00273549"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73600" behindDoc="0" locked="0" layoutInCell="1" hidden="0" allowOverlap="1">
                <wp:simplePos x="0" y="0"/>
                <wp:positionH relativeFrom="column">
                  <wp:posOffset>8976677</wp:posOffset>
                </wp:positionH>
                <wp:positionV relativeFrom="paragraph">
                  <wp:posOffset>248603</wp:posOffset>
                </wp:positionV>
                <wp:extent cx="533398" cy="381000"/>
                <wp:effectExtent l="0" t="0" r="317" b="0"/>
                <wp:wrapNone/>
                <wp:docPr id="139" name="Прямоугольник 139"/>
                <wp:cNvGraphicFramePr/>
                <a:graphic xmlns:a="http://schemas.openxmlformats.org/drawingml/2006/main">
                  <a:graphicData uri="http://schemas.microsoft.com/office/word/2010/wordprocessingShape">
                    <wps:wsp>
                      <wps:cNvSpPr/>
                      <wps:spPr>
                        <a:xfrm rot="5400000">
                          <a:off x="0" y="0"/>
                          <a:ext cx="533398" cy="381000"/>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609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39" o:spid="_x0000_s1042" style="position:absolute;margin-left:706.8pt;margin-top:19.6pt;width:42pt;height:30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PO9gEAAJ4DAAAOAAAAZHJzL2Uyb0RvYy54bWysU8uO0zAU3SPxD5b3NEnTDtOo6QgxKkIa&#10;QaWBD3Adu7EUP7DdJt0hsUXiE/iI2SAe8w3pH3HtdEqBHSILy/fh43OPT+ZXnWzQjlkntCpxNkox&#10;YorqSqhNid++WT65xMh5oirSaMVKvGcOXy0eP5q3pmBjXeumYhYBiHJFa0pce2+KJHG0ZpK4kTZM&#10;QZFrK4mH0G6SypIW0GWTjNP0Imm1rYzVlDkH2euhiBcRn3NG/WvOHfOoKTFw83G1cV2HNVnMSbGx&#10;xNSCHmmQf2AhiVBw6QnqmniCtlb8BSUFtdpp7kdUy0RzLiiLM8A0WfrHNLc1MSzOAuI4c5LJ/T9Y&#10;+mq3skhU8Hb5DCNFJDxS//nw/vCp/97fHz70d/19/+3wsf/Rf+m/otAFmrXGFXD01qzsMXKwDQJ0&#10;3EpkNQg9naThi7LAoKiLqu9PqrPOIwrJaZ7nM7AJhVJ+mYUjgJkMUAHSWOdfMC1R2JTYwqNGULK7&#10;cX5ofWgJ7UovRdNAnhSN+i0BmCGTBPYD37Dz3bobFLh4GG2tqz3I4gxdCrjzhji/IhaMkWHUgllK&#10;7N5tiWUYNS8VvMYsm4yn4K4YTKZPYQRkzyvr8wpRtNbgQY/RsH3uoyMHrs+2XnMR5wrsBipH0mCC&#10;qMzRsMFl53Hs+vVbLX4CAAD//wMAUEsDBBQABgAIAAAAIQAJLgL24AAAAAwBAAAPAAAAZHJzL2Rv&#10;d25yZXYueG1sTI/BTsMwEETvSPyDtUjcqBMrlJLGqRASiAtCLT306MTbJBCvI9tpA1+Pcyq3nd3R&#10;7JtiM5mendD5zpKEdJEAQ6qt7qiRsP98uVsB80GRVr0llPCDHjbl9VWhcm3PtMXTLjQshpDPlYQ2&#10;hCHn3NctGuUXdkCKt6N1RoUoXcO1U+cYbnoukmTJjeoofmjVgM8t1t+70Uj4cNnbI77vx8of/FAf&#10;tq+/6ktIeXszPa2BBZzCxQwzfkSHMjJVdiTtWR91Ju6X0StBPAhgsyNbzZsqTmkqgJcF/1+i/AMA&#10;AP//AwBQSwECLQAUAAYACAAAACEAtoM4kv4AAADhAQAAEwAAAAAAAAAAAAAAAAAAAAAAW0NvbnRl&#10;bnRfVHlwZXNdLnhtbFBLAQItABQABgAIAAAAIQA4/SH/1gAAAJQBAAALAAAAAAAAAAAAAAAAAC8B&#10;AABfcmVscy8ucmVsc1BLAQItABQABgAIAAAAIQAtqYPO9gEAAJ4DAAAOAAAAAAAAAAAAAAAAAC4C&#10;AABkcnMvZTJvRG9jLnhtbFBLAQItABQABgAIAAAAIQAJLgL24AAAAAwBAAAPAAAAAAAAAAAAAAAA&#10;AFAEAABkcnMvZG93bnJldi54bWxQSwUGAAAAAAQABADzAAAAXQU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609</w:t>
                      </w:r>
                    </w:p>
                  </w:txbxContent>
                </v:textbox>
              </v:rect>
            </w:pict>
          </mc:Fallback>
        </mc:AlternateContent>
      </w:r>
    </w:p>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spacing w:after="0"/>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4"/>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271"/>
        <w:gridCol w:w="2698"/>
        <w:gridCol w:w="3256"/>
        <w:gridCol w:w="2442"/>
        <w:gridCol w:w="4333"/>
      </w:tblGrid>
      <w:tr w:rsidR="005F62DE" w:rsidRPr="0035657B" w:rsidTr="00273549">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271"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69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256"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442"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33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c>
          <w:tcPr>
            <w:tcW w:w="1271"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Психіатрічні</w:t>
            </w:r>
            <w:proofErr w:type="spellEnd"/>
            <w:r w:rsidRPr="0035657B">
              <w:rPr>
                <w:rFonts w:ascii="Times New Roman" w:eastAsia="Times New Roman" w:hAnsi="Times New Roman" w:cs="Times New Roman"/>
                <w:color w:val="000000"/>
                <w:sz w:val="24"/>
                <w:szCs w:val="24"/>
              </w:rPr>
              <w:t xml:space="preserve"> відділення </w:t>
            </w:r>
            <w:proofErr w:type="spellStart"/>
            <w:r w:rsidRPr="0035657B">
              <w:rPr>
                <w:rFonts w:ascii="Times New Roman" w:eastAsia="Times New Roman" w:hAnsi="Times New Roman" w:cs="Times New Roman"/>
                <w:color w:val="000000"/>
                <w:sz w:val="24"/>
                <w:szCs w:val="24"/>
              </w:rPr>
              <w:t>проєктуються</w:t>
            </w:r>
            <w:proofErr w:type="spellEnd"/>
          </w:p>
        </w:tc>
        <w:tc>
          <w:tcPr>
            <w:tcW w:w="269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ЗОЗ ПП </w:t>
            </w:r>
            <w:proofErr w:type="spellStart"/>
            <w:r w:rsidRPr="0035657B">
              <w:rPr>
                <w:rFonts w:ascii="Times New Roman" w:eastAsia="Times New Roman" w:hAnsi="Times New Roman" w:cs="Times New Roman"/>
                <w:color w:val="000000"/>
                <w:sz w:val="24"/>
                <w:szCs w:val="24"/>
              </w:rPr>
              <w:t>проєктують</w:t>
            </w:r>
            <w:proofErr w:type="spellEnd"/>
            <w:r w:rsidRPr="0035657B">
              <w:rPr>
                <w:rFonts w:ascii="Times New Roman" w:eastAsia="Times New Roman" w:hAnsi="Times New Roman" w:cs="Times New Roman"/>
                <w:color w:val="000000"/>
                <w:sz w:val="24"/>
                <w:szCs w:val="24"/>
              </w:rPr>
              <w:t xml:space="preserve"> не вище третього поверху будівлі, відокремленими від усіх груп приміщень лікарні.</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Психіатричні відділення повинні мати прямі або зручні зв’язки з відділенням невідкладної медичної допомоги (приймальним відділенням). </w:t>
            </w:r>
          </w:p>
        </w:tc>
        <w:tc>
          <w:tcPr>
            <w:tcW w:w="325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Бажано, щоб стаціонарні психіатричні відділення були на першому поверсі, щоб забезпечити легкий доступ на природу та включити природу в концепцію дизайну. Стаціонарні відділи психічного здоров’я, як правило, розташовані в межах існуючого медичного центру та у відносно безпосередній близькості від відділення надзвичайних ситуацій. Це забезпечує зручний доступ для пацієнтів, сімей та персоналу та полегшує транспорт і можливість лікувати супутні медичні проблеми. </w:t>
            </w:r>
          </w:p>
        </w:tc>
        <w:tc>
          <w:tcPr>
            <w:tcW w:w="2442"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п.1,2</w:t>
            </w:r>
          </w:p>
        </w:tc>
        <w:tc>
          <w:tcPr>
            <w:tcW w:w="43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п.3.2.1</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r>
      <w:tr w:rsidR="005F62DE" w:rsidRPr="0035657B" w:rsidTr="00273549">
        <w:trPr>
          <w:cantSplit/>
          <w:trHeight w:val="3412"/>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7</w:t>
            </w:r>
          </w:p>
        </w:tc>
        <w:tc>
          <w:tcPr>
            <w:tcW w:w="1271"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одномісної палати в психіатричних відділеннях для пацієнтів старше</w:t>
            </w:r>
          </w:p>
        </w:tc>
        <w:tc>
          <w:tcPr>
            <w:tcW w:w="269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12 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Двері в санітарно-гігієнічних кабінах повинні розміщуватись на висоті 20 см</w:t>
            </w:r>
            <w:r w:rsidRPr="0035657B">
              <w:rPr>
                <w:rFonts w:ascii="Times New Roman" w:eastAsia="Times New Roman" w:hAnsi="Times New Roman" w:cs="Times New Roman"/>
                <w:color w:val="000000"/>
                <w:sz w:val="24"/>
                <w:szCs w:val="24"/>
                <w:u w:val="single"/>
              </w:rPr>
              <w:t>+</w:t>
            </w:r>
            <w:r w:rsidRPr="0035657B">
              <w:rPr>
                <w:rFonts w:ascii="Times New Roman" w:eastAsia="Times New Roman" w:hAnsi="Times New Roman" w:cs="Times New Roman"/>
                <w:color w:val="000000"/>
                <w:sz w:val="24"/>
                <w:szCs w:val="24"/>
              </w:rPr>
              <w:t>5 см від підлоги та мати висоту дверного полотна 1,3</w:t>
            </w:r>
            <w:r w:rsidRPr="0035657B">
              <w:rPr>
                <w:rFonts w:ascii="Times New Roman" w:eastAsia="Times New Roman" w:hAnsi="Times New Roman" w:cs="Times New Roman"/>
                <w:color w:val="000000"/>
                <w:sz w:val="24"/>
                <w:szCs w:val="24"/>
                <w:u w:val="single"/>
              </w:rPr>
              <w:t>+</w:t>
            </w:r>
            <w:r w:rsidRPr="0035657B">
              <w:rPr>
                <w:rFonts w:ascii="Times New Roman" w:eastAsia="Times New Roman" w:hAnsi="Times New Roman" w:cs="Times New Roman"/>
                <w:color w:val="000000"/>
                <w:sz w:val="24"/>
                <w:szCs w:val="24"/>
              </w:rPr>
              <w:t>0,05м.</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Всі типи палат (зокрема для ізоляції пацієнтів) повинні мати санітарно-</w:t>
            </w:r>
          </w:p>
        </w:tc>
        <w:tc>
          <w:tcPr>
            <w:tcW w:w="325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Не менше 15 м </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xml:space="preserve">;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для інваліда на візку від 17 до 19 м </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для пацієнта з ожирінням або </w:t>
            </w:r>
            <w:proofErr w:type="spellStart"/>
            <w:r w:rsidRPr="0035657B">
              <w:rPr>
                <w:rFonts w:ascii="Times New Roman" w:eastAsia="Times New Roman" w:hAnsi="Times New Roman" w:cs="Times New Roman"/>
                <w:color w:val="000000"/>
                <w:sz w:val="24"/>
                <w:szCs w:val="24"/>
              </w:rPr>
              <w:t>баріатричною</w:t>
            </w:r>
            <w:proofErr w:type="spellEnd"/>
            <w:r w:rsidRPr="0035657B">
              <w:rPr>
                <w:rFonts w:ascii="Times New Roman" w:eastAsia="Times New Roman" w:hAnsi="Times New Roman" w:cs="Times New Roman"/>
                <w:color w:val="000000"/>
                <w:sz w:val="24"/>
                <w:szCs w:val="24"/>
              </w:rPr>
              <w:t xml:space="preserve"> хворобою від 26 до 29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xml:space="preserve"> (включаючи з ванною кімнатою), дозволяючи вільний простір 1,5 м </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xml:space="preserve"> навколо ліжка.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Вони повинні бути </w:t>
            </w:r>
          </w:p>
        </w:tc>
        <w:tc>
          <w:tcPr>
            <w:tcW w:w="2442"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 (Додаток А, таблиця</w:t>
            </w:r>
            <w:r w:rsidR="001A1E13">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А.1, п.1.16),</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 п.8.2.11.5,</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8.3.2.4</w:t>
            </w:r>
          </w:p>
        </w:tc>
        <w:tc>
          <w:tcPr>
            <w:tcW w:w="43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П.3.2.5, П.4.2.4. -4.8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URL: </w:t>
            </w:r>
          </w:p>
          <w:p w:rsidR="005F62DE" w:rsidRPr="0035657B" w:rsidRDefault="00273549"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noProof/>
                <w:lang w:val="ru-RU" w:eastAsia="ru-RU"/>
              </w:rPr>
              <mc:AlternateContent>
                <mc:Choice Requires="wps">
                  <w:drawing>
                    <wp:anchor distT="0" distB="0" distL="114300" distR="114300" simplePos="0" relativeHeight="251674624" behindDoc="0" locked="0" layoutInCell="1" hidden="0" allowOverlap="1">
                      <wp:simplePos x="0" y="0"/>
                      <wp:positionH relativeFrom="column">
                        <wp:posOffset>2477135</wp:posOffset>
                      </wp:positionH>
                      <wp:positionV relativeFrom="paragraph">
                        <wp:posOffset>507365</wp:posOffset>
                      </wp:positionV>
                      <wp:extent cx="523875" cy="352425"/>
                      <wp:effectExtent l="0" t="0" r="0" b="0"/>
                      <wp:wrapNone/>
                      <wp:docPr id="171" name="Прямоугольник 171"/>
                      <wp:cNvGraphicFramePr/>
                      <a:graphic xmlns:a="http://schemas.openxmlformats.org/drawingml/2006/main">
                        <a:graphicData uri="http://schemas.microsoft.com/office/word/2010/wordprocessingShape">
                          <wps:wsp>
                            <wps:cNvSpPr/>
                            <wps:spPr>
                              <a:xfrm rot="5400000">
                                <a:off x="0" y="0"/>
                                <a:ext cx="523875" cy="35242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71" o:spid="_x0000_s1043" style="position:absolute;left:0;text-align:left;margin-left:195.05pt;margin-top:39.95pt;width:41.25pt;height:27.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y9AEAAJ4DAAAOAAAAZHJzL2Uyb0RvYy54bWysU8uO0zAU3SPxD5b3NGmmoUPUdIQYFSGN&#10;oNLAB7iO3ViKH9huk+6Q2CLxCXwEG8RjviH9I66dTCmwQ3Rh+T56fM65N4urTjZoz6wTWpV4Okkx&#10;YorqSqhtid+8Xj26xMh5oirSaMVKfGAOXy0fPli0pmCZrnVTMYsARLmiNSWuvTdFkjhaM0ncRBum&#10;oMi1lcRDaLdJZUkL6LJJsjR9nLTaVsZqypyD7PVQxMuIzzmj/hXnjnnUlBi4+XjaeG7CmSwXpNha&#10;YmpBRxrkH1hIIhQ8eoK6Jp6gnRV/QUlBrXaa+wnVMtGcC8qiBlAzTf9Qc1sTw6IWMMeZk03u/8HS&#10;l/u1RaKC2c2nGCkiYUj9p+O748f+e393fN9/7u/6b8cP/Y/+S/8VhS7wrDWugL/emrUdIwfXYEDH&#10;rURWg9H5LA2/aAsIRV10/XBynXUeUUjm2cXlPMeIQukiz2ZZHl5IBqgAaazzz5mWKFxKbGGoEZTs&#10;b5wfWu9bQrvSK9E0kCdFo35LAGbIJIH9wDfcfLfpRgfupW10dQBbnKErAW/eEOfXxMJigEUtLEuJ&#10;3dsdsQyj5oWCaTyZBtbIx2CWz0E1sueVzXmFKFpr2EGP0XB95uNGDlyf7rzmIuoK7AYqI2lYgujM&#10;uLBhy87j2PXrs1r+BAAA//8DAFBLAwQUAAYACAAAACEA5U+hZeAAAAAKAQAADwAAAGRycy9kb3du&#10;cmV2LnhtbEyPwU7DMBBE70j8g7VI3KjTYqImxKkQEogLQi099OjESxKI11HstIGvZ3uC42qeZt4W&#10;m9n14ohj6DxpWC4SEEi1tx01GvbvTzdrECEasqb3hBq+McCmvLwoTG79ibZ43MVGcAmF3GhoYxxy&#10;KUPdojNh4Qckzj786Ezkc2ykHc2Jy10vV0mSSmc64oXWDPjYYv21m5yGt1G9ZPi6n6pwCEN92D7/&#10;mM+V1tdX88M9iIhz/IPhrM/qULJT5SeyQfQaVHKbMqohTRUIBtRdtgRRManWGciykP9fKH8BAAD/&#10;/wMAUEsBAi0AFAAGAAgAAAAhALaDOJL+AAAA4QEAABMAAAAAAAAAAAAAAAAAAAAAAFtDb250ZW50&#10;X1R5cGVzXS54bWxQSwECLQAUAAYACAAAACEAOP0h/9YAAACUAQAACwAAAAAAAAAAAAAAAAAvAQAA&#10;X3JlbHMvLnJlbHNQSwECLQAUAAYACAAAACEAPwMGMvQBAACeAwAADgAAAAAAAAAAAAAAAAAuAgAA&#10;ZHJzL2Uyb0RvYy54bWxQSwECLQAUAAYACAAAACEA5U+hZeAAAAAKAQAADwAAAAAAAAAAAAAAAABO&#10;BAAAZHJzL2Rvd25yZXYueG1sUEsFBgAAAAAEAAQA8wAAAFsFA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610</w:t>
                            </w:r>
                          </w:p>
                        </w:txbxContent>
                      </v:textbox>
                    </v:rect>
                  </w:pict>
                </mc:Fallback>
              </mc:AlternateContent>
            </w:r>
          </w:p>
        </w:tc>
      </w:tr>
    </w:tbl>
    <w:p w:rsidR="005F62DE" w:rsidRPr="0035657B" w:rsidRDefault="00273549"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w:lastRenderedPageBreak/>
        <mc:AlternateContent>
          <mc:Choice Requires="wps">
            <w:drawing>
              <wp:anchor distT="0" distB="0" distL="114300" distR="114300" simplePos="0" relativeHeight="251675648" behindDoc="0" locked="0" layoutInCell="1" hidden="0" allowOverlap="1">
                <wp:simplePos x="0" y="0"/>
                <wp:positionH relativeFrom="column">
                  <wp:posOffset>9043034</wp:posOffset>
                </wp:positionH>
                <wp:positionV relativeFrom="paragraph">
                  <wp:posOffset>5895340</wp:posOffset>
                </wp:positionV>
                <wp:extent cx="447675" cy="314325"/>
                <wp:effectExtent l="0" t="0" r="0" b="0"/>
                <wp:wrapNone/>
                <wp:docPr id="156" name="Прямоугольник 156"/>
                <wp:cNvGraphicFramePr/>
                <a:graphic xmlns:a="http://schemas.openxmlformats.org/drawingml/2006/main">
                  <a:graphicData uri="http://schemas.microsoft.com/office/word/2010/wordprocessingShape">
                    <wps:wsp>
                      <wps:cNvSpPr/>
                      <wps:spPr>
                        <a:xfrm rot="5400000">
                          <a:off x="0" y="0"/>
                          <a:ext cx="447675" cy="31432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6" o:spid="_x0000_s1044" style="position:absolute;left:0;text-align:left;margin-left:712.05pt;margin-top:464.2pt;width:35.25pt;height:24.7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Bu9wEAAJ4DAAAOAAAAZHJzL2Uyb0RvYy54bWysU8uO0zAU3SPxD5b3NEknbYeo6QgxKkIa&#10;QaWBD3Adu7EUP7DdJt0hsUXiE/iI2SAe8w3pH3HtdEqBHaILy/fR43POvZlfdbJBO2ad0KrE2SjF&#10;iCmqK6E2JX77ZvnkEiPniapIoxUr8Z45fLV4/GjemoKNda2bilkEIMoVrSlx7b0pksTRmkniRtow&#10;BUWurSQeQrtJKktaQJdNMk7TadJqWxmrKXMOstdDES8iPueM+tecO+ZRU2Lg5uNp47kOZ7KYk2Jj&#10;iakFPdIg/8BCEqHg0RPUNfEEba34C0oKarXT3I+olonmXFAWNYCaLP1DzW1NDItawBxnTja5/wdL&#10;X+1WFokKZjeZYqSIhCH1nw/vD5/67/394UN/19/33w4f+x/9l/4rCl3gWWtcAX+9NSt7jBxcgwEd&#10;txJZDUZP8jT8oi0gFHXR9f3JddZ5RCGZ57PpbIIRhdJFll+MJ+GFZIAKkMY6/4JpicKlxBaGGkHJ&#10;7sb5ofWhJbQrvRRNA3lSNOq3BGCGTBLYD3zDzXfrbnDg8kHaWld7sMUZuhTw5g1xfkUsLEaGUQvL&#10;UmL3bkssw6h5qWAaT7McWCMfg3wyA9XInlfW5xWiaK1hBz1Gw/W5jxs5cH229ZqLqCuwG6gcScMS&#10;RGeOCxu27DyOXb8+q8VPAAAA//8DAFBLAwQUAAYACAAAACEAmi97ZuEAAAANAQAADwAAAGRycy9k&#10;b3ducmV2LnhtbEyPwU7DMAyG70i8Q2QkbiztiEbbNZ0QEogLQhs77Jg2XltokipJt8LT453g+Nuf&#10;fn8uN7MZ2Al96J2VkC4SYGgbp3vbSth/PN9lwEJUVqvBWZTwjQE21fVVqQrtznaLp11sGZXYUCgJ&#10;XYxjwXloOjQqLNyIlnZH542KFH3LtVdnKjcDXybJihvVW7rQqRGfOmy+dpOR8O7Fa45v+6kOhzA2&#10;h+3Lj/pcSnl7Mz+ugUWc4x8MF31Sh4qcajdZHdhAWdyLFbES8vQhB3ZBRCZSYDWNskwAr0r+/4vq&#10;FwAA//8DAFBLAQItABQABgAIAAAAIQC2gziS/gAAAOEBAAATAAAAAAAAAAAAAAAAAAAAAABbQ29u&#10;dGVudF9UeXBlc10ueG1sUEsBAi0AFAAGAAgAAAAhADj9If/WAAAAlAEAAAsAAAAAAAAAAAAAAAAA&#10;LwEAAF9yZWxzLy5yZWxzUEsBAi0AFAAGAAgAAAAhAMtWAG73AQAAngMAAA4AAAAAAAAAAAAAAAAA&#10;LgIAAGRycy9lMm9Eb2MueG1sUEsBAi0AFAAGAAgAAAAhAJove2bhAAAADQEAAA8AAAAAAAAAAAAA&#10;AAAAUQQAAGRycy9kb3ducmV2LnhtbFBLBQYAAAAABAAEAPMAAABfBQ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611</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5"/>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5"/>
        <w:gridCol w:w="3118"/>
        <w:gridCol w:w="2264"/>
        <w:gridCol w:w="4649"/>
      </w:tblGrid>
      <w:tr w:rsidR="005F62DE" w:rsidRPr="0035657B" w:rsidTr="00273549">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26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64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 років (без урахування санітарно-гігієнічного приміщення)</w:t>
            </w:r>
          </w:p>
        </w:tc>
        <w:tc>
          <w:tcPr>
            <w:tcW w:w="2835" w:type="dxa"/>
          </w:tcPr>
          <w:p w:rsidR="005F62DE" w:rsidRPr="0035657B" w:rsidRDefault="00501936" w:rsidP="00491648">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гігієні</w:t>
            </w:r>
            <w:r w:rsidR="00491648">
              <w:rPr>
                <w:rFonts w:ascii="Times New Roman" w:eastAsia="Times New Roman" w:hAnsi="Times New Roman" w:cs="Times New Roman"/>
                <w:color w:val="000000"/>
                <w:sz w:val="24"/>
                <w:szCs w:val="24"/>
              </w:rPr>
              <w:t>чні приміщення із зоною для душу</w:t>
            </w:r>
          </w:p>
        </w:tc>
        <w:tc>
          <w:tcPr>
            <w:tcW w:w="311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розроблені так, щоб мінімізувати такі місця, де за пацієнтами не може спостерігати персонал, не входячи </w:t>
            </w:r>
            <w:proofErr w:type="spellStart"/>
            <w:r w:rsidRPr="0035657B">
              <w:rPr>
                <w:rFonts w:ascii="Times New Roman" w:eastAsia="Times New Roman" w:hAnsi="Times New Roman" w:cs="Times New Roman"/>
                <w:color w:val="000000"/>
                <w:sz w:val="24"/>
                <w:szCs w:val="24"/>
              </w:rPr>
              <w:t>докімнати</w:t>
            </w:r>
            <w:proofErr w:type="spellEnd"/>
            <w:r w:rsidRPr="0035657B">
              <w:rPr>
                <w:rFonts w:ascii="Times New Roman" w:eastAsia="Times New Roman" w:hAnsi="Times New Roman" w:cs="Times New Roman"/>
                <w:color w:val="000000"/>
                <w:sz w:val="24"/>
                <w:szCs w:val="24"/>
              </w:rPr>
              <w:t xml:space="preserve">; для мобільності персоналу у випадку, коли знадобиться допомога пацієнту.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Надійне оздоблення узголів'я ліжка, вбудований стіл та стелаж для зберігання одягу і заспокійливі кольори дають відчуття житлової кімнати. </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26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649" w:type="dxa"/>
          </w:tcPr>
          <w:p w:rsidR="005F62DE" w:rsidRPr="0035657B" w:rsidRDefault="007B37F4"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hyperlink r:id="rId449">
              <w:r w:rsidR="00501936" w:rsidRPr="0035657B">
                <w:rPr>
                  <w:rFonts w:ascii="Times New Roman" w:eastAsia="Times New Roman" w:hAnsi="Times New Roman" w:cs="Times New Roman"/>
                  <w:color w:val="000000"/>
                  <w:sz w:val="24"/>
                  <w:szCs w:val="24"/>
                  <w:u w:val="single"/>
                </w:rPr>
                <w:t>https://www.fgiguidelines.org/wp-content/uploads/2017/03/DesignGuideBH_7.2_1703.pdf</w:t>
              </w:r>
            </w:hyperlink>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Part</w:t>
            </w:r>
            <w:proofErr w:type="spellEnd"/>
            <w:r w:rsidRPr="0035657B">
              <w:rPr>
                <w:rFonts w:ascii="Times New Roman" w:eastAsia="Times New Roman" w:hAnsi="Times New Roman" w:cs="Times New Roman"/>
                <w:color w:val="000000"/>
                <w:sz w:val="24"/>
                <w:szCs w:val="24"/>
              </w:rPr>
              <w:t xml:space="preserve"> B –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Briefiefing&amp;Design</w:t>
            </w:r>
            <w:proofErr w:type="spellEnd"/>
            <w:r w:rsidRPr="0035657B">
              <w:rPr>
                <w:rFonts w:ascii="Times New Roman" w:eastAsia="Times New Roman" w:hAnsi="Times New Roman" w:cs="Times New Roman"/>
                <w:color w:val="000000"/>
                <w:sz w:val="24"/>
                <w:szCs w:val="24"/>
              </w:rPr>
              <w:t xml:space="preserve"> 200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Older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Persons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Internacional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2014.URL: </w:t>
            </w:r>
            <w:hyperlink r:id="rId450">
              <w:r w:rsidRPr="0035657B">
                <w:rPr>
                  <w:rFonts w:ascii="Times New Roman" w:eastAsia="Times New Roman" w:hAnsi="Times New Roman" w:cs="Times New Roman"/>
                  <w:color w:val="000000"/>
                  <w:sz w:val="24"/>
                  <w:szCs w:val="24"/>
                  <w:u w:val="single"/>
                </w:rPr>
                <w:t>https://healthfacilityguidelines.com/ViewPDF/ViewIndexPDF/iHFG_part_b_complete</w:t>
              </w:r>
            </w:hyperlink>
            <w:r w:rsidRPr="0035657B">
              <w:rPr>
                <w:rFonts w:ascii="Times New Roman" w:eastAsia="Times New Roman" w:hAnsi="Times New Roman" w:cs="Times New Roman"/>
                <w:color w:val="000000"/>
                <w:sz w:val="24"/>
                <w:szCs w:val="24"/>
                <w:u w:val="single"/>
              </w:rPr>
              <w:t xml:space="preserve"> П.2,3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hyperlink r:id="rId451">
              <w:r w:rsidRPr="0035657B">
                <w:rPr>
                  <w:rFonts w:ascii="Times New Roman" w:eastAsia="Times New Roman" w:hAnsi="Times New Roman" w:cs="Times New Roman"/>
                  <w:color w:val="000000"/>
                  <w:sz w:val="24"/>
                  <w:szCs w:val="24"/>
                  <w:u w:val="single"/>
                </w:rPr>
                <w:t>https://www.academia.edu/10260131/Architecture_for_Psychiatric_Environments_and_Therapeutic_Spaces</w:t>
              </w:r>
            </w:hyperlink>
            <w:r w:rsidRPr="0035657B">
              <w:rPr>
                <w:rFonts w:ascii="Times New Roman" w:eastAsia="Times New Roman" w:hAnsi="Times New Roman" w:cs="Times New Roman"/>
                <w:i/>
                <w:color w:val="000000"/>
                <w:sz w:val="24"/>
                <w:szCs w:val="24"/>
              </w:rPr>
              <w:t xml:space="preserve"> П.3.4., П.5.5, П.5.8</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ординаторської кімнати</w:t>
            </w:r>
          </w:p>
        </w:tc>
        <w:tc>
          <w:tcPr>
            <w:tcW w:w="2835"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м </w:t>
            </w:r>
            <w:r w:rsidRPr="0035657B">
              <w:rPr>
                <w:rFonts w:ascii="Times New Roman" w:eastAsia="Times New Roman" w:hAnsi="Times New Roman" w:cs="Times New Roman"/>
                <w:color w:val="000000"/>
                <w:sz w:val="24"/>
                <w:szCs w:val="24"/>
                <w:vertAlign w:val="superscript"/>
              </w:rPr>
              <w:t xml:space="preserve">2 </w:t>
            </w:r>
            <w:r w:rsidRPr="0035657B">
              <w:rPr>
                <w:rFonts w:ascii="Times New Roman" w:eastAsia="Times New Roman" w:hAnsi="Times New Roman" w:cs="Times New Roman"/>
                <w:color w:val="000000"/>
                <w:sz w:val="24"/>
                <w:szCs w:val="24"/>
              </w:rPr>
              <w:t>на кожного лікаря, але не менше 15 м</w:t>
            </w:r>
            <w:r w:rsidRPr="0035657B">
              <w:rPr>
                <w:rFonts w:ascii="Times New Roman" w:eastAsia="Times New Roman" w:hAnsi="Times New Roman" w:cs="Times New Roman"/>
                <w:color w:val="000000"/>
                <w:sz w:val="24"/>
                <w:szCs w:val="24"/>
                <w:vertAlign w:val="superscript"/>
              </w:rPr>
              <w:t>2</w:t>
            </w:r>
          </w:p>
        </w:tc>
        <w:tc>
          <w:tcPr>
            <w:tcW w:w="311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менше 15 м</w:t>
            </w:r>
            <w:r w:rsidRPr="0035657B">
              <w:rPr>
                <w:rFonts w:ascii="Times New Roman" w:eastAsia="Times New Roman" w:hAnsi="Times New Roman" w:cs="Times New Roman"/>
                <w:color w:val="000000"/>
                <w:sz w:val="24"/>
                <w:szCs w:val="24"/>
                <w:vertAlign w:val="superscript"/>
              </w:rPr>
              <w:t>2</w:t>
            </w:r>
          </w:p>
        </w:tc>
        <w:tc>
          <w:tcPr>
            <w:tcW w:w="226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 (Додаток А, таблиця</w:t>
            </w:r>
            <w:r w:rsidR="001A1E13">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А.1, п.1.31</w:t>
            </w:r>
          </w:p>
        </w:tc>
        <w:tc>
          <w:tcPr>
            <w:tcW w:w="464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п.4.3-4.3.3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Part</w:t>
            </w:r>
            <w:proofErr w:type="spellEnd"/>
            <w:r w:rsidRPr="0035657B">
              <w:rPr>
                <w:rFonts w:ascii="Times New Roman" w:eastAsia="Times New Roman" w:hAnsi="Times New Roman" w:cs="Times New Roman"/>
                <w:color w:val="000000"/>
                <w:sz w:val="24"/>
                <w:szCs w:val="24"/>
              </w:rPr>
              <w:t xml:space="preserve"> B –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Briefiefing&amp;Design</w:t>
            </w:r>
            <w:proofErr w:type="spellEnd"/>
            <w:r w:rsidRPr="0035657B">
              <w:rPr>
                <w:rFonts w:ascii="Times New Roman" w:eastAsia="Times New Roman" w:hAnsi="Times New Roman" w:cs="Times New Roman"/>
                <w:color w:val="000000"/>
                <w:sz w:val="24"/>
                <w:szCs w:val="24"/>
              </w:rPr>
              <w:t xml:space="preserve"> 200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Older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Persons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Internacional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П.2.3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URL:П. 5.9</w:t>
            </w:r>
          </w:p>
        </w:tc>
      </w:tr>
    </w:tbl>
    <w:p w:rsidR="00273549" w:rsidRDefault="00273549" w:rsidP="0068463E">
      <w:pPr>
        <w:widowControl w:val="0"/>
        <w:shd w:val="clear" w:color="auto" w:fill="FFFFFF" w:themeFill="background1"/>
        <w:ind w:firstLine="709"/>
        <w:rPr>
          <w:rFonts w:ascii="Times New Roman" w:eastAsia="Times New Roman" w:hAnsi="Times New Roman" w:cs="Times New Roman"/>
          <w:sz w:val="28"/>
          <w:szCs w:val="28"/>
        </w:rPr>
      </w:pP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6"/>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5"/>
        <w:gridCol w:w="3118"/>
        <w:gridCol w:w="2406"/>
        <w:gridCol w:w="4507"/>
      </w:tblGrid>
      <w:tr w:rsidR="005F62DE" w:rsidRPr="0035657B">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406"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9</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ординаторської кімнати</w:t>
            </w:r>
          </w:p>
        </w:tc>
        <w:tc>
          <w:tcPr>
            <w:tcW w:w="2835"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2 м </w:t>
            </w:r>
            <w:r w:rsidRPr="0035657B">
              <w:rPr>
                <w:rFonts w:ascii="Times New Roman" w:eastAsia="Times New Roman" w:hAnsi="Times New Roman" w:cs="Times New Roman"/>
                <w:color w:val="000000"/>
                <w:sz w:val="24"/>
                <w:szCs w:val="24"/>
                <w:vertAlign w:val="superscript"/>
              </w:rPr>
              <w:t xml:space="preserve">2 </w:t>
            </w:r>
            <w:r w:rsidRPr="0035657B">
              <w:rPr>
                <w:rFonts w:ascii="Times New Roman" w:eastAsia="Times New Roman" w:hAnsi="Times New Roman" w:cs="Times New Roman"/>
                <w:color w:val="000000"/>
                <w:sz w:val="24"/>
                <w:szCs w:val="24"/>
              </w:rPr>
              <w:t>на кожного лікаря, але не менше 15 м</w:t>
            </w:r>
            <w:r w:rsidRPr="0035657B">
              <w:rPr>
                <w:rFonts w:ascii="Times New Roman" w:eastAsia="Times New Roman" w:hAnsi="Times New Roman" w:cs="Times New Roman"/>
                <w:color w:val="000000"/>
                <w:sz w:val="24"/>
                <w:szCs w:val="24"/>
                <w:vertAlign w:val="superscript"/>
              </w:rPr>
              <w:t>2</w:t>
            </w:r>
          </w:p>
        </w:tc>
        <w:tc>
          <w:tcPr>
            <w:tcW w:w="311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менше 15 м</w:t>
            </w:r>
            <w:r w:rsidRPr="0035657B">
              <w:rPr>
                <w:rFonts w:ascii="Times New Roman" w:eastAsia="Times New Roman" w:hAnsi="Times New Roman" w:cs="Times New Roman"/>
                <w:color w:val="000000"/>
                <w:sz w:val="24"/>
                <w:szCs w:val="24"/>
                <w:vertAlign w:val="superscript"/>
              </w:rPr>
              <w:t>2</w:t>
            </w:r>
          </w:p>
        </w:tc>
        <w:tc>
          <w:tcPr>
            <w:tcW w:w="240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п.6</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п.4.3-4.3.3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Part</w:t>
            </w:r>
            <w:proofErr w:type="spellEnd"/>
            <w:r w:rsidRPr="0035657B">
              <w:rPr>
                <w:rFonts w:ascii="Times New Roman" w:eastAsia="Times New Roman" w:hAnsi="Times New Roman" w:cs="Times New Roman"/>
                <w:color w:val="000000"/>
                <w:sz w:val="24"/>
                <w:szCs w:val="24"/>
              </w:rPr>
              <w:t xml:space="preserve"> B –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Briefiefing&amp;Design</w:t>
            </w:r>
            <w:proofErr w:type="spellEnd"/>
            <w:r w:rsidRPr="0035657B">
              <w:rPr>
                <w:rFonts w:ascii="Times New Roman" w:eastAsia="Times New Roman" w:hAnsi="Times New Roman" w:cs="Times New Roman"/>
                <w:color w:val="000000"/>
                <w:sz w:val="24"/>
                <w:szCs w:val="24"/>
              </w:rPr>
              <w:t xml:space="preserve"> 200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Older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Persons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Internacional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П.2.3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URL:П. 5.9</w:t>
            </w:r>
          </w:p>
        </w:tc>
      </w:tr>
      <w:tr w:rsidR="005F62DE" w:rsidRPr="0035657B" w:rsidTr="00273549">
        <w:trPr>
          <w:cantSplit/>
          <w:trHeight w:val="3902"/>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10</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приміщення відпочинку медичних працівників (включно </w:t>
            </w:r>
            <w:proofErr w:type="spellStart"/>
            <w:r w:rsidRPr="0035657B">
              <w:rPr>
                <w:rFonts w:ascii="Times New Roman" w:eastAsia="Times New Roman" w:hAnsi="Times New Roman" w:cs="Times New Roman"/>
                <w:color w:val="000000"/>
                <w:sz w:val="24"/>
                <w:szCs w:val="24"/>
              </w:rPr>
              <w:t>іззоною</w:t>
            </w:r>
            <w:proofErr w:type="spellEnd"/>
            <w:r w:rsidRPr="0035657B">
              <w:rPr>
                <w:rFonts w:ascii="Times New Roman" w:eastAsia="Times New Roman" w:hAnsi="Times New Roman" w:cs="Times New Roman"/>
                <w:color w:val="000000"/>
                <w:sz w:val="24"/>
                <w:szCs w:val="24"/>
              </w:rPr>
              <w:t xml:space="preserve"> прийому їжі)</w:t>
            </w:r>
          </w:p>
        </w:tc>
        <w:tc>
          <w:tcPr>
            <w:tcW w:w="2835"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vertAlign w:val="superscript"/>
              </w:rPr>
            </w:pPr>
            <w:r w:rsidRPr="0035657B">
              <w:rPr>
                <w:rFonts w:ascii="Times New Roman" w:eastAsia="Times New Roman" w:hAnsi="Times New Roman" w:cs="Times New Roman"/>
                <w:color w:val="000000"/>
                <w:sz w:val="24"/>
                <w:szCs w:val="24"/>
              </w:rPr>
              <w:t>20м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8м</w:t>
            </w:r>
            <w:r w:rsidRPr="0035657B">
              <w:rPr>
                <w:rFonts w:ascii="Times New Roman" w:eastAsia="Times New Roman" w:hAnsi="Times New Roman" w:cs="Times New Roman"/>
                <w:color w:val="000000"/>
                <w:sz w:val="24"/>
                <w:szCs w:val="24"/>
                <w:vertAlign w:val="superscript"/>
              </w:rPr>
              <w:t xml:space="preserve">2- </w:t>
            </w:r>
            <w:r w:rsidRPr="0035657B">
              <w:rPr>
                <w:rFonts w:ascii="Times New Roman" w:eastAsia="Times New Roman" w:hAnsi="Times New Roman" w:cs="Times New Roman"/>
                <w:color w:val="000000"/>
                <w:sz w:val="24"/>
                <w:szCs w:val="24"/>
              </w:rPr>
              <w:t>(при реконструкції)</w:t>
            </w:r>
          </w:p>
        </w:tc>
        <w:tc>
          <w:tcPr>
            <w:tcW w:w="311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менше 20 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відпочинку персоналу з приміщеннями для приготування напоїв та закусок.</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Обладнана шафами для особистих речей, зоною для переодягання із шафками, душовою кабіною (туалетами), туалетами для чоловіків та жінок.</w:t>
            </w:r>
          </w:p>
        </w:tc>
        <w:tc>
          <w:tcPr>
            <w:tcW w:w="240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 (Додаток А, таблиця</w:t>
            </w:r>
            <w:r w:rsidR="001A1E13">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А.1, п.1.32</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URL: https://www.wbdg.org/FFC/VA/VADEGUID/ARCHIVE/dgmh_2010_Rev2017.p</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П.4, 5.10</w:t>
            </w:r>
          </w:p>
        </w:tc>
      </w:tr>
    </w:tbl>
    <w:p w:rsidR="005F62DE" w:rsidRPr="0035657B" w:rsidRDefault="005F62DE" w:rsidP="0068463E">
      <w:pPr>
        <w:widowControl w:val="0"/>
        <w:shd w:val="clear" w:color="auto" w:fill="FFFFFF" w:themeFill="background1"/>
      </w:pPr>
    </w:p>
    <w:p w:rsidR="005F62DE" w:rsidRPr="0035657B" w:rsidRDefault="005F62DE" w:rsidP="0068463E">
      <w:pPr>
        <w:widowControl w:val="0"/>
        <w:shd w:val="clear" w:color="auto" w:fill="FFFFFF" w:themeFill="background1"/>
      </w:pPr>
    </w:p>
    <w:p w:rsidR="005F62DE" w:rsidRPr="0035657B" w:rsidRDefault="00273549"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76672" behindDoc="0" locked="0" layoutInCell="1" hidden="0" allowOverlap="1">
                <wp:simplePos x="0" y="0"/>
                <wp:positionH relativeFrom="column">
                  <wp:posOffset>9090025</wp:posOffset>
                </wp:positionH>
                <wp:positionV relativeFrom="paragraph">
                  <wp:posOffset>7620</wp:posOffset>
                </wp:positionV>
                <wp:extent cx="485775" cy="276225"/>
                <wp:effectExtent l="0" t="0" r="0" b="0"/>
                <wp:wrapNone/>
                <wp:docPr id="168" name="Прямоугольник 168"/>
                <wp:cNvGraphicFramePr/>
                <a:graphic xmlns:a="http://schemas.openxmlformats.org/drawingml/2006/main">
                  <a:graphicData uri="http://schemas.microsoft.com/office/word/2010/wordprocessingShape">
                    <wps:wsp>
                      <wps:cNvSpPr/>
                      <wps:spPr>
                        <a:xfrm rot="5400000">
                          <a:off x="0" y="0"/>
                          <a:ext cx="485775" cy="27622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8" o:spid="_x0000_s1045" style="position:absolute;margin-left:715.75pt;margin-top:.6pt;width:38.25pt;height:21.7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I9wEAAJ4DAAAOAAAAZHJzL2Uyb0RvYy54bWysU8uO0zAU3SPxD5b3NGnUtDNR0xFiVIQ0&#10;gkrDfIDr2I2l+IHtNukOiS0Sn8BHsEE85hvSP5prp1MK7BBdWL6PHp9z7s38qpMN2jHrhFYlHo9S&#10;jJiiuhJqU+K7t8tnFxg5T1RFGq1YiffM4avF0yfz1hQs07VuKmYRgChXtKbEtfemSBJHayaJG2nD&#10;FBS5tpJ4CO0mqSxpAV02SZam06TVtjJWU+YcZK+HIl5EfM4Z9W84d8yjpsTAzcfTxnMdzmQxJ8XG&#10;ElMLeqRB/oGFJELBoyeoa+IJ2lrxF5QU1GqnuR9RLRPNuaAsagA14/QPNbc1MSxqAXOcOdnk/h8s&#10;fb1bWSQqmN0URqWIhCH1nw/vD5/6H/394UP/pb/vvx8+9j/7r/03FLrAs9a4Av56a1b2GDm4BgM6&#10;biWyGozOJ2n4RVtAKOqi6/uT66zziEJycpHPZjlGFErZbJpleXghGaACpLHOv2RaonApsYWhRlCy&#10;u3F+aH1sCe1KL0XTQJ4UjfotAZghkwT2A99w8926Gxy4fJS21tUebHGGLgW8eUOcXxELizHGqIVl&#10;KbF7tyWWYdS8UjCNy/EEWCMfg0k+A9XInlfW5xWiaK1hBz1Gw/WFjxs5cH2+9ZqLqCuwG6gcScMS&#10;RGeOCxu27DyOXb8+q8UDAAAA//8DAFBLAwQUAAYACAAAACEASC3OWOIAAAAMAQAADwAAAGRycy9k&#10;b3ducmV2LnhtbEyPQU+DQBSE7yb+h80z8dYuIG1aZGmMicaLMa099PhgX4HKviXs0qK/3u1Jj5OZ&#10;zHyTbybTiTMNrrWsIJ5HIIgrq1uuFew/X2YrEM4ja+wsk4JvcrApbm9yzLS98JbOO1+LUMIuQwWN&#10;930mpasaMujmticO3tEOBn2QQy31gJdQbjqZRNFSGmw5LDTY03ND1dduNAo+hvRtTe/7sXQH11eH&#10;7esPnhKl7u+mp0cQnib/F4YrfkCHIjCVdmTtRBd0mq7CGa9gFi8eQFwj6TpegCgVLOMEZJHL/yeK&#10;XwAAAP//AwBQSwECLQAUAAYACAAAACEAtoM4kv4AAADhAQAAEwAAAAAAAAAAAAAAAAAAAAAAW0Nv&#10;bnRlbnRfVHlwZXNdLnhtbFBLAQItABQABgAIAAAAIQA4/SH/1gAAAJQBAAALAAAAAAAAAAAAAAAA&#10;AC8BAABfcmVscy8ucmVsc1BLAQItABQABgAIAAAAIQBO9+BI9wEAAJ4DAAAOAAAAAAAAAAAAAAAA&#10;AC4CAABkcnMvZTJvRG9jLnhtbFBLAQItABQABgAIAAAAIQBILc5Y4gAAAAwBAAAPAAAAAAAAAAAA&#10;AAAAAFEEAABkcnMvZG93bnJldi54bWxQSwUGAAAAAAQABADzAAAAYAU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612</w:t>
                      </w:r>
                    </w:p>
                  </w:txbxContent>
                </v:textbox>
              </v:rect>
            </w:pict>
          </mc:Fallback>
        </mc:AlternateContent>
      </w: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7"/>
        <w:tblW w:w="145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1134"/>
        <w:gridCol w:w="3539"/>
        <w:gridCol w:w="2693"/>
        <w:gridCol w:w="2410"/>
        <w:gridCol w:w="4224"/>
      </w:tblGrid>
      <w:tr w:rsidR="005F62DE" w:rsidRPr="0035657B">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353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2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11</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приміщення відпочинку медичних працівників (включно </w:t>
            </w:r>
            <w:proofErr w:type="spellStart"/>
            <w:r w:rsidRPr="0035657B">
              <w:rPr>
                <w:rFonts w:ascii="Times New Roman" w:eastAsia="Times New Roman" w:hAnsi="Times New Roman" w:cs="Times New Roman"/>
                <w:color w:val="000000"/>
                <w:sz w:val="24"/>
                <w:szCs w:val="24"/>
              </w:rPr>
              <w:t>іззоною</w:t>
            </w:r>
            <w:proofErr w:type="spellEnd"/>
            <w:r w:rsidRPr="0035657B">
              <w:rPr>
                <w:rFonts w:ascii="Times New Roman" w:eastAsia="Times New Roman" w:hAnsi="Times New Roman" w:cs="Times New Roman"/>
                <w:color w:val="000000"/>
                <w:sz w:val="24"/>
                <w:szCs w:val="24"/>
              </w:rPr>
              <w:t xml:space="preserve"> прийому їжі)</w:t>
            </w:r>
          </w:p>
        </w:tc>
        <w:tc>
          <w:tcPr>
            <w:tcW w:w="353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vertAlign w:val="superscript"/>
              </w:rPr>
            </w:pPr>
            <w:r w:rsidRPr="0035657B">
              <w:rPr>
                <w:rFonts w:ascii="Times New Roman" w:eastAsia="Times New Roman" w:hAnsi="Times New Roman" w:cs="Times New Roman"/>
                <w:color w:val="000000"/>
                <w:sz w:val="24"/>
                <w:szCs w:val="24"/>
              </w:rPr>
              <w:t>20м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8м</w:t>
            </w:r>
            <w:r w:rsidRPr="0035657B">
              <w:rPr>
                <w:rFonts w:ascii="Times New Roman" w:eastAsia="Times New Roman" w:hAnsi="Times New Roman" w:cs="Times New Roman"/>
                <w:color w:val="000000"/>
                <w:sz w:val="24"/>
                <w:szCs w:val="24"/>
                <w:vertAlign w:val="superscript"/>
              </w:rPr>
              <w:t xml:space="preserve">2- </w:t>
            </w:r>
            <w:r w:rsidRPr="0035657B">
              <w:rPr>
                <w:rFonts w:ascii="Times New Roman" w:eastAsia="Times New Roman" w:hAnsi="Times New Roman" w:cs="Times New Roman"/>
                <w:color w:val="000000"/>
                <w:sz w:val="24"/>
                <w:szCs w:val="24"/>
              </w:rPr>
              <w:t>(при реконструкції)</w:t>
            </w:r>
          </w:p>
        </w:tc>
        <w:tc>
          <w:tcPr>
            <w:tcW w:w="269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Не менше 20 м</w:t>
            </w:r>
            <w:r w:rsidRPr="0035657B">
              <w:rPr>
                <w:rFonts w:ascii="Times New Roman" w:eastAsia="Times New Roman" w:hAnsi="Times New Roman" w:cs="Times New Roman"/>
                <w:color w:val="000000"/>
                <w:sz w:val="24"/>
                <w:szCs w:val="24"/>
                <w:vertAlign w:val="superscript"/>
              </w:rPr>
              <w:t>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Кімната відпочинку персоналу з приміщеннями для приготування напоїв та закусок.</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Обладнана шафами для особистих речей, зоною для переодягання із шафками, душовою кабіною (туалетами), туалетами для чоловіків та жінок.</w:t>
            </w:r>
          </w:p>
        </w:tc>
        <w:tc>
          <w:tcPr>
            <w:tcW w:w="241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п.6</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22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URL: https://www.wbdg.org/FFC/VA/VADEGUID/ARCHIVE/dgmh_2010_Rev2017.p</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П.4, 5.10</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кімнати психологічного розвантаження</w:t>
            </w:r>
          </w:p>
        </w:tc>
        <w:tc>
          <w:tcPr>
            <w:tcW w:w="353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кабінетпсихолога</w:t>
            </w:r>
            <w:proofErr w:type="spellEnd"/>
            <w:r w:rsidRPr="0035657B">
              <w:rPr>
                <w:rFonts w:ascii="Times New Roman" w:eastAsia="Times New Roman" w:hAnsi="Times New Roman" w:cs="Times New Roman"/>
                <w:color w:val="000000"/>
                <w:sz w:val="24"/>
                <w:szCs w:val="24"/>
              </w:rPr>
              <w:t xml:space="preserve"> 6 м </w:t>
            </w:r>
            <w:r w:rsidRPr="0035657B">
              <w:rPr>
                <w:rFonts w:ascii="Times New Roman" w:eastAsia="Times New Roman" w:hAnsi="Times New Roman" w:cs="Times New Roman"/>
                <w:color w:val="000000"/>
                <w:sz w:val="24"/>
                <w:szCs w:val="24"/>
                <w:vertAlign w:val="superscript"/>
              </w:rPr>
              <w:t xml:space="preserve">2 </w:t>
            </w:r>
            <w:r w:rsidRPr="0035657B">
              <w:rPr>
                <w:rFonts w:ascii="Times New Roman" w:eastAsia="Times New Roman" w:hAnsi="Times New Roman" w:cs="Times New Roman"/>
                <w:color w:val="000000"/>
                <w:sz w:val="24"/>
                <w:szCs w:val="24"/>
              </w:rPr>
              <w:t>на кожні 75працівників(з розрахунку одна кімната на кожних 50 працівників, що залучені до надання допомоги пацієнтам на робочій зміні, але мінімум одна на психіатричне відділення)</w:t>
            </w:r>
          </w:p>
        </w:tc>
        <w:tc>
          <w:tcPr>
            <w:tcW w:w="269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Зона для психологічного розвантаження не менше 12м</w:t>
            </w:r>
            <w:r w:rsidRPr="0035657B">
              <w:rPr>
                <w:rFonts w:ascii="Times New Roman" w:eastAsia="Times New Roman" w:hAnsi="Times New Roman" w:cs="Times New Roman"/>
                <w:color w:val="000000"/>
                <w:sz w:val="24"/>
                <w:szCs w:val="24"/>
                <w:vertAlign w:val="superscript"/>
              </w:rPr>
              <w:t>2</w:t>
            </w:r>
          </w:p>
        </w:tc>
        <w:tc>
          <w:tcPr>
            <w:tcW w:w="241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 (Додаток А, таблиця</w:t>
            </w:r>
            <w:r w:rsidR="001A1E13">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А.1, п.1.33</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22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п.4.3-4.3.3</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13</w:t>
            </w:r>
          </w:p>
        </w:tc>
        <w:tc>
          <w:tcPr>
            <w:tcW w:w="1134" w:type="dxa"/>
            <w:textDirection w:val="btLr"/>
            <w:vAlign w:val="center"/>
          </w:tcPr>
          <w:p w:rsidR="005F62DE" w:rsidRPr="0035657B" w:rsidRDefault="00501936" w:rsidP="00273549">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Площа кімнати психологічного розвантаження</w:t>
            </w:r>
          </w:p>
        </w:tc>
        <w:tc>
          <w:tcPr>
            <w:tcW w:w="353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12 м</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кабінетпсихолога</w:t>
            </w:r>
            <w:proofErr w:type="spellEnd"/>
            <w:r w:rsidRPr="0035657B">
              <w:rPr>
                <w:rFonts w:ascii="Times New Roman" w:eastAsia="Times New Roman" w:hAnsi="Times New Roman" w:cs="Times New Roman"/>
                <w:color w:val="000000"/>
                <w:sz w:val="24"/>
                <w:szCs w:val="24"/>
              </w:rPr>
              <w:t xml:space="preserve"> 6 м </w:t>
            </w:r>
            <w:r w:rsidRPr="0035657B">
              <w:rPr>
                <w:rFonts w:ascii="Times New Roman" w:eastAsia="Times New Roman" w:hAnsi="Times New Roman" w:cs="Times New Roman"/>
                <w:color w:val="000000"/>
                <w:sz w:val="24"/>
                <w:szCs w:val="24"/>
                <w:vertAlign w:val="superscript"/>
              </w:rPr>
              <w:t xml:space="preserve">2 </w:t>
            </w:r>
            <w:r w:rsidRPr="0035657B">
              <w:rPr>
                <w:rFonts w:ascii="Times New Roman" w:eastAsia="Times New Roman" w:hAnsi="Times New Roman" w:cs="Times New Roman"/>
                <w:color w:val="000000"/>
                <w:sz w:val="24"/>
                <w:szCs w:val="24"/>
              </w:rPr>
              <w:t>на кожні 75працівників(з розрахунку одна кімната на кожних 50 працівників, що залучені до надання допомоги пацієнтам на робочій зміні, але мінімум одна на психіатричне відділення)</w:t>
            </w:r>
          </w:p>
        </w:tc>
        <w:tc>
          <w:tcPr>
            <w:tcW w:w="269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Зона для психологічного розвантаження не менше 12м</w:t>
            </w:r>
            <w:r w:rsidRPr="0035657B">
              <w:rPr>
                <w:rFonts w:ascii="Times New Roman" w:eastAsia="Times New Roman" w:hAnsi="Times New Roman" w:cs="Times New Roman"/>
                <w:color w:val="000000"/>
                <w:sz w:val="24"/>
                <w:szCs w:val="24"/>
                <w:vertAlign w:val="superscript"/>
              </w:rPr>
              <w:t>2</w:t>
            </w:r>
          </w:p>
        </w:tc>
        <w:tc>
          <w:tcPr>
            <w:tcW w:w="241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п.6</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22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п.4.3-4.3.3</w:t>
            </w:r>
          </w:p>
        </w:tc>
      </w:tr>
    </w:tbl>
    <w:p w:rsidR="005F62DE" w:rsidRPr="0035657B" w:rsidRDefault="00273549"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98176" behindDoc="0" locked="0" layoutInCell="1" hidden="0" allowOverlap="1" wp14:anchorId="77137090" wp14:editId="3FD2403F">
                <wp:simplePos x="0" y="0"/>
                <wp:positionH relativeFrom="column">
                  <wp:posOffset>9071610</wp:posOffset>
                </wp:positionH>
                <wp:positionV relativeFrom="paragraph">
                  <wp:posOffset>113030</wp:posOffset>
                </wp:positionV>
                <wp:extent cx="485775" cy="276225"/>
                <wp:effectExtent l="0" t="0" r="0" b="0"/>
                <wp:wrapNone/>
                <wp:docPr id="7" name="Прямоугольник 168"/>
                <wp:cNvGraphicFramePr/>
                <a:graphic xmlns:a="http://schemas.openxmlformats.org/drawingml/2006/main">
                  <a:graphicData uri="http://schemas.microsoft.com/office/word/2010/wordprocessingShape">
                    <wps:wsp>
                      <wps:cNvSpPr/>
                      <wps:spPr>
                        <a:xfrm rot="5400000">
                          <a:off x="0" y="0"/>
                          <a:ext cx="485775" cy="276225"/>
                        </a:xfrm>
                        <a:prstGeom prst="rect">
                          <a:avLst/>
                        </a:prstGeom>
                        <a:noFill/>
                        <a:ln>
                          <a:noFill/>
                        </a:ln>
                      </wps:spPr>
                      <wps:txbx>
                        <w:txbxContent>
                          <w:p w:rsidR="00A254C4" w:rsidRPr="00273549" w:rsidRDefault="00A254C4" w:rsidP="00273549">
                            <w:pPr>
                              <w:spacing w:line="258" w:lineRule="auto"/>
                              <w:textDirection w:val="btLr"/>
                              <w:rPr>
                                <w:lang w:val="ru-RU"/>
                              </w:rPr>
                            </w:pPr>
                            <w:r>
                              <w:rPr>
                                <w:rFonts w:ascii="Times New Roman" w:eastAsia="Times New Roman" w:hAnsi="Times New Roman" w:cs="Times New Roman"/>
                                <w:color w:val="000000"/>
                                <w:sz w:val="24"/>
                                <w:lang w:val="ru-RU"/>
                              </w:rPr>
                              <w:t>613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137090" id="_x0000_s1046" style="position:absolute;margin-left:714.3pt;margin-top:8.9pt;width:38.25pt;height:21.7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Nd9AEAAJwDAAAOAAAAZHJzL2Uyb0RvYy54bWysU8uO0zAU3SPxD5b3NA81TYmajhCjIqQR&#10;VBr4ANdxGkvxA9tt0h0SWyQ+gY9gM+Ix35D+EddO6RTYIbqw7qvH5xzfLK560aI9M5YrWeJkEmPE&#10;JFUVl9sSv32zejLHyDoiK9IqyUp8YBZfLR8/WnS6YKlqVFsxgwBE2qLTJW6c00UUWdowQexEaSah&#10;WSsjiIPUbKPKkA7QRRulcTyLOmUqbRRl1kL1emziZcCva0bd67q2zKG2xMDNhdOEc+PPaLkgxdYQ&#10;3XB6okH+gYUgXMKlZ6hr4gjaGf4XlODUKKtqN6FKRKquOWVBA6hJ4j/U3DZEs6AFzLH6bJP9f7D0&#10;1X5tEK9KnGMkiYAnGj4f3x8/Dd+H++OH4ctwP3w7fhx+DHfDV5TM5t6xTtsC/nir1+aUWQi9/L42&#10;AhkFNmfT2P+CKSAT9cHzw9lz1jtEoTidZ3meYUShleazNM38DdEI5SG1se4FUwL5oMQGnjSAkv2N&#10;dePorxE/LtWKty3USdHK3wqA6SuRZz/y9ZHrN33Qn4Zl8KWNqg5gitV0xeHOG2LdmhhYiwSjDlal&#10;xPbdjhiGUftSwls8TabAGrmQTLMcVCNz2dlcdoikjYINdBiN4XMX9nHk+mznVM2DrgcqJ9KwAsGZ&#10;07r6HbvMw9TDR7X8CQAA//8DAFBLAwQUAAYACAAAACEA/OGm2eAAAAAKAQAADwAAAGRycy9kb3du&#10;cmV2LnhtbEyPwU7DMAyG70i8Q2QkbizdKFspTSeEBOKCpo0ddkwb0xYap0rSrfD0eCe4+Zc//f5c&#10;rCfbiyP60DlSMJ8lIJBqZzpqFOzfn28yECFqMrp3hAq+McC6vLwodG7cibZ43MVGcAmFXCtoYxxy&#10;KUPdotVh5gYk3n04b3Xk6BtpvD5xue3lIkmW0uqO+EKrB3xqsf7ajVbBxqev9/i2H6twCEN92L78&#10;6M+FUtdX0+MDiIhT/IPhrM/qULJT5UYyQfSc0/RuzixPtyDOQJplSxCVgtUqA1kW8v8L5S8AAAD/&#10;/wMAUEsBAi0AFAAGAAgAAAAhALaDOJL+AAAA4QEAABMAAAAAAAAAAAAAAAAAAAAAAFtDb250ZW50&#10;X1R5cGVzXS54bWxQSwECLQAUAAYACAAAACEAOP0h/9YAAACUAQAACwAAAAAAAAAAAAAAAAAvAQAA&#10;X3JlbHMvLnJlbHNQSwECLQAUAAYACAAAACEA2EXTXfQBAACcAwAADgAAAAAAAAAAAAAAAAAuAgAA&#10;ZHJzL2Uyb0RvYy54bWxQSwECLQAUAAYACAAAACEA/OGm2eAAAAAKAQAADwAAAAAAAAAAAAAAAABO&#10;BAAAZHJzL2Rvd25yZXYueG1sUEsFBgAAAAAEAAQA8wAAAFsFAAAAAA==&#10;" filled="f" stroked="f">
                <v:textbox inset="2.53958mm,1.2694mm,2.53958mm,1.2694mm">
                  <w:txbxContent>
                    <w:p w:rsidR="00A254C4" w:rsidRPr="00273549" w:rsidRDefault="00A254C4" w:rsidP="00273549">
                      <w:pPr>
                        <w:spacing w:line="258" w:lineRule="auto"/>
                        <w:textDirection w:val="btLr"/>
                        <w:rPr>
                          <w:lang w:val="ru-RU"/>
                        </w:rPr>
                      </w:pPr>
                      <w:r>
                        <w:rPr>
                          <w:rFonts w:ascii="Times New Roman" w:eastAsia="Times New Roman" w:hAnsi="Times New Roman" w:cs="Times New Roman"/>
                          <w:color w:val="000000"/>
                          <w:sz w:val="24"/>
                          <w:lang w:val="ru-RU"/>
                        </w:rPr>
                        <w:t>613</w:t>
                      </w:r>
                    </w:p>
                  </w:txbxContent>
                </v:textbox>
              </v:rect>
            </w:pict>
          </mc:Fallback>
        </mc:AlternateContent>
      </w: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8"/>
        <w:tblW w:w="145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1134"/>
        <w:gridCol w:w="3539"/>
        <w:gridCol w:w="2693"/>
        <w:gridCol w:w="2410"/>
        <w:gridCol w:w="4224"/>
      </w:tblGrid>
      <w:tr w:rsidR="005F62DE" w:rsidRPr="0035657B">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353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22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14</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Двері в санітарно-гігієнічних кабінах повинні розміщуватись</w:t>
            </w:r>
          </w:p>
        </w:tc>
        <w:tc>
          <w:tcPr>
            <w:tcW w:w="353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 висоті 20 см + 5 см від </w:t>
            </w:r>
            <w:proofErr w:type="spellStart"/>
            <w:r w:rsidRPr="0035657B">
              <w:rPr>
                <w:rFonts w:ascii="Times New Roman" w:eastAsia="Times New Roman" w:hAnsi="Times New Roman" w:cs="Times New Roman"/>
                <w:color w:val="000000"/>
                <w:sz w:val="24"/>
                <w:szCs w:val="24"/>
              </w:rPr>
              <w:t>підлогита</w:t>
            </w:r>
            <w:proofErr w:type="spellEnd"/>
            <w:r w:rsidRPr="0035657B">
              <w:rPr>
                <w:rFonts w:ascii="Times New Roman" w:eastAsia="Times New Roman" w:hAnsi="Times New Roman" w:cs="Times New Roman"/>
                <w:color w:val="000000"/>
                <w:sz w:val="24"/>
                <w:szCs w:val="24"/>
              </w:rPr>
              <w:t xml:space="preserve"> мати висоту дверного полотна 1,3 м+ 0,05 м.</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Облицювальні матеріали для стін та дверей, які використовують у палатах, повинні</w:t>
            </w:r>
            <w:r w:rsidRPr="0035657B">
              <w:rPr>
                <w:rFonts w:ascii="Times New Roman" w:eastAsia="Times New Roman" w:hAnsi="Times New Roman" w:cs="Times New Roman"/>
                <w:color w:val="000000"/>
                <w:sz w:val="24"/>
                <w:szCs w:val="24"/>
              </w:rPr>
              <w:br/>
              <w:t>бути ударостійкими та відповідати параметрам безпеки (визначаються медичним завданням).</w:t>
            </w:r>
          </w:p>
        </w:tc>
        <w:tc>
          <w:tcPr>
            <w:tcW w:w="269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Двері для ванної кімнати з чутливим до тиску сигналізатором, безперервною петлею та </w:t>
            </w:r>
            <w:proofErr w:type="spellStart"/>
            <w:r w:rsidRPr="0035657B">
              <w:rPr>
                <w:rFonts w:ascii="Times New Roman" w:eastAsia="Times New Roman" w:hAnsi="Times New Roman" w:cs="Times New Roman"/>
                <w:color w:val="000000"/>
                <w:sz w:val="24"/>
                <w:szCs w:val="24"/>
              </w:rPr>
              <w:t>антилігатурним</w:t>
            </w:r>
            <w:proofErr w:type="spellEnd"/>
            <w:r w:rsidRPr="0035657B">
              <w:rPr>
                <w:rFonts w:ascii="Times New Roman" w:eastAsia="Times New Roman" w:hAnsi="Times New Roman" w:cs="Times New Roman"/>
                <w:color w:val="000000"/>
                <w:sz w:val="24"/>
                <w:szCs w:val="24"/>
              </w:rPr>
              <w:t xml:space="preserve"> важелем із магнітною засувкою; розсувні двері. Дизайнери та персонал закладу повинні перевірити веб-сайт </w:t>
            </w:r>
            <w:proofErr w:type="spellStart"/>
            <w:r w:rsidRPr="0035657B">
              <w:rPr>
                <w:rFonts w:ascii="Times New Roman" w:eastAsia="Times New Roman" w:hAnsi="Times New Roman" w:cs="Times New Roman"/>
                <w:color w:val="000000"/>
                <w:sz w:val="24"/>
                <w:szCs w:val="24"/>
              </w:rPr>
              <w:t>VAPatientSafetyAlerts</w:t>
            </w:r>
            <w:proofErr w:type="spellEnd"/>
            <w:r w:rsidRPr="0035657B">
              <w:rPr>
                <w:rFonts w:ascii="Times New Roman" w:eastAsia="Times New Roman" w:hAnsi="Times New Roman" w:cs="Times New Roman"/>
                <w:color w:val="000000"/>
                <w:sz w:val="24"/>
                <w:szCs w:val="24"/>
              </w:rPr>
              <w:t xml:space="preserve"> (http://www.patientsafety.gov/alerts.htm, для отримання оновленої інформації про різні варіанти дверей</w:t>
            </w:r>
          </w:p>
        </w:tc>
        <w:tc>
          <w:tcPr>
            <w:tcW w:w="241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П.8.2.11.5; П.8.2.11.8</w:t>
            </w:r>
          </w:p>
        </w:tc>
        <w:tc>
          <w:tcPr>
            <w:tcW w:w="422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u w:val="single"/>
              </w:rPr>
              <w:t>П.3.2.5</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П.6.3</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15</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Палати психіатричного відділення обладнують:</w:t>
            </w:r>
          </w:p>
        </w:tc>
        <w:tc>
          <w:tcPr>
            <w:tcW w:w="353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мінімум 3 розетками, що відповідають параметрам безпеки для пацієнтів (</w:t>
            </w:r>
            <w:proofErr w:type="spellStart"/>
            <w:r w:rsidRPr="0035657B">
              <w:rPr>
                <w:rFonts w:ascii="Times New Roman" w:eastAsia="Times New Roman" w:hAnsi="Times New Roman" w:cs="Times New Roman"/>
                <w:color w:val="000000"/>
                <w:sz w:val="24"/>
                <w:szCs w:val="24"/>
              </w:rPr>
              <w:t>визначаютьсямедичним</w:t>
            </w:r>
            <w:proofErr w:type="spellEnd"/>
            <w:r w:rsidRPr="0035657B">
              <w:rPr>
                <w:rFonts w:ascii="Times New Roman" w:eastAsia="Times New Roman" w:hAnsi="Times New Roman" w:cs="Times New Roman"/>
                <w:color w:val="000000"/>
                <w:sz w:val="24"/>
                <w:szCs w:val="24"/>
              </w:rPr>
              <w:t xml:space="preserve"> завданням)</w:t>
            </w:r>
          </w:p>
        </w:tc>
        <w:tc>
          <w:tcPr>
            <w:tcW w:w="269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При новому будівництві або капітальному ремонті, забезпечують </w:t>
            </w:r>
            <w:proofErr w:type="spellStart"/>
            <w:r w:rsidRPr="0035657B">
              <w:rPr>
                <w:rFonts w:ascii="Times New Roman" w:eastAsia="Times New Roman" w:hAnsi="Times New Roman" w:cs="Times New Roman"/>
                <w:color w:val="000000"/>
                <w:sz w:val="24"/>
                <w:szCs w:val="24"/>
              </w:rPr>
              <w:t>спеціаль</w:t>
            </w:r>
            <w:proofErr w:type="spellEnd"/>
            <w:r w:rsidRPr="0035657B">
              <w:rPr>
                <w:rFonts w:ascii="Times New Roman" w:eastAsia="Times New Roman" w:hAnsi="Times New Roman" w:cs="Times New Roman"/>
                <w:color w:val="000000"/>
                <w:sz w:val="24"/>
                <w:szCs w:val="24"/>
              </w:rPr>
              <w:t xml:space="preserve">-ну схему для всіх електричних розеток у кожній палаті пацієнта та ванни. У новому будівництві або </w:t>
            </w:r>
            <w:proofErr w:type="spellStart"/>
            <w:r w:rsidRPr="0035657B">
              <w:rPr>
                <w:rFonts w:ascii="Times New Roman" w:eastAsia="Times New Roman" w:hAnsi="Times New Roman" w:cs="Times New Roman"/>
                <w:color w:val="000000"/>
                <w:sz w:val="24"/>
                <w:szCs w:val="24"/>
              </w:rPr>
              <w:t>сут-тєвій</w:t>
            </w:r>
            <w:proofErr w:type="spellEnd"/>
            <w:r w:rsidRPr="0035657B">
              <w:rPr>
                <w:rFonts w:ascii="Times New Roman" w:eastAsia="Times New Roman" w:hAnsi="Times New Roman" w:cs="Times New Roman"/>
                <w:color w:val="000000"/>
                <w:sz w:val="24"/>
                <w:szCs w:val="24"/>
              </w:rPr>
              <w:t xml:space="preserve"> реконструкції, де в розетці передбачено як дугове замикання, так і замикання на землю. У всіх </w:t>
            </w:r>
          </w:p>
        </w:tc>
        <w:tc>
          <w:tcPr>
            <w:tcW w:w="241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П.8.2.11.7</w:t>
            </w:r>
          </w:p>
        </w:tc>
        <w:tc>
          <w:tcPr>
            <w:tcW w:w="422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2017.</w:t>
            </w:r>
          </w:p>
          <w:p w:rsidR="005F62DE" w:rsidRPr="0035657B" w:rsidRDefault="00273549"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noProof/>
                <w:lang w:val="ru-RU" w:eastAsia="ru-RU"/>
              </w:rPr>
              <mc:AlternateContent>
                <mc:Choice Requires="wps">
                  <w:drawing>
                    <wp:anchor distT="0" distB="0" distL="114300" distR="114300" simplePos="0" relativeHeight="251678720" behindDoc="0" locked="0" layoutInCell="1" hidden="0" allowOverlap="1">
                      <wp:simplePos x="0" y="0"/>
                      <wp:positionH relativeFrom="column">
                        <wp:posOffset>2450783</wp:posOffset>
                      </wp:positionH>
                      <wp:positionV relativeFrom="paragraph">
                        <wp:posOffset>537527</wp:posOffset>
                      </wp:positionV>
                      <wp:extent cx="495300" cy="333375"/>
                      <wp:effectExtent l="4762" t="0" r="4763" b="0"/>
                      <wp:wrapNone/>
                      <wp:docPr id="152" name="Прямоугольник 152"/>
                      <wp:cNvGraphicFramePr/>
                      <a:graphic xmlns:a="http://schemas.openxmlformats.org/drawingml/2006/main">
                        <a:graphicData uri="http://schemas.microsoft.com/office/word/2010/wordprocessingShape">
                          <wps:wsp>
                            <wps:cNvSpPr/>
                            <wps:spPr>
                              <a:xfrm rot="5400000">
                                <a:off x="0" y="0"/>
                                <a:ext cx="495300" cy="33337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2" o:spid="_x0000_s1047" style="position:absolute;left:0;text-align:left;margin-left:193pt;margin-top:42.3pt;width:39pt;height:26.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Zd9QEAAJ4DAAAOAAAAZHJzL2Uyb0RvYy54bWysU8uO0zAU3SPxD5b3NI9pGCZqOkKMipBG&#10;UGmGD3Adu7EUP7DdJt0hsUXiE/gINgiY+Yb0j7h2OqXADuGFdV85Pvfcm9llL1u0ZdYJrSqcTVKM&#10;mKK6Fmpd4be3iyfPMHKeqJq0WrEK75jDl/PHj2adKVmuG93WzCIAUa7sTIUb702ZJI42TBI30YYp&#10;SHJtJfHg2nVSW9IBumyTPE2fJp22tbGaMucgejUm8Tzic86of8O5Yx61FQZuPt423qtwJ/MZKdeW&#10;mEbQAw3yDywkEQoePUJdEU/Qxoq/oKSgVjvN/YRqmWjOBWWxB+gmS//o5qYhhsVeQBxnjjK5/wdL&#10;X2+XFokaZlfkGCkiYUjD5/37/afhx3C//zB8Ge6H7/uPw93wdfiGQhVo1hlXwqc3ZmkPngMzCNBz&#10;K5HVIHQxTcOJskCjqI+q746qs94jCsHpRXEGZYhC6gzOeRFeSEaoAGms8y+ZligYFbYw1AhKttfO&#10;j6UPJaFc6YVoW4iTslW/BQAzRJLAfuQbLN+v+qhAnj20ttL1DmRxhi4EvHlNnF8SC4uRYdTBslTY&#10;vdsQyzBqXymYxkU2zQvYruhMi/PQjj3NrE4zRNFGww56jEbzhY8bOXJ9vvGai9hXYDdSOZCGJYjK&#10;HBY2bNmpH6t+/VbznwAAAP//AwBQSwMEFAAGAAgAAAAhAEUiNIngAAAACgEAAA8AAABkcnMvZG93&#10;bnJldi54bWxMj8FOwzAQRO9I/IO1SNyokxBoncapEBKIC0ItPfS4iZckJbYj22kDX485wXE1TzNv&#10;y82sB3Yi53trJKSLBBiZxqretBL27083K2A+oFE4WEMSvsjDprq8KLFQ9my2dNqFlsUS4wuU0IUw&#10;Fpz7piONfmFHMjH7sE5jiKdruXJ4juV64FmS3HONvYkLHY702FHzuZu0hDeXvwh63U+1P/ixOWyf&#10;v/GYSXl9NT+sgQWawx8Mv/pRHaroVNvJKM8GCbditYyohGUqgEUgv0szYHUkcyGAVyX//0L1AwAA&#10;//8DAFBLAQItABQABgAIAAAAIQC2gziS/gAAAOEBAAATAAAAAAAAAAAAAAAAAAAAAABbQ29udGVu&#10;dF9UeXBlc10ueG1sUEsBAi0AFAAGAAgAAAAhADj9If/WAAAAlAEAAAsAAAAAAAAAAAAAAAAALwEA&#10;AF9yZWxzLy5yZWxzUEsBAi0AFAAGAAgAAAAhANERhl31AQAAngMAAA4AAAAAAAAAAAAAAAAALgIA&#10;AGRycy9lMm9Eb2MueG1sUEsBAi0AFAAGAAgAAAAhAEUiNIngAAAACgEAAA8AAAAAAAAAAAAAAAAA&#10;TwQAAGRycy9kb3ducmV2LnhtbFBLBQYAAAAABAAEAPMAAABcBQ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614</w:t>
                            </w:r>
                          </w:p>
                        </w:txbxContent>
                      </v:textbox>
                    </v:rect>
                  </w:pict>
                </mc:Fallback>
              </mc:AlternateContent>
            </w:r>
            <w:proofErr w:type="spellStart"/>
            <w:r w:rsidR="00501936" w:rsidRPr="0035657B">
              <w:rPr>
                <w:rFonts w:ascii="Times New Roman" w:eastAsia="Times New Roman" w:hAnsi="Times New Roman" w:cs="Times New Roman"/>
                <w:color w:val="000000"/>
                <w:sz w:val="24"/>
                <w:szCs w:val="24"/>
              </w:rPr>
              <w:t>PatientSafetyStandards</w:t>
            </w:r>
            <w:proofErr w:type="spellEnd"/>
            <w:r w:rsidR="00501936" w:rsidRPr="0035657B">
              <w:rPr>
                <w:rFonts w:ascii="Times New Roman" w:eastAsia="Times New Roman" w:hAnsi="Times New Roman" w:cs="Times New Roman"/>
                <w:color w:val="000000"/>
                <w:sz w:val="24"/>
                <w:szCs w:val="24"/>
              </w:rPr>
              <w:t xml:space="preserve">, </w:t>
            </w:r>
            <w:proofErr w:type="spellStart"/>
            <w:r w:rsidR="00501936" w:rsidRPr="0035657B">
              <w:rPr>
                <w:rFonts w:ascii="Times New Roman" w:eastAsia="Times New Roman" w:hAnsi="Times New Roman" w:cs="Times New Roman"/>
                <w:color w:val="000000"/>
                <w:sz w:val="24"/>
                <w:szCs w:val="24"/>
              </w:rPr>
              <w:t>MaterialsandSystems</w:t>
            </w:r>
            <w:proofErr w:type="spellEnd"/>
            <w:r w:rsidR="00501936" w:rsidRPr="0035657B">
              <w:rPr>
                <w:rFonts w:ascii="Times New Roman" w:eastAsia="Times New Roman" w:hAnsi="Times New Roman" w:cs="Times New Roman"/>
                <w:color w:val="000000"/>
                <w:sz w:val="24"/>
                <w:szCs w:val="24"/>
              </w:rPr>
              <w:t xml:space="preserve"> </w:t>
            </w:r>
            <w:proofErr w:type="spellStart"/>
            <w:r w:rsidR="00501936" w:rsidRPr="0035657B">
              <w:rPr>
                <w:rFonts w:ascii="Times New Roman" w:eastAsia="Times New Roman" w:hAnsi="Times New Roman" w:cs="Times New Roman"/>
                <w:color w:val="000000"/>
                <w:sz w:val="24"/>
                <w:szCs w:val="24"/>
              </w:rPr>
              <w:t>Guidelines</w:t>
            </w:r>
            <w:proofErr w:type="spellEnd"/>
            <w:r w:rsidR="00501936" w:rsidRPr="0035657B">
              <w:rPr>
                <w:rFonts w:ascii="Times New Roman" w:eastAsia="Times New Roman" w:hAnsi="Times New Roman" w:cs="Times New Roman"/>
                <w:color w:val="000000"/>
                <w:sz w:val="24"/>
                <w:szCs w:val="24"/>
              </w:rPr>
              <w:t xml:space="preserve"> (24 </w:t>
            </w:r>
            <w:proofErr w:type="spellStart"/>
            <w:r w:rsidR="00501936" w:rsidRPr="0035657B">
              <w:rPr>
                <w:rFonts w:ascii="Times New Roman" w:eastAsia="Times New Roman" w:hAnsi="Times New Roman" w:cs="Times New Roman"/>
                <w:color w:val="000000"/>
                <w:sz w:val="24"/>
                <w:szCs w:val="24"/>
              </w:rPr>
              <w:t>Edition</w:t>
            </w:r>
            <w:proofErr w:type="spellEnd"/>
            <w:r w:rsidR="00501936" w:rsidRPr="0035657B">
              <w:rPr>
                <w:rFonts w:ascii="Times New Roman" w:eastAsia="Times New Roman" w:hAnsi="Times New Roman" w:cs="Times New Roman"/>
                <w:color w:val="000000"/>
                <w:sz w:val="24"/>
                <w:szCs w:val="24"/>
              </w:rPr>
              <w:t xml:space="preserve">). </w:t>
            </w:r>
            <w:proofErr w:type="spellStart"/>
            <w:r w:rsidR="00501936" w:rsidRPr="0035657B">
              <w:rPr>
                <w:rFonts w:ascii="Times New Roman" w:eastAsia="Times New Roman" w:hAnsi="Times New Roman" w:cs="Times New Roman"/>
                <w:color w:val="000000"/>
                <w:sz w:val="24"/>
                <w:szCs w:val="24"/>
              </w:rPr>
              <w:t>Recommendedbythe</w:t>
            </w:r>
            <w:proofErr w:type="spellEnd"/>
            <w:r w:rsidR="00501936" w:rsidRPr="0035657B">
              <w:rPr>
                <w:rFonts w:ascii="Times New Roman" w:eastAsia="Times New Roman" w:hAnsi="Times New Roman" w:cs="Times New Roman"/>
                <w:color w:val="000000"/>
                <w:sz w:val="24"/>
                <w:szCs w:val="24"/>
              </w:rPr>
              <w:t xml:space="preserve"> </w:t>
            </w:r>
          </w:p>
        </w:tc>
      </w:tr>
    </w:tbl>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9"/>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400"/>
        <w:gridCol w:w="2129"/>
        <w:gridCol w:w="4504"/>
      </w:tblGrid>
      <w:tr w:rsidR="005F62DE" w:rsidRPr="0035657B">
        <w:trPr>
          <w:trHeight w:val="335"/>
        </w:trPr>
        <w:tc>
          <w:tcPr>
            <w:tcW w:w="567"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400"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129"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Borders>
              <w:top w:val="single" w:sz="4" w:space="0" w:color="000000"/>
              <w:left w:val="single" w:sz="4" w:space="0" w:color="000000"/>
              <w:bottom w:val="single" w:sz="4" w:space="0" w:color="000000"/>
              <w:right w:val="single" w:sz="4" w:space="0" w:color="000000"/>
            </w:tcBorders>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833"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випадках закріплювати настінні пластини до стіни за допомогою стійких до втручання кріплень, прийнятих у стандартах безпеки пацієнтів NYS-OMH.</w:t>
            </w:r>
          </w:p>
        </w:tc>
        <w:tc>
          <w:tcPr>
            <w:tcW w:w="2129"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 П. 2,3</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16</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Палати психіатричного відділення обладнують:</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системою виклику медичних працівників з акустичним і світловим сигналом.</w:t>
            </w: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Настінні кнопки аварійної допомоги з аудіовізуальним виходом. Вони повинні бути встановлені на додаток до ручних систем, які також встановлюють для захисту </w:t>
            </w:r>
            <w:proofErr w:type="spellStart"/>
            <w:r w:rsidRPr="0035657B">
              <w:rPr>
                <w:rFonts w:ascii="Times New Roman" w:eastAsia="Times New Roman" w:hAnsi="Times New Roman" w:cs="Times New Roman"/>
                <w:color w:val="000000"/>
                <w:sz w:val="24"/>
                <w:szCs w:val="24"/>
              </w:rPr>
              <w:t>пацієнтів.Кнопку</w:t>
            </w:r>
            <w:proofErr w:type="spellEnd"/>
            <w:r w:rsidRPr="0035657B">
              <w:rPr>
                <w:rFonts w:ascii="Times New Roman" w:eastAsia="Times New Roman" w:hAnsi="Times New Roman" w:cs="Times New Roman"/>
                <w:color w:val="000000"/>
                <w:sz w:val="24"/>
                <w:szCs w:val="24"/>
              </w:rPr>
              <w:t xml:space="preserve"> слід розміщувати у всіх кімнатах і через рівні проміжки часу в коридорах. Там повинно </w:t>
            </w:r>
            <w:proofErr w:type="spellStart"/>
            <w:r w:rsidRPr="0035657B">
              <w:rPr>
                <w:rFonts w:ascii="Times New Roman" w:eastAsia="Times New Roman" w:hAnsi="Times New Roman" w:cs="Times New Roman"/>
                <w:color w:val="000000"/>
                <w:sz w:val="24"/>
                <w:szCs w:val="24"/>
              </w:rPr>
              <w:t>бутиположення</w:t>
            </w:r>
            <w:proofErr w:type="spellEnd"/>
            <w:r w:rsidRPr="0035657B">
              <w:rPr>
                <w:rFonts w:ascii="Times New Roman" w:eastAsia="Times New Roman" w:hAnsi="Times New Roman" w:cs="Times New Roman"/>
                <w:color w:val="000000"/>
                <w:sz w:val="24"/>
                <w:szCs w:val="24"/>
              </w:rPr>
              <w:t xml:space="preserve"> про те, що система повинна бути </w:t>
            </w:r>
            <w:proofErr w:type="spellStart"/>
            <w:r w:rsidRPr="0035657B">
              <w:rPr>
                <w:rFonts w:ascii="Times New Roman" w:eastAsia="Times New Roman" w:hAnsi="Times New Roman" w:cs="Times New Roman"/>
                <w:color w:val="000000"/>
                <w:sz w:val="24"/>
                <w:szCs w:val="24"/>
              </w:rPr>
              <w:t>деактивована</w:t>
            </w:r>
            <w:proofErr w:type="spellEnd"/>
            <w:r w:rsidRPr="0035657B">
              <w:rPr>
                <w:rFonts w:ascii="Times New Roman" w:eastAsia="Times New Roman" w:hAnsi="Times New Roman" w:cs="Times New Roman"/>
                <w:color w:val="000000"/>
                <w:sz w:val="24"/>
                <w:szCs w:val="24"/>
              </w:rPr>
              <w:t xml:space="preserve"> централізовано у випадку постійної </w:t>
            </w:r>
            <w:proofErr w:type="spellStart"/>
            <w:r w:rsidRPr="0035657B">
              <w:rPr>
                <w:rFonts w:ascii="Times New Roman" w:eastAsia="Times New Roman" w:hAnsi="Times New Roman" w:cs="Times New Roman"/>
                <w:color w:val="000000"/>
                <w:sz w:val="24"/>
                <w:szCs w:val="24"/>
              </w:rPr>
              <w:t>невідповідностівикористання</w:t>
            </w:r>
            <w:proofErr w:type="spellEnd"/>
            <w:r w:rsidRPr="0035657B">
              <w:rPr>
                <w:rFonts w:ascii="Times New Roman" w:eastAsia="Times New Roman" w:hAnsi="Times New Roman" w:cs="Times New Roman"/>
                <w:color w:val="000000"/>
                <w:sz w:val="24"/>
                <w:szCs w:val="24"/>
              </w:rPr>
              <w:t xml:space="preserve"> пацієнтами. Зараз доступні всі системи, що передаються на персональний комп’ютер медичних працівників. Це має суттєві переваги в тому, що всі події реєструються і можуть бути перевірені.</w:t>
            </w:r>
          </w:p>
        </w:tc>
        <w:tc>
          <w:tcPr>
            <w:tcW w:w="212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П.8.2.11.7</w:t>
            </w: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П.3.2.4</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PatientSafetyStandards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MaterialsandSystems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Recommendedbythe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 П.2,3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П.7.9</w:t>
            </w:r>
          </w:p>
        </w:tc>
      </w:tr>
    </w:tbl>
    <w:p w:rsidR="005F62DE" w:rsidRPr="0035657B" w:rsidRDefault="00273549"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79744" behindDoc="0" locked="0" layoutInCell="1" hidden="0" allowOverlap="1">
                <wp:simplePos x="0" y="0"/>
                <wp:positionH relativeFrom="column">
                  <wp:posOffset>8985886</wp:posOffset>
                </wp:positionH>
                <wp:positionV relativeFrom="paragraph">
                  <wp:posOffset>256543</wp:posOffset>
                </wp:positionV>
                <wp:extent cx="495298" cy="361950"/>
                <wp:effectExtent l="0" t="0" r="0" b="0"/>
                <wp:wrapNone/>
                <wp:docPr id="159" name="Прямоугольник 159"/>
                <wp:cNvGraphicFramePr/>
                <a:graphic xmlns:a="http://schemas.openxmlformats.org/drawingml/2006/main">
                  <a:graphicData uri="http://schemas.microsoft.com/office/word/2010/wordprocessingShape">
                    <wps:wsp>
                      <wps:cNvSpPr/>
                      <wps:spPr>
                        <a:xfrm rot="5400000">
                          <a:off x="0" y="0"/>
                          <a:ext cx="495298" cy="361950"/>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9" o:spid="_x0000_s1048" style="position:absolute;margin-left:707.55pt;margin-top:20.2pt;width:39pt;height:2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eZ9wEAAJ4DAAAOAAAAZHJzL2Uyb0RvYy54bWysU8uO0zAU3SPxD5b3NA+agUZNR4hREdII&#10;Kg18gOvYjaX4ge026Q6JLRKfwEfMBvGYb0j/iGunUwrsEF1Ytu/t8Tnnnswve9miHbNOaFXhbJJi&#10;xBTVtVCbCr99s3z0FCPniapJqxWr8J45fLl4+GDemZLlutFtzSwCEOXKzlS48d6USeJowyRxE22Y&#10;giLXVhIPR7tJaks6QJdtkqfpRdJpWxurKXMObq/GIl5EfM4Z9a85d8yjtsLAzcfVxnUd1mQxJ+XG&#10;EtMIeqRB/oGFJELBoyeoK+IJ2lrxF5QU1GqnuZ9QLRPNuaAsagA1WfqHmpuGGBa1gDnOnGxy/w+W&#10;vtqtLBI1zK6YYaSIhCENnw/vD5+G78Pd4cNwO9wN3w4fhx/Dl+ErCl3gWWdcCX+9MSt7PDnYBgN6&#10;biWyGowupmn4RVtAKOqj6/uT66z3iMLldFbkM4gJhdLji2xWxKkkI1SANNb5F0xLFDYVtjDUCEp2&#10;187D89B63xLalV6Kto2DbdVvF9AYbpLAfuQbdr5f99GBPL+Xttb1Hmxxhi4FvHlNnF8RC8HIMOog&#10;LBV277bEMozalwqmMcumeQHpiodp8QRUI3teWZ9XiKKNhgx6jMbtcx8TOXJ9tvWai6grsBupHElD&#10;CKLcY2BDys7PsevXZ7X4CQAA//8DAFBLAwQUAAYACAAAACEAHjB/KuAAAAAMAQAADwAAAGRycy9k&#10;b3ducmV2LnhtbEyPQU/DMAyF70j8h8hI3FhKVMZamk4ICcQFoY0ddnQb0xaapGrSrfDr8U7j5mc/&#10;PX+vWM+2FwcaQ+edhttFAoJc7U3nGg27j+ebFYgQ0RnsvSMNPxRgXV5eFJgbf3QbOmxjIzjEhRw1&#10;tDEOuZShbsliWPiBHN8+/WgxshwbaUY8crjtpUqSpbTYOf7Q4kBPLdXf28lqeB/T14zedlMV9mGo&#10;95uXX/xSWl9fzY8PICLN8WyGEz6jQ8lMlZ+cCaJnnaq7JXs1qCwDcXKkK8WbiqfkPgNZFvJ/ifIP&#10;AAD//wMAUEsBAi0AFAAGAAgAAAAhALaDOJL+AAAA4QEAABMAAAAAAAAAAAAAAAAAAAAAAFtDb250&#10;ZW50X1R5cGVzXS54bWxQSwECLQAUAAYACAAAACEAOP0h/9YAAACUAQAACwAAAAAAAAAAAAAAAAAv&#10;AQAAX3JlbHMvLnJlbHNQSwECLQAUAAYACAAAACEA6bKnmfcBAACeAwAADgAAAAAAAAAAAAAAAAAu&#10;AgAAZHJzL2Uyb0RvYy54bWxQSwECLQAUAAYACAAAACEAHjB/KuAAAAAMAQAADwAAAAAAAAAAAAAA&#10;AABRBAAAZHJzL2Rvd25yZXYueG1sUEsFBgAAAAAEAAQA8wAAAF4FA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615</w:t>
                      </w:r>
                    </w:p>
                  </w:txbxContent>
                </v:textbox>
              </v:rect>
            </w:pict>
          </mc:Fallback>
        </mc:AlternateContent>
      </w:r>
    </w:p>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a"/>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400"/>
        <w:gridCol w:w="2129"/>
        <w:gridCol w:w="4504"/>
      </w:tblGrid>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400"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129"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17</w:t>
            </w:r>
          </w:p>
        </w:tc>
        <w:tc>
          <w:tcPr>
            <w:tcW w:w="1134" w:type="dxa"/>
            <w:textDirection w:val="btLr"/>
            <w:vAlign w:val="center"/>
          </w:tcPr>
          <w:p w:rsidR="005F62DE" w:rsidRPr="0035657B" w:rsidRDefault="00501936" w:rsidP="00273549">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Пост медичної сестри</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Влаштовувати пост сестри медичної технологічним устаткуванням, що забезпечує можливість відеоспостереження за усіма пацієнтами / палатами пацієнтів (рекомендовано) або який розміщується в центрі з візуальним охопленням усіх палат відділення і прямим доступом до приміщення для зберігання лікарських засобів.</w:t>
            </w: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Сестринський пост повинен бути відкритим, а не закритим, обладнаний комп’ютерами, планшетами, системою </w:t>
            </w:r>
            <w:proofErr w:type="spellStart"/>
            <w:r w:rsidRPr="0035657B">
              <w:rPr>
                <w:rFonts w:ascii="Times New Roman" w:eastAsia="Times New Roman" w:hAnsi="Times New Roman" w:cs="Times New Roman"/>
                <w:color w:val="000000"/>
                <w:sz w:val="24"/>
                <w:szCs w:val="24"/>
              </w:rPr>
              <w:t>відеоспостереження,акустичним</w:t>
            </w:r>
            <w:proofErr w:type="spellEnd"/>
            <w:r w:rsidRPr="0035657B">
              <w:rPr>
                <w:rFonts w:ascii="Times New Roman" w:eastAsia="Times New Roman" w:hAnsi="Times New Roman" w:cs="Times New Roman"/>
                <w:color w:val="000000"/>
                <w:sz w:val="24"/>
                <w:szCs w:val="24"/>
              </w:rPr>
              <w:t xml:space="preserve"> і світловим сигналом .Відкриті сестринські пункти сприяють взаємодії </w:t>
            </w:r>
            <w:proofErr w:type="spellStart"/>
            <w:r w:rsidRPr="0035657B">
              <w:rPr>
                <w:rFonts w:ascii="Times New Roman" w:eastAsia="Times New Roman" w:hAnsi="Times New Roman" w:cs="Times New Roman"/>
                <w:color w:val="000000"/>
                <w:sz w:val="24"/>
                <w:szCs w:val="24"/>
              </w:rPr>
              <w:t>медсестринського</w:t>
            </w:r>
            <w:proofErr w:type="spellEnd"/>
            <w:r w:rsidRPr="0035657B">
              <w:rPr>
                <w:rFonts w:ascii="Times New Roman" w:eastAsia="Times New Roman" w:hAnsi="Times New Roman" w:cs="Times New Roman"/>
                <w:color w:val="000000"/>
                <w:sz w:val="24"/>
                <w:szCs w:val="24"/>
              </w:rPr>
              <w:t xml:space="preserve"> персоналу з пацієнтами та участі у відділенні. Відкриті сестринські пункти передають важливе повідомлення про те, що персонал доступний, і часто призводять до зниження поведінки пацієнтів, які шукають уваги. Ширина вікон повинна бути не більше 220–350 </w:t>
            </w:r>
            <w:proofErr w:type="spellStart"/>
            <w:r w:rsidRPr="0035657B">
              <w:rPr>
                <w:rFonts w:ascii="Times New Roman" w:eastAsia="Times New Roman" w:hAnsi="Times New Roman" w:cs="Times New Roman"/>
                <w:color w:val="000000"/>
                <w:sz w:val="24"/>
                <w:szCs w:val="24"/>
              </w:rPr>
              <w:t>ммі</w:t>
            </w:r>
            <w:proofErr w:type="spellEnd"/>
            <w:r w:rsidRPr="0035657B">
              <w:rPr>
                <w:rFonts w:ascii="Times New Roman" w:eastAsia="Times New Roman" w:hAnsi="Times New Roman" w:cs="Times New Roman"/>
                <w:color w:val="000000"/>
                <w:sz w:val="24"/>
                <w:szCs w:val="24"/>
              </w:rPr>
              <w:t xml:space="preserve"> висотою 500 мм для забезпечення повної візуальної розгортки території зовні. Коридори спальні та основні зони діяльності пацієнтів мають бути прямо видимими з </w:t>
            </w:r>
            <w:proofErr w:type="spellStart"/>
            <w:r w:rsidRPr="0035657B">
              <w:rPr>
                <w:rFonts w:ascii="Times New Roman" w:eastAsia="Times New Roman" w:hAnsi="Times New Roman" w:cs="Times New Roman"/>
                <w:color w:val="000000"/>
                <w:sz w:val="24"/>
                <w:szCs w:val="24"/>
              </w:rPr>
              <w:t>медсестринського</w:t>
            </w:r>
            <w:proofErr w:type="spellEnd"/>
            <w:r w:rsidRPr="0035657B">
              <w:rPr>
                <w:rFonts w:ascii="Times New Roman" w:eastAsia="Times New Roman" w:hAnsi="Times New Roman" w:cs="Times New Roman"/>
                <w:color w:val="000000"/>
                <w:sz w:val="24"/>
                <w:szCs w:val="24"/>
              </w:rPr>
              <w:t xml:space="preserve"> посту. Основний фокус дизайну </w:t>
            </w:r>
            <w:proofErr w:type="spellStart"/>
            <w:r w:rsidRPr="0035657B">
              <w:rPr>
                <w:rFonts w:ascii="Times New Roman" w:eastAsia="Times New Roman" w:hAnsi="Times New Roman" w:cs="Times New Roman"/>
                <w:color w:val="000000"/>
                <w:sz w:val="24"/>
                <w:szCs w:val="24"/>
              </w:rPr>
              <w:t>медсестринського</w:t>
            </w:r>
            <w:proofErr w:type="spellEnd"/>
            <w:r w:rsidRPr="0035657B">
              <w:rPr>
                <w:rFonts w:ascii="Times New Roman" w:eastAsia="Times New Roman" w:hAnsi="Times New Roman" w:cs="Times New Roman"/>
                <w:color w:val="000000"/>
                <w:sz w:val="24"/>
                <w:szCs w:val="24"/>
              </w:rPr>
              <w:t xml:space="preserve"> посту полягає в підтримці конфіденційності пацієнта. </w:t>
            </w:r>
          </w:p>
        </w:tc>
        <w:tc>
          <w:tcPr>
            <w:tcW w:w="212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П.8.3.1.5</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П.3.2.1; П. 3.2.8</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PatientSafetyStandards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MaterialsandSystems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Recommendedbythe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 П.2,3</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 xml:space="preserve"> П.4, 5.8, 7.8</w:t>
            </w:r>
          </w:p>
        </w:tc>
      </w:tr>
    </w:tbl>
    <w:p w:rsidR="005F62DE" w:rsidRPr="0035657B" w:rsidRDefault="00273549"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680768" behindDoc="0" locked="0" layoutInCell="1" hidden="0" allowOverlap="1">
                <wp:simplePos x="0" y="0"/>
                <wp:positionH relativeFrom="column">
                  <wp:posOffset>8981123</wp:posOffset>
                </wp:positionH>
                <wp:positionV relativeFrom="paragraph">
                  <wp:posOffset>253685</wp:posOffset>
                </wp:positionV>
                <wp:extent cx="504823" cy="342900"/>
                <wp:effectExtent l="4445" t="0" r="0" b="0"/>
                <wp:wrapNone/>
                <wp:docPr id="142" name="Прямоугольник 142"/>
                <wp:cNvGraphicFramePr/>
                <a:graphic xmlns:a="http://schemas.openxmlformats.org/drawingml/2006/main">
                  <a:graphicData uri="http://schemas.microsoft.com/office/word/2010/wordprocessingShape">
                    <wps:wsp>
                      <wps:cNvSpPr/>
                      <wps:spPr>
                        <a:xfrm rot="5400000">
                          <a:off x="0" y="0"/>
                          <a:ext cx="504823" cy="342900"/>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2" o:spid="_x0000_s1049" style="position:absolute;margin-left:707.2pt;margin-top:20pt;width:39.75pt;height:27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hm9gEAAJ4DAAAOAAAAZHJzL2Uyb0RvYy54bWysU02O0zAU3iNxB8t7mjSTwkzUdIQYFSGN&#10;oNIMB3Adu7EU/2C7TbpDYovEETjEbBAwc4b0Rjw7oRTYIbKw3p8/f+97L/PLTjZox6wTWpV4Okkx&#10;YorqSqhNid/eLp+cY+Q8URVptGIl3jOHLxePH81bU7BM17qpmEUAolzRmhLX3psiSRytmSRuog1T&#10;kOTaSuLBtZuksqQFdNkkWZo+TVptK2M1Zc5B9GpI4kXE55xR/4ZzxzxqSgzcfDxtPNfhTBZzUmws&#10;MbWgIw3yDywkEQoePUJdEU/Q1oq/oKSgVjvN/YRqmWjOBWWxB+hmmv7RzU1NDIu9gDjOHGVy/w+W&#10;vt6tLBIVzC7PMFJEwpD6z4f3h0/99/7h8KG/6x/6b4eP/X3/pf+KQhVo1hpXwNUbs7Kj58AMAnTc&#10;SmQ1CD3L0/BFWaBR1EXV90fVWecRheAszc+zM4wopM7y7AKuAGYyQAVIY51/ybREwSixhaFGULK7&#10;dn4o/VkSypVeiqaBOCka9VsAMEMkCewHvsHy3bqLCgCJsZm1rvYgizN0KeDNa+L8ilhYjClGLSxL&#10;id27LbEMo+aVgmlcgCwz2K7o5LNn0AKyp5n1aYYoWmvYQY/RYL7wcSMHrs+3XnMR+wrsBiojaViC&#10;qMy4sGHLTv1Y9eu3WvwAAAD//wMAUEsDBBQABgAIAAAAIQDcbgoR3wAAAAwBAAAPAAAAZHJzL2Rv&#10;d25yZXYueG1sTI9BT8MwDIXvSPyHyEjcWLqq2kZpOiEkEBc0beywo9uYttAkVZJuhV8/jwuc7Gc/&#10;PX8u1pPpxZF86JxVMJ8lIMjWTne2UbB/f75bgQgRrcbeWVLwTQHW5fVVgbl2J7ul4y42gkNsyFFB&#10;G+OQSxnqlgyGmRvI8u7DeYORpW+k9njicNPLNEkW0mBn+UKLAz21VH/tRqNg47PXe3rbj1U4hKE+&#10;bF9+8DNV6vZmenwAEWmKf2a44DM6lMxUudHqIHrWWbpM2avgt14c2WrOk4q7ZLEEWRby/xPlGQAA&#10;//8DAFBLAQItABQABgAIAAAAIQC2gziS/gAAAOEBAAATAAAAAAAAAAAAAAAAAAAAAABbQ29udGVu&#10;dF9UeXBlc10ueG1sUEsBAi0AFAAGAAgAAAAhADj9If/WAAAAlAEAAAsAAAAAAAAAAAAAAAAALwEA&#10;AF9yZWxzLy5yZWxzUEsBAi0AFAAGAAgAAAAhABNA2Gb2AQAAngMAAA4AAAAAAAAAAAAAAAAALgIA&#10;AGRycy9lMm9Eb2MueG1sUEsBAi0AFAAGAAgAAAAhANxuChHfAAAADAEAAA8AAAAAAAAAAAAAAAAA&#10;UAQAAGRycy9kb3ducmV2LnhtbFBLBQYAAAAABAAEAPMAAABcBQ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616</w:t>
                      </w:r>
                    </w:p>
                  </w:txbxContent>
                </v:textbox>
              </v:rect>
            </w:pict>
          </mc:Fallback>
        </mc:AlternateContent>
      </w:r>
    </w:p>
    <w:p w:rsidR="005F62DE" w:rsidRPr="0035657B" w:rsidRDefault="005F62DE" w:rsidP="0068463E">
      <w:pPr>
        <w:widowControl w:val="0"/>
        <w:shd w:val="clear" w:color="auto" w:fill="FFFFFF" w:themeFill="background1"/>
      </w:pP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b"/>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400"/>
        <w:gridCol w:w="2129"/>
        <w:gridCol w:w="4504"/>
      </w:tblGrid>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400"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129"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18</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Пост медичної сестри</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Влаштовувати пост сестри медичної технологічним устаткуванням, що забезпечує можливість відеоспостереження за усіма пацієнтами/</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палатами пацієнтів (рекомендовано) або який розміщується в центрі з візуальним охопленням усіх палат відділення і прямим доступом до приміщення для зберігання лікарських засобів.</w:t>
            </w: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Сестринський пост повинен бути відкритим, а не закритим, обладнаний комп’ютерами, планшетами, системою </w:t>
            </w:r>
            <w:proofErr w:type="spellStart"/>
            <w:r w:rsidRPr="0035657B">
              <w:rPr>
                <w:rFonts w:ascii="Times New Roman" w:eastAsia="Times New Roman" w:hAnsi="Times New Roman" w:cs="Times New Roman"/>
                <w:color w:val="000000"/>
                <w:sz w:val="24"/>
                <w:szCs w:val="24"/>
              </w:rPr>
              <w:t>відеоспостереження,акустичним</w:t>
            </w:r>
            <w:proofErr w:type="spellEnd"/>
            <w:r w:rsidRPr="0035657B">
              <w:rPr>
                <w:rFonts w:ascii="Times New Roman" w:eastAsia="Times New Roman" w:hAnsi="Times New Roman" w:cs="Times New Roman"/>
                <w:color w:val="000000"/>
                <w:sz w:val="24"/>
                <w:szCs w:val="24"/>
              </w:rPr>
              <w:t xml:space="preserve"> і світловим сигналом . Відкриті сестринські пункти сприяють взаємодії </w:t>
            </w:r>
            <w:proofErr w:type="spellStart"/>
            <w:r w:rsidRPr="0035657B">
              <w:rPr>
                <w:rFonts w:ascii="Times New Roman" w:eastAsia="Times New Roman" w:hAnsi="Times New Roman" w:cs="Times New Roman"/>
                <w:color w:val="000000"/>
                <w:sz w:val="24"/>
                <w:szCs w:val="24"/>
              </w:rPr>
              <w:t>медсестринського</w:t>
            </w:r>
            <w:proofErr w:type="spellEnd"/>
            <w:r w:rsidRPr="0035657B">
              <w:rPr>
                <w:rFonts w:ascii="Times New Roman" w:eastAsia="Times New Roman" w:hAnsi="Times New Roman" w:cs="Times New Roman"/>
                <w:color w:val="000000"/>
                <w:sz w:val="24"/>
                <w:szCs w:val="24"/>
              </w:rPr>
              <w:t xml:space="preserve"> персоналу з пацієнтами та участі у відділенні. Відкриті сестринські пункти передають важливе повідомлення про те, що персонал доступний, і часто призводять до зниження поведінки пацієнтів, які шукають уваги. Ширина вікон повинна бути не більше 220–350 </w:t>
            </w:r>
            <w:proofErr w:type="spellStart"/>
            <w:r w:rsidRPr="0035657B">
              <w:rPr>
                <w:rFonts w:ascii="Times New Roman" w:eastAsia="Times New Roman" w:hAnsi="Times New Roman" w:cs="Times New Roman"/>
                <w:color w:val="000000"/>
                <w:sz w:val="24"/>
                <w:szCs w:val="24"/>
              </w:rPr>
              <w:t>ммі</w:t>
            </w:r>
            <w:proofErr w:type="spellEnd"/>
            <w:r w:rsidRPr="0035657B">
              <w:rPr>
                <w:rFonts w:ascii="Times New Roman" w:eastAsia="Times New Roman" w:hAnsi="Times New Roman" w:cs="Times New Roman"/>
                <w:color w:val="000000"/>
                <w:sz w:val="24"/>
                <w:szCs w:val="24"/>
              </w:rPr>
              <w:t xml:space="preserve"> висотою 500 мм для забезпечення повної візуальної розгортки території зовні. Коридори спальні та основні зони діяльності пацієнтів мають бути прямо видимими з </w:t>
            </w:r>
            <w:proofErr w:type="spellStart"/>
            <w:r w:rsidRPr="0035657B">
              <w:rPr>
                <w:rFonts w:ascii="Times New Roman" w:eastAsia="Times New Roman" w:hAnsi="Times New Roman" w:cs="Times New Roman"/>
                <w:color w:val="000000"/>
                <w:sz w:val="24"/>
                <w:szCs w:val="24"/>
              </w:rPr>
              <w:t>медсестринського</w:t>
            </w:r>
            <w:proofErr w:type="spellEnd"/>
            <w:r w:rsidRPr="0035657B">
              <w:rPr>
                <w:rFonts w:ascii="Times New Roman" w:eastAsia="Times New Roman" w:hAnsi="Times New Roman" w:cs="Times New Roman"/>
                <w:color w:val="000000"/>
                <w:sz w:val="24"/>
                <w:szCs w:val="24"/>
              </w:rPr>
              <w:t xml:space="preserve"> посту. Основний фокус дизайну </w:t>
            </w:r>
            <w:proofErr w:type="spellStart"/>
            <w:r w:rsidRPr="0035657B">
              <w:rPr>
                <w:rFonts w:ascii="Times New Roman" w:eastAsia="Times New Roman" w:hAnsi="Times New Roman" w:cs="Times New Roman"/>
                <w:color w:val="000000"/>
                <w:sz w:val="24"/>
                <w:szCs w:val="24"/>
              </w:rPr>
              <w:t>медсестринського</w:t>
            </w:r>
            <w:proofErr w:type="spellEnd"/>
            <w:r w:rsidRPr="0035657B">
              <w:rPr>
                <w:rFonts w:ascii="Times New Roman" w:eastAsia="Times New Roman" w:hAnsi="Times New Roman" w:cs="Times New Roman"/>
                <w:color w:val="000000"/>
                <w:sz w:val="24"/>
                <w:szCs w:val="24"/>
              </w:rPr>
              <w:t xml:space="preserve"> посту полягає в підтримці конфіденційності пацієнта. </w:t>
            </w:r>
          </w:p>
        </w:tc>
        <w:tc>
          <w:tcPr>
            <w:tcW w:w="212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п.6,14</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П.3.2.1; П. 3.2.8</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York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State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(2020) П.2,3</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Medical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Planne</w:t>
            </w:r>
            <w:proofErr w:type="spellEnd"/>
            <w:r w:rsidRPr="0035657B">
              <w:rPr>
                <w:rFonts w:ascii="Times New Roman" w:eastAsia="Times New Roman" w:hAnsi="Times New Roman" w:cs="Times New Roman"/>
                <w:color w:val="000000"/>
                <w:sz w:val="24"/>
                <w:szCs w:val="24"/>
              </w:rPr>
              <w:t>. 2017. П.4, 5.8, 7.8</w:t>
            </w:r>
          </w:p>
        </w:tc>
      </w:tr>
    </w:tbl>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mc:AlternateContent>
          <mc:Choice Requires="wps">
            <w:drawing>
              <wp:anchor distT="0" distB="0" distL="114300" distR="114300" simplePos="0" relativeHeight="251681792" behindDoc="0" locked="0" layoutInCell="1" hidden="0" allowOverlap="1">
                <wp:simplePos x="0" y="0"/>
                <wp:positionH relativeFrom="column">
                  <wp:posOffset>8995409</wp:posOffset>
                </wp:positionH>
                <wp:positionV relativeFrom="paragraph">
                  <wp:posOffset>201295</wp:posOffset>
                </wp:positionV>
                <wp:extent cx="466725" cy="352425"/>
                <wp:effectExtent l="0" t="0" r="9525" b="0"/>
                <wp:wrapNone/>
                <wp:docPr id="158" name="Прямоугольник 158"/>
                <wp:cNvGraphicFramePr/>
                <a:graphic xmlns:a="http://schemas.openxmlformats.org/drawingml/2006/main">
                  <a:graphicData uri="http://schemas.microsoft.com/office/word/2010/wordprocessingShape">
                    <wps:wsp>
                      <wps:cNvSpPr/>
                      <wps:spPr>
                        <a:xfrm rot="5400000">
                          <a:off x="0" y="0"/>
                          <a:ext cx="466725" cy="35242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8" o:spid="_x0000_s1050" style="position:absolute;left:0;text-align:left;margin-left:708.3pt;margin-top:15.85pt;width:36.75pt;height:27.7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va9gEAAJ4DAAAOAAAAZHJzL2Uyb0RvYy54bWysU82O0zAQviPxDpbvNGlIuhA1XSFWRUgr&#10;qLTwAK5jN5biH2y3SW9IXJF4BB5iL4iffYb0jRg73VLghsjBGs9MvnzfN5P5ZS9btGPWCa0qPJ2k&#10;GDFFdS3UpsJv3ywfPcHIeaJq0mrFKrxnDl8uHj6Yd6ZkmW50WzOLAES5sjMVbrw3ZZI42jBJ3EQb&#10;pqDItZXEw9VuktqSDtBlm2RpOks6bWtjNWXOQfZqLOJFxOecUf+ac8c8aisM3Hw8bTzX4UwWc1Ju&#10;LDGNoEca5B9YSCIUfPQEdUU8QVsr/oKSglrtNPcTqmWiOReURQ2gZpr+oeamIYZFLWCOMyeb3P+D&#10;pa92K4tEDbMrYFSKSBjS8Pnw/vBp+D7cHT4Mt8Pd8O3wcfgxfBm+otAFnnXGlfDqjVnZ481BGAzo&#10;uZXIajC6yNPwRFtAKOqj6/uT66z3iEIyn80usgIjCqXHRZZDDJjJCBUgjXX+BdMShaDCFoYaQcnu&#10;2vmx9b4ltCu9FG0LeVK26rcEYIZMEtiPfEPk+3UfHcjye2lrXe/BFmfoUsA3r4nzK2JhMaYYdbAs&#10;FXbvtsQyjNqXCqbxdBpYIx8veXEBqpE9r6zPK0TRRsMOeozG8LmPGzlyfbb1mouoK7AbqRxJwxJE&#10;Z44LG7bs/B67fv1Wi58AAAD//wMAUEsDBBQABgAIAAAAIQA2FhDd4AAAAAsBAAAPAAAAZHJzL2Rv&#10;d25yZXYueG1sTI/BTsMwEETvSPyDtUjcqBMrhDbEqRASiEuFWnro0YmXJBCvI9tpQ78e9wTH0T7N&#10;vC3XsxnYEZ3vLUlIFwkwpMbqnloJ+4+XuyUwHxRpNVhCCT/oYV1dX5Wq0PZEWzzuQstiCflCSehC&#10;GAvOfdOhUX5hR6R4+7TOqBCja7l26hTLzcBFkuTcqJ7iQqdGfO6w+d5NRsK7y95WuNlPtT/4sTls&#10;X8/qS0h5ezM/PQILOIc/GC76UR2q6FTbibRnQ8yZuM8jK0GIB2AXIlumKbBawioXwKuS//+h+gUA&#10;AP//AwBQSwECLQAUAAYACAAAACEAtoM4kv4AAADhAQAAEwAAAAAAAAAAAAAAAAAAAAAAW0NvbnRl&#10;bnRfVHlwZXNdLnhtbFBLAQItABQABgAIAAAAIQA4/SH/1gAAAJQBAAALAAAAAAAAAAAAAAAAAC8B&#10;AABfcmVscy8ucmVsc1BLAQItABQABgAIAAAAIQAliJva9gEAAJ4DAAAOAAAAAAAAAAAAAAAAAC4C&#10;AABkcnMvZTJvRG9jLnhtbFBLAQItABQABgAIAAAAIQA2FhDd4AAAAAsBAAAPAAAAAAAAAAAAAAAA&#10;AFAEAABkcnMvZG93bnJldi54bWxQSwUGAAAAAAQABADzAAAAXQU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617</w:t>
                      </w:r>
                    </w:p>
                  </w:txbxContent>
                </v:textbox>
              </v:rect>
            </w:pict>
          </mc:Fallback>
        </mc:AlternateContent>
      </w: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c"/>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541"/>
        <w:gridCol w:w="1988"/>
        <w:gridCol w:w="4504"/>
      </w:tblGrid>
      <w:tr w:rsidR="005F62DE" w:rsidRPr="0035657B" w:rsidTr="00273549">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541"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988"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19</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Висота захисного покриття стін має бути не</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менше, ніж 1,2 м від рівня підлоги, у місцях інтенсивного руху (коридорах) мають використовуватися протиударні бампери на висоті у межах від 0,6 м до 0,9 м від рівня підлоги.</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Матеріали оздоблення приміщень зони догляду та лікування пацієнтів повинні містити в інструкції виробника положення щодо використання в закладах охорони здоров’я та відповідати вимогам державних санітарних норм і правил, що встановлюють </w:t>
            </w:r>
            <w:proofErr w:type="spellStart"/>
            <w:r w:rsidRPr="0035657B">
              <w:rPr>
                <w:rFonts w:ascii="Times New Roman" w:eastAsia="Times New Roman" w:hAnsi="Times New Roman" w:cs="Times New Roman"/>
                <w:color w:val="000000"/>
                <w:sz w:val="24"/>
                <w:szCs w:val="24"/>
              </w:rPr>
              <w:t>санітарнопротиепідемічні</w:t>
            </w:r>
            <w:proofErr w:type="spellEnd"/>
            <w:r w:rsidRPr="0035657B">
              <w:rPr>
                <w:rFonts w:ascii="Times New Roman" w:eastAsia="Times New Roman" w:hAnsi="Times New Roman" w:cs="Times New Roman"/>
                <w:color w:val="000000"/>
                <w:sz w:val="24"/>
                <w:szCs w:val="24"/>
              </w:rPr>
              <w:t xml:space="preserve"> вимоги </w:t>
            </w:r>
          </w:p>
        </w:tc>
        <w:tc>
          <w:tcPr>
            <w:tcW w:w="3541"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оздоблення стін/стелі: основним оздобленням стін у кімнатах для пацієнтів має бути пофарбований гіпсокартон. Принаймні одна зі стін повинна мати заспокійливий теплий акцент, щоб уникнути абсолютно нейтрального, інституційного вигляду. Ударні панелі з текстурою деревини створюють вигляд дерев’яної обшивки. Підлога/основа: Вінілова підлога тепер доступна в різних кольорах і текстурах. Візерунки підлоги створюють відчуття житлового будинку і рекомендуються для стаціонарних відділень. Зовнішні облицювальні шари. Висота стелі в деяких районах може становити приблизно 3 м, де це доречно з естетичної точки зору, якості простору та обладнані мансардними вікнами, які збільшують денне світло. Стеля не повинна бути </w:t>
            </w:r>
            <w:proofErr w:type="spellStart"/>
            <w:r w:rsidRPr="0035657B">
              <w:rPr>
                <w:rFonts w:ascii="Times New Roman" w:eastAsia="Times New Roman" w:hAnsi="Times New Roman" w:cs="Times New Roman"/>
                <w:color w:val="000000"/>
                <w:sz w:val="24"/>
                <w:szCs w:val="24"/>
              </w:rPr>
              <w:t>підвісною.При</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проєктуванні</w:t>
            </w:r>
            <w:proofErr w:type="spellEnd"/>
            <w:r w:rsidRPr="0035657B">
              <w:rPr>
                <w:rFonts w:ascii="Times New Roman" w:eastAsia="Times New Roman" w:hAnsi="Times New Roman" w:cs="Times New Roman"/>
                <w:color w:val="000000"/>
                <w:sz w:val="24"/>
                <w:szCs w:val="24"/>
              </w:rPr>
              <w:t xml:space="preserve"> плануються акустичні </w:t>
            </w:r>
            <w:proofErr w:type="spellStart"/>
            <w:r w:rsidRPr="0035657B">
              <w:rPr>
                <w:rFonts w:ascii="Times New Roman" w:eastAsia="Times New Roman" w:hAnsi="Times New Roman" w:cs="Times New Roman"/>
                <w:color w:val="000000"/>
                <w:sz w:val="24"/>
                <w:szCs w:val="24"/>
              </w:rPr>
              <w:t>стелідля</w:t>
            </w:r>
            <w:proofErr w:type="spellEnd"/>
            <w:r w:rsidRPr="0035657B">
              <w:rPr>
                <w:rFonts w:ascii="Times New Roman" w:eastAsia="Times New Roman" w:hAnsi="Times New Roman" w:cs="Times New Roman"/>
                <w:color w:val="000000"/>
                <w:sz w:val="24"/>
                <w:szCs w:val="24"/>
              </w:rPr>
              <w:t xml:space="preserve"> зменшення ступеня посилення звуку, </w:t>
            </w:r>
            <w:proofErr w:type="spellStart"/>
            <w:r w:rsidRPr="0035657B">
              <w:rPr>
                <w:rFonts w:ascii="Times New Roman" w:eastAsia="Times New Roman" w:hAnsi="Times New Roman" w:cs="Times New Roman"/>
                <w:color w:val="000000"/>
                <w:sz w:val="24"/>
                <w:szCs w:val="24"/>
              </w:rPr>
              <w:t>шуму,крику</w:t>
            </w:r>
            <w:proofErr w:type="spellEnd"/>
            <w:r w:rsidRPr="0035657B">
              <w:rPr>
                <w:rFonts w:ascii="Times New Roman" w:eastAsia="Times New Roman" w:hAnsi="Times New Roman" w:cs="Times New Roman"/>
                <w:color w:val="000000"/>
                <w:sz w:val="24"/>
                <w:szCs w:val="24"/>
              </w:rPr>
              <w:t xml:space="preserve"> пацієнтів.</w:t>
            </w:r>
          </w:p>
        </w:tc>
        <w:tc>
          <w:tcPr>
            <w:tcW w:w="198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П.8.3.1.1,8.3.1.6</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П.3.2.5</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П.6.7-6.8-6.9</w:t>
            </w:r>
          </w:p>
        </w:tc>
      </w:tr>
    </w:tbl>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mc:AlternateContent>
          <mc:Choice Requires="wps">
            <w:drawing>
              <wp:anchor distT="0" distB="0" distL="114300" distR="114300" simplePos="0" relativeHeight="251682816" behindDoc="0" locked="0" layoutInCell="1" hidden="0" allowOverlap="1">
                <wp:simplePos x="0" y="0"/>
                <wp:positionH relativeFrom="column">
                  <wp:posOffset>9004936</wp:posOffset>
                </wp:positionH>
                <wp:positionV relativeFrom="paragraph">
                  <wp:posOffset>-2537</wp:posOffset>
                </wp:positionV>
                <wp:extent cx="533398" cy="438150"/>
                <wp:effectExtent l="0" t="0" r="0" b="0"/>
                <wp:wrapNone/>
                <wp:docPr id="160" name="Прямоугольник 160"/>
                <wp:cNvGraphicFramePr/>
                <a:graphic xmlns:a="http://schemas.openxmlformats.org/drawingml/2006/main">
                  <a:graphicData uri="http://schemas.microsoft.com/office/word/2010/wordprocessingShape">
                    <wps:wsp>
                      <wps:cNvSpPr/>
                      <wps:spPr>
                        <a:xfrm rot="5400000">
                          <a:off x="0" y="0"/>
                          <a:ext cx="533398" cy="438150"/>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051" style="position:absolute;left:0;text-align:left;margin-left:709.05pt;margin-top:-.2pt;width:42pt;height:34.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Wv+AEAAJ4DAAAOAAAAZHJzL2Uyb0RvYy54bWysU02O0zAU3iNxB8t7mqRthpmo6QgxKkIa&#10;QaUZDuA6dmMp/sF2m3SHxBaJI3CI2SBg5gzpjXh2OqXADpGF5ef3/Pn7vvcyu+xkg7bMOqFVibNR&#10;ihFTVFdCrUv87nbx7Bwj54mqSKMVK/GOOXw5f/pk1pqCjXWtm4pZBCDKFa0pce29KZLE0ZpJ4kba&#10;MAVJrq0kHkK7TipLWkCXTTJO07Ok1bYyVlPmHJxeDUk8j/icM+rfcu6YR02JgZuPq43rKqzJfEaK&#10;tSWmFvRAg/wDC0mEgkePUFfEE7Sx4i8oKajVTnM/olommnNBWdQAarL0DzU3NTEsagFznDna5P4f&#10;LH2zXVokKujdGfijiIQm9V/2H/af+x/9w/5jf9c/9N/3n/r7/mv/DYUq8Kw1roCrN2ZpD5GDbTCg&#10;41Yiq8HofJqGL9oCQlEXXd8dXWedRxQO88lkcgFjQiE1nZxneXwhGaACpLHOv2JaorApsYWmRlCy&#10;vXYenofSx5JQrvRCNE1sbKN+O4DCcJIE9gPfsPPdqosOjPNHaStd7cAWZ+hCwJvXxPklsTAYGUYt&#10;DEuJ3fsNsQyj5rWCblxkU7iMfAym+XNQjexpZnWaIYrWGmbQYzRsX/o4kQPXFxuvuYi6AruByoE0&#10;DEGUexjYMGWncaz69VvNfwIAAP//AwBQSwMEFAAGAAgAAAAhAHAVxr3gAAAACwEAAA8AAABkcnMv&#10;ZG93bnJldi54bWxMj8FOg0AQhu8mvsNmTLy1SwlSQZbGmGi8GNPaQ48DOwLKzhJ2adGnd3uqx3/m&#10;yz/fFJvZ9OJIo+ssK1gtIxDEtdUdNwr2H8+LexDOI2vsLZOCH3KwKa+vCsy1PfGWjjvfiFDCLkcF&#10;rfdDLqWrWzLolnYgDrtPOxr0IY6N1COeQrnpZRxFqTTYcbjQ4kBPLdXfu8koeB+T14ze9lPlDm6o&#10;D9uXX/yKlbq9mR8fQHia/QWGs35QhzI4VXZi7UQfchLfpYFVsFhnIM5EkiVhUilYpyuQZSH//1D+&#10;AQAA//8DAFBLAQItABQABgAIAAAAIQC2gziS/gAAAOEBAAATAAAAAAAAAAAAAAAAAAAAAABbQ29u&#10;dGVudF9UeXBlc10ueG1sUEsBAi0AFAAGAAgAAAAhADj9If/WAAAAlAEAAAsAAAAAAAAAAAAAAAAA&#10;LwEAAF9yZWxzLy5yZWxzUEsBAi0AFAAGAAgAAAAhAM60Ja/4AQAAngMAAA4AAAAAAAAAAAAAAAAA&#10;LgIAAGRycy9lMm9Eb2MueG1sUEsBAi0AFAAGAAgAAAAhAHAVxr3gAAAACwEAAA8AAAAAAAAAAAAA&#10;AAAAUgQAAGRycy9kb3ducmV2LnhtbFBLBQYAAAAABAAEAPMAAABfBQ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618</w:t>
                      </w:r>
                    </w:p>
                  </w:txbxContent>
                </v:textbox>
              </v:rect>
            </w:pict>
          </mc:Fallback>
        </mc:AlternateContent>
      </w: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d"/>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541"/>
        <w:gridCol w:w="1988"/>
        <w:gridCol w:w="4504"/>
      </w:tblGrid>
      <w:tr w:rsidR="005F62DE" w:rsidRPr="0035657B" w:rsidTr="00273549">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541"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988"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20</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Висота захисного покриття стін має бути не</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менше, ніж 1,2 м від рівня підлоги, у місцях інтенсивного руху (коридорах) мають використовуватися протиударні бампери на висоті у межах від 0,6 м до 0,9 м від рівня підлоги.</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Матеріали оздоблення приміщень зони догляду та лікування пацієнтів повинні містити в інструкції виробника положення щодо використання в закладах охорони здоров’я та відповідати вимогам державних санітарних норм і правил, що встановлюють </w:t>
            </w:r>
            <w:proofErr w:type="spellStart"/>
            <w:r w:rsidRPr="0035657B">
              <w:rPr>
                <w:rFonts w:ascii="Times New Roman" w:eastAsia="Times New Roman" w:hAnsi="Times New Roman" w:cs="Times New Roman"/>
                <w:color w:val="000000"/>
                <w:sz w:val="24"/>
                <w:szCs w:val="24"/>
              </w:rPr>
              <w:t>санітарнопротиепідемічні</w:t>
            </w:r>
            <w:proofErr w:type="spellEnd"/>
            <w:r w:rsidRPr="0035657B">
              <w:rPr>
                <w:rFonts w:ascii="Times New Roman" w:eastAsia="Times New Roman" w:hAnsi="Times New Roman" w:cs="Times New Roman"/>
                <w:color w:val="000000"/>
                <w:sz w:val="24"/>
                <w:szCs w:val="24"/>
              </w:rPr>
              <w:t xml:space="preserve"> вимоги </w:t>
            </w:r>
          </w:p>
        </w:tc>
        <w:tc>
          <w:tcPr>
            <w:tcW w:w="3541"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оздоблення стін/стелі: основним оздобленням стін у кімнатах для пацієнтів має бути пофарбований гіпсокартон. Принаймні одна зі стін повинна мати заспокійливий теплий акцент, щоб уникнути абсолютно нейтрального, інституційного вигляду. Ударні панелі з текстурою деревини створюють вигляд дерев’яної обшивки. Підлога/основа: Вінілова підлога тепер доступна в різних кольорах і текстурах. Візерунки підлоги створюють відчуття житлового будинку і рекомендуються для стаціонарних відділень. Зовнішні облицювальні шари. Висота стелі в деяких районах може становити приблизно 3 м, де це доречно з естетичної точки зору, якості простору та обладнані мансардними вікнами, які збільшують денне світло. Стеля не повинна бути підвісною. При </w:t>
            </w:r>
            <w:proofErr w:type="spellStart"/>
            <w:r w:rsidRPr="0035657B">
              <w:rPr>
                <w:rFonts w:ascii="Times New Roman" w:eastAsia="Times New Roman" w:hAnsi="Times New Roman" w:cs="Times New Roman"/>
                <w:color w:val="000000"/>
                <w:sz w:val="24"/>
                <w:szCs w:val="24"/>
              </w:rPr>
              <w:t>проєктуванні</w:t>
            </w:r>
            <w:proofErr w:type="spellEnd"/>
            <w:r w:rsidRPr="0035657B">
              <w:rPr>
                <w:rFonts w:ascii="Times New Roman" w:eastAsia="Times New Roman" w:hAnsi="Times New Roman" w:cs="Times New Roman"/>
                <w:color w:val="000000"/>
                <w:sz w:val="24"/>
                <w:szCs w:val="24"/>
              </w:rPr>
              <w:t xml:space="preserve"> плануються акустичні </w:t>
            </w:r>
            <w:proofErr w:type="spellStart"/>
            <w:r w:rsidRPr="0035657B">
              <w:rPr>
                <w:rFonts w:ascii="Times New Roman" w:eastAsia="Times New Roman" w:hAnsi="Times New Roman" w:cs="Times New Roman"/>
                <w:color w:val="000000"/>
                <w:sz w:val="24"/>
                <w:szCs w:val="24"/>
              </w:rPr>
              <w:t>стелідля</w:t>
            </w:r>
            <w:proofErr w:type="spellEnd"/>
            <w:r w:rsidRPr="0035657B">
              <w:rPr>
                <w:rFonts w:ascii="Times New Roman" w:eastAsia="Times New Roman" w:hAnsi="Times New Roman" w:cs="Times New Roman"/>
                <w:color w:val="000000"/>
                <w:sz w:val="24"/>
                <w:szCs w:val="24"/>
              </w:rPr>
              <w:t xml:space="preserve"> зменшення ступеня посилення звуку, </w:t>
            </w:r>
            <w:proofErr w:type="spellStart"/>
            <w:r w:rsidRPr="0035657B">
              <w:rPr>
                <w:rFonts w:ascii="Times New Roman" w:eastAsia="Times New Roman" w:hAnsi="Times New Roman" w:cs="Times New Roman"/>
                <w:color w:val="000000"/>
                <w:sz w:val="24"/>
                <w:szCs w:val="24"/>
              </w:rPr>
              <w:t>шуму,крику</w:t>
            </w:r>
            <w:proofErr w:type="spellEnd"/>
            <w:r w:rsidRPr="0035657B">
              <w:rPr>
                <w:rFonts w:ascii="Times New Roman" w:eastAsia="Times New Roman" w:hAnsi="Times New Roman" w:cs="Times New Roman"/>
                <w:color w:val="000000"/>
                <w:sz w:val="24"/>
                <w:szCs w:val="24"/>
              </w:rPr>
              <w:t xml:space="preserve"> пацієнтів.</w:t>
            </w:r>
          </w:p>
        </w:tc>
        <w:tc>
          <w:tcPr>
            <w:tcW w:w="1988"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 №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п.9, 11</w:t>
            </w: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П.3.2.5</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П.6.7-6.8-6.9</w:t>
            </w:r>
          </w:p>
        </w:tc>
      </w:tr>
    </w:tbl>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mc:AlternateContent>
          <mc:Choice Requires="wps">
            <w:drawing>
              <wp:anchor distT="0" distB="0" distL="114300" distR="114300" simplePos="0" relativeHeight="251683840" behindDoc="0" locked="0" layoutInCell="1" hidden="0" allowOverlap="1">
                <wp:simplePos x="0" y="0"/>
                <wp:positionH relativeFrom="column">
                  <wp:posOffset>9000172</wp:posOffset>
                </wp:positionH>
                <wp:positionV relativeFrom="paragraph">
                  <wp:posOffset>59373</wp:posOffset>
                </wp:positionV>
                <wp:extent cx="476250" cy="371475"/>
                <wp:effectExtent l="0" t="0" r="0" b="0"/>
                <wp:wrapNone/>
                <wp:docPr id="143" name="Прямоугольник 143"/>
                <wp:cNvGraphicFramePr/>
                <a:graphic xmlns:a="http://schemas.openxmlformats.org/drawingml/2006/main">
                  <a:graphicData uri="http://schemas.microsoft.com/office/word/2010/wordprocessingShape">
                    <wps:wsp>
                      <wps:cNvSpPr/>
                      <wps:spPr>
                        <a:xfrm rot="5400000">
                          <a:off x="0" y="0"/>
                          <a:ext cx="476250" cy="37147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052" style="position:absolute;left:0;text-align:left;margin-left:708.65pt;margin-top:4.7pt;width:37.5pt;height:29.2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iO+AEAAJ4DAAAOAAAAZHJzL2Uyb0RvYy54bWysU8uO0zAU3SPxD5b3NI9JWoiajhCjIqQR&#10;VJrhA1zHaSzFD2y3SXdIbJH4BD6CDQJmviH9I66dTimwQ3Rh+T56fO65J/PLXrRox4zlSpY4mcQY&#10;MUlVxeWmxG9vl0+eYmQdkRVplWQl3jOLLxePH807XbBUNaqtmEEAIm3R6RI3zukiiixtmCB2ojST&#10;UKyVEcRBaDZRZUgH6KKN0jieRp0ylTaKMmshezUW8SLg1zWj7k1dW+ZQW2Lg5sJpwrn2Z7SYk2Jj&#10;iG44PdIg/8BCEC7h0RPUFXEEbQ3/C0pwapRVtZtQJSJV15yyMANMk8R/THPTEM3CLCCO1SeZ7P+D&#10;pa93K4N4BbvLLjCSRMCShs+H94dPw4/h/vBh+DLcD98PH4e74evwDfku0KzTtoC/3uiVOUYWrl6A&#10;vjYCGQVC51nsf0EWGBT1QfX9SXXWO0Qhmc2maQ67oVC6mCXZLPcvRCOUh9TGupdMCeQvJTaw1ABK&#10;dtfWja0PLb5dqiVvW8iTopW/JQDTZyLPfuTrb65f90GBdPow2lpVe5DFarrk8OY1sW5FDBgjwagD&#10;s5TYvtsSwzBqX0nYxrMkS3NwVwiyfAZTI3NeWZ9XiKSNAg86jMbrCxccOXJ9vnWq5mEuz26kciQN&#10;JgjKHA3rXXYeh65fn9XiJwAAAP//AwBQSwMEFAAGAAgAAAAhACkpYYXfAAAACgEAAA8AAABkcnMv&#10;ZG93bnJldi54bWxMjz1PwzAQhnck/oN1SGzUwUpLSeNUCAnEglBLh46X+JoEYjuKnTbw67lOZbtX&#10;9+j9yNeT7cSRhtB6p+F+loAgV3nTulrD7vPlbgkiRHQGO+9Iww8FWBfXVzlmxp/cho7bWAs2cSFD&#10;DU2MfSZlqBqyGGa+J8e/gx8sRpZDLc2AJza3nVRJspAWW8cJDfb03FD1vR2tho8hfXuk991Yhn3o&#10;q/3m9Re/lNa3N9PTCkSkKV5gONfn6lBwp9KPzgTRsU7VfM4sXwrEGUiXKa8rNTwsFMgil/8nFH8A&#10;AAD//wMAUEsBAi0AFAAGAAgAAAAhALaDOJL+AAAA4QEAABMAAAAAAAAAAAAAAAAAAAAAAFtDb250&#10;ZW50X1R5cGVzXS54bWxQSwECLQAUAAYACAAAACEAOP0h/9YAAACUAQAACwAAAAAAAAAAAAAAAAAv&#10;AQAAX3JlbHMvLnJlbHNQSwECLQAUAAYACAAAACEAzESYjvgBAACeAwAADgAAAAAAAAAAAAAAAAAu&#10;AgAAZHJzL2Uyb0RvYy54bWxQSwECLQAUAAYACAAAACEAKSlhhd8AAAAKAQAADwAAAAAAAAAAAAAA&#10;AABSBAAAZHJzL2Rvd25yZXYueG1sUEsFBgAAAAAEAAQA8wAAAF4FA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619</w:t>
                      </w:r>
                    </w:p>
                  </w:txbxContent>
                </v:textbox>
              </v:rect>
            </w:pict>
          </mc:Fallback>
        </mc:AlternateContent>
      </w:r>
    </w:p>
    <w:p w:rsidR="005F62DE" w:rsidRPr="0035657B" w:rsidRDefault="00273549"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w:lastRenderedPageBreak/>
        <mc:AlternateContent>
          <mc:Choice Requires="wps">
            <w:drawing>
              <wp:anchor distT="0" distB="0" distL="114300" distR="114300" simplePos="0" relativeHeight="251684864" behindDoc="0" locked="0" layoutInCell="1" hidden="0" allowOverlap="1">
                <wp:simplePos x="0" y="0"/>
                <wp:positionH relativeFrom="column">
                  <wp:posOffset>9014461</wp:posOffset>
                </wp:positionH>
                <wp:positionV relativeFrom="paragraph">
                  <wp:posOffset>5838193</wp:posOffset>
                </wp:positionV>
                <wp:extent cx="476248" cy="342900"/>
                <wp:effectExtent l="0" t="0" r="0" b="0"/>
                <wp:wrapNone/>
                <wp:docPr id="170" name="Прямоугольник 170"/>
                <wp:cNvGraphicFramePr/>
                <a:graphic xmlns:a="http://schemas.openxmlformats.org/drawingml/2006/main">
                  <a:graphicData uri="http://schemas.microsoft.com/office/word/2010/wordprocessingShape">
                    <wps:wsp>
                      <wps:cNvSpPr/>
                      <wps:spPr>
                        <a:xfrm rot="5400000">
                          <a:off x="0" y="0"/>
                          <a:ext cx="476248" cy="342900"/>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70" o:spid="_x0000_s1053" style="position:absolute;left:0;text-align:left;margin-left:709.8pt;margin-top:459.7pt;width:37.5pt;height:27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xi9wEAAJ4DAAAOAAAAZHJzL2Uyb0RvYy54bWysU8uO0zAU3SPxD5b3NG1Ip0zUdIQYFSGN&#10;oNLAB7iO01iKH1y7TbpDYovEJ/ARbBCP+Yb0j7h2OqXADpGF5fvw8bnHJ/OrTjVkJ8BJows6GY0p&#10;EZqbUupNQd+8Xj56QonzTJesMVoUdC8cvVo8fDBvbS5SU5umFEAQRLu8tQWtvbd5kjheC8XcyFih&#10;sVgZUMxjCJukBNYiumqSdDy+SFoDpQXDhXOYvR6KdBHxq0pw/6qqnPCkKShy83GFuK7DmizmLN8A&#10;s7XkRxrsH1goJjVeeoK6Zp6RLci/oJTkYJyp/IgblZiqklzEGXCayfiPaW5rZkWcBcVx9iST+3+w&#10;/OVuBUSW+HYz1EczhY/Ufzq8O3zsv/d3h/f95/6u/3b40P/ov/RfSehCzVrrcjx6a1dwjBxugwBd&#10;BYqAQaGn2Th8URYclHRR9f1JddF5wjGZzS7SDG3CsfQ4Sy/xCGImA1SAtOD8c2EUCZuCAj5qBGW7&#10;G+eH1vuW0K7NUjYN5lne6N8SiBkySWA/8A073627qEA6ux9tbco9yuIsX0q884Y5v2KAxphQ0qJZ&#10;CurebhkISpoXGl/jcpKlU3RXDLLpDEcgcF5Zn1eY5rVBD3pKhu0zHx05cH269aaSca7AbqByJI0m&#10;iMocDRtcdh7Hrl+/1eInAAAA//8DAFBLAwQUAAYACAAAACEABVCq1OEAAAANAQAADwAAAGRycy9k&#10;b3ducmV2LnhtbEyPwU7DMBBE70j8g7VI3KjdNkJJiFMhJBAXhFp66HETL0kgtqPYaQNfz/ZUjjP7&#10;NDtTbGbbiyONofNOw3KhQJCrvelco2H/8XyXgggRncHeO9LwQwE25fVVgbnxJ7el4y42gkNcyFFD&#10;G+OQSxnqliyGhR/I8e3TjxYjy7GRZsQTh9terpS6lxY7xx9aHOippfp7N1kN72PymtHbfqrCIQz1&#10;Yfvyi18rrW9v5scHEJHmeIHhXJ+rQ8mdKj85E0TPOlmrJbMaMpVmIM5IkiZsVWyl6wxkWcj/K8o/&#10;AAAA//8DAFBLAQItABQABgAIAAAAIQC2gziS/gAAAOEBAAATAAAAAAAAAAAAAAAAAAAAAABbQ29u&#10;dGVudF9UeXBlc10ueG1sUEsBAi0AFAAGAAgAAAAhADj9If/WAAAAlAEAAAsAAAAAAAAAAAAAAAAA&#10;LwEAAF9yZWxzLy5yZWxzUEsBAi0AFAAGAAgAAAAhAALsvGL3AQAAngMAAA4AAAAAAAAAAAAAAAAA&#10;LgIAAGRycy9lMm9Eb2MueG1sUEsBAi0AFAAGAAgAAAAhAAVQqtThAAAADQEAAA8AAAAAAAAAAAAA&#10;AAAAUQQAAGRycy9kb3ducmV2LnhtbFBLBQYAAAAABAAEAPMAAABfBQ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620</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e"/>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400"/>
        <w:gridCol w:w="2129"/>
        <w:gridCol w:w="4504"/>
      </w:tblGrid>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400"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129"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21</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Палати пацієнтів мають бути розраховані</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одномісні</w:t>
            </w: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 1 </w:t>
            </w:r>
            <w:proofErr w:type="spellStart"/>
            <w:r w:rsidRPr="0035657B">
              <w:rPr>
                <w:rFonts w:ascii="Times New Roman" w:eastAsia="Times New Roman" w:hAnsi="Times New Roman" w:cs="Times New Roman"/>
                <w:color w:val="000000"/>
                <w:sz w:val="24"/>
                <w:szCs w:val="24"/>
              </w:rPr>
              <w:t>ліжко.Стандартні</w:t>
            </w:r>
            <w:proofErr w:type="spellEnd"/>
            <w:r w:rsidRPr="0035657B">
              <w:rPr>
                <w:rFonts w:ascii="Times New Roman" w:eastAsia="Times New Roman" w:hAnsi="Times New Roman" w:cs="Times New Roman"/>
                <w:color w:val="000000"/>
                <w:sz w:val="24"/>
                <w:szCs w:val="24"/>
              </w:rPr>
              <w:t xml:space="preserve"> ліжка для пацієнтів: ліжка для психіатричних пацієнтів, які не мають мобільності чи інших медичних потреб, мають складатися з важкого ліжка-платформи. Краї повинні бути закруглені. Можливо, знадобиться встановити обмеження з боків каркаса ліжка. Ліжка для </w:t>
            </w:r>
            <w:proofErr w:type="spellStart"/>
            <w:r w:rsidRPr="0035657B">
              <w:rPr>
                <w:rFonts w:ascii="Times New Roman" w:eastAsia="Times New Roman" w:hAnsi="Times New Roman" w:cs="Times New Roman"/>
                <w:color w:val="000000"/>
                <w:sz w:val="24"/>
                <w:szCs w:val="24"/>
              </w:rPr>
              <w:t>баріатричних</w:t>
            </w:r>
            <w:proofErr w:type="spellEnd"/>
            <w:r w:rsidRPr="0035657B">
              <w:rPr>
                <w:rFonts w:ascii="Times New Roman" w:eastAsia="Times New Roman" w:hAnsi="Times New Roman" w:cs="Times New Roman"/>
                <w:color w:val="000000"/>
                <w:sz w:val="24"/>
                <w:szCs w:val="24"/>
              </w:rPr>
              <w:t xml:space="preserve"> пацієнтів повинні бути такими ж, але більшими за розмірами. Електричні лікарняні ліжка можуть бути замінені на ліжка-платформи, якщо це доцільно для </w:t>
            </w:r>
            <w:proofErr w:type="spellStart"/>
            <w:r w:rsidRPr="0035657B">
              <w:rPr>
                <w:rFonts w:ascii="Times New Roman" w:eastAsia="Times New Roman" w:hAnsi="Times New Roman" w:cs="Times New Roman"/>
                <w:color w:val="000000"/>
                <w:sz w:val="24"/>
                <w:szCs w:val="24"/>
              </w:rPr>
              <w:t>геропсихіатричних</w:t>
            </w:r>
            <w:proofErr w:type="spellEnd"/>
            <w:r w:rsidRPr="0035657B">
              <w:rPr>
                <w:rFonts w:ascii="Times New Roman" w:eastAsia="Times New Roman" w:hAnsi="Times New Roman" w:cs="Times New Roman"/>
                <w:color w:val="000000"/>
                <w:sz w:val="24"/>
                <w:szCs w:val="24"/>
              </w:rPr>
              <w:t xml:space="preserve"> пацієнтів та інших пацієнтів з медичними потребами, яким потрібен цей тип ліжка. Довжина всіх шнурів на цьому ліжку повинна бути менше 12 дюймів [304,8 мм].</w:t>
            </w:r>
          </w:p>
        </w:tc>
        <w:tc>
          <w:tcPr>
            <w:tcW w:w="212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П.8.3.2.6</w:t>
            </w: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П.3.2.5</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PatientSafetyStandards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MaterialsandSystems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Recommendedbythe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(2020)П.2,3</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22</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Палата пацієнта</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палати має бути розрахована на розташування ліжка з можливістю підійти з трьох боків, столу для прийому їжі біля вікна зі стільцями (за кількістю місць у палаті), </w:t>
            </w: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Столи в зонах для пацієнтів повинні складатися з простої поверхні для письма. Рекомендується використовувати вбудовані столи з твердою поверхнею, щоб усунути оголені сторони. </w:t>
            </w:r>
          </w:p>
        </w:tc>
        <w:tc>
          <w:tcPr>
            <w:tcW w:w="212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П.8.3.2.7</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r w:rsidRPr="0035657B">
              <w:rPr>
                <w:rFonts w:ascii="Times New Roman" w:eastAsia="Times New Roman" w:hAnsi="Times New Roman" w:cs="Times New Roman"/>
                <w:color w:val="000000"/>
                <w:sz w:val="24"/>
                <w:szCs w:val="24"/>
                <w:u w:val="single"/>
              </w:rPr>
              <w:t>П.3.2.5</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
        </w:tc>
      </w:tr>
    </w:tbl>
    <w:p w:rsidR="005F62DE" w:rsidRPr="0035657B" w:rsidRDefault="00273549"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w:lastRenderedPageBreak/>
        <mc:AlternateContent>
          <mc:Choice Requires="wps">
            <w:drawing>
              <wp:anchor distT="0" distB="0" distL="114300" distR="114300" simplePos="0" relativeHeight="251685888" behindDoc="0" locked="0" layoutInCell="1" hidden="0" allowOverlap="1">
                <wp:simplePos x="0" y="0"/>
                <wp:positionH relativeFrom="column">
                  <wp:posOffset>9014459</wp:posOffset>
                </wp:positionH>
                <wp:positionV relativeFrom="paragraph">
                  <wp:posOffset>5876290</wp:posOffset>
                </wp:positionV>
                <wp:extent cx="428625" cy="352425"/>
                <wp:effectExtent l="0" t="0" r="9525" b="0"/>
                <wp:wrapNone/>
                <wp:docPr id="141" name="Прямоугольник 141"/>
                <wp:cNvGraphicFramePr/>
                <a:graphic xmlns:a="http://schemas.openxmlformats.org/drawingml/2006/main">
                  <a:graphicData uri="http://schemas.microsoft.com/office/word/2010/wordprocessingShape">
                    <wps:wsp>
                      <wps:cNvSpPr/>
                      <wps:spPr>
                        <a:xfrm rot="5400000">
                          <a:off x="0" y="0"/>
                          <a:ext cx="428625" cy="35242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1" o:spid="_x0000_s1054" style="position:absolute;left:0;text-align:left;margin-left:709.8pt;margin-top:462.7pt;width:33.75pt;height:27.7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bk9AEAAJ4DAAAOAAAAZHJzL2Uyb0RvYy54bWysU8uO0zAU3SPxD5b3NGlohxI1HSFGRUgj&#10;qDTwAa7jNJbiB9duk+6Q2CLxCXzEbBCP+Yb0j7h2OqXADpGFdV85Oef4Zn7ZqYbsBDhpdEHHo5QS&#10;obkppd4U9O2b5aMZJc4zXbLGaFHQvXD0cvHwwby1uchMbZpSAEEQ7fLWFrT23uZJ4ngtFHMjY4XG&#10;ZmVAMY8pbJISWIvoqkmyNL1IWgOlBcOFc1i9Gpp0EfGrSnD/uqqc8KQpKHLz8YR4rsOZLOYs3wCz&#10;teRHGuwfWCgmNX70BHXFPCNbkH9BKcnBOFP5ETcqMVUluYgaUM04/UPNTc2siFrQHGdPNrn/B8tf&#10;7VZAZIl3NxlTopnCS+o/H94fPvXf+7vDh/62v+u/HT72P/ov/VcSptCz1rocX72xKzhmDsNgQFeB&#10;ImDQ6OkkDU+0BYWSLrq+P7kuOk84FifZ7CKbUsKx9XiaTTBGzGSACpAWnH8hjCIhKCjgpUZQtrt2&#10;fhi9Hwnj2ixl02Cd5Y3+rYCYoZIE9gPfEPlu3UUHstm9tLUp92iLs3wp8ZvXzPkVA1wMtKjFZSmo&#10;e7dlIChpXmq8jafjwJr4mEymT1A1gfPO+rzDNK8N7qCnZAif+7iRA9dnW28qGXUFdgOVI2lcgujM&#10;cWHDlp3ncerXb7X4CQAA//8DAFBLAwQUAAYACAAAACEA+x7tyuEAAAANAQAADwAAAGRycy9kb3du&#10;cmV2LnhtbEyPwU6DQBCG7ya+w2ZMvNkFggSQpTEmGi/GtPbQ48COQMvukt2lRZ/e7ake/5kv/3xT&#10;rRc1shNZNxgtIF5FwEi3Rg66E7D7en3IgTmPWuJoNAn4IQfr+vamwlKas97Qaes7Fkq0K1FA7/1U&#10;cu7anhS6lZlIh923sQp9iLbj0uI5lKuRJ1GUcYWDDhd6nOilp/a4nZWAT5u+F/Sxmxu3d1O737z9&#10;4iER4v5ueX4C5mnxVxgu+kEd6uDUmFlLx8aQ0+QxC6yAIi5SYBckzeMYWBNGeVYAryv+/4v6DwAA&#10;//8DAFBLAQItABQABgAIAAAAIQC2gziS/gAAAOEBAAATAAAAAAAAAAAAAAAAAAAAAABbQ29udGVu&#10;dF9UeXBlc10ueG1sUEsBAi0AFAAGAAgAAAAhADj9If/WAAAAlAEAAAsAAAAAAAAAAAAAAAAALwEA&#10;AF9yZWxzLy5yZWxzUEsBAi0AFAAGAAgAAAAhAFENpuT0AQAAngMAAA4AAAAAAAAAAAAAAAAALgIA&#10;AGRycy9lMm9Eb2MueG1sUEsBAi0AFAAGAAgAAAAhAPse7crhAAAADQEAAA8AAAAAAAAAAAAAAAAA&#10;TgQAAGRycy9kb3ducmV2LnhtbFBLBQYAAAAABAAEAPMAAABcBQ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621</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f"/>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400"/>
        <w:gridCol w:w="2129"/>
        <w:gridCol w:w="4504"/>
      </w:tblGrid>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400"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129"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місця для зберігання речей (рекомендується вбудована шафа), холодильника та телевізора. У палатах з двома пацієнтами простір між зонами пацієнтів має складати не менше ніж 1 м.</w:t>
            </w: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Письмові стільці є основним незакріпленим предметом меблів у кімнаті для пацієнтів. Міцні, але привабливі крісла з </w:t>
            </w:r>
            <w:proofErr w:type="spellStart"/>
            <w:r w:rsidRPr="0035657B">
              <w:rPr>
                <w:rFonts w:ascii="Times New Roman" w:eastAsia="Times New Roman" w:hAnsi="Times New Roman" w:cs="Times New Roman"/>
                <w:color w:val="000000"/>
                <w:sz w:val="24"/>
                <w:szCs w:val="24"/>
              </w:rPr>
              <w:t>підлокотниками</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рекомен</w:t>
            </w:r>
            <w:proofErr w:type="spellEnd"/>
            <w:r w:rsidRPr="0035657B">
              <w:rPr>
                <w:rFonts w:ascii="Times New Roman" w:eastAsia="Times New Roman" w:hAnsi="Times New Roman" w:cs="Times New Roman"/>
                <w:color w:val="000000"/>
                <w:sz w:val="24"/>
                <w:szCs w:val="24"/>
              </w:rPr>
              <w:t>-дуються для більшості кімнат пацієнтів.  Вони також повинні бути закриті, щоб отвори не слугували потенційними місцями для кріплення прости-</w:t>
            </w:r>
            <w:proofErr w:type="spellStart"/>
            <w:r w:rsidRPr="0035657B">
              <w:rPr>
                <w:rFonts w:ascii="Times New Roman" w:eastAsia="Times New Roman" w:hAnsi="Times New Roman" w:cs="Times New Roman"/>
                <w:color w:val="000000"/>
                <w:sz w:val="24"/>
                <w:szCs w:val="24"/>
              </w:rPr>
              <w:t>радла</w:t>
            </w:r>
            <w:proofErr w:type="spellEnd"/>
            <w:r w:rsidRPr="0035657B">
              <w:rPr>
                <w:rFonts w:ascii="Times New Roman" w:eastAsia="Times New Roman" w:hAnsi="Times New Roman" w:cs="Times New Roman"/>
                <w:color w:val="000000"/>
                <w:sz w:val="24"/>
                <w:szCs w:val="24"/>
              </w:rPr>
              <w:t xml:space="preserve"> для підвішування. Шафи повинні бути заглибленими, без виступаючих отворів, обладнані холодильником та телевізором.</w:t>
            </w:r>
          </w:p>
        </w:tc>
        <w:tc>
          <w:tcPr>
            <w:tcW w:w="2129"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PatientSafetyStandards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MaterialsandSystems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Recommendedbythe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 П.2,3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23</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Палата пацієнта</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Площа палати має бути розрахована на </w:t>
            </w:r>
            <w:proofErr w:type="spellStart"/>
            <w:r w:rsidRPr="0035657B">
              <w:rPr>
                <w:rFonts w:ascii="Times New Roman" w:eastAsia="Times New Roman" w:hAnsi="Times New Roman" w:cs="Times New Roman"/>
                <w:color w:val="000000"/>
                <w:sz w:val="24"/>
                <w:szCs w:val="24"/>
              </w:rPr>
              <w:t>розташу-вання</w:t>
            </w:r>
            <w:proofErr w:type="spellEnd"/>
            <w:r w:rsidRPr="0035657B">
              <w:rPr>
                <w:rFonts w:ascii="Times New Roman" w:eastAsia="Times New Roman" w:hAnsi="Times New Roman" w:cs="Times New Roman"/>
                <w:color w:val="000000"/>
                <w:sz w:val="24"/>
                <w:szCs w:val="24"/>
              </w:rPr>
              <w:t xml:space="preserve"> ліжка з </w:t>
            </w:r>
            <w:proofErr w:type="spellStart"/>
            <w:r w:rsidRPr="0035657B">
              <w:rPr>
                <w:rFonts w:ascii="Times New Roman" w:eastAsia="Times New Roman" w:hAnsi="Times New Roman" w:cs="Times New Roman"/>
                <w:color w:val="000000"/>
                <w:sz w:val="24"/>
                <w:szCs w:val="24"/>
              </w:rPr>
              <w:t>можли</w:t>
            </w:r>
            <w:proofErr w:type="spellEnd"/>
            <w:r w:rsidRPr="0035657B">
              <w:rPr>
                <w:rFonts w:ascii="Times New Roman" w:eastAsia="Times New Roman" w:hAnsi="Times New Roman" w:cs="Times New Roman"/>
                <w:color w:val="000000"/>
                <w:sz w:val="24"/>
                <w:szCs w:val="24"/>
              </w:rPr>
              <w:t xml:space="preserve">-вістю підійти з трьох боків, столу для прийому їжі біля вікна зі стільцями (за кількістю місць у палаті), місця для зберігання речей (рекомендується вбудована шафа), холодильника та телевізора. У палатах з двома пацієнтами простір між зонами пацієнтів має складати не </w:t>
            </w:r>
          </w:p>
        </w:tc>
        <w:tc>
          <w:tcPr>
            <w:tcW w:w="3400"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Столи в зонах для пацієнтів повинні складатися з простої поверхні для письма. Рекомендується використовувати вбудовані столи з твердою поверхнею, щоб усунути оголені сторони. Письмові стільці є основним незакріпленим предметом меблів у кімнаті для пацієнтів. Міцні, але привабливі крісла з </w:t>
            </w:r>
            <w:proofErr w:type="spellStart"/>
            <w:r w:rsidRPr="0035657B">
              <w:rPr>
                <w:rFonts w:ascii="Times New Roman" w:eastAsia="Times New Roman" w:hAnsi="Times New Roman" w:cs="Times New Roman"/>
                <w:color w:val="000000"/>
                <w:sz w:val="24"/>
                <w:szCs w:val="24"/>
              </w:rPr>
              <w:t>підлокотниками</w:t>
            </w:r>
            <w:proofErr w:type="spellEnd"/>
            <w:r w:rsidRPr="0035657B">
              <w:rPr>
                <w:rFonts w:ascii="Times New Roman" w:eastAsia="Times New Roman" w:hAnsi="Times New Roman" w:cs="Times New Roman"/>
                <w:color w:val="000000"/>
                <w:sz w:val="24"/>
                <w:szCs w:val="24"/>
              </w:rPr>
              <w:t xml:space="preserve"> рекомендуються для більшості кімнат пацієнтів.  Вони також повинні бути закриті, щоб отвори не </w:t>
            </w:r>
          </w:p>
        </w:tc>
        <w:tc>
          <w:tcPr>
            <w:tcW w:w="2129"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п.6</w:t>
            </w: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П.3.2.5</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York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State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(2020) П.2,3</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
        </w:tc>
      </w:tr>
    </w:tbl>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f0"/>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683"/>
        <w:gridCol w:w="1846"/>
        <w:gridCol w:w="4504"/>
      </w:tblGrid>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68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846"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менше ніж 1 м.</w:t>
            </w:r>
          </w:p>
        </w:tc>
        <w:tc>
          <w:tcPr>
            <w:tcW w:w="368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слугували потенційними місцями для кріплення простирадла для підвішування. Шафи повинні бути заглибленими, без виступаючих отворів, обладнані холодильником та телевізором.</w:t>
            </w:r>
          </w:p>
        </w:tc>
        <w:tc>
          <w:tcPr>
            <w:tcW w:w="1846"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Medical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Planne</w:t>
            </w:r>
            <w:proofErr w:type="spellEnd"/>
            <w:r w:rsidRPr="0035657B">
              <w:rPr>
                <w:rFonts w:ascii="Times New Roman" w:eastAsia="Times New Roman" w:hAnsi="Times New Roman" w:cs="Times New Roman"/>
                <w:color w:val="000000"/>
                <w:sz w:val="24"/>
                <w:szCs w:val="24"/>
              </w:rPr>
              <w:t>. 2017.</w:t>
            </w:r>
          </w:p>
        </w:tc>
      </w:tr>
      <w:tr w:rsidR="005F62DE" w:rsidRPr="0035657B">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24</w:t>
            </w:r>
          </w:p>
        </w:tc>
        <w:tc>
          <w:tcPr>
            <w:tcW w:w="1134" w:type="dxa"/>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У палатах пацієнта має бути</w:t>
            </w:r>
          </w:p>
        </w:tc>
        <w:tc>
          <w:tcPr>
            <w:tcW w:w="283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загальне та нічне освітлення. Світильники для нічного </w:t>
            </w:r>
            <w:proofErr w:type="spellStart"/>
            <w:r w:rsidRPr="0035657B">
              <w:rPr>
                <w:rFonts w:ascii="Times New Roman" w:eastAsia="Times New Roman" w:hAnsi="Times New Roman" w:cs="Times New Roman"/>
                <w:color w:val="000000"/>
                <w:sz w:val="24"/>
                <w:szCs w:val="24"/>
              </w:rPr>
              <w:t>освітленнямають</w:t>
            </w:r>
            <w:proofErr w:type="spellEnd"/>
            <w:r w:rsidRPr="0035657B">
              <w:rPr>
                <w:rFonts w:ascii="Times New Roman" w:eastAsia="Times New Roman" w:hAnsi="Times New Roman" w:cs="Times New Roman"/>
                <w:color w:val="000000"/>
                <w:sz w:val="24"/>
                <w:szCs w:val="24"/>
              </w:rPr>
              <w:t xml:space="preserve"> бути розташовані таким чином, щоб забезпечувати безпечну орієнтацію в темряві</w:t>
            </w:r>
          </w:p>
        </w:tc>
        <w:tc>
          <w:tcPr>
            <w:tcW w:w="368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Освітлення: висока ефективність, висока візуальна продуктивність; затемнення, де це можливо.</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Лампи: світлодіодні відповідно до стандартів NYS-OMH.</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Розсіювач|Лінза</w:t>
            </w:r>
            <w:proofErr w:type="spellEnd"/>
            <w:r w:rsidRPr="0035657B">
              <w:rPr>
                <w:rFonts w:ascii="Times New Roman" w:eastAsia="Times New Roman" w:hAnsi="Times New Roman" w:cs="Times New Roman"/>
                <w:color w:val="000000"/>
                <w:sz w:val="24"/>
                <w:szCs w:val="24"/>
              </w:rPr>
              <w:t xml:space="preserve">: мінімальна товщина 1/8” </w:t>
            </w:r>
            <w:proofErr w:type="spellStart"/>
            <w:r w:rsidRPr="0035657B">
              <w:rPr>
                <w:rFonts w:ascii="Times New Roman" w:eastAsia="Times New Roman" w:hAnsi="Times New Roman" w:cs="Times New Roman"/>
                <w:color w:val="000000"/>
                <w:sz w:val="24"/>
                <w:szCs w:val="24"/>
              </w:rPr>
              <w:t>полікарбонатна</w:t>
            </w:r>
            <w:proofErr w:type="spellEnd"/>
            <w:r w:rsidRPr="0035657B">
              <w:rPr>
                <w:rFonts w:ascii="Times New Roman" w:eastAsia="Times New Roman" w:hAnsi="Times New Roman" w:cs="Times New Roman"/>
                <w:color w:val="000000"/>
                <w:sz w:val="24"/>
                <w:szCs w:val="24"/>
              </w:rPr>
              <w:t xml:space="preserve"> лінза; бажано прозорий або матовий; надійно утримується в рамі.</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Корпус: Міцний і стійкий до пошкоджень. </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Загальне освітлення: вбудовані люмінесцентні світильники. Настінне освітлення над ліжком.  Нічне освітлення: у всіх кімнатах для пацієнтів і ванних кімнатах має бути нічне освітлення, щоб запобігти падінню пацієнта та травмам, а також має дозволяти персоналу перевірити самопочуття пацієнта вночі, не вмикаючи додаткового освітлення.</w:t>
            </w:r>
          </w:p>
        </w:tc>
        <w:tc>
          <w:tcPr>
            <w:tcW w:w="1846"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П.8.3.2.9</w:t>
            </w:r>
          </w:p>
        </w:tc>
        <w:tc>
          <w:tcPr>
            <w:tcW w:w="4504"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2010. П.3.2.5</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PatientSafetyStandards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MaterialsandSystems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Recommendedbythe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 П. 2,3</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 xml:space="preserve">2017. </w:t>
            </w:r>
            <w:r w:rsidRPr="0035657B">
              <w:rPr>
                <w:rFonts w:ascii="Times New Roman" w:eastAsia="Times New Roman" w:hAnsi="Times New Roman" w:cs="Times New Roman"/>
                <w:i/>
                <w:color w:val="000000"/>
                <w:sz w:val="24"/>
                <w:szCs w:val="24"/>
              </w:rPr>
              <w:t>П.6.6</w:t>
            </w:r>
          </w:p>
        </w:tc>
      </w:tr>
    </w:tbl>
    <w:p w:rsidR="005F62DE" w:rsidRPr="0035657B" w:rsidRDefault="00273549" w:rsidP="0068463E">
      <w:pPr>
        <w:widowControl w:val="0"/>
        <w:shd w:val="clear" w:color="auto" w:fill="FFFFFF" w:themeFill="background1"/>
      </w:pPr>
      <w:r w:rsidRPr="0035657B">
        <w:rPr>
          <w:noProof/>
          <w:lang w:val="ru-RU" w:eastAsia="ru-RU"/>
        </w:rPr>
        <mc:AlternateContent>
          <mc:Choice Requires="wps">
            <w:drawing>
              <wp:anchor distT="0" distB="0" distL="114300" distR="114300" simplePos="0" relativeHeight="251700224" behindDoc="0" locked="0" layoutInCell="1" hidden="0" allowOverlap="1" wp14:anchorId="10FF90B4" wp14:editId="375F14C5">
                <wp:simplePos x="0" y="0"/>
                <wp:positionH relativeFrom="column">
                  <wp:posOffset>9071610</wp:posOffset>
                </wp:positionH>
                <wp:positionV relativeFrom="paragraph">
                  <wp:posOffset>19685</wp:posOffset>
                </wp:positionV>
                <wp:extent cx="428625" cy="352425"/>
                <wp:effectExtent l="0" t="0" r="9525" b="0"/>
                <wp:wrapNone/>
                <wp:docPr id="8" name="Прямоугольник 141"/>
                <wp:cNvGraphicFramePr/>
                <a:graphic xmlns:a="http://schemas.openxmlformats.org/drawingml/2006/main">
                  <a:graphicData uri="http://schemas.microsoft.com/office/word/2010/wordprocessingShape">
                    <wps:wsp>
                      <wps:cNvSpPr/>
                      <wps:spPr>
                        <a:xfrm rot="5400000">
                          <a:off x="0" y="0"/>
                          <a:ext cx="428625" cy="352425"/>
                        </a:xfrm>
                        <a:prstGeom prst="rect">
                          <a:avLst/>
                        </a:prstGeom>
                        <a:noFill/>
                        <a:ln>
                          <a:noFill/>
                        </a:ln>
                      </wps:spPr>
                      <wps:txbx>
                        <w:txbxContent>
                          <w:p w:rsidR="00A254C4" w:rsidRPr="00273549" w:rsidRDefault="00A254C4" w:rsidP="00273549">
                            <w:pPr>
                              <w:spacing w:line="258" w:lineRule="auto"/>
                              <w:textDirection w:val="btLr"/>
                              <w:rPr>
                                <w:lang w:val="ru-RU"/>
                              </w:rPr>
                            </w:pPr>
                            <w:r>
                              <w:rPr>
                                <w:rFonts w:ascii="Times New Roman" w:eastAsia="Times New Roman" w:hAnsi="Times New Roman" w:cs="Times New Roman"/>
                                <w:color w:val="000000"/>
                                <w:sz w:val="24"/>
                                <w:lang w:val="ru-RU"/>
                              </w:rPr>
                              <w:t>622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FF90B4" id="_x0000_s1055" style="position:absolute;margin-left:714.3pt;margin-top:1.55pt;width:33.75pt;height:27.7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BU9QEAAJwDAAAOAAAAZHJzL2Uyb0RvYy54bWysU8uO0zAU3SPxD5b3NA/SYSZqOkKMipBG&#10;UGlmPsB17MZS/MB2m3SHxBaJT+Aj2CAe8w3pH3HtdEqBHSIL6z6ck3POvZld9rJFW2ad0KrC2STF&#10;iCmqa6HWFb67XTw5x8h5omrSasUqvGMOX84fP5p1pmS5bnRbM4sARLmyMxVuvDdlkjjaMEncRBum&#10;oMm1lcRDatdJbUkH6LJN8jQ9Szpta2M1Zc5B9Wps4nnE55xR/4ZzxzxqKwzcfDxtPFfhTOYzUq4t&#10;MY2gBxrkH1hIIhR89Ah1RTxBGyv+gpKCWu009xOqZaI5F5RFDaAmS/9Qc9MQw6IWMMeZo03u/8HS&#10;19ulRaKuMAxKEQkjGj7t3+0/Dt+H+/374fNwP3zbfxh+DF+GrygrsuBYZ1wJL96YpT1kDsIgv+dW&#10;IqvB5mmRhieaAjJRHz3fHT1nvUcUikV+fpZPMaLQejrNC4gBMxmhAqSxzr9kWqIQVNjCSCMo2V47&#10;P159uBKuK70QbQt1UrbqtwJghkoS2I98Q+T7VR/15xcP0la63oEpztCFgG9eE+eXxMJaZBh1sCoV&#10;dm83xDKM2lcKZnGRBdbIx6SYPgPVyJ52VqcdomijYQM9RmP4wsd9HLk+33jNRdQV2I1UDqRhBaIz&#10;h3UNO3aax1u/fqr5TwAAAP//AwBQSwMEFAAGAAgAAAAhAIRJZrbfAAAACwEAAA8AAABkcnMvZG93&#10;bnJldi54bWxMj0FPg0AQhe8m/ofNmHhrlyIhgiyNMdF4Maa1hx4HdgRadpawS4v+ercne3x5X958&#10;U6xn04sTja6zrGC1jEAQ11Z33CjYfb0uHkE4j6yxt0wKfsjBury9KTDX9swbOm19I8IIuxwVtN4P&#10;uZSubsmgW9qBOHTfdjToQxwbqUc8h3HTyziKUmmw43ChxYFeWqqP28ko+ByT94w+dlPl9m6o95u3&#10;XzzESt3fzc9PIDzN/h+Gi35QhzI4VXZi7UQfcvKQpIFVsIgzEBciyaIViEpBGhpZFvL6h/IPAAD/&#10;/wMAUEsBAi0AFAAGAAgAAAAhALaDOJL+AAAA4QEAABMAAAAAAAAAAAAAAAAAAAAAAFtDb250ZW50&#10;X1R5cGVzXS54bWxQSwECLQAUAAYACAAAACEAOP0h/9YAAACUAQAACwAAAAAAAAAAAAAAAAAvAQAA&#10;X3JlbHMvLnJlbHNQSwECLQAUAAYACAAAACEAchowVPUBAACcAwAADgAAAAAAAAAAAAAAAAAuAgAA&#10;ZHJzL2Uyb0RvYy54bWxQSwECLQAUAAYACAAAACEAhElmtt8AAAALAQAADwAAAAAAAAAAAAAAAABP&#10;BAAAZHJzL2Rvd25yZXYueG1sUEsFBgAAAAAEAAQA8wAAAFsFAAAAAA==&#10;" filled="f" stroked="f">
                <v:textbox inset="2.53958mm,1.2694mm,2.53958mm,1.2694mm">
                  <w:txbxContent>
                    <w:p w:rsidR="00A254C4" w:rsidRPr="00273549" w:rsidRDefault="00A254C4" w:rsidP="00273549">
                      <w:pPr>
                        <w:spacing w:line="258" w:lineRule="auto"/>
                        <w:textDirection w:val="btLr"/>
                        <w:rPr>
                          <w:lang w:val="ru-RU"/>
                        </w:rPr>
                      </w:pPr>
                      <w:r>
                        <w:rPr>
                          <w:rFonts w:ascii="Times New Roman" w:eastAsia="Times New Roman" w:hAnsi="Times New Roman" w:cs="Times New Roman"/>
                          <w:color w:val="000000"/>
                          <w:sz w:val="24"/>
                          <w:lang w:val="ru-RU"/>
                        </w:rPr>
                        <w:t>622</w:t>
                      </w:r>
                    </w:p>
                  </w:txbxContent>
                </v:textbox>
              </v:rect>
            </w:pict>
          </mc:Fallback>
        </mc:AlternateContent>
      </w:r>
    </w:p>
    <w:p w:rsidR="005F62DE" w:rsidRPr="0035657B" w:rsidRDefault="00273549"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w:lastRenderedPageBreak/>
        <mc:AlternateContent>
          <mc:Choice Requires="wps">
            <w:drawing>
              <wp:anchor distT="0" distB="0" distL="114300" distR="114300" simplePos="0" relativeHeight="251687936" behindDoc="0" locked="0" layoutInCell="1" hidden="0" allowOverlap="1">
                <wp:simplePos x="0" y="0"/>
                <wp:positionH relativeFrom="column">
                  <wp:posOffset>9052561</wp:posOffset>
                </wp:positionH>
                <wp:positionV relativeFrom="paragraph">
                  <wp:posOffset>5857243</wp:posOffset>
                </wp:positionV>
                <wp:extent cx="476248" cy="285750"/>
                <wp:effectExtent l="0" t="0" r="317" b="0"/>
                <wp:wrapNone/>
                <wp:docPr id="164" name="Прямоугольник 164"/>
                <wp:cNvGraphicFramePr/>
                <a:graphic xmlns:a="http://schemas.openxmlformats.org/drawingml/2006/main">
                  <a:graphicData uri="http://schemas.microsoft.com/office/word/2010/wordprocessingShape">
                    <wps:wsp>
                      <wps:cNvSpPr/>
                      <wps:spPr>
                        <a:xfrm rot="5400000">
                          <a:off x="0" y="0"/>
                          <a:ext cx="476248" cy="285750"/>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4" o:spid="_x0000_s1056" style="position:absolute;left:0;text-align:left;margin-left:712.8pt;margin-top:461.2pt;width:37.5pt;height:22.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ES9wEAAJ4DAAAOAAAAZHJzL2Uyb0RvYy54bWysU8uO0zAU3SPxD5b3NGlJ2iFqOkKMipBG&#10;UGlmPsB17MZS/MB2m3SHxBaJT+Aj2CAe8w3pH3HtlE6BHaIL67567r3nnswvO9mgHbNOaFXi8SjF&#10;iCmqK6E2Jb67XT65wMh5oirSaMVKvGcOXy4eP5q3pmATXeumYhYBiHJFa0pce2+KJHG0ZpK4kTZM&#10;QZJrK4kH126SypIW0GWTTNJ0mrTaVsZqypyD6NWQxIuIzzmj/g3njnnUlBhm8/G18V2HN1nMSbGx&#10;xNSCHscg/zCFJEJB0xPUFfEEba34C0oKarXT3I+olonmXFAWd4Btxukf29zUxLC4C5DjzIkm9/9g&#10;6evdyiJRwe2mGUaKSDhS/+nw7vCx/97fH973n/v7/tvhQ/+j/9J/RaEKOGuNK+CvN2Zlj54DMxDQ&#10;cSuR1UB0nqXhF2mBRVEXWd+fWGedRxSC2Ww6yUAmFFKTi3yWx6skA1SANNb5l0xLFIwSWzhqBCW7&#10;a+ehPZT+KgnlSi9F08TDNuq3ABSGSBKmH+YNlu/WXWTgaWwcQmtd7YEWZ+hSQM9r4vyKWBDGGKMW&#10;xFJi93ZLLMOoeaXgGs/G2SQHdUUny2ewNbLnmfV5hihaa9Cgx2gwX/ioyGHW51uvuYh7PYxyHBpE&#10;ENc9Cjao7NyPVQ+f1eInAAAA//8DAFBLAwQUAAYACAAAACEAIL/QdOAAAAANAQAADwAAAGRycy9k&#10;b3ducmV2LnhtbEyPwU7DMBBE70j8g7VI3KhNZEoa4lQICcQFoZYeenTiJQnEdmQ7beDr2Z7KcWaf&#10;ZmfK9WwHdsAQe+8U3C4EMHSNN71rFew+nm9yYDFpZ/TgHSr4wQjr6vKi1IXxR7fBwza1jEJcLLSC&#10;LqWx4Dw2HVodF35ER7dPH6xOJEPLTdBHCrcDz4RYcqt7Rx86PeJTh833drIK3oN8XeHbbqrjPo7N&#10;fvPyq78ypa6v5scHYAnndIbhVJ+qQ0Wdaj85E9lAWkqxJFbBStxLYCdE5ndk1WTlmQRelfz/iuoP&#10;AAD//wMAUEsBAi0AFAAGAAgAAAAhALaDOJL+AAAA4QEAABMAAAAAAAAAAAAAAAAAAAAAAFtDb250&#10;ZW50X1R5cGVzXS54bWxQSwECLQAUAAYACAAAACEAOP0h/9YAAACUAQAACwAAAAAAAAAAAAAAAAAv&#10;AQAAX3JlbHMvLnJlbHNQSwECLQAUAAYACAAAACEA3cCREvcBAACeAwAADgAAAAAAAAAAAAAAAAAu&#10;AgAAZHJzL2Uyb0RvYy54bWxQSwECLQAUAAYACAAAACEAIL/QdOAAAAANAQAADwAAAAAAAAAAAAAA&#10;AABRBAAAZHJzL2Rvd25yZXYueG1sUEsFBgAAAAAEAAQA8wAAAF4FA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623</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f1"/>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833"/>
        <w:gridCol w:w="3683"/>
        <w:gridCol w:w="1846"/>
        <w:gridCol w:w="4504"/>
      </w:tblGrid>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83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68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846"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25</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Палати пацієнтів повинні бути захищені від шуму та прямого сонячного випромінювання.</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 вікнах, що орієнтовані на південь та південний захід повинні бути жалюзі або інші сонцезахисні пристрої. Вікна у палатах пацієнтів обладнуються засобами для унеможливлення самостійного відкриття пацієнтом, окрім відкриття на провітрювання. Скло вікон повинно бути ударостійким або покриватися матеріалами, що унеможливлює їхнє розбиття, при цьому суттєво не зменшує прозорість скла. </w:t>
            </w:r>
            <w:bookmarkStart w:id="74" w:name="bookmark=id.2iq8gzs" w:colFirst="0" w:colLast="0"/>
            <w:bookmarkEnd w:id="74"/>
          </w:p>
        </w:tc>
        <w:tc>
          <w:tcPr>
            <w:tcW w:w="368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Зовнішнє вікно з інтегрованими жалюзі та внутрішнім ламінованим склом.</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Зовнішні вікна в палатах для пацієнтів мають бути великогабаритними комерційними блоками з ізольованим подвійним склом і відповідати стандартам, вікна в спальні пацієнтів повинні працювати для екстреної вентиляції. Усі зовнішні вікна в спальнях пацієнтів повинні мати вбудовані жалюзі. Внутрішня сторона склопакета повинна бути багатошаровим склом. Товщина та склад скління повинні базуватися на вимогах до рейтингу захисту, встановлених NCPS. Міні-жалюзі, встановлені між </w:t>
            </w:r>
            <w:proofErr w:type="spellStart"/>
            <w:r w:rsidRPr="0035657B">
              <w:rPr>
                <w:rFonts w:ascii="Times New Roman" w:eastAsia="Times New Roman" w:hAnsi="Times New Roman" w:cs="Times New Roman"/>
                <w:color w:val="000000"/>
                <w:sz w:val="24"/>
                <w:szCs w:val="24"/>
              </w:rPr>
              <w:t>шарамизахисного</w:t>
            </w:r>
            <w:proofErr w:type="spellEnd"/>
            <w:r w:rsidRPr="0035657B">
              <w:rPr>
                <w:rFonts w:ascii="Times New Roman" w:eastAsia="Times New Roman" w:hAnsi="Times New Roman" w:cs="Times New Roman"/>
                <w:color w:val="000000"/>
                <w:sz w:val="24"/>
                <w:szCs w:val="24"/>
              </w:rPr>
              <w:t xml:space="preserve"> скла200 є кращим, оскільки жалюзі не доступний для пацієнтів.</w:t>
            </w:r>
          </w:p>
        </w:tc>
        <w:tc>
          <w:tcPr>
            <w:tcW w:w="184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П.8.3.2.12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Накоз</w:t>
            </w:r>
            <w:proofErr w:type="spellEnd"/>
            <w:r w:rsidRPr="0035657B">
              <w:rPr>
                <w:rFonts w:ascii="Times New Roman" w:eastAsia="Times New Roman" w:hAnsi="Times New Roman" w:cs="Times New Roman"/>
                <w:color w:val="000000"/>
                <w:sz w:val="24"/>
                <w:szCs w:val="24"/>
              </w:rPr>
              <w:t xml:space="preserve"> МОЗ України №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п.17</w:t>
            </w: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r w:rsidRPr="0035657B">
              <w:rPr>
                <w:rFonts w:ascii="Times New Roman" w:eastAsia="Times New Roman" w:hAnsi="Times New Roman" w:cs="Times New Roman"/>
                <w:color w:val="000000"/>
                <w:sz w:val="24"/>
                <w:szCs w:val="24"/>
                <w:u w:val="single"/>
              </w:rPr>
              <w:t>П.3.2.5</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26</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 для відпочинку родин</w:t>
            </w:r>
          </w:p>
        </w:tc>
        <w:tc>
          <w:tcPr>
            <w:tcW w:w="283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розраховані на 1 особу </w:t>
            </w:r>
            <w:proofErr w:type="spellStart"/>
            <w:r w:rsidRPr="0035657B">
              <w:rPr>
                <w:rFonts w:ascii="Times New Roman" w:eastAsia="Times New Roman" w:hAnsi="Times New Roman" w:cs="Times New Roman"/>
                <w:color w:val="000000"/>
                <w:sz w:val="24"/>
                <w:szCs w:val="24"/>
              </w:rPr>
              <w:t>накожне</w:t>
            </w:r>
            <w:proofErr w:type="spellEnd"/>
            <w:r w:rsidRPr="0035657B">
              <w:rPr>
                <w:rFonts w:ascii="Times New Roman" w:eastAsia="Times New Roman" w:hAnsi="Times New Roman" w:cs="Times New Roman"/>
                <w:color w:val="000000"/>
                <w:sz w:val="24"/>
                <w:szCs w:val="24"/>
              </w:rPr>
              <w:t xml:space="preserve"> ліжко інтенсивної терапії та 1 особу на кожні 10 ліжок у палатах.</w:t>
            </w:r>
          </w:p>
        </w:tc>
        <w:tc>
          <w:tcPr>
            <w:tcW w:w="368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розраховані на 1 особу зі всіма зручностями</w:t>
            </w:r>
          </w:p>
        </w:tc>
        <w:tc>
          <w:tcPr>
            <w:tcW w:w="184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П.8.3.3.4</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URL: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П.3.2.4</w:t>
            </w:r>
            <w:r w:rsidRPr="0035657B">
              <w:rPr>
                <w:rFonts w:ascii="Times New Roman" w:eastAsia="Times New Roman" w:hAnsi="Times New Roman" w:cs="Times New Roman"/>
                <w:color w:val="000000"/>
                <w:sz w:val="24"/>
                <w:szCs w:val="24"/>
                <w:u w:val="single"/>
              </w:rPr>
              <w:t xml:space="preserve"> , П.3.2.5</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Part</w:t>
            </w:r>
            <w:proofErr w:type="spellEnd"/>
            <w:r w:rsidRPr="0035657B">
              <w:rPr>
                <w:rFonts w:ascii="Times New Roman" w:eastAsia="Times New Roman" w:hAnsi="Times New Roman" w:cs="Times New Roman"/>
                <w:color w:val="000000"/>
                <w:sz w:val="24"/>
                <w:szCs w:val="24"/>
              </w:rPr>
              <w:t xml:space="preserve"> B –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Briefiefing&amp;Design</w:t>
            </w:r>
            <w:proofErr w:type="spellEnd"/>
            <w:r w:rsidRPr="0035657B">
              <w:rPr>
                <w:rFonts w:ascii="Times New Roman" w:eastAsia="Times New Roman" w:hAnsi="Times New Roman" w:cs="Times New Roman"/>
                <w:color w:val="000000"/>
                <w:sz w:val="24"/>
                <w:szCs w:val="24"/>
              </w:rPr>
              <w:t xml:space="preserve"> 200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Older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Persons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Internacional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2014.П.2,3</w:t>
            </w:r>
          </w:p>
        </w:tc>
      </w:tr>
    </w:tbl>
    <w:p w:rsidR="005F62DE" w:rsidRPr="0035657B" w:rsidRDefault="00273549"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w:lastRenderedPageBreak/>
        <mc:AlternateContent>
          <mc:Choice Requires="wps">
            <w:drawing>
              <wp:anchor distT="0" distB="0" distL="114300" distR="114300" simplePos="0" relativeHeight="251688960" behindDoc="0" locked="0" layoutInCell="1" hidden="0" allowOverlap="1">
                <wp:simplePos x="0" y="0"/>
                <wp:positionH relativeFrom="column">
                  <wp:posOffset>9047797</wp:posOffset>
                </wp:positionH>
                <wp:positionV relativeFrom="paragraph">
                  <wp:posOffset>5785803</wp:posOffset>
                </wp:positionV>
                <wp:extent cx="476250" cy="390525"/>
                <wp:effectExtent l="4762" t="0" r="4763" b="0"/>
                <wp:wrapNone/>
                <wp:docPr id="157" name="Прямоугольник 157"/>
                <wp:cNvGraphicFramePr/>
                <a:graphic xmlns:a="http://schemas.openxmlformats.org/drawingml/2006/main">
                  <a:graphicData uri="http://schemas.microsoft.com/office/word/2010/wordprocessingShape">
                    <wps:wsp>
                      <wps:cNvSpPr/>
                      <wps:spPr>
                        <a:xfrm rot="5400000">
                          <a:off x="0" y="0"/>
                          <a:ext cx="476250" cy="390525"/>
                        </a:xfrm>
                        <a:prstGeom prst="rect">
                          <a:avLst/>
                        </a:prstGeom>
                        <a:noFill/>
                        <a:ln>
                          <a:noFill/>
                        </a:ln>
                      </wps:spPr>
                      <wps:txbx>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57" style="position:absolute;left:0;text-align:left;margin-left:712.4pt;margin-top:455.6pt;width:37.5pt;height:30.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nv+AEAAJ4DAAAOAAAAZHJzL2Uyb0RvYy54bWysU8uO0zAU3SPxD5b3NEmnmTJR0xFiVIQ0&#10;gkoDH+A6dmMpfmC7TbpDYovEJ/ARs0EwM9+Q/hHXTqcU2CG6sHwfPT7n3JvZZScbtGXWCa1KnI1S&#10;jJiiuhJqXeL37xbPnmPkPFEVabRiJd4xhy/nT5/MWlOwsa51UzGLAES5ojUlrr03RZI4WjNJ3Egb&#10;pqDItZXEQ2jXSWVJC+iyScZpep602lbGasqcg+zVUMTziM85o/4t54551JQYuPl42niuwpnMZ6RY&#10;W2JqQQ80yD+wkEQoePQIdUU8QRsr/oKSglrtNPcjqmWiOReURQ2gJkv/UHNTE8OiFjDHmaNN7v/B&#10;0jfbpUWigtnlU4wUkTCk/uv+4/5Lf9c/7D/1t/1D/2P/ub/vv/XfUegCz1rjCvjrjVnaQ+TgGgzo&#10;uJXIajA6n6ThF20BoaiLru+OrrPOIwrJyfR8nMNsKJTOLtJ8nIcXkgEqQBrr/CumJQqXElsYagQl&#10;22vnh9bHltCu9EI0DeRJ0ajfEoAZMklgP/ANN9+tuujAWfYobaWrHdjiDF0IePOaOL8kFhYjw6iF&#10;ZSmx+7AhlmHUvFYwjYtsAqyRj8Ekn4JqZE8rq9MKUbTWsIMeo+H60seNHLi+2HjNRdQV2A1UDqRh&#10;CaIzh4UNW3Yax65fn9X8JwAAAP//AwBQSwMEFAAGAAgAAAAhAGDHq7fhAAAADQEAAA8AAABkcnMv&#10;ZG93bnJldi54bWxMj0FPwzAMhe9I/IfISNxYuq0DWppOCAnEBU0bO+yYNqYtNE6VpFvh1+Od4OZn&#10;Pz1/r1hPthdH9KFzpGA+S0Ag1c501CjYvz/f3IMIUZPRvSNU8I0B1uXlRaFz4060xeMuNoJDKORa&#10;QRvjkEsZ6hatDjM3IPHtw3mrI0vfSOP1icNtLxdJciut7og/tHrApxbrr91oFWx8+prh236swiEM&#10;9WH78qM/F0pdX02PDyAiTvHPDGd8RoeSmSo3kgmiZ50u5yv2KsiSlIezJc2W3K/i1V22AlkW8n+L&#10;8hcAAP//AwBQSwECLQAUAAYACAAAACEAtoM4kv4AAADhAQAAEwAAAAAAAAAAAAAAAAAAAAAAW0Nv&#10;bnRlbnRfVHlwZXNdLnhtbFBLAQItABQABgAIAAAAIQA4/SH/1gAAAJQBAAALAAAAAAAAAAAAAAAA&#10;AC8BAABfcmVscy8ucmVsc1BLAQItABQABgAIAAAAIQBtZanv+AEAAJ4DAAAOAAAAAAAAAAAAAAAA&#10;AC4CAABkcnMvZTJvRG9jLnhtbFBLAQItABQABgAIAAAAIQBgx6u34QAAAA0BAAAPAAAAAAAAAAAA&#10;AAAAAFIEAABkcnMvZG93bnJldi54bWxQSwUGAAAAAAQABADzAAAAYAUAAAAA&#10;" filled="f" stroked="f">
                <v:textbox inset="2.53958mm,1.2694mm,2.53958mm,1.2694mm">
                  <w:txbxContent>
                    <w:p w:rsidR="00A254C4" w:rsidRPr="00273549" w:rsidRDefault="00A254C4">
                      <w:pPr>
                        <w:spacing w:line="258" w:lineRule="auto"/>
                        <w:textDirection w:val="btLr"/>
                        <w:rPr>
                          <w:lang w:val="ru-RU"/>
                        </w:rPr>
                      </w:pPr>
                      <w:r>
                        <w:rPr>
                          <w:rFonts w:ascii="Times New Roman" w:eastAsia="Times New Roman" w:hAnsi="Times New Roman" w:cs="Times New Roman"/>
                          <w:color w:val="000000"/>
                          <w:sz w:val="24"/>
                          <w:lang w:val="ru-RU"/>
                        </w:rPr>
                        <w:t>624</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f2"/>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405"/>
        <w:gridCol w:w="4253"/>
        <w:gridCol w:w="2126"/>
        <w:gridCol w:w="4082"/>
      </w:tblGrid>
      <w:tr w:rsidR="005F62DE" w:rsidRPr="0035657B">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405"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425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2126"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082"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405"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253"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12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п.6</w:t>
            </w:r>
          </w:p>
        </w:tc>
        <w:tc>
          <w:tcPr>
            <w:tcW w:w="4082"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 xml:space="preserve"> П.5.3</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27</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 для відпочинку родин</w:t>
            </w:r>
          </w:p>
        </w:tc>
        <w:tc>
          <w:tcPr>
            <w:tcW w:w="2405"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розраховані на 1 особу </w:t>
            </w:r>
            <w:proofErr w:type="spellStart"/>
            <w:r w:rsidRPr="0035657B">
              <w:rPr>
                <w:rFonts w:ascii="Times New Roman" w:eastAsia="Times New Roman" w:hAnsi="Times New Roman" w:cs="Times New Roman"/>
                <w:color w:val="000000"/>
                <w:sz w:val="24"/>
                <w:szCs w:val="24"/>
              </w:rPr>
              <w:t>накожне</w:t>
            </w:r>
            <w:proofErr w:type="spellEnd"/>
            <w:r w:rsidRPr="0035657B">
              <w:rPr>
                <w:rFonts w:ascii="Times New Roman" w:eastAsia="Times New Roman" w:hAnsi="Times New Roman" w:cs="Times New Roman"/>
                <w:color w:val="000000"/>
                <w:sz w:val="24"/>
                <w:szCs w:val="24"/>
              </w:rPr>
              <w:t xml:space="preserve"> ліжко інтенсивної терапії та 1 особу на кожні 10 ліжок у палатах.</w:t>
            </w:r>
          </w:p>
        </w:tc>
        <w:tc>
          <w:tcPr>
            <w:tcW w:w="425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розраховані на 1 особу зі всіма зручностями</w:t>
            </w:r>
          </w:p>
        </w:tc>
        <w:tc>
          <w:tcPr>
            <w:tcW w:w="2126"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xml:space="preserve"> Психіатричне відділення п.6</w:t>
            </w:r>
          </w:p>
          <w:p w:rsidR="005F62DE" w:rsidRPr="0035657B" w:rsidRDefault="005F62DE"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c>
          <w:tcPr>
            <w:tcW w:w="4082"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URL: </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П.3.2.4</w:t>
            </w:r>
            <w:r w:rsidRPr="0035657B">
              <w:rPr>
                <w:rFonts w:ascii="Times New Roman" w:eastAsia="Times New Roman" w:hAnsi="Times New Roman" w:cs="Times New Roman"/>
                <w:color w:val="000000"/>
                <w:sz w:val="24"/>
                <w:szCs w:val="24"/>
                <w:u w:val="single"/>
              </w:rPr>
              <w:t xml:space="preserve"> , П.3.2.5</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Part</w:t>
            </w:r>
            <w:proofErr w:type="spellEnd"/>
            <w:r w:rsidRPr="0035657B">
              <w:rPr>
                <w:rFonts w:ascii="Times New Roman" w:eastAsia="Times New Roman" w:hAnsi="Times New Roman" w:cs="Times New Roman"/>
                <w:color w:val="000000"/>
                <w:sz w:val="24"/>
                <w:szCs w:val="24"/>
              </w:rPr>
              <w:t xml:space="preserve"> B –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Briefiefing&amp;Design</w:t>
            </w:r>
            <w:proofErr w:type="spellEnd"/>
            <w:r w:rsidRPr="0035657B">
              <w:rPr>
                <w:rFonts w:ascii="Times New Roman" w:eastAsia="Times New Roman" w:hAnsi="Times New Roman" w:cs="Times New Roman"/>
                <w:color w:val="000000"/>
                <w:sz w:val="24"/>
                <w:szCs w:val="24"/>
              </w:rPr>
              <w:t xml:space="preserve"> 200 </w:t>
            </w: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Older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Persons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Internacional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2014.П.2,3</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 xml:space="preserve"> П.5.3</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28</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 та місця для зберігання речей пацієнта</w:t>
            </w:r>
          </w:p>
        </w:tc>
        <w:tc>
          <w:tcPr>
            <w:tcW w:w="2405"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Розміщення окремої шафи для зберігання одягу пацієнтів та </w:t>
            </w:r>
            <w:proofErr w:type="spellStart"/>
            <w:r w:rsidRPr="0035657B">
              <w:rPr>
                <w:rFonts w:ascii="Times New Roman" w:eastAsia="Times New Roman" w:hAnsi="Times New Roman" w:cs="Times New Roman"/>
                <w:color w:val="000000"/>
                <w:sz w:val="24"/>
                <w:szCs w:val="24"/>
              </w:rPr>
              <w:t>приліжкової</w:t>
            </w:r>
            <w:proofErr w:type="spellEnd"/>
            <w:r w:rsidRPr="0035657B">
              <w:rPr>
                <w:rFonts w:ascii="Times New Roman" w:eastAsia="Times New Roman" w:hAnsi="Times New Roman" w:cs="Times New Roman"/>
                <w:color w:val="000000"/>
                <w:sz w:val="24"/>
                <w:szCs w:val="24"/>
              </w:rPr>
              <w:t xml:space="preserve"> тумбочки для особистих речей пацієнта</w:t>
            </w:r>
          </w:p>
        </w:tc>
        <w:tc>
          <w:tcPr>
            <w:tcW w:w="425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Вбудований стелаж для зберігання одягу пацієнтів є привабливим і безпечним. Рекомендується, щоб для зберігання одягу використовувалися пластикові контейнери, які зберігаються на відкритих стелажах, вбудованих або мебльованих. Якщо використовуються гардеробні, то вони не повинні мати дверей, які можна використовувати як точку кріплення у випадку самогубств.</w:t>
            </w:r>
          </w:p>
        </w:tc>
        <w:tc>
          <w:tcPr>
            <w:tcW w:w="2126"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П.8.3.5.1</w:t>
            </w:r>
          </w:p>
        </w:tc>
        <w:tc>
          <w:tcPr>
            <w:tcW w:w="4082" w:type="dxa"/>
          </w:tcPr>
          <w:p w:rsidR="005F62DE" w:rsidRPr="0035657B" w:rsidRDefault="005F62DE" w:rsidP="0068463E">
            <w:pPr>
              <w:widowControl w:val="0"/>
              <w:shd w:val="clear" w:color="auto" w:fill="FFFFFF" w:themeFill="background1"/>
              <w:spacing w:after="0" w:line="240" w:lineRule="auto"/>
              <w:rPr>
                <w:rFonts w:ascii="Times New Roman" w:eastAsia="Times New Roman" w:hAnsi="Times New Roman" w:cs="Times New Roman"/>
                <w:color w:val="000000"/>
                <w:sz w:val="24"/>
                <w:szCs w:val="24"/>
              </w:rPr>
            </w:pPr>
          </w:p>
        </w:tc>
      </w:tr>
    </w:tbl>
    <w:p w:rsidR="005F62DE" w:rsidRPr="0035657B" w:rsidRDefault="005F62DE" w:rsidP="0068463E">
      <w:pPr>
        <w:widowControl w:val="0"/>
        <w:shd w:val="clear" w:color="auto" w:fill="FFFFFF" w:themeFill="background1"/>
        <w:ind w:firstLine="709"/>
        <w:rPr>
          <w:rFonts w:ascii="Times New Roman" w:eastAsia="Times New Roman" w:hAnsi="Times New Roman" w:cs="Times New Roman"/>
          <w:sz w:val="28"/>
          <w:szCs w:val="28"/>
        </w:rPr>
      </w:pP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f3"/>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263"/>
        <w:gridCol w:w="4253"/>
        <w:gridCol w:w="1846"/>
        <w:gridCol w:w="4504"/>
      </w:tblGrid>
      <w:tr w:rsidR="005F62DE" w:rsidRPr="0035657B" w:rsidTr="00273549">
        <w:trPr>
          <w:trHeight w:val="335"/>
        </w:trPr>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26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425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846"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273549">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29</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Санітарно-</w:t>
            </w:r>
            <w:proofErr w:type="spellStart"/>
            <w:r w:rsidRPr="0035657B">
              <w:rPr>
                <w:rFonts w:ascii="Times New Roman" w:eastAsia="Times New Roman" w:hAnsi="Times New Roman" w:cs="Times New Roman"/>
                <w:color w:val="000000"/>
                <w:sz w:val="24"/>
                <w:szCs w:val="24"/>
              </w:rPr>
              <w:t>гігієнічнеприміщення</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іззоною</w:t>
            </w:r>
            <w:proofErr w:type="spellEnd"/>
            <w:r w:rsidRPr="0035657B">
              <w:rPr>
                <w:rFonts w:ascii="Times New Roman" w:eastAsia="Times New Roman" w:hAnsi="Times New Roman" w:cs="Times New Roman"/>
                <w:color w:val="000000"/>
                <w:sz w:val="24"/>
                <w:szCs w:val="24"/>
              </w:rPr>
              <w:t xml:space="preserve"> для душу (для пацієнтів) у складі кожної палати</w:t>
            </w:r>
          </w:p>
        </w:tc>
        <w:tc>
          <w:tcPr>
            <w:tcW w:w="226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на </w:t>
            </w:r>
            <w:proofErr w:type="spellStart"/>
            <w:r w:rsidRPr="0035657B">
              <w:rPr>
                <w:rFonts w:ascii="Times New Roman" w:eastAsia="Times New Roman" w:hAnsi="Times New Roman" w:cs="Times New Roman"/>
                <w:color w:val="000000"/>
                <w:sz w:val="24"/>
                <w:szCs w:val="24"/>
              </w:rPr>
              <w:t>однеприміщення</w:t>
            </w:r>
            <w:proofErr w:type="spellEnd"/>
            <w:r w:rsidRPr="0035657B">
              <w:rPr>
                <w:rFonts w:ascii="Times New Roman" w:eastAsia="Times New Roman" w:hAnsi="Times New Roman" w:cs="Times New Roman"/>
                <w:color w:val="000000"/>
                <w:sz w:val="24"/>
                <w:szCs w:val="24"/>
              </w:rPr>
              <w:t xml:space="preserve"> – 1унітаз, 1умивальник, 1змішувач </w:t>
            </w:r>
            <w:proofErr w:type="spellStart"/>
            <w:r w:rsidRPr="0035657B">
              <w:rPr>
                <w:rFonts w:ascii="Times New Roman" w:eastAsia="Times New Roman" w:hAnsi="Times New Roman" w:cs="Times New Roman"/>
                <w:color w:val="000000"/>
                <w:sz w:val="24"/>
                <w:szCs w:val="24"/>
              </w:rPr>
              <w:t>згігієнічним</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душемв</w:t>
            </w:r>
            <w:proofErr w:type="spellEnd"/>
            <w:r w:rsidRPr="0035657B">
              <w:rPr>
                <w:rFonts w:ascii="Times New Roman" w:eastAsia="Times New Roman" w:hAnsi="Times New Roman" w:cs="Times New Roman"/>
                <w:color w:val="000000"/>
                <w:sz w:val="24"/>
                <w:szCs w:val="24"/>
              </w:rPr>
              <w:t xml:space="preserve"> зоні для душу</w:t>
            </w:r>
          </w:p>
        </w:tc>
        <w:tc>
          <w:tcPr>
            <w:tcW w:w="4253"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ванна кімната повинна бути мінімум 15 м </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xml:space="preserve">. Стандартний набір санітарно-технічної кімнати: суцільна поверхнева стійка, що встановлюється в нішу, з вбудованою раковиною з твердої поверхні, що встановлюється на підлогу. Дизайн стаціонарної ванної кімнати є однією з найбільших проблем у стаціонарному відділенні психічного здоров’я. Ванна кімната має представляти себе як звичайне середовище, що поважає </w:t>
            </w:r>
            <w:proofErr w:type="spellStart"/>
            <w:r w:rsidRPr="0035657B">
              <w:rPr>
                <w:rFonts w:ascii="Times New Roman" w:eastAsia="Times New Roman" w:hAnsi="Times New Roman" w:cs="Times New Roman"/>
                <w:color w:val="000000"/>
                <w:sz w:val="24"/>
                <w:szCs w:val="24"/>
              </w:rPr>
              <w:t>приватність</w:t>
            </w:r>
            <w:proofErr w:type="spellEnd"/>
            <w:r w:rsidRPr="0035657B">
              <w:rPr>
                <w:rFonts w:ascii="Times New Roman" w:eastAsia="Times New Roman" w:hAnsi="Times New Roman" w:cs="Times New Roman"/>
                <w:color w:val="000000"/>
                <w:sz w:val="24"/>
                <w:szCs w:val="24"/>
              </w:rPr>
              <w:t xml:space="preserve"> і гідність пацієнта, з важливими положеннями для забезпечення безпеки пацієнтів.</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 Ванна кімната обладнана сигналізацією, яка встановлюється на стандартні двері в стаціонарних палатах. Унітази з нержавіючої сталі слід використовувати тільки в кімнатах ізоляції. Туалети повинні мати суцільну поверхню з вбудованою раковиною. Слід враховувати потреби пацієнтів з ожирінням та </w:t>
            </w:r>
            <w:proofErr w:type="spellStart"/>
            <w:r w:rsidRPr="0035657B">
              <w:rPr>
                <w:rFonts w:ascii="Times New Roman" w:eastAsia="Times New Roman" w:hAnsi="Times New Roman" w:cs="Times New Roman"/>
                <w:color w:val="000000"/>
                <w:sz w:val="24"/>
                <w:szCs w:val="24"/>
              </w:rPr>
              <w:t>баріатричною</w:t>
            </w:r>
            <w:proofErr w:type="spellEnd"/>
            <w:r w:rsidRPr="0035657B">
              <w:rPr>
                <w:rFonts w:ascii="Times New Roman" w:eastAsia="Times New Roman" w:hAnsi="Times New Roman" w:cs="Times New Roman"/>
                <w:color w:val="000000"/>
                <w:sz w:val="24"/>
                <w:szCs w:val="24"/>
              </w:rPr>
              <w:t xml:space="preserve"> хворобою.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Для ванної кімнати знадобиться мінімум 7 м </w:t>
            </w:r>
            <w:r w:rsidRPr="0035657B">
              <w:rPr>
                <w:rFonts w:ascii="Times New Roman" w:eastAsia="Times New Roman" w:hAnsi="Times New Roman" w:cs="Times New Roman"/>
                <w:color w:val="000000"/>
                <w:sz w:val="24"/>
                <w:szCs w:val="24"/>
                <w:vertAlign w:val="superscript"/>
              </w:rPr>
              <w:t>2</w:t>
            </w:r>
            <w:r w:rsidRPr="0035657B">
              <w:rPr>
                <w:rFonts w:ascii="Times New Roman" w:eastAsia="Times New Roman" w:hAnsi="Times New Roman" w:cs="Times New Roman"/>
                <w:color w:val="000000"/>
                <w:sz w:val="24"/>
                <w:szCs w:val="24"/>
              </w:rPr>
              <w:t xml:space="preserve">, але це </w:t>
            </w:r>
            <w:proofErr w:type="spellStart"/>
            <w:r w:rsidRPr="0035657B">
              <w:rPr>
                <w:rFonts w:ascii="Times New Roman" w:eastAsia="Times New Roman" w:hAnsi="Times New Roman" w:cs="Times New Roman"/>
                <w:color w:val="000000"/>
                <w:sz w:val="24"/>
                <w:szCs w:val="24"/>
              </w:rPr>
              <w:t>залежатиме</w:t>
            </w:r>
            <w:proofErr w:type="spellEnd"/>
            <w:r w:rsidRPr="0035657B">
              <w:rPr>
                <w:rFonts w:ascii="Times New Roman" w:eastAsia="Times New Roman" w:hAnsi="Times New Roman" w:cs="Times New Roman"/>
                <w:color w:val="000000"/>
                <w:sz w:val="24"/>
                <w:szCs w:val="24"/>
              </w:rPr>
              <w:t xml:space="preserve"> від того, чи є в </w:t>
            </w:r>
            <w:proofErr w:type="spellStart"/>
            <w:r w:rsidRPr="0035657B">
              <w:rPr>
                <w:rFonts w:ascii="Times New Roman" w:eastAsia="Times New Roman" w:hAnsi="Times New Roman" w:cs="Times New Roman"/>
                <w:color w:val="000000"/>
                <w:sz w:val="24"/>
                <w:szCs w:val="24"/>
              </w:rPr>
              <w:t>кімнатіванна</w:t>
            </w:r>
            <w:proofErr w:type="spellEnd"/>
            <w:r w:rsidRPr="0035657B">
              <w:rPr>
                <w:rFonts w:ascii="Times New Roman" w:eastAsia="Times New Roman" w:hAnsi="Times New Roman" w:cs="Times New Roman"/>
                <w:color w:val="000000"/>
                <w:sz w:val="24"/>
                <w:szCs w:val="24"/>
              </w:rPr>
              <w:t xml:space="preserve"> або допоміжний душ, останньому буде потрібно менше місця.</w:t>
            </w:r>
          </w:p>
        </w:tc>
        <w:tc>
          <w:tcPr>
            <w:tcW w:w="184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П.6,3 (6.3.1-6.3.8);</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Таблиця 1 Санітарно-гігієнічні приміщення ЗОЗ</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Психіатричне відділення п.6,13</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u w:val="single"/>
              </w:rPr>
              <w:t>П.3.2.6</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built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behavioral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 </w:t>
            </w:r>
            <w:proofErr w:type="spellStart"/>
            <w:r w:rsidRPr="0035657B">
              <w:rPr>
                <w:rFonts w:ascii="Times New Roman" w:eastAsia="Times New Roman" w:hAnsi="Times New Roman" w:cs="Times New Roman"/>
                <w:color w:val="000000"/>
                <w:sz w:val="24"/>
                <w:szCs w:val="24"/>
              </w:rPr>
              <w:t>James</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Hunt</w:t>
            </w:r>
            <w:proofErr w:type="spellEnd"/>
            <w:r w:rsidRPr="0035657B">
              <w:rPr>
                <w:rFonts w:ascii="Times New Roman" w:eastAsia="Times New Roman" w:hAnsi="Times New Roman" w:cs="Times New Roman"/>
                <w:color w:val="000000"/>
                <w:sz w:val="24"/>
                <w:szCs w:val="24"/>
              </w:rPr>
              <w:t xml:space="preserve">, AIA, NCARB </w:t>
            </w:r>
            <w:proofErr w:type="spellStart"/>
            <w:r w:rsidRPr="0035657B">
              <w:rPr>
                <w:rFonts w:ascii="Times New Roman" w:eastAsia="Times New Roman" w:hAnsi="Times New Roman" w:cs="Times New Roman"/>
                <w:color w:val="000000"/>
                <w:sz w:val="24"/>
                <w:szCs w:val="24"/>
              </w:rPr>
              <w:t>David</w:t>
            </w:r>
            <w:proofErr w:type="spellEnd"/>
            <w:r w:rsidRPr="0035657B">
              <w:rPr>
                <w:rFonts w:ascii="Times New Roman" w:eastAsia="Times New Roman" w:hAnsi="Times New Roman" w:cs="Times New Roman"/>
                <w:color w:val="000000"/>
                <w:sz w:val="24"/>
                <w:szCs w:val="24"/>
              </w:rPr>
              <w:t xml:space="preserve"> M. </w:t>
            </w:r>
            <w:proofErr w:type="spellStart"/>
            <w:r w:rsidRPr="0035657B">
              <w:rPr>
                <w:rFonts w:ascii="Times New Roman" w:eastAsia="Times New Roman" w:hAnsi="Times New Roman" w:cs="Times New Roman"/>
                <w:color w:val="000000"/>
                <w:sz w:val="24"/>
                <w:szCs w:val="24"/>
              </w:rPr>
              <w:t>Sine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DrBE</w:t>
            </w:r>
            <w:proofErr w:type="spellEnd"/>
            <w:r w:rsidRPr="0035657B">
              <w:rPr>
                <w:rFonts w:ascii="Times New Roman" w:eastAsia="Times New Roman" w:hAnsi="Times New Roman" w:cs="Times New Roman"/>
                <w:color w:val="000000"/>
                <w:sz w:val="24"/>
                <w:szCs w:val="24"/>
              </w:rPr>
              <w:t xml:space="preserve">, CSP, ARM, CPHRM. </w:t>
            </w:r>
            <w:proofErr w:type="spellStart"/>
            <w:r w:rsidRPr="0035657B">
              <w:rPr>
                <w:rFonts w:ascii="Times New Roman" w:eastAsia="Times New Roman" w:hAnsi="Times New Roman" w:cs="Times New Roman"/>
                <w:color w:val="000000"/>
                <w:sz w:val="24"/>
                <w:szCs w:val="24"/>
              </w:rPr>
              <w:t>Includes</w:t>
            </w:r>
            <w:proofErr w:type="spellEnd"/>
            <w:r w:rsidRPr="0035657B">
              <w:rPr>
                <w:rFonts w:ascii="Times New Roman" w:eastAsia="Times New Roman" w:hAnsi="Times New Roman" w:cs="Times New Roman"/>
                <w:color w:val="000000"/>
                <w:sz w:val="24"/>
                <w:szCs w:val="24"/>
              </w:rPr>
              <w:t xml:space="preserve"> a </w:t>
            </w:r>
            <w:proofErr w:type="spellStart"/>
            <w:r w:rsidRPr="0035657B">
              <w:rPr>
                <w:rFonts w:ascii="Times New Roman" w:eastAsia="Times New Roman" w:hAnsi="Times New Roman" w:cs="Times New Roman"/>
                <w:color w:val="000000"/>
                <w:sz w:val="24"/>
                <w:szCs w:val="24"/>
              </w:rPr>
              <w:t>Patient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Safety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Risk</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Assessment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Tool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Facility</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Institute</w:t>
            </w:r>
            <w:proofErr w:type="spellEnd"/>
            <w:r w:rsidRPr="0035657B">
              <w:rPr>
                <w:rFonts w:ascii="Times New Roman" w:eastAsia="Times New Roman" w:hAnsi="Times New Roman" w:cs="Times New Roman"/>
                <w:color w:val="000000"/>
                <w:sz w:val="24"/>
                <w:szCs w:val="24"/>
              </w:rPr>
              <w:t xml:space="preserve">. 2017. URL: https://www.fgiguidelines.org/wp-content/uploads/2017/03/DesignGuideBH_7.2_1703.pdf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PatientSafetyStandards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MaterialsandSystems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Recommendedbythe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 П.2,3</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П.5.5</w:t>
            </w:r>
          </w:p>
        </w:tc>
      </w:tr>
    </w:tbl>
    <w:p w:rsidR="005F62DE" w:rsidRPr="0035657B" w:rsidRDefault="0087740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mc:AlternateContent>
          <mc:Choice Requires="wps">
            <w:drawing>
              <wp:anchor distT="0" distB="0" distL="114300" distR="114300" simplePos="0" relativeHeight="251689984" behindDoc="0" locked="0" layoutInCell="1" hidden="0" allowOverlap="1">
                <wp:simplePos x="0" y="0"/>
                <wp:positionH relativeFrom="column">
                  <wp:posOffset>8994775</wp:posOffset>
                </wp:positionH>
                <wp:positionV relativeFrom="paragraph">
                  <wp:posOffset>17145</wp:posOffset>
                </wp:positionV>
                <wp:extent cx="504825" cy="314325"/>
                <wp:effectExtent l="0" t="0" r="9525" b="0"/>
                <wp:wrapNone/>
                <wp:docPr id="161" name="Прямоугольник 161"/>
                <wp:cNvGraphicFramePr/>
                <a:graphic xmlns:a="http://schemas.openxmlformats.org/drawingml/2006/main">
                  <a:graphicData uri="http://schemas.microsoft.com/office/word/2010/wordprocessingShape">
                    <wps:wsp>
                      <wps:cNvSpPr/>
                      <wps:spPr>
                        <a:xfrm rot="5400000">
                          <a:off x="0" y="0"/>
                          <a:ext cx="504825" cy="314325"/>
                        </a:xfrm>
                        <a:prstGeom prst="rect">
                          <a:avLst/>
                        </a:prstGeom>
                        <a:noFill/>
                        <a:ln>
                          <a:noFill/>
                        </a:ln>
                      </wps:spPr>
                      <wps:txbx>
                        <w:txbxContent>
                          <w:p w:rsidR="00A254C4" w:rsidRPr="00877406" w:rsidRDefault="00A254C4">
                            <w:pPr>
                              <w:spacing w:line="258" w:lineRule="auto"/>
                              <w:textDirection w:val="btLr"/>
                              <w:rPr>
                                <w:lang w:val="ru-RU"/>
                              </w:rPr>
                            </w:pPr>
                            <w:r>
                              <w:rPr>
                                <w:rFonts w:ascii="Times New Roman" w:eastAsia="Times New Roman" w:hAnsi="Times New Roman" w:cs="Times New Roman"/>
                                <w:color w:val="000000"/>
                                <w:sz w:val="24"/>
                                <w:lang w:val="ru-RU"/>
                              </w:rPr>
                              <w:t>625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61" o:spid="_x0000_s1058" style="position:absolute;left:0;text-align:left;margin-left:708.25pt;margin-top:1.35pt;width:39.75pt;height:24.7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TQ9QEAAJ4DAAAOAAAAZHJzL2Uyb0RvYy54bWysU8uO0zAU3SPxD5b3NEkfwxA1HSFGRUgj&#10;qDTwAa5jN5YS21y7TbpDYovEJ/ARbBCP+Yb0j7h2OqXADpGFdV85Oef4Zn7VNTXZCXDK6IJmo5QS&#10;obkpld4U9M3r5aNLSpxnumS10aKge+Ho1eLhg3lrczE2lalLAQRBtMtbW9DKe5snieOVaJgbGSs0&#10;NqWBhnlMYZOUwFpEb+pknKYXSWugtGC4cA6r10OTLiK+lIL7V1I64UldUOTm4wnxXIczWcxZvgFm&#10;K8WPNNg/sGiY0vjRE9Q184xsQf0F1SgOxhnpR9w0iZFScRE1oJos/UPNbcWsiFrQHGdPNrn/B8tf&#10;7lZAVIl3d5FRolmDl9R/Orw7fOy/93eH9/3n/q7/dvjQ/+i/9F9JmELPWutyfPXWruCYOQyDAZ2E&#10;hoBBo2fTNDzRFhRKuuj6/uS66DzhWJyl08vxjBKOrUk2nWCMmMkAFSAtOP9cmIaEoKCAlxpB2e7G&#10;+WH0fiSMa7NUdY11ltf6twJihkoS2A98Q+S7dRcdmIzvpa1NuUdbnOVLhd+8Yc6vGOBioEUtLktB&#10;3dstA0FJ/ULjbTzJpkGBj8l09hhVEzjvrM87TPPK4A56SobwmY8bOXB9uvVGqqgrsBuoHEnjEkRn&#10;jgsbtuw8j1O/fqvFTwAAAP//AwBQSwMEFAAGAAgAAAAhANTNp9nhAAAADAEAAA8AAABkcnMvZG93&#10;bnJldi54bWxMj0FPg0AQhe8m/ofNmHhrFyjWiiyNMdH0YkxrDz0u7AgoO0vYpcX+eqcnPb7Mlzff&#10;y9eT7cQRB986UhDPIxBIlTMt1Qr2Hy+zFQgfNBndOUIFP+hhXVxf5Toz7kRbPO5CLbiEfKYVNCH0&#10;mZS+atBqP3c9Et8+3WB14DjU0gz6xOW2k0kULaXVLfGHRvf43GD1vRutgvch3Tzg234s/cH31WH7&#10;etZfiVK3N9PTI4iAU/iD4aLP6lCwU+lGMl50nNNFfMesglmcLEBckHQV875SwfI+AVnk8v+I4hcA&#10;AP//AwBQSwECLQAUAAYACAAAACEAtoM4kv4AAADhAQAAEwAAAAAAAAAAAAAAAAAAAAAAW0NvbnRl&#10;bnRfVHlwZXNdLnhtbFBLAQItABQABgAIAAAAIQA4/SH/1gAAAJQBAAALAAAAAAAAAAAAAAAAAC8B&#10;AABfcmVscy8ucmVsc1BLAQItABQABgAIAAAAIQB2InTQ9QEAAJ4DAAAOAAAAAAAAAAAAAAAAAC4C&#10;AABkcnMvZTJvRG9jLnhtbFBLAQItABQABgAIAAAAIQDUzafZ4QAAAAwBAAAPAAAAAAAAAAAAAAAA&#10;AE8EAABkcnMvZG93bnJldi54bWxQSwUGAAAAAAQABADzAAAAXQUAAAAA&#10;" filled="f" stroked="f">
                <v:textbox inset="2.53958mm,1.2694mm,2.53958mm,1.2694mm">
                  <w:txbxContent>
                    <w:p w:rsidR="00A254C4" w:rsidRPr="00877406" w:rsidRDefault="00A254C4">
                      <w:pPr>
                        <w:spacing w:line="258" w:lineRule="auto"/>
                        <w:textDirection w:val="btLr"/>
                        <w:rPr>
                          <w:lang w:val="ru-RU"/>
                        </w:rPr>
                      </w:pPr>
                      <w:r>
                        <w:rPr>
                          <w:rFonts w:ascii="Times New Roman" w:eastAsia="Times New Roman" w:hAnsi="Times New Roman" w:cs="Times New Roman"/>
                          <w:color w:val="000000"/>
                          <w:sz w:val="24"/>
                          <w:lang w:val="ru-RU"/>
                        </w:rPr>
                        <w:t>625</w:t>
                      </w:r>
                    </w:p>
                  </w:txbxContent>
                </v:textbox>
              </v:rect>
            </w:pict>
          </mc:Fallback>
        </mc:AlternateContent>
      </w:r>
    </w:p>
    <w:p w:rsidR="005F62DE" w:rsidRPr="0035657B" w:rsidRDefault="0087740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noProof/>
          <w:lang w:val="ru-RU" w:eastAsia="ru-RU"/>
        </w:rPr>
        <w:lastRenderedPageBreak/>
        <mc:AlternateContent>
          <mc:Choice Requires="wps">
            <w:drawing>
              <wp:anchor distT="0" distB="0" distL="114300" distR="114300" simplePos="0" relativeHeight="251691008" behindDoc="0" locked="0" layoutInCell="1" hidden="0" allowOverlap="1">
                <wp:simplePos x="0" y="0"/>
                <wp:positionH relativeFrom="column">
                  <wp:posOffset>9000173</wp:posOffset>
                </wp:positionH>
                <wp:positionV relativeFrom="paragraph">
                  <wp:posOffset>5804855</wp:posOffset>
                </wp:positionV>
                <wp:extent cx="485773" cy="361950"/>
                <wp:effectExtent l="4445" t="0" r="0" b="0"/>
                <wp:wrapNone/>
                <wp:docPr id="148" name="Прямоугольник 148"/>
                <wp:cNvGraphicFramePr/>
                <a:graphic xmlns:a="http://schemas.openxmlformats.org/drawingml/2006/main">
                  <a:graphicData uri="http://schemas.microsoft.com/office/word/2010/wordprocessingShape">
                    <wps:wsp>
                      <wps:cNvSpPr/>
                      <wps:spPr>
                        <a:xfrm rot="5400000">
                          <a:off x="0" y="0"/>
                          <a:ext cx="485773" cy="361950"/>
                        </a:xfrm>
                        <a:prstGeom prst="rect">
                          <a:avLst/>
                        </a:prstGeom>
                        <a:noFill/>
                        <a:ln>
                          <a:noFill/>
                        </a:ln>
                      </wps:spPr>
                      <wps:txbx>
                        <w:txbxContent>
                          <w:p w:rsidR="00A254C4" w:rsidRPr="00877406" w:rsidRDefault="00A254C4">
                            <w:pPr>
                              <w:spacing w:line="258" w:lineRule="auto"/>
                              <w:textDirection w:val="btLr"/>
                              <w:rPr>
                                <w:lang w:val="ru-RU"/>
                              </w:rPr>
                            </w:pPr>
                            <w:r>
                              <w:rPr>
                                <w:rFonts w:ascii="Times New Roman" w:eastAsia="Times New Roman" w:hAnsi="Times New Roman" w:cs="Times New Roman"/>
                                <w:color w:val="000000"/>
                                <w:sz w:val="24"/>
                                <w:lang w:val="ru-RU"/>
                              </w:rPr>
                              <w:t>626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8" o:spid="_x0000_s1059" style="position:absolute;left:0;text-align:left;margin-left:708.7pt;margin-top:457.1pt;width:38.25pt;height:28.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vD+AEAAJ4DAAAOAAAAZHJzL2Uyb0RvYy54bWysU8uO0zAU3SPxD5b3NEmbTmeipiPEqAhp&#10;BJUGPsB17MZS/MB2m3SHxBaJT+Aj2CAe8w3pH3HtdEqBHaILy/fR43POvZlfd7JBO2ad0KrE2SjF&#10;iCmqK6E2JX7zevnkEiPniapIoxUr8Z45fL14/GjemoKNda2bilkEIMoVrSlx7b0pksTRmkniRtow&#10;BUWurSQeQrtJKktaQJdNMk7Ti6TVtjJWU+YcZG+GIl5EfM4Z9a84d8yjpsTAzcfTxnMdzmQxJ8XG&#10;ElMLeqRB/oGFJELBoyeoG+IJ2lrxF5QU1GqnuR9RLRPNuaAsagA1WfqHmruaGBa1gDnOnGxy/w+W&#10;vtytLBIVzC6HUSkiYUj9p8O7w8f+e39/eN9/7u/7b4cP/Y/+S/8VhS7wrDWugL/emZU9Rg6uwYCO&#10;W4msBqOneRp+0RYQirro+v7kOus8opDML6ez2QQjCqXJRXY1jVNJBqgAaazzz5mWKFxKbGGoEZTs&#10;bp2H56H1oSW0K70UTRMH26jfEtAYMklgP/ANN9+tu+jAZPIgba2rPdjiDF0KePOWOL8iFhYjw6iF&#10;ZSmxe7sllmHUvFAwjassH09hu2KQT2egGtnzyvq8QhStNeygx2i4PvNxIweuT7decxF1BXYDlSNp&#10;WIIo97iwYcvO49j167Na/AQAAP//AwBQSwMEFAAGAAgAAAAhABErzGTgAAAADQEAAA8AAABkcnMv&#10;ZG93bnJldi54bWxMj8FOwzAQRO9I/IO1SNyoTWRBEuJUCAnEBaGWHnp04iUJxHZkO23g69meynFm&#10;n2ZnqvViR3bAEAfvFNyuBDB0rTeD6xTsPp5vcmAxaWf06B0q+MEI6/ryotKl8Ue3wcM2dYxCXCy1&#10;gj6lqeQ8tj1aHVd+Qke3Tx+sTiRDx03QRwq3I8+EuONWD44+9HrCpx7b7+1sFbwH+Vrg225u4j5O&#10;7X7z8qu/MqWur5bHB2AJl3SG4VSfqkNNnRo/OxPZSFpm9xmxCgohJbATInNJVkNWLgrgdcX/r6j/&#10;AAAA//8DAFBLAQItABQABgAIAAAAIQC2gziS/gAAAOEBAAATAAAAAAAAAAAAAAAAAAAAAABbQ29u&#10;dGVudF9UeXBlc10ueG1sUEsBAi0AFAAGAAgAAAAhADj9If/WAAAAlAEAAAsAAAAAAAAAAAAAAAAA&#10;LwEAAF9yZWxzLy5yZWxzUEsBAi0AFAAGAAgAAAAhAMkxm8P4AQAAngMAAA4AAAAAAAAAAAAAAAAA&#10;LgIAAGRycy9lMm9Eb2MueG1sUEsBAi0AFAAGAAgAAAAhABErzGTgAAAADQEAAA8AAAAAAAAAAAAA&#10;AAAAUgQAAGRycy9kb3ducmV2LnhtbFBLBQYAAAAABAAEAPMAAABfBQAAAAA=&#10;" filled="f" stroked="f">
                <v:textbox inset="2.53958mm,1.2694mm,2.53958mm,1.2694mm">
                  <w:txbxContent>
                    <w:p w:rsidR="00A254C4" w:rsidRPr="00877406" w:rsidRDefault="00A254C4">
                      <w:pPr>
                        <w:spacing w:line="258" w:lineRule="auto"/>
                        <w:textDirection w:val="btLr"/>
                        <w:rPr>
                          <w:lang w:val="ru-RU"/>
                        </w:rPr>
                      </w:pPr>
                      <w:r>
                        <w:rPr>
                          <w:rFonts w:ascii="Times New Roman" w:eastAsia="Times New Roman" w:hAnsi="Times New Roman" w:cs="Times New Roman"/>
                          <w:color w:val="000000"/>
                          <w:sz w:val="24"/>
                          <w:lang w:val="ru-RU"/>
                        </w:rPr>
                        <w:t>626</w:t>
                      </w:r>
                    </w:p>
                  </w:txbxContent>
                </v:textbox>
              </v:rect>
            </w:pict>
          </mc:Fallback>
        </mc:AlternateContent>
      </w:r>
      <w:r w:rsidR="00501936" w:rsidRPr="0035657B">
        <w:rPr>
          <w:rFonts w:ascii="Times New Roman" w:eastAsia="Times New Roman" w:hAnsi="Times New Roman" w:cs="Times New Roman"/>
          <w:sz w:val="28"/>
          <w:szCs w:val="28"/>
        </w:rPr>
        <w:t>Продовження таблиці 1</w:t>
      </w:r>
    </w:p>
    <w:tbl>
      <w:tblPr>
        <w:tblStyle w:val="affffffffffffff4"/>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2405"/>
        <w:gridCol w:w="4111"/>
        <w:gridCol w:w="1846"/>
        <w:gridCol w:w="4504"/>
      </w:tblGrid>
      <w:tr w:rsidR="005F62DE" w:rsidRPr="0035657B">
        <w:trPr>
          <w:trHeight w:val="335"/>
        </w:trPr>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2405"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4111"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846"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450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2405"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111"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Дзеркало: дзеркала у ванних кімнатах пацієнтів мають бути з відбиваючого полікарбонату з рамою з нержавіючої сталі, міцно прикріпленою до стіни. Жодна полиця не повинна бути частиною цієї рами.</w:t>
            </w:r>
          </w:p>
        </w:tc>
        <w:tc>
          <w:tcPr>
            <w:tcW w:w="1846"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450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r>
      <w:tr w:rsidR="005F62DE" w:rsidRPr="0035657B" w:rsidTr="00877406">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30</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стаціонарні зони збору: (вітальня/вітальня, багатоцільовий/багатофункціональний):</w:t>
            </w:r>
          </w:p>
        </w:tc>
        <w:tc>
          <w:tcPr>
            <w:tcW w:w="2405"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приміщення для трудової та соціальної реабілітації (за необхідності для психіатричних відділень для дорослих</w:t>
            </w:r>
          </w:p>
        </w:tc>
        <w:tc>
          <w:tcPr>
            <w:tcW w:w="4111"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Вітальня та кімната відпочинку: загальну зону кімнати відпочинку, запрограмовану для кожного відділення для пацієнтів, слід розділити на відкриті та закриті приміщення, включаючи вітальню та кімнату відпочинку. Вітальня блоку має бути відкритою, привабливо мебльованою та видимою зі входу в приміщення. Цю зону можна використовувати для неформального спілкування, читання та відпочинку.</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Багатоцільовий кабінет для трудотерапії (предмети мистецтва та засоби трудотерапії), мистецтва та комп’ютера з доступом до інтернету.</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 xml:space="preserve">Кімната відпочинку являє собою додаткову невелику закриту зону для перегляду телепередач і занять розважальними заходами тихого типу. Розділення зон вітальні та кімнати відпочинку дозволяє виділити тихі та «гучні» простори. Вітальні та кімнати </w:t>
            </w:r>
          </w:p>
        </w:tc>
        <w:tc>
          <w:tcPr>
            <w:tcW w:w="1846"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Наказ МОЗ України</w:t>
            </w:r>
            <w:r w:rsidR="00D5586C">
              <w:rPr>
                <w:rFonts w:ascii="Times New Roman" w:eastAsia="Times New Roman" w:hAnsi="Times New Roman" w:cs="Times New Roman"/>
                <w:color w:val="000000"/>
                <w:sz w:val="24"/>
                <w:szCs w:val="24"/>
              </w:rPr>
              <w:t xml:space="preserve"> </w:t>
            </w:r>
            <w:r w:rsidRPr="0035657B">
              <w:rPr>
                <w:rFonts w:ascii="Times New Roman" w:eastAsia="Times New Roman" w:hAnsi="Times New Roman" w:cs="Times New Roman"/>
                <w:color w:val="000000"/>
                <w:sz w:val="24"/>
                <w:szCs w:val="24"/>
              </w:rPr>
              <w:t>№ 354 від 21.02.2023 р</w:t>
            </w:r>
            <w:r w:rsidR="001A1E13">
              <w:rPr>
                <w:rFonts w:ascii="Times New Roman" w:eastAsia="Times New Roman" w:hAnsi="Times New Roman" w:cs="Times New Roman"/>
                <w:color w:val="000000"/>
                <w:sz w:val="24"/>
                <w:szCs w:val="24"/>
              </w:rPr>
              <w:t>.</w:t>
            </w:r>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п.Х</w:t>
            </w:r>
            <w:proofErr w:type="spellEnd"/>
            <w:r w:rsidRPr="0035657B">
              <w:rPr>
                <w:rFonts w:ascii="Times New Roman" w:eastAsia="Times New Roman" w:hAnsi="Times New Roman" w:cs="Times New Roman"/>
                <w:color w:val="000000"/>
                <w:sz w:val="24"/>
                <w:szCs w:val="24"/>
              </w:rPr>
              <w:t>, Психіатричне відділення п.6</w:t>
            </w:r>
          </w:p>
        </w:tc>
        <w:tc>
          <w:tcPr>
            <w:tcW w:w="450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Mental</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health</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w:t>
            </w:r>
            <w:proofErr w:type="spellEnd"/>
            <w:r w:rsidRPr="0035657B">
              <w:rPr>
                <w:rFonts w:ascii="Times New Roman" w:eastAsia="Times New Roman" w:hAnsi="Times New Roman" w:cs="Times New Roman"/>
                <w:color w:val="000000"/>
                <w:sz w:val="24"/>
                <w:szCs w:val="24"/>
              </w:rPr>
              <w:t xml:space="preserve">. Office </w:t>
            </w:r>
            <w:proofErr w:type="spellStart"/>
            <w:r w:rsidRPr="0035657B">
              <w:rPr>
                <w:rFonts w:ascii="Times New Roman" w:eastAsia="Times New Roman" w:hAnsi="Times New Roman" w:cs="Times New Roman"/>
                <w:color w:val="000000"/>
                <w:sz w:val="24"/>
                <w:szCs w:val="24"/>
              </w:rPr>
              <w:t>of</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Construction&amp;Facilities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Management</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Planning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design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criteria</w:t>
            </w:r>
            <w:proofErr w:type="spellEnd"/>
            <w:r w:rsidRPr="0035657B">
              <w:rPr>
                <w:rFonts w:ascii="Times New Roman" w:eastAsia="Times New Roman" w:hAnsi="Times New Roman" w:cs="Times New Roman"/>
                <w:color w:val="000000"/>
                <w:sz w:val="24"/>
                <w:szCs w:val="24"/>
              </w:rPr>
              <w:t xml:space="preserve">. 2010. </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П.3.2.7</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П.3.4.4</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35657B">
              <w:rPr>
                <w:rFonts w:ascii="Times New Roman" w:eastAsia="Times New Roman" w:hAnsi="Times New Roman" w:cs="Times New Roman"/>
                <w:color w:val="000000"/>
                <w:sz w:val="24"/>
                <w:szCs w:val="24"/>
              </w:rPr>
              <w:t>PatientSafetyStandards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MaterialsandSystems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Guidelines</w:t>
            </w:r>
            <w:proofErr w:type="spellEnd"/>
            <w:r w:rsidRPr="0035657B">
              <w:rPr>
                <w:rFonts w:ascii="Times New Roman" w:eastAsia="Times New Roman" w:hAnsi="Times New Roman" w:cs="Times New Roman"/>
                <w:color w:val="000000"/>
                <w:sz w:val="24"/>
                <w:szCs w:val="24"/>
              </w:rPr>
              <w:t xml:space="preserve"> (24 </w:t>
            </w:r>
            <w:proofErr w:type="spellStart"/>
            <w:r w:rsidRPr="0035657B">
              <w:rPr>
                <w:rFonts w:ascii="Times New Roman" w:eastAsia="Times New Roman" w:hAnsi="Times New Roman" w:cs="Times New Roman"/>
                <w:color w:val="000000"/>
                <w:sz w:val="24"/>
                <w:szCs w:val="24"/>
              </w:rPr>
              <w:t>Edition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Recommendedbythe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NewYorkStateOfficeofMentalHealthOfficeofMentalHealth</w:t>
            </w:r>
            <w:proofErr w:type="spellEnd"/>
            <w:r w:rsidRPr="0035657B">
              <w:rPr>
                <w:rFonts w:ascii="Times New Roman" w:eastAsia="Times New Roman" w:hAnsi="Times New Roman" w:cs="Times New Roman"/>
                <w:color w:val="000000"/>
                <w:sz w:val="24"/>
                <w:szCs w:val="24"/>
              </w:rPr>
              <w:t>. (2020) П.2,3</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u w:val="single"/>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URL:</w:t>
            </w:r>
            <w:hyperlink r:id="rId452">
              <w:r w:rsidRPr="0035657B">
                <w:rPr>
                  <w:rFonts w:ascii="Times New Roman" w:eastAsia="Times New Roman" w:hAnsi="Times New Roman" w:cs="Times New Roman"/>
                  <w:i/>
                  <w:color w:val="000000"/>
                  <w:sz w:val="24"/>
                  <w:szCs w:val="24"/>
                  <w:u w:val="single"/>
                </w:rPr>
                <w:t>П.5.3</w:t>
              </w:r>
            </w:hyperlink>
            <w:r w:rsidRPr="0035657B">
              <w:rPr>
                <w:rFonts w:ascii="Times New Roman" w:eastAsia="Times New Roman" w:hAnsi="Times New Roman" w:cs="Times New Roman"/>
                <w:i/>
                <w:color w:val="000000"/>
                <w:sz w:val="24"/>
                <w:szCs w:val="24"/>
                <w:u w:val="single"/>
              </w:rPr>
              <w:t xml:space="preserve">, </w:t>
            </w:r>
            <w:r w:rsidRPr="0035657B">
              <w:rPr>
                <w:rFonts w:ascii="Times New Roman" w:eastAsia="Times New Roman" w:hAnsi="Times New Roman" w:cs="Times New Roman"/>
                <w:i/>
                <w:color w:val="000000"/>
                <w:sz w:val="24"/>
                <w:szCs w:val="24"/>
              </w:rPr>
              <w:t>5.4</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r>
    </w:tbl>
    <w:p w:rsidR="005F62DE" w:rsidRPr="0035657B" w:rsidRDefault="005F62DE" w:rsidP="0068463E">
      <w:pPr>
        <w:widowControl w:val="0"/>
        <w:shd w:val="clear" w:color="auto" w:fill="FFFFFF" w:themeFill="background1"/>
        <w:ind w:firstLine="709"/>
        <w:rPr>
          <w:rFonts w:ascii="Times New Roman" w:eastAsia="Times New Roman" w:hAnsi="Times New Roman" w:cs="Times New Roman"/>
          <w:sz w:val="28"/>
          <w:szCs w:val="28"/>
        </w:rPr>
      </w:pPr>
    </w:p>
    <w:p w:rsidR="005F62DE" w:rsidRPr="0035657B" w:rsidRDefault="00501936" w:rsidP="0068463E">
      <w:pPr>
        <w:widowControl w:val="0"/>
        <w:shd w:val="clear" w:color="auto" w:fill="FFFFFF" w:themeFill="background1"/>
        <w:ind w:firstLine="709"/>
        <w:rPr>
          <w:rFonts w:ascii="Times New Roman" w:eastAsia="Times New Roman" w:hAnsi="Times New Roman" w:cs="Times New Roman"/>
          <w:sz w:val="28"/>
          <w:szCs w:val="28"/>
        </w:rPr>
      </w:pPr>
      <w:r w:rsidRPr="0035657B">
        <w:rPr>
          <w:rFonts w:ascii="Times New Roman" w:eastAsia="Times New Roman" w:hAnsi="Times New Roman" w:cs="Times New Roman"/>
          <w:sz w:val="28"/>
          <w:szCs w:val="28"/>
        </w:rPr>
        <w:lastRenderedPageBreak/>
        <w:t>Продовження таблиці 1</w:t>
      </w:r>
    </w:p>
    <w:tbl>
      <w:tblPr>
        <w:tblStyle w:val="affffffffffffff5"/>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134"/>
        <w:gridCol w:w="3823"/>
        <w:gridCol w:w="3402"/>
        <w:gridCol w:w="1984"/>
        <w:gridCol w:w="3657"/>
      </w:tblGrid>
      <w:tr w:rsidR="005F62DE" w:rsidRPr="0035657B" w:rsidTr="00877406">
        <w:trPr>
          <w:trHeight w:val="335"/>
        </w:trPr>
        <w:tc>
          <w:tcPr>
            <w:tcW w:w="56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1</w:t>
            </w:r>
          </w:p>
        </w:tc>
        <w:tc>
          <w:tcPr>
            <w:tcW w:w="113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2</w:t>
            </w:r>
          </w:p>
        </w:tc>
        <w:tc>
          <w:tcPr>
            <w:tcW w:w="3823"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w:t>
            </w:r>
          </w:p>
        </w:tc>
        <w:tc>
          <w:tcPr>
            <w:tcW w:w="3402"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4</w:t>
            </w:r>
          </w:p>
        </w:tc>
        <w:tc>
          <w:tcPr>
            <w:tcW w:w="1984"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5</w:t>
            </w:r>
          </w:p>
        </w:tc>
        <w:tc>
          <w:tcPr>
            <w:tcW w:w="3657" w:type="dxa"/>
          </w:tcPr>
          <w:p w:rsidR="005F62DE" w:rsidRPr="0035657B" w:rsidRDefault="00501936" w:rsidP="0068463E">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6</w:t>
            </w:r>
          </w:p>
        </w:tc>
      </w:tr>
      <w:tr w:rsidR="005F62DE" w:rsidRPr="0035657B" w:rsidTr="00877406">
        <w:tc>
          <w:tcPr>
            <w:tcW w:w="56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113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3823"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3402"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відпочинку повинні бути обладнані зручними стільцями та столами, які неможливо легко кинути або розібрати та використати як зброю. Телевізори з плоским екраном повинні бути розташовані в ніші та прикріплені до стіни за допомогою шнура довжиною менше 12 дюймів [304,8 мм] і недоступні для пацієнтів. Такі меблі, як книжкові шафи, мають бути вбудовані з фіксованими полицями, щоб запобігти вилізанню пацієнтів або перекиданню таких меблів.</w:t>
            </w:r>
          </w:p>
        </w:tc>
        <w:tc>
          <w:tcPr>
            <w:tcW w:w="1984"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c>
          <w:tcPr>
            <w:tcW w:w="3657" w:type="dxa"/>
          </w:tcPr>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p>
        </w:tc>
      </w:tr>
      <w:tr w:rsidR="005F62DE" w:rsidRPr="0035657B" w:rsidTr="00877406">
        <w:trPr>
          <w:cantSplit/>
          <w:trHeight w:val="1134"/>
        </w:trPr>
        <w:tc>
          <w:tcPr>
            <w:tcW w:w="56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31</w:t>
            </w:r>
          </w:p>
        </w:tc>
        <w:tc>
          <w:tcPr>
            <w:tcW w:w="1134" w:type="dxa"/>
            <w:textDirection w:val="btLr"/>
            <w:vAlign w:val="center"/>
          </w:tcPr>
          <w:p w:rsidR="005F62DE" w:rsidRPr="0035657B" w:rsidRDefault="00501936" w:rsidP="0068463E">
            <w:pPr>
              <w:widowControl w:val="0"/>
              <w:shd w:val="clear" w:color="auto" w:fill="FFFFFF" w:themeFill="background1"/>
              <w:spacing w:after="0" w:line="240" w:lineRule="auto"/>
              <w:ind w:left="113" w:right="113"/>
              <w:jc w:val="center"/>
              <w:rPr>
                <w:rFonts w:ascii="Times New Roman" w:eastAsia="Times New Roman" w:hAnsi="Times New Roman" w:cs="Times New Roman"/>
                <w:strike/>
                <w:color w:val="000000"/>
                <w:sz w:val="24"/>
                <w:szCs w:val="24"/>
              </w:rPr>
            </w:pPr>
            <w:r w:rsidRPr="0035657B">
              <w:rPr>
                <w:rFonts w:ascii="Times New Roman" w:eastAsia="Times New Roman" w:hAnsi="Times New Roman" w:cs="Times New Roman"/>
                <w:color w:val="000000"/>
                <w:sz w:val="24"/>
                <w:szCs w:val="24"/>
              </w:rPr>
              <w:t>Зона постачання та управління відходами</w:t>
            </w:r>
          </w:p>
        </w:tc>
        <w:tc>
          <w:tcPr>
            <w:tcW w:w="3823" w:type="dxa"/>
          </w:tcPr>
          <w:p w:rsidR="005F62DE" w:rsidRPr="0035657B" w:rsidRDefault="00501936" w:rsidP="0068463E">
            <w:pPr>
              <w:widowControl w:val="0"/>
              <w:shd w:val="clear" w:color="auto" w:fill="FFFFFF" w:themeFill="background1"/>
              <w:spacing w:after="0" w:line="240" w:lineRule="auto"/>
              <w:rPr>
                <w:rFonts w:ascii="Times New Roman" w:eastAsia="Times New Roman" w:hAnsi="Times New Roman" w:cs="Times New Roman"/>
                <w:strike/>
                <w:color w:val="000000"/>
                <w:sz w:val="24"/>
                <w:szCs w:val="24"/>
              </w:rPr>
            </w:pPr>
            <w:r w:rsidRPr="0035657B">
              <w:rPr>
                <w:rFonts w:ascii="Times New Roman" w:eastAsia="Times New Roman" w:hAnsi="Times New Roman" w:cs="Times New Roman"/>
                <w:color w:val="000000"/>
                <w:sz w:val="24"/>
                <w:szCs w:val="24"/>
              </w:rPr>
              <w:t xml:space="preserve">Необхідність облаштування відділення або структурного підрозділу </w:t>
            </w:r>
            <w:proofErr w:type="spellStart"/>
            <w:r w:rsidRPr="0035657B">
              <w:rPr>
                <w:rFonts w:ascii="Times New Roman" w:eastAsia="Times New Roman" w:hAnsi="Times New Roman" w:cs="Times New Roman"/>
                <w:color w:val="000000"/>
                <w:sz w:val="24"/>
                <w:szCs w:val="24"/>
              </w:rPr>
              <w:t>репроцесингумедичних</w:t>
            </w:r>
            <w:proofErr w:type="spellEnd"/>
            <w:r w:rsidRPr="0035657B">
              <w:rPr>
                <w:rFonts w:ascii="Times New Roman" w:eastAsia="Times New Roman" w:hAnsi="Times New Roman" w:cs="Times New Roman"/>
                <w:color w:val="000000"/>
                <w:sz w:val="24"/>
                <w:szCs w:val="24"/>
              </w:rPr>
              <w:t xml:space="preserve"> виробів (далі – СПР) визначається медичним завданням. Закладам охорони здоров’я, які </w:t>
            </w:r>
            <w:proofErr w:type="spellStart"/>
            <w:r w:rsidRPr="0035657B">
              <w:rPr>
                <w:rFonts w:ascii="Times New Roman" w:eastAsia="Times New Roman" w:hAnsi="Times New Roman" w:cs="Times New Roman"/>
                <w:color w:val="000000"/>
                <w:sz w:val="24"/>
                <w:szCs w:val="24"/>
              </w:rPr>
              <w:t>проєктують</w:t>
            </w:r>
            <w:proofErr w:type="spellEnd"/>
            <w:r w:rsidRPr="0035657B">
              <w:rPr>
                <w:rFonts w:ascii="Times New Roman" w:eastAsia="Times New Roman" w:hAnsi="Times New Roman" w:cs="Times New Roman"/>
                <w:color w:val="000000"/>
                <w:sz w:val="24"/>
                <w:szCs w:val="24"/>
              </w:rPr>
              <w:t xml:space="preserve"> на 5 і більше операційних, рекомендовано облаштовувати </w:t>
            </w:r>
            <w:proofErr w:type="spellStart"/>
            <w:r w:rsidRPr="0035657B">
              <w:rPr>
                <w:rFonts w:ascii="Times New Roman" w:eastAsia="Times New Roman" w:hAnsi="Times New Roman" w:cs="Times New Roman"/>
                <w:color w:val="000000"/>
                <w:sz w:val="24"/>
                <w:szCs w:val="24"/>
              </w:rPr>
              <w:t>СПР.Приміщення</w:t>
            </w:r>
            <w:proofErr w:type="spellEnd"/>
            <w:r w:rsidRPr="0035657B">
              <w:rPr>
                <w:rFonts w:ascii="Times New Roman" w:eastAsia="Times New Roman" w:hAnsi="Times New Roman" w:cs="Times New Roman"/>
                <w:color w:val="000000"/>
                <w:sz w:val="24"/>
                <w:szCs w:val="24"/>
              </w:rPr>
              <w:t xml:space="preserve"> чистої і стерильної зон СПР повинні відповідати мінімум класу чистоти ISO 8 відповідно до класифікації чистих приміщень, наведених в ISO 14644-1.</w:t>
            </w:r>
          </w:p>
        </w:tc>
        <w:tc>
          <w:tcPr>
            <w:tcW w:w="3402"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strike/>
                <w:color w:val="000000"/>
                <w:sz w:val="24"/>
                <w:szCs w:val="24"/>
              </w:rPr>
            </w:pPr>
            <w:r w:rsidRPr="0035657B">
              <w:rPr>
                <w:rFonts w:ascii="Times New Roman" w:eastAsia="Times New Roman" w:hAnsi="Times New Roman" w:cs="Times New Roman"/>
                <w:color w:val="000000"/>
                <w:sz w:val="24"/>
                <w:szCs w:val="24"/>
              </w:rPr>
              <w:t>Відходи слід розділяти та утилізувати відповідно до законодавчих вимог, належної практики, викладеної в HTM 07-01 (Безпечне управління відходами охорони здоров’я; DH, 2013g) та способом, який відповідає всім чинним нормативним актам керівництва з метою захисту здоров’я та безпеки працівників, відвідувачів та пацієнтів,</w:t>
            </w:r>
          </w:p>
        </w:tc>
        <w:tc>
          <w:tcPr>
            <w:tcW w:w="1984"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35657B">
              <w:rPr>
                <w:rFonts w:ascii="Times New Roman" w:eastAsia="Times New Roman" w:hAnsi="Times New Roman" w:cs="Times New Roman"/>
                <w:color w:val="000000"/>
                <w:sz w:val="24"/>
                <w:szCs w:val="24"/>
              </w:rPr>
              <w:t>ДБН В.2.2-10:2022</w:t>
            </w:r>
          </w:p>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strike/>
                <w:color w:val="000000"/>
                <w:sz w:val="24"/>
                <w:szCs w:val="24"/>
              </w:rPr>
            </w:pPr>
            <w:r w:rsidRPr="0035657B">
              <w:rPr>
                <w:rFonts w:ascii="Times New Roman" w:eastAsia="Times New Roman" w:hAnsi="Times New Roman" w:cs="Times New Roman"/>
                <w:color w:val="000000"/>
                <w:sz w:val="24"/>
                <w:szCs w:val="24"/>
              </w:rPr>
              <w:t>П.8.6 (8.6.1.1-8.6.1.5)</w:t>
            </w:r>
          </w:p>
        </w:tc>
        <w:tc>
          <w:tcPr>
            <w:tcW w:w="3657" w:type="dxa"/>
          </w:tcPr>
          <w:p w:rsidR="005F62DE" w:rsidRPr="0035657B" w:rsidRDefault="00501936" w:rsidP="0068463E">
            <w:pPr>
              <w:widowControl w:val="0"/>
              <w:shd w:val="clear" w:color="auto" w:fill="FFFFFF" w:themeFill="background1"/>
              <w:spacing w:after="0" w:line="240" w:lineRule="auto"/>
              <w:jc w:val="both"/>
              <w:rPr>
                <w:rFonts w:ascii="Times New Roman" w:eastAsia="Times New Roman" w:hAnsi="Times New Roman" w:cs="Times New Roman"/>
                <w:i/>
                <w:color w:val="000000"/>
                <w:sz w:val="24"/>
                <w:szCs w:val="24"/>
              </w:rPr>
            </w:pPr>
            <w:proofErr w:type="spellStart"/>
            <w:r w:rsidRPr="0035657B">
              <w:rPr>
                <w:rFonts w:ascii="Times New Roman" w:eastAsia="Times New Roman" w:hAnsi="Times New Roman" w:cs="Times New Roman"/>
                <w:color w:val="000000"/>
                <w:sz w:val="24"/>
                <w:szCs w:val="24"/>
              </w:rPr>
              <w:t>Chrysikou</w:t>
            </w:r>
            <w:proofErr w:type="spellEnd"/>
            <w:r w:rsidRPr="0035657B">
              <w:rPr>
                <w:rFonts w:ascii="Times New Roman" w:eastAsia="Times New Roman" w:hAnsi="Times New Roman" w:cs="Times New Roman"/>
                <w:color w:val="000000"/>
                <w:sz w:val="24"/>
                <w:szCs w:val="24"/>
              </w:rPr>
              <w:t xml:space="preserve"> E. </w:t>
            </w:r>
            <w:proofErr w:type="spellStart"/>
            <w:r w:rsidRPr="0035657B">
              <w:rPr>
                <w:rFonts w:ascii="Times New Roman" w:eastAsia="Times New Roman" w:hAnsi="Times New Roman" w:cs="Times New Roman"/>
                <w:color w:val="000000"/>
                <w:sz w:val="24"/>
                <w:szCs w:val="24"/>
              </w:rPr>
              <w:t>Desing</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guidance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intensive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care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in</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Units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Architecture</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for</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psychiatric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environments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and</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therapeutic</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color w:val="000000"/>
                <w:sz w:val="24"/>
                <w:szCs w:val="24"/>
              </w:rPr>
              <w:t>spaces</w:t>
            </w:r>
            <w:proofErr w:type="spellEnd"/>
            <w:r w:rsidRPr="0035657B">
              <w:rPr>
                <w:rFonts w:ascii="Times New Roman" w:eastAsia="Times New Roman" w:hAnsi="Times New Roman" w:cs="Times New Roman"/>
                <w:color w:val="000000"/>
                <w:sz w:val="24"/>
                <w:szCs w:val="24"/>
              </w:rPr>
              <w:t xml:space="preserve">. </w:t>
            </w:r>
            <w:proofErr w:type="spellStart"/>
            <w:r w:rsidRPr="0035657B">
              <w:rPr>
                <w:rFonts w:ascii="Times New Roman" w:eastAsia="Times New Roman" w:hAnsi="Times New Roman" w:cs="Times New Roman"/>
                <w:i/>
                <w:color w:val="000000"/>
                <w:sz w:val="24"/>
                <w:szCs w:val="24"/>
              </w:rPr>
              <w:t>Architect</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Medical</w:t>
            </w:r>
            <w:proofErr w:type="spellEnd"/>
            <w:r w:rsidRPr="0035657B">
              <w:rPr>
                <w:rFonts w:ascii="Times New Roman" w:eastAsia="Times New Roman" w:hAnsi="Times New Roman" w:cs="Times New Roman"/>
                <w:i/>
                <w:color w:val="000000"/>
                <w:sz w:val="24"/>
                <w:szCs w:val="24"/>
              </w:rPr>
              <w:t xml:space="preserve"> </w:t>
            </w:r>
            <w:proofErr w:type="spellStart"/>
            <w:r w:rsidRPr="0035657B">
              <w:rPr>
                <w:rFonts w:ascii="Times New Roman" w:eastAsia="Times New Roman" w:hAnsi="Times New Roman" w:cs="Times New Roman"/>
                <w:i/>
                <w:color w:val="000000"/>
                <w:sz w:val="24"/>
                <w:szCs w:val="24"/>
              </w:rPr>
              <w:t>Planne</w:t>
            </w:r>
            <w:proofErr w:type="spellEnd"/>
            <w:r w:rsidRPr="0035657B">
              <w:rPr>
                <w:rFonts w:ascii="Times New Roman" w:eastAsia="Times New Roman" w:hAnsi="Times New Roman" w:cs="Times New Roman"/>
                <w:i/>
                <w:color w:val="000000"/>
                <w:sz w:val="24"/>
                <w:szCs w:val="24"/>
              </w:rPr>
              <w:t xml:space="preserve">. </w:t>
            </w:r>
            <w:r w:rsidRPr="0035657B">
              <w:rPr>
                <w:rFonts w:ascii="Times New Roman" w:eastAsia="Times New Roman" w:hAnsi="Times New Roman" w:cs="Times New Roman"/>
                <w:color w:val="000000"/>
                <w:sz w:val="24"/>
                <w:szCs w:val="24"/>
              </w:rPr>
              <w:t>2017.</w:t>
            </w:r>
            <w:r w:rsidRPr="0035657B">
              <w:rPr>
                <w:rFonts w:ascii="Times New Roman" w:eastAsia="Times New Roman" w:hAnsi="Times New Roman" w:cs="Times New Roman"/>
                <w:i/>
                <w:color w:val="000000"/>
                <w:sz w:val="24"/>
                <w:szCs w:val="24"/>
              </w:rPr>
              <w:t xml:space="preserve"> П.9 (9.1,9.2)</w:t>
            </w:r>
          </w:p>
          <w:p w:rsidR="005F62DE" w:rsidRPr="0035657B" w:rsidRDefault="005F62DE" w:rsidP="0068463E">
            <w:pPr>
              <w:widowControl w:val="0"/>
              <w:shd w:val="clear" w:color="auto" w:fill="FFFFFF" w:themeFill="background1"/>
              <w:spacing w:after="0" w:line="240" w:lineRule="auto"/>
              <w:jc w:val="both"/>
              <w:rPr>
                <w:rFonts w:ascii="Times New Roman" w:eastAsia="Times New Roman" w:hAnsi="Times New Roman" w:cs="Times New Roman"/>
                <w:strike/>
                <w:color w:val="000000"/>
                <w:sz w:val="24"/>
                <w:szCs w:val="24"/>
              </w:rPr>
            </w:pPr>
          </w:p>
        </w:tc>
      </w:tr>
    </w:tbl>
    <w:p w:rsidR="005F62DE" w:rsidRDefault="00501936" w:rsidP="0068463E">
      <w:pPr>
        <w:widowControl w:val="0"/>
        <w:shd w:val="clear" w:color="auto" w:fill="FFFFFF" w:themeFill="background1"/>
        <w:spacing w:after="0" w:line="360" w:lineRule="auto"/>
        <w:jc w:val="both"/>
        <w:rPr>
          <w:rFonts w:ascii="Times New Roman" w:eastAsia="Times New Roman" w:hAnsi="Times New Roman" w:cs="Times New Roman"/>
          <w:color w:val="000000"/>
          <w:sz w:val="28"/>
          <w:szCs w:val="28"/>
        </w:rPr>
      </w:pPr>
      <w:r w:rsidRPr="0035657B">
        <w:rPr>
          <w:noProof/>
          <w:lang w:val="ru-RU" w:eastAsia="ru-RU"/>
        </w:rPr>
        <mc:AlternateContent>
          <mc:Choice Requires="wps">
            <w:drawing>
              <wp:anchor distT="0" distB="0" distL="114300" distR="114300" simplePos="0" relativeHeight="251692032" behindDoc="0" locked="0" layoutInCell="1" hidden="0" allowOverlap="1">
                <wp:simplePos x="0" y="0"/>
                <wp:positionH relativeFrom="column">
                  <wp:posOffset>9047797</wp:posOffset>
                </wp:positionH>
                <wp:positionV relativeFrom="paragraph">
                  <wp:posOffset>151447</wp:posOffset>
                </wp:positionV>
                <wp:extent cx="476250" cy="276225"/>
                <wp:effectExtent l="4762" t="0" r="4763" b="0"/>
                <wp:wrapNone/>
                <wp:docPr id="140" name="Прямоугольник 140"/>
                <wp:cNvGraphicFramePr/>
                <a:graphic xmlns:a="http://schemas.openxmlformats.org/drawingml/2006/main">
                  <a:graphicData uri="http://schemas.microsoft.com/office/word/2010/wordprocessingShape">
                    <wps:wsp>
                      <wps:cNvSpPr/>
                      <wps:spPr>
                        <a:xfrm rot="5400000">
                          <a:off x="0" y="0"/>
                          <a:ext cx="476250" cy="276225"/>
                        </a:xfrm>
                        <a:prstGeom prst="rect">
                          <a:avLst/>
                        </a:prstGeom>
                        <a:noFill/>
                        <a:ln>
                          <a:noFill/>
                        </a:ln>
                      </wps:spPr>
                      <wps:txbx>
                        <w:txbxContent>
                          <w:p w:rsidR="00A254C4" w:rsidRPr="00877406" w:rsidRDefault="00A254C4">
                            <w:pPr>
                              <w:spacing w:line="258" w:lineRule="auto"/>
                              <w:textDirection w:val="btLr"/>
                              <w:rPr>
                                <w:lang w:val="ru-RU"/>
                              </w:rPr>
                            </w:pPr>
                            <w:r>
                              <w:rPr>
                                <w:rFonts w:ascii="Times New Roman" w:eastAsia="Times New Roman" w:hAnsi="Times New Roman" w:cs="Times New Roman"/>
                                <w:color w:val="000000"/>
                                <w:sz w:val="24"/>
                                <w:lang w:val="ru-RU"/>
                              </w:rPr>
                              <w:t>627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40" o:spid="_x0000_s1060" style="position:absolute;left:0;text-align:left;margin-left:712.4pt;margin-top:11.9pt;width:37.5pt;height:21.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5N9QEAAJ4DAAAOAAAAZHJzL2Uyb0RvYy54bWysU82O0zAQviPxDpbvNG1IdyFqukKsipBW&#10;UGnhAVzHaSzFP4zdJr0hcUXiEXiIvSDY3WdI34ix0y0FbogerPnrN998M5lddKohWwFOGl3QyWhM&#10;idDclFKvC/r+3eLJM0qcZ7pkjdGioDvh6MX88aNZa3ORmto0pQCCINrlrS1o7b3Nk8TxWijmRsYK&#10;jcnKgGIeXVgnJbAW0VWTpOPxWdIaKC0YLpzD6OWQpPOIX1WC+7dV5YQnTUGRm48vxHcV3mQ+Y/ka&#10;mK0lP9Bg/8BCMamx6RHqknlGNiD/glKSg3Gm8iNuVGKqSnIRZ8BpJuM/prmumRVxFhTH2aNM7v/B&#10;8jfbJRBZ4u4y1EczhUvqv+4/7r/0t/39/lN/09/3P/af+7v+W/+dhCrUrLUux79e2yUcPIdmEKCr&#10;QBEwKPQ0G4dflAUHJV1UfXdUXXSecAxm52fpFHtzTKVop9PQIRmgAqQF518Jo0gwCgq41AjKtlfO&#10;D6UPJaFcm4VsGoyzvNG/BRAzRJLAfuAbLN+tuqjA0+xhtJUpdyiLs3whsecVc37JAA9jQkmLx1JQ&#10;92HDQFDSvNa4jeeTDFkTH51seo5TEzjNrE4zTPPa4A16SgbzpY8XOXB9sfGmknGuwG6gciCNRxCV&#10;ORxsuLJTP1b9+qzmPwEAAP//AwBQSwMEFAAGAAgAAAAhADEUubrfAAAACgEAAA8AAABkcnMvZG93&#10;bnJldi54bWxMj8FOwzAQRO9I/IO1SNyok2JQCHEqhATiglBLDz1u4m2SEttR7LSBr2d7guPMPs3O&#10;FKvZ9uJIY+i805AuEhDkam8612jYfr7cZCBCRGew9440fFOAVXl5UWBu/Mmt6biJjeAQF3LU0MY4&#10;5FKGuiWLYeEHcnzb+9FiZDk20ox44nDby2WS3EuLneMPLQ703FL9tZmsho9RvT3Q+3aqwi4M9W79&#10;+oOHpdbXV/PTI4hIc/yD4Vyfq0PJnSo/ORNEz1qp5I5ZDVkK4gyoTPG6io3bFGRZyP8Tyl8AAAD/&#10;/wMAUEsBAi0AFAAGAAgAAAAhALaDOJL+AAAA4QEAABMAAAAAAAAAAAAAAAAAAAAAAFtDb250ZW50&#10;X1R5cGVzXS54bWxQSwECLQAUAAYACAAAACEAOP0h/9YAAACUAQAACwAAAAAAAAAAAAAAAAAvAQAA&#10;X3JlbHMvLnJlbHNQSwECLQAUAAYACAAAACEAComeTfUBAACeAwAADgAAAAAAAAAAAAAAAAAuAgAA&#10;ZHJzL2Uyb0RvYy54bWxQSwECLQAUAAYACAAAACEAMRS5ut8AAAAKAQAADwAAAAAAAAAAAAAAAABP&#10;BAAAZHJzL2Rvd25yZXYueG1sUEsFBgAAAAAEAAQA8wAAAFsFAAAAAA==&#10;" filled="f" stroked="f">
                <v:textbox inset="2.53958mm,1.2694mm,2.53958mm,1.2694mm">
                  <w:txbxContent>
                    <w:p w:rsidR="00A254C4" w:rsidRPr="00877406" w:rsidRDefault="00A254C4">
                      <w:pPr>
                        <w:spacing w:line="258" w:lineRule="auto"/>
                        <w:textDirection w:val="btLr"/>
                        <w:rPr>
                          <w:lang w:val="ru-RU"/>
                        </w:rPr>
                      </w:pPr>
                      <w:r>
                        <w:rPr>
                          <w:rFonts w:ascii="Times New Roman" w:eastAsia="Times New Roman" w:hAnsi="Times New Roman" w:cs="Times New Roman"/>
                          <w:color w:val="000000"/>
                          <w:sz w:val="24"/>
                          <w:lang w:val="ru-RU"/>
                        </w:rPr>
                        <w:t>627</w:t>
                      </w:r>
                    </w:p>
                  </w:txbxContent>
                </v:textbox>
              </v:rect>
            </w:pict>
          </mc:Fallback>
        </mc:AlternateContent>
      </w:r>
    </w:p>
    <w:sectPr w:rsidR="005F62DE">
      <w:headerReference w:type="default" r:id="rId453"/>
      <w:pgSz w:w="16838" w:h="11906" w:orient="landscape"/>
      <w:pgMar w:top="1531" w:right="1134" w:bottom="737" w:left="1134"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C4C3B" w:rsidRDefault="004C4C3B">
      <w:pPr>
        <w:spacing w:after="0" w:line="240" w:lineRule="auto"/>
      </w:pPr>
      <w:r>
        <w:separator/>
      </w:r>
    </w:p>
  </w:endnote>
  <w:endnote w:type="continuationSeparator" w:id="0">
    <w:p w:rsidR="004C4C3B" w:rsidRDefault="004C4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Schoolbook-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ont212">
    <w:altName w:val="Calibri"/>
    <w:panose1 w:val="00000000000000000000"/>
    <w:charset w:val="CC"/>
    <w:family w:val="auto"/>
    <w:notTrueType/>
    <w:pitch w:val="variable"/>
    <w:sig w:usb0="00000201" w:usb1="00000000" w:usb2="00000000" w:usb3="00000000" w:csb0="00000004" w:csb1="00000000"/>
  </w:font>
  <w:font w:name="font210">
    <w:panose1 w:val="00000000000000000000"/>
    <w:charset w:val="CC"/>
    <w:family w:val="auto"/>
    <w:notTrueType/>
    <w:pitch w:val="variable"/>
    <w:sig w:usb0="00000201" w:usb1="00000000" w:usb2="00000000" w:usb3="00000000" w:csb0="00000004" w:csb1="00000000"/>
  </w:font>
  <w:font w:name="Antiqua">
    <w:panose1 w:val="00000000000000000000"/>
    <w:charset w:val="00"/>
    <w:family w:val="swiss"/>
    <w:notTrueType/>
    <w:pitch w:val="variable"/>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Opium-Bold">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Opium">
    <w:altName w:val="Times New Roman"/>
    <w:panose1 w:val="00000000000000000000"/>
    <w:charset w:val="00"/>
    <w:family w:val="roman"/>
    <w:notTrueType/>
    <w:pitch w:val="default"/>
    <w:sig w:usb0="00000003" w:usb1="00000000" w:usb2="00000000" w:usb3="00000000" w:csb0="00000001" w:csb1="00000000"/>
  </w:font>
  <w:font w:name="Opium-Italic">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Gungsuh">
    <w:altName w:val="Times New Roman"/>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C4C3B" w:rsidRDefault="004C4C3B">
      <w:pPr>
        <w:spacing w:after="0" w:line="240" w:lineRule="auto"/>
      </w:pPr>
      <w:r>
        <w:separator/>
      </w:r>
    </w:p>
  </w:footnote>
  <w:footnote w:type="continuationSeparator" w:id="0">
    <w:p w:rsidR="004C4C3B" w:rsidRDefault="004C4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F46B5">
      <w:rPr>
        <w:rFonts w:ascii="Times New Roman" w:eastAsia="Times New Roman" w:hAnsi="Times New Roman" w:cs="Times New Roman"/>
        <w:noProof/>
        <w:color w:val="000000"/>
        <w:sz w:val="24"/>
        <w:szCs w:val="24"/>
      </w:rPr>
      <w:t>99</w:t>
    </w:r>
    <w:r>
      <w:rPr>
        <w:rFonts w:ascii="Times New Roman" w:eastAsia="Times New Roman" w:hAnsi="Times New Roman" w:cs="Times New Roman"/>
        <w:color w:val="000000"/>
        <w:sz w:val="24"/>
        <w:szCs w:val="24"/>
      </w:rPr>
      <w:fldChar w:fldCharType="end"/>
    </w:r>
  </w:p>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F46B5">
      <w:rPr>
        <w:rFonts w:ascii="Times New Roman" w:eastAsia="Times New Roman" w:hAnsi="Times New Roman" w:cs="Times New Roman"/>
        <w:noProof/>
        <w:color w:val="000000"/>
        <w:sz w:val="24"/>
        <w:szCs w:val="24"/>
      </w:rPr>
      <w:t>320</w:t>
    </w:r>
    <w:r>
      <w:rPr>
        <w:rFonts w:ascii="Times New Roman" w:eastAsia="Times New Roman" w:hAnsi="Times New Roman" w:cs="Times New Roman"/>
        <w:color w:val="000000"/>
        <w:sz w:val="24"/>
        <w:szCs w:val="24"/>
      </w:rPr>
      <w:fldChar w:fldCharType="end"/>
    </w:r>
  </w:p>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F3D50">
      <w:rPr>
        <w:rFonts w:ascii="Times New Roman" w:eastAsia="Times New Roman" w:hAnsi="Times New Roman" w:cs="Times New Roman"/>
        <w:noProof/>
        <w:color w:val="000000"/>
        <w:sz w:val="24"/>
        <w:szCs w:val="24"/>
      </w:rPr>
      <w:t>606</w:t>
    </w:r>
    <w:r>
      <w:rPr>
        <w:rFonts w:ascii="Times New Roman" w:eastAsia="Times New Roman" w:hAnsi="Times New Roman" w:cs="Times New Roman"/>
        <w:color w:val="000000"/>
        <w:sz w:val="24"/>
        <w:szCs w:val="24"/>
      </w:rPr>
      <w:fldChar w:fldCharType="end"/>
    </w:r>
  </w:p>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F46B5">
      <w:rPr>
        <w:rFonts w:ascii="Times New Roman" w:eastAsia="Times New Roman" w:hAnsi="Times New Roman" w:cs="Times New Roman"/>
        <w:noProof/>
        <w:color w:val="000000"/>
        <w:sz w:val="24"/>
        <w:szCs w:val="24"/>
      </w:rPr>
      <w:t>188</w:t>
    </w:r>
    <w:r>
      <w:rPr>
        <w:rFonts w:ascii="Times New Roman" w:eastAsia="Times New Roman" w:hAnsi="Times New Roman" w:cs="Times New Roman"/>
        <w:color w:val="000000"/>
        <w:sz w:val="24"/>
        <w:szCs w:val="24"/>
      </w:rPr>
      <w:fldChar w:fldCharType="end"/>
    </w:r>
  </w:p>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F46B5">
      <w:rPr>
        <w:rFonts w:ascii="Times New Roman" w:eastAsia="Times New Roman" w:hAnsi="Times New Roman" w:cs="Times New Roman"/>
        <w:noProof/>
        <w:color w:val="000000"/>
        <w:sz w:val="24"/>
        <w:szCs w:val="24"/>
      </w:rPr>
      <w:t>308</w:t>
    </w:r>
    <w:r>
      <w:rPr>
        <w:rFonts w:ascii="Times New Roman" w:eastAsia="Times New Roman" w:hAnsi="Times New Roman" w:cs="Times New Roman"/>
        <w:color w:val="000000"/>
        <w:sz w:val="24"/>
        <w:szCs w:val="24"/>
      </w:rPr>
      <w:fldChar w:fldCharType="end"/>
    </w:r>
  </w:p>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F46B5">
      <w:rPr>
        <w:rFonts w:ascii="Times New Roman" w:eastAsia="Times New Roman" w:hAnsi="Times New Roman" w:cs="Times New Roman"/>
        <w:noProof/>
        <w:color w:val="000000"/>
        <w:sz w:val="24"/>
        <w:szCs w:val="24"/>
      </w:rPr>
      <w:t>314</w:t>
    </w:r>
    <w:r>
      <w:rPr>
        <w:rFonts w:ascii="Times New Roman" w:eastAsia="Times New Roman" w:hAnsi="Times New Roman" w:cs="Times New Roman"/>
        <w:color w:val="000000"/>
        <w:sz w:val="24"/>
        <w:szCs w:val="24"/>
      </w:rPr>
      <w:fldChar w:fldCharType="end"/>
    </w:r>
  </w:p>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54C4" w:rsidRDefault="00A254C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F46B5">
      <w:rPr>
        <w:rFonts w:ascii="Times New Roman" w:eastAsia="Times New Roman" w:hAnsi="Times New Roman" w:cs="Times New Roman"/>
        <w:noProof/>
        <w:color w:val="000000"/>
        <w:sz w:val="24"/>
        <w:szCs w:val="24"/>
      </w:rPr>
      <w:t>316</w:t>
    </w:r>
    <w:r>
      <w:rPr>
        <w:rFonts w:ascii="Times New Roman" w:eastAsia="Times New Roman" w:hAnsi="Times New Roman" w:cs="Times New Roman"/>
        <w:color w:val="000000"/>
        <w:sz w:val="24"/>
        <w:szCs w:val="24"/>
      </w:rPr>
      <w:fldChar w:fldCharType="end"/>
    </w:r>
  </w:p>
  <w:p w:rsidR="00A254C4" w:rsidRDefault="00A254C4">
    <w:pPr>
      <w:pBdr>
        <w:top w:val="nil"/>
        <w:left w:val="nil"/>
        <w:bottom w:val="nil"/>
        <w:right w:val="nil"/>
        <w:between w:val="nil"/>
      </w:pBdr>
      <w:tabs>
        <w:tab w:val="center" w:pos="4677"/>
        <w:tab w:val="right" w:pos="9355"/>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96A3C"/>
    <w:multiLevelType w:val="multilevel"/>
    <w:tmpl w:val="89CAA204"/>
    <w:lvl w:ilvl="0">
      <w:start w:val="1"/>
      <w:numFmt w:val="decimal"/>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22E13"/>
    <w:multiLevelType w:val="multilevel"/>
    <w:tmpl w:val="AE44EF36"/>
    <w:lvl w:ilvl="0">
      <w:start w:val="1"/>
      <w:numFmt w:val="decimal"/>
      <w:lvlText w:val="%1"/>
      <w:lvlJc w:val="left"/>
      <w:pPr>
        <w:ind w:left="375" w:hanging="375"/>
      </w:pPr>
    </w:lvl>
    <w:lvl w:ilvl="1">
      <w:start w:val="1"/>
      <w:numFmt w:val="decimal"/>
      <w:lvlText w:val="%1.%2"/>
      <w:lvlJc w:val="left"/>
      <w:pPr>
        <w:ind w:left="1083" w:hanging="375"/>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 w15:restartNumberingAfterBreak="0">
    <w:nsid w:val="02471E2A"/>
    <w:multiLevelType w:val="multilevel"/>
    <w:tmpl w:val="B9FA47C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B239C0"/>
    <w:multiLevelType w:val="multilevel"/>
    <w:tmpl w:val="6962691C"/>
    <w:lvl w:ilvl="0">
      <w:start w:val="1"/>
      <w:numFmt w:val="decimal"/>
      <w:lvlText w:val="%1."/>
      <w:lvlJc w:val="left"/>
      <w:pPr>
        <w:ind w:left="720" w:hanging="360"/>
      </w:pPr>
    </w:lvl>
    <w:lvl w:ilvl="1">
      <w:start w:val="1"/>
      <w:numFmt w:val="decimal"/>
      <w:lvlText w:val="%1.%2."/>
      <w:lvlJc w:val="left"/>
      <w:pPr>
        <w:ind w:left="1004"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082A56D6"/>
    <w:multiLevelType w:val="multilevel"/>
    <w:tmpl w:val="2A960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9A2648"/>
    <w:multiLevelType w:val="multilevel"/>
    <w:tmpl w:val="9D5C622E"/>
    <w:lvl w:ilvl="0">
      <w:start w:val="5"/>
      <w:numFmt w:val="decimal"/>
      <w:lvlText w:val="%1"/>
      <w:lvlJc w:val="left"/>
      <w:pPr>
        <w:ind w:left="480" w:hanging="480"/>
      </w:pPr>
      <w:rPr>
        <w:rFonts w:hint="default"/>
        <w:u w:val="single"/>
      </w:rPr>
    </w:lvl>
    <w:lvl w:ilvl="1">
      <w:start w:val="1"/>
      <w:numFmt w:val="decimal"/>
      <w:lvlText w:val="%1.%2"/>
      <w:lvlJc w:val="left"/>
      <w:pPr>
        <w:ind w:left="480" w:hanging="480"/>
      </w:pPr>
      <w:rPr>
        <w:rFonts w:hint="default"/>
        <w:u w:val="single"/>
      </w:rPr>
    </w:lvl>
    <w:lvl w:ilvl="2">
      <w:start w:val="2"/>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6" w15:restartNumberingAfterBreak="0">
    <w:nsid w:val="08F716AF"/>
    <w:multiLevelType w:val="multilevel"/>
    <w:tmpl w:val="E96A04C4"/>
    <w:lvl w:ilvl="0">
      <w:start w:val="2"/>
      <w:numFmt w:val="decimal"/>
      <w:lvlText w:val="%1."/>
      <w:lvlJc w:val="left"/>
      <w:pPr>
        <w:ind w:left="675" w:hanging="675"/>
      </w:pPr>
    </w:lvl>
    <w:lvl w:ilvl="1">
      <w:start w:val="1"/>
      <w:numFmt w:val="decimal"/>
      <w:lvlText w:val="%1.%2."/>
      <w:lvlJc w:val="left"/>
      <w:pPr>
        <w:ind w:left="720" w:hanging="720"/>
      </w:pPr>
    </w:lvl>
    <w:lvl w:ilvl="2">
      <w:start w:val="1"/>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08FD7482"/>
    <w:multiLevelType w:val="multilevel"/>
    <w:tmpl w:val="BB82DB4C"/>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0C7066F8"/>
    <w:multiLevelType w:val="multilevel"/>
    <w:tmpl w:val="EE54B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5B052E"/>
    <w:multiLevelType w:val="multilevel"/>
    <w:tmpl w:val="C1404966"/>
    <w:lvl w:ilvl="0">
      <w:start w:val="1"/>
      <w:numFmt w:val="decimal"/>
      <w:lvlText w:val="%1."/>
      <w:lvlJc w:val="left"/>
      <w:pPr>
        <w:ind w:left="303" w:hanging="360"/>
      </w:pPr>
    </w:lvl>
    <w:lvl w:ilvl="1">
      <w:start w:val="2"/>
      <w:numFmt w:val="decimal"/>
      <w:lvlText w:val="%1.%2."/>
      <w:lvlJc w:val="left"/>
      <w:pPr>
        <w:ind w:left="1804" w:hanging="720"/>
      </w:pPr>
      <w:rPr>
        <w:b/>
      </w:rPr>
    </w:lvl>
    <w:lvl w:ilvl="2">
      <w:start w:val="1"/>
      <w:numFmt w:val="decimal"/>
      <w:lvlText w:val="%1.%2.%3."/>
      <w:lvlJc w:val="left"/>
      <w:pPr>
        <w:ind w:left="2945" w:hanging="720"/>
      </w:pPr>
      <w:rPr>
        <w:b/>
      </w:rPr>
    </w:lvl>
    <w:lvl w:ilvl="3">
      <w:start w:val="1"/>
      <w:numFmt w:val="decimal"/>
      <w:lvlText w:val="%1.%2.%3.%4."/>
      <w:lvlJc w:val="left"/>
      <w:pPr>
        <w:ind w:left="4446" w:hanging="1080"/>
      </w:pPr>
      <w:rPr>
        <w:b/>
      </w:rPr>
    </w:lvl>
    <w:lvl w:ilvl="4">
      <w:start w:val="1"/>
      <w:numFmt w:val="decimal"/>
      <w:lvlText w:val="%1.%2.%3.%4.%5."/>
      <w:lvlJc w:val="left"/>
      <w:pPr>
        <w:ind w:left="5587" w:hanging="1080"/>
      </w:pPr>
      <w:rPr>
        <w:b/>
      </w:rPr>
    </w:lvl>
    <w:lvl w:ilvl="5">
      <w:start w:val="1"/>
      <w:numFmt w:val="decimal"/>
      <w:lvlText w:val="%1.%2.%3.%4.%5.%6."/>
      <w:lvlJc w:val="left"/>
      <w:pPr>
        <w:ind w:left="7088" w:hanging="1440"/>
      </w:pPr>
      <w:rPr>
        <w:b/>
      </w:rPr>
    </w:lvl>
    <w:lvl w:ilvl="6">
      <w:start w:val="1"/>
      <w:numFmt w:val="decimal"/>
      <w:lvlText w:val="%1.%2.%3.%4.%5.%6.%7."/>
      <w:lvlJc w:val="left"/>
      <w:pPr>
        <w:ind w:left="8589" w:hanging="1800"/>
      </w:pPr>
      <w:rPr>
        <w:b/>
      </w:rPr>
    </w:lvl>
    <w:lvl w:ilvl="7">
      <w:start w:val="1"/>
      <w:numFmt w:val="decimal"/>
      <w:lvlText w:val="%1.%2.%3.%4.%5.%6.%7.%8."/>
      <w:lvlJc w:val="left"/>
      <w:pPr>
        <w:ind w:left="9730" w:hanging="1800"/>
      </w:pPr>
      <w:rPr>
        <w:b/>
      </w:rPr>
    </w:lvl>
    <w:lvl w:ilvl="8">
      <w:start w:val="1"/>
      <w:numFmt w:val="decimal"/>
      <w:lvlText w:val="%1.%2.%3.%4.%5.%6.%7.%8.%9."/>
      <w:lvlJc w:val="left"/>
      <w:pPr>
        <w:ind w:left="11231" w:hanging="2160"/>
      </w:pPr>
      <w:rPr>
        <w:b/>
      </w:rPr>
    </w:lvl>
  </w:abstractNum>
  <w:abstractNum w:abstractNumId="10" w15:restartNumberingAfterBreak="0">
    <w:nsid w:val="152E36D8"/>
    <w:multiLevelType w:val="multilevel"/>
    <w:tmpl w:val="79529C6C"/>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861"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15923915"/>
    <w:multiLevelType w:val="multilevel"/>
    <w:tmpl w:val="38823136"/>
    <w:lvl w:ilvl="0">
      <w:start w:val="3"/>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1004"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2" w15:restartNumberingAfterBreak="0">
    <w:nsid w:val="15E70417"/>
    <w:multiLevelType w:val="multilevel"/>
    <w:tmpl w:val="27204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9B76D9"/>
    <w:multiLevelType w:val="multilevel"/>
    <w:tmpl w:val="79A40A88"/>
    <w:lvl w:ilvl="0">
      <w:start w:val="9"/>
      <w:numFmt w:val="decimal"/>
      <w:lvlText w:val="%1"/>
      <w:lvlJc w:val="left"/>
      <w:pPr>
        <w:ind w:left="360" w:hanging="360"/>
      </w:pPr>
      <w:rPr>
        <w:b/>
      </w:rPr>
    </w:lvl>
    <w:lvl w:ilvl="1">
      <w:start w:val="1"/>
      <w:numFmt w:val="decimal"/>
      <w:lvlText w:val="%1.%2"/>
      <w:lvlJc w:val="left"/>
      <w:pPr>
        <w:ind w:left="1023" w:hanging="360"/>
      </w:pPr>
      <w:rPr>
        <w:b/>
      </w:rPr>
    </w:lvl>
    <w:lvl w:ilvl="2">
      <w:start w:val="1"/>
      <w:numFmt w:val="decimal"/>
      <w:lvlText w:val="%1.%2.%3"/>
      <w:lvlJc w:val="left"/>
      <w:pPr>
        <w:ind w:left="2046" w:hanging="720"/>
      </w:pPr>
      <w:rPr>
        <w:b/>
      </w:rPr>
    </w:lvl>
    <w:lvl w:ilvl="3">
      <w:start w:val="1"/>
      <w:numFmt w:val="decimal"/>
      <w:lvlText w:val="%1.%2.%3.%4"/>
      <w:lvlJc w:val="left"/>
      <w:pPr>
        <w:ind w:left="2709" w:hanging="720"/>
      </w:pPr>
      <w:rPr>
        <w:b/>
      </w:rPr>
    </w:lvl>
    <w:lvl w:ilvl="4">
      <w:start w:val="1"/>
      <w:numFmt w:val="decimal"/>
      <w:lvlText w:val="%1.%2.%3.%4.%5"/>
      <w:lvlJc w:val="left"/>
      <w:pPr>
        <w:ind w:left="3732" w:hanging="1080"/>
      </w:pPr>
      <w:rPr>
        <w:b/>
      </w:rPr>
    </w:lvl>
    <w:lvl w:ilvl="5">
      <w:start w:val="1"/>
      <w:numFmt w:val="decimal"/>
      <w:lvlText w:val="%1.%2.%3.%4.%5.%6"/>
      <w:lvlJc w:val="left"/>
      <w:pPr>
        <w:ind w:left="4395" w:hanging="1080"/>
      </w:pPr>
      <w:rPr>
        <w:b/>
      </w:rPr>
    </w:lvl>
    <w:lvl w:ilvl="6">
      <w:start w:val="1"/>
      <w:numFmt w:val="decimal"/>
      <w:lvlText w:val="%1.%2.%3.%4.%5.%6.%7"/>
      <w:lvlJc w:val="left"/>
      <w:pPr>
        <w:ind w:left="5418" w:hanging="1440"/>
      </w:pPr>
      <w:rPr>
        <w:b/>
      </w:rPr>
    </w:lvl>
    <w:lvl w:ilvl="7">
      <w:start w:val="1"/>
      <w:numFmt w:val="decimal"/>
      <w:lvlText w:val="%1.%2.%3.%4.%5.%6.%7.%8"/>
      <w:lvlJc w:val="left"/>
      <w:pPr>
        <w:ind w:left="6081" w:hanging="1440"/>
      </w:pPr>
      <w:rPr>
        <w:b/>
      </w:rPr>
    </w:lvl>
    <w:lvl w:ilvl="8">
      <w:start w:val="1"/>
      <w:numFmt w:val="decimal"/>
      <w:lvlText w:val="%1.%2.%3.%4.%5.%6.%7.%8.%9"/>
      <w:lvlJc w:val="left"/>
      <w:pPr>
        <w:ind w:left="7104" w:hanging="1800"/>
      </w:pPr>
      <w:rPr>
        <w:b/>
      </w:rPr>
    </w:lvl>
  </w:abstractNum>
  <w:abstractNum w:abstractNumId="14" w15:restartNumberingAfterBreak="0">
    <w:nsid w:val="1A2F2640"/>
    <w:multiLevelType w:val="multilevel"/>
    <w:tmpl w:val="3C2CB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CAB12A7"/>
    <w:multiLevelType w:val="multilevel"/>
    <w:tmpl w:val="95542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395752"/>
    <w:multiLevelType w:val="multilevel"/>
    <w:tmpl w:val="53CAE47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1D3C43DE"/>
    <w:multiLevelType w:val="multilevel"/>
    <w:tmpl w:val="CF1E3750"/>
    <w:lvl w:ilvl="0">
      <w:start w:val="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1336685"/>
    <w:multiLevelType w:val="multilevel"/>
    <w:tmpl w:val="9C2235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3E71F01"/>
    <w:multiLevelType w:val="multilevel"/>
    <w:tmpl w:val="243EB4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45578D0"/>
    <w:multiLevelType w:val="multilevel"/>
    <w:tmpl w:val="4E5A56B6"/>
    <w:lvl w:ilvl="0">
      <w:start w:val="3"/>
      <w:numFmt w:val="decimal"/>
      <w:lvlText w:val="%1"/>
      <w:lvlJc w:val="left"/>
      <w:pPr>
        <w:ind w:left="750" w:hanging="750"/>
      </w:pPr>
      <w:rPr>
        <w:b w:val="0"/>
      </w:rPr>
    </w:lvl>
    <w:lvl w:ilvl="1">
      <w:start w:val="10"/>
      <w:numFmt w:val="decimal"/>
      <w:lvlText w:val="%1.%2"/>
      <w:lvlJc w:val="left"/>
      <w:pPr>
        <w:ind w:left="750" w:hanging="750"/>
      </w:pPr>
      <w:rPr>
        <w:b w:val="0"/>
      </w:rPr>
    </w:lvl>
    <w:lvl w:ilvl="2">
      <w:start w:val="1"/>
      <w:numFmt w:val="decimal"/>
      <w:lvlText w:val="%1.%2.%3"/>
      <w:lvlJc w:val="left"/>
      <w:pPr>
        <w:ind w:left="750" w:hanging="75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21" w15:restartNumberingAfterBreak="0">
    <w:nsid w:val="247E298E"/>
    <w:multiLevelType w:val="multilevel"/>
    <w:tmpl w:val="EAD0F5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955645"/>
    <w:multiLevelType w:val="multilevel"/>
    <w:tmpl w:val="9B8AAC4C"/>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FBB4F4E"/>
    <w:multiLevelType w:val="multilevel"/>
    <w:tmpl w:val="53844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802144"/>
    <w:multiLevelType w:val="multilevel"/>
    <w:tmpl w:val="A7D28C3A"/>
    <w:lvl w:ilvl="0">
      <w:numFmt w:val="bullet"/>
      <w:lvlText w:val="–"/>
      <w:lvlJc w:val="left"/>
      <w:pPr>
        <w:ind w:left="1080" w:hanging="360"/>
      </w:pPr>
      <w:rPr>
        <w:rFonts w:ascii="Times New Roman" w:eastAsia="Times New Roman" w:hAnsi="Times New Roman" w:cs="Times New Roman"/>
        <w:b w:val="0"/>
      </w:rPr>
    </w:lvl>
    <w:lvl w:ilv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358E3E63"/>
    <w:multiLevelType w:val="multilevel"/>
    <w:tmpl w:val="3B5C8244"/>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1003"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3676188B"/>
    <w:multiLevelType w:val="multilevel"/>
    <w:tmpl w:val="8A8A6CB6"/>
    <w:lvl w:ilvl="0">
      <w:numFmt w:val="bullet"/>
      <w:lvlText w:val="–"/>
      <w:lvlJc w:val="left"/>
      <w:pPr>
        <w:ind w:left="303" w:hanging="360"/>
      </w:pPr>
      <w:rPr>
        <w:rFonts w:ascii="Times New Roman" w:eastAsia="Times New Roman" w:hAnsi="Times New Roman" w:cs="Times New Roman"/>
      </w:rPr>
    </w:lvl>
    <w:lvl w:ilvl="1">
      <w:start w:val="1"/>
      <w:numFmt w:val="bullet"/>
      <w:lvlText w:val="o"/>
      <w:lvlJc w:val="left"/>
      <w:pPr>
        <w:ind w:left="1023" w:hanging="360"/>
      </w:pPr>
      <w:rPr>
        <w:rFonts w:ascii="Courier New" w:eastAsia="Courier New" w:hAnsi="Courier New" w:cs="Courier New"/>
      </w:rPr>
    </w:lvl>
    <w:lvl w:ilvl="2">
      <w:start w:val="1"/>
      <w:numFmt w:val="bullet"/>
      <w:lvlText w:val="▪"/>
      <w:lvlJc w:val="left"/>
      <w:pPr>
        <w:ind w:left="1743" w:hanging="360"/>
      </w:pPr>
      <w:rPr>
        <w:rFonts w:ascii="Noto Sans Symbols" w:eastAsia="Noto Sans Symbols" w:hAnsi="Noto Sans Symbols" w:cs="Noto Sans Symbols"/>
      </w:rPr>
    </w:lvl>
    <w:lvl w:ilvl="3">
      <w:start w:val="1"/>
      <w:numFmt w:val="bullet"/>
      <w:lvlText w:val="●"/>
      <w:lvlJc w:val="left"/>
      <w:pPr>
        <w:ind w:left="2463" w:hanging="360"/>
      </w:pPr>
      <w:rPr>
        <w:rFonts w:ascii="Noto Sans Symbols" w:eastAsia="Noto Sans Symbols" w:hAnsi="Noto Sans Symbols" w:cs="Noto Sans Symbols"/>
      </w:rPr>
    </w:lvl>
    <w:lvl w:ilvl="4">
      <w:start w:val="1"/>
      <w:numFmt w:val="bullet"/>
      <w:lvlText w:val="o"/>
      <w:lvlJc w:val="left"/>
      <w:pPr>
        <w:ind w:left="3183" w:hanging="360"/>
      </w:pPr>
      <w:rPr>
        <w:rFonts w:ascii="Courier New" w:eastAsia="Courier New" w:hAnsi="Courier New" w:cs="Courier New"/>
      </w:rPr>
    </w:lvl>
    <w:lvl w:ilvl="5">
      <w:start w:val="1"/>
      <w:numFmt w:val="bullet"/>
      <w:lvlText w:val="▪"/>
      <w:lvlJc w:val="left"/>
      <w:pPr>
        <w:ind w:left="3903" w:hanging="360"/>
      </w:pPr>
      <w:rPr>
        <w:rFonts w:ascii="Noto Sans Symbols" w:eastAsia="Noto Sans Symbols" w:hAnsi="Noto Sans Symbols" w:cs="Noto Sans Symbols"/>
      </w:rPr>
    </w:lvl>
    <w:lvl w:ilvl="6">
      <w:start w:val="1"/>
      <w:numFmt w:val="bullet"/>
      <w:lvlText w:val="●"/>
      <w:lvlJc w:val="left"/>
      <w:pPr>
        <w:ind w:left="4623" w:hanging="360"/>
      </w:pPr>
      <w:rPr>
        <w:rFonts w:ascii="Noto Sans Symbols" w:eastAsia="Noto Sans Symbols" w:hAnsi="Noto Sans Symbols" w:cs="Noto Sans Symbols"/>
      </w:rPr>
    </w:lvl>
    <w:lvl w:ilvl="7">
      <w:start w:val="1"/>
      <w:numFmt w:val="bullet"/>
      <w:lvlText w:val="o"/>
      <w:lvlJc w:val="left"/>
      <w:pPr>
        <w:ind w:left="5343" w:hanging="360"/>
      </w:pPr>
      <w:rPr>
        <w:rFonts w:ascii="Courier New" w:eastAsia="Courier New" w:hAnsi="Courier New" w:cs="Courier New"/>
      </w:rPr>
    </w:lvl>
    <w:lvl w:ilvl="8">
      <w:start w:val="1"/>
      <w:numFmt w:val="bullet"/>
      <w:lvlText w:val="▪"/>
      <w:lvlJc w:val="left"/>
      <w:pPr>
        <w:ind w:left="6063" w:hanging="360"/>
      </w:pPr>
      <w:rPr>
        <w:rFonts w:ascii="Noto Sans Symbols" w:eastAsia="Noto Sans Symbols" w:hAnsi="Noto Sans Symbols" w:cs="Noto Sans Symbols"/>
      </w:rPr>
    </w:lvl>
  </w:abstractNum>
  <w:abstractNum w:abstractNumId="27" w15:restartNumberingAfterBreak="0">
    <w:nsid w:val="39CC07B2"/>
    <w:multiLevelType w:val="multilevel"/>
    <w:tmpl w:val="F3A24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DC02DD3"/>
    <w:multiLevelType w:val="multilevel"/>
    <w:tmpl w:val="5F302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A17D2"/>
    <w:multiLevelType w:val="multilevel"/>
    <w:tmpl w:val="286283FA"/>
    <w:lvl w:ilvl="0">
      <w:start w:val="1"/>
      <w:numFmt w:val="decimal"/>
      <w:lvlText w:val="%1."/>
      <w:lvlJc w:val="left"/>
      <w:pPr>
        <w:ind w:left="663" w:hanging="360"/>
      </w:pPr>
    </w:lvl>
    <w:lvl w:ilvl="1">
      <w:start w:val="3"/>
      <w:numFmt w:val="decimal"/>
      <w:lvlText w:val="%1.%2"/>
      <w:lvlJc w:val="left"/>
      <w:pPr>
        <w:ind w:left="1128" w:hanging="735"/>
      </w:pPr>
      <w:rPr>
        <w:color w:val="000000"/>
      </w:rPr>
    </w:lvl>
    <w:lvl w:ilvl="2">
      <w:start w:val="1"/>
      <w:numFmt w:val="decimal"/>
      <w:lvlText w:val="%1.%2.%3"/>
      <w:lvlJc w:val="left"/>
      <w:pPr>
        <w:ind w:left="1218" w:hanging="735"/>
      </w:pPr>
      <w:rPr>
        <w:color w:val="000000"/>
      </w:rPr>
    </w:lvl>
    <w:lvl w:ilvl="3">
      <w:start w:val="1"/>
      <w:numFmt w:val="decimal"/>
      <w:lvlText w:val="%1.%2.%3.%4"/>
      <w:lvlJc w:val="left"/>
      <w:pPr>
        <w:ind w:left="1653" w:hanging="1080"/>
      </w:pPr>
      <w:rPr>
        <w:color w:val="000000"/>
      </w:rPr>
    </w:lvl>
    <w:lvl w:ilvl="4">
      <w:start w:val="1"/>
      <w:numFmt w:val="decimal"/>
      <w:lvlText w:val="%1.%2.%3.%4.%5"/>
      <w:lvlJc w:val="left"/>
      <w:pPr>
        <w:ind w:left="1743" w:hanging="1080"/>
      </w:pPr>
      <w:rPr>
        <w:color w:val="000000"/>
      </w:rPr>
    </w:lvl>
    <w:lvl w:ilvl="5">
      <w:start w:val="1"/>
      <w:numFmt w:val="decimal"/>
      <w:lvlText w:val="%1.%2.%3.%4.%5.%6"/>
      <w:lvlJc w:val="left"/>
      <w:pPr>
        <w:ind w:left="2193" w:hanging="1440"/>
      </w:pPr>
      <w:rPr>
        <w:color w:val="000000"/>
      </w:rPr>
    </w:lvl>
    <w:lvl w:ilvl="6">
      <w:start w:val="1"/>
      <w:numFmt w:val="decimal"/>
      <w:lvlText w:val="%1.%2.%3.%4.%5.%6.%7"/>
      <w:lvlJc w:val="left"/>
      <w:pPr>
        <w:ind w:left="2283" w:hanging="1440"/>
      </w:pPr>
      <w:rPr>
        <w:color w:val="000000"/>
      </w:rPr>
    </w:lvl>
    <w:lvl w:ilvl="7">
      <w:start w:val="1"/>
      <w:numFmt w:val="decimal"/>
      <w:lvlText w:val="%1.%2.%3.%4.%5.%6.%7.%8"/>
      <w:lvlJc w:val="left"/>
      <w:pPr>
        <w:ind w:left="2733" w:hanging="1800"/>
      </w:pPr>
      <w:rPr>
        <w:color w:val="000000"/>
      </w:rPr>
    </w:lvl>
    <w:lvl w:ilvl="8">
      <w:start w:val="1"/>
      <w:numFmt w:val="decimal"/>
      <w:lvlText w:val="%1.%2.%3.%4.%5.%6.%7.%8.%9"/>
      <w:lvlJc w:val="left"/>
      <w:pPr>
        <w:ind w:left="3183" w:hanging="2160"/>
      </w:pPr>
      <w:rPr>
        <w:color w:val="000000"/>
      </w:rPr>
    </w:lvl>
  </w:abstractNum>
  <w:abstractNum w:abstractNumId="30" w15:restartNumberingAfterBreak="0">
    <w:nsid w:val="461C50C4"/>
    <w:multiLevelType w:val="multilevel"/>
    <w:tmpl w:val="75B0688C"/>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15:restartNumberingAfterBreak="0">
    <w:nsid w:val="489251A6"/>
    <w:multiLevelType w:val="multilevel"/>
    <w:tmpl w:val="2244F05A"/>
    <w:lvl w:ilvl="0">
      <w:start w:val="3"/>
      <w:numFmt w:val="decimal"/>
      <w:lvlText w:val="%1."/>
      <w:lvlJc w:val="left"/>
      <w:pPr>
        <w:ind w:left="675" w:hanging="675"/>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491E5306"/>
    <w:multiLevelType w:val="multilevel"/>
    <w:tmpl w:val="B30C6B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4A9B658C"/>
    <w:multiLevelType w:val="multilevel"/>
    <w:tmpl w:val="05060170"/>
    <w:lvl w:ilvl="0">
      <w:start w:val="5"/>
      <w:numFmt w:val="decimal"/>
      <w:lvlText w:val="%1"/>
      <w:lvlJc w:val="left"/>
      <w:pPr>
        <w:ind w:left="375" w:hanging="375"/>
      </w:pPr>
    </w:lvl>
    <w:lvl w:ilvl="1">
      <w:start w:val="4"/>
      <w:numFmt w:val="decimal"/>
      <w:lvlText w:val="%1.%2"/>
      <w:lvlJc w:val="left"/>
      <w:pPr>
        <w:ind w:left="1379" w:hanging="375"/>
      </w:pPr>
    </w:lvl>
    <w:lvl w:ilvl="2">
      <w:start w:val="1"/>
      <w:numFmt w:val="decimal"/>
      <w:lvlText w:val="%1.%2.%3"/>
      <w:lvlJc w:val="left"/>
      <w:pPr>
        <w:ind w:left="2728" w:hanging="720"/>
      </w:pPr>
    </w:lvl>
    <w:lvl w:ilvl="3">
      <w:start w:val="1"/>
      <w:numFmt w:val="decimal"/>
      <w:lvlText w:val="%1.%2.%3.%4"/>
      <w:lvlJc w:val="left"/>
      <w:pPr>
        <w:ind w:left="4092" w:hanging="1080"/>
      </w:pPr>
    </w:lvl>
    <w:lvl w:ilvl="4">
      <w:start w:val="1"/>
      <w:numFmt w:val="decimal"/>
      <w:lvlText w:val="%1.%2.%3.%4.%5"/>
      <w:lvlJc w:val="left"/>
      <w:pPr>
        <w:ind w:left="5096" w:hanging="1080"/>
      </w:pPr>
    </w:lvl>
    <w:lvl w:ilvl="5">
      <w:start w:val="1"/>
      <w:numFmt w:val="decimal"/>
      <w:lvlText w:val="%1.%2.%3.%4.%5.%6"/>
      <w:lvlJc w:val="left"/>
      <w:pPr>
        <w:ind w:left="6460" w:hanging="1440"/>
      </w:pPr>
    </w:lvl>
    <w:lvl w:ilvl="6">
      <w:start w:val="1"/>
      <w:numFmt w:val="decimal"/>
      <w:lvlText w:val="%1.%2.%3.%4.%5.%6.%7"/>
      <w:lvlJc w:val="left"/>
      <w:pPr>
        <w:ind w:left="7464" w:hanging="1440"/>
      </w:pPr>
    </w:lvl>
    <w:lvl w:ilvl="7">
      <w:start w:val="1"/>
      <w:numFmt w:val="decimal"/>
      <w:lvlText w:val="%1.%2.%3.%4.%5.%6.%7.%8"/>
      <w:lvlJc w:val="left"/>
      <w:pPr>
        <w:ind w:left="8828" w:hanging="1800"/>
      </w:pPr>
    </w:lvl>
    <w:lvl w:ilvl="8">
      <w:start w:val="1"/>
      <w:numFmt w:val="decimal"/>
      <w:lvlText w:val="%1.%2.%3.%4.%5.%6.%7.%8.%9"/>
      <w:lvlJc w:val="left"/>
      <w:pPr>
        <w:ind w:left="10192" w:hanging="2160"/>
      </w:pPr>
    </w:lvl>
  </w:abstractNum>
  <w:abstractNum w:abstractNumId="34" w15:restartNumberingAfterBreak="0">
    <w:nsid w:val="4E317ED4"/>
    <w:multiLevelType w:val="multilevel"/>
    <w:tmpl w:val="DE40E8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5710742"/>
    <w:multiLevelType w:val="multilevel"/>
    <w:tmpl w:val="2D465EB6"/>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36" w15:restartNumberingAfterBreak="0">
    <w:nsid w:val="5EA772D3"/>
    <w:multiLevelType w:val="multilevel"/>
    <w:tmpl w:val="95964458"/>
    <w:lvl w:ilvl="0">
      <w:start w:val="4"/>
      <w:numFmt w:val="decimal"/>
      <w:lvlText w:val="%1"/>
      <w:lvlJc w:val="left"/>
      <w:pPr>
        <w:ind w:left="480" w:hanging="480"/>
      </w:pPr>
      <w:rPr>
        <w:rFonts w:hint="default"/>
      </w:rPr>
    </w:lvl>
    <w:lvl w:ilvl="1">
      <w:start w:val="7"/>
      <w:numFmt w:val="decimal"/>
      <w:lvlText w:val="%1.%2"/>
      <w:lvlJc w:val="left"/>
      <w:pPr>
        <w:ind w:left="550" w:hanging="480"/>
      </w:pPr>
      <w:rPr>
        <w:rFonts w:hint="default"/>
      </w:rPr>
    </w:lvl>
    <w:lvl w:ilvl="2">
      <w:start w:val="6"/>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37" w15:restartNumberingAfterBreak="0">
    <w:nsid w:val="613908B4"/>
    <w:multiLevelType w:val="multilevel"/>
    <w:tmpl w:val="3E6C3684"/>
    <w:lvl w:ilvl="0">
      <w:start w:val="1"/>
      <w:numFmt w:val="decimal"/>
      <w:lvlText w:val="%1."/>
      <w:lvlJc w:val="left"/>
      <w:pPr>
        <w:ind w:left="390" w:hanging="390"/>
      </w:pPr>
      <w:rPr>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95941C1"/>
    <w:multiLevelType w:val="multilevel"/>
    <w:tmpl w:val="7C207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C537083"/>
    <w:multiLevelType w:val="multilevel"/>
    <w:tmpl w:val="2FC86966"/>
    <w:lvl w:ilvl="0">
      <w:start w:val="1"/>
      <w:numFmt w:val="decimal"/>
      <w:lvlText w:val="%1."/>
      <w:lvlJc w:val="left"/>
      <w:pPr>
        <w:ind w:left="705" w:hanging="63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0" w15:restartNumberingAfterBreak="0">
    <w:nsid w:val="729E61C1"/>
    <w:multiLevelType w:val="multilevel"/>
    <w:tmpl w:val="CACEB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B84251"/>
    <w:multiLevelType w:val="multilevel"/>
    <w:tmpl w:val="A02C26FE"/>
    <w:lvl w:ilvl="0">
      <w:start w:val="1"/>
      <w:numFmt w:val="bullet"/>
      <w:lvlText w:val="●"/>
      <w:lvlJc w:val="left"/>
      <w:pPr>
        <w:ind w:left="1023" w:hanging="360"/>
      </w:pPr>
      <w:rPr>
        <w:rFonts w:ascii="Noto Sans Symbols" w:eastAsia="Noto Sans Symbols" w:hAnsi="Noto Sans Symbols" w:cs="Noto Sans Symbols"/>
      </w:rPr>
    </w:lvl>
    <w:lvl w:ilvl="1">
      <w:start w:val="1"/>
      <w:numFmt w:val="bullet"/>
      <w:lvlText w:val="o"/>
      <w:lvlJc w:val="left"/>
      <w:pPr>
        <w:ind w:left="1743" w:hanging="360"/>
      </w:pPr>
      <w:rPr>
        <w:rFonts w:ascii="Courier New" w:eastAsia="Courier New" w:hAnsi="Courier New" w:cs="Courier New"/>
      </w:rPr>
    </w:lvl>
    <w:lvl w:ilvl="2">
      <w:start w:val="1"/>
      <w:numFmt w:val="bullet"/>
      <w:lvlText w:val="▪"/>
      <w:lvlJc w:val="left"/>
      <w:pPr>
        <w:ind w:left="2463" w:hanging="360"/>
      </w:pPr>
      <w:rPr>
        <w:rFonts w:ascii="Noto Sans Symbols" w:eastAsia="Noto Sans Symbols" w:hAnsi="Noto Sans Symbols" w:cs="Noto Sans Symbols"/>
      </w:rPr>
    </w:lvl>
    <w:lvl w:ilvl="3">
      <w:start w:val="1"/>
      <w:numFmt w:val="bullet"/>
      <w:lvlText w:val="●"/>
      <w:lvlJc w:val="left"/>
      <w:pPr>
        <w:ind w:left="3183" w:hanging="360"/>
      </w:pPr>
      <w:rPr>
        <w:rFonts w:ascii="Noto Sans Symbols" w:eastAsia="Noto Sans Symbols" w:hAnsi="Noto Sans Symbols" w:cs="Noto Sans Symbols"/>
      </w:rPr>
    </w:lvl>
    <w:lvl w:ilvl="4">
      <w:start w:val="1"/>
      <w:numFmt w:val="bullet"/>
      <w:lvlText w:val="o"/>
      <w:lvlJc w:val="left"/>
      <w:pPr>
        <w:ind w:left="3903" w:hanging="360"/>
      </w:pPr>
      <w:rPr>
        <w:rFonts w:ascii="Courier New" w:eastAsia="Courier New" w:hAnsi="Courier New" w:cs="Courier New"/>
      </w:rPr>
    </w:lvl>
    <w:lvl w:ilvl="5">
      <w:start w:val="1"/>
      <w:numFmt w:val="bullet"/>
      <w:lvlText w:val="▪"/>
      <w:lvlJc w:val="left"/>
      <w:pPr>
        <w:ind w:left="4623" w:hanging="360"/>
      </w:pPr>
      <w:rPr>
        <w:rFonts w:ascii="Noto Sans Symbols" w:eastAsia="Noto Sans Symbols" w:hAnsi="Noto Sans Symbols" w:cs="Noto Sans Symbols"/>
      </w:rPr>
    </w:lvl>
    <w:lvl w:ilvl="6">
      <w:start w:val="1"/>
      <w:numFmt w:val="bullet"/>
      <w:lvlText w:val="●"/>
      <w:lvlJc w:val="left"/>
      <w:pPr>
        <w:ind w:left="5343" w:hanging="360"/>
      </w:pPr>
      <w:rPr>
        <w:rFonts w:ascii="Noto Sans Symbols" w:eastAsia="Noto Sans Symbols" w:hAnsi="Noto Sans Symbols" w:cs="Noto Sans Symbols"/>
      </w:rPr>
    </w:lvl>
    <w:lvl w:ilvl="7">
      <w:start w:val="1"/>
      <w:numFmt w:val="bullet"/>
      <w:lvlText w:val="o"/>
      <w:lvlJc w:val="left"/>
      <w:pPr>
        <w:ind w:left="6063" w:hanging="360"/>
      </w:pPr>
      <w:rPr>
        <w:rFonts w:ascii="Courier New" w:eastAsia="Courier New" w:hAnsi="Courier New" w:cs="Courier New"/>
      </w:rPr>
    </w:lvl>
    <w:lvl w:ilvl="8">
      <w:start w:val="1"/>
      <w:numFmt w:val="bullet"/>
      <w:lvlText w:val="▪"/>
      <w:lvlJc w:val="left"/>
      <w:pPr>
        <w:ind w:left="6783" w:hanging="360"/>
      </w:pPr>
      <w:rPr>
        <w:rFonts w:ascii="Noto Sans Symbols" w:eastAsia="Noto Sans Symbols" w:hAnsi="Noto Sans Symbols" w:cs="Noto Sans Symbols"/>
      </w:rPr>
    </w:lvl>
  </w:abstractNum>
  <w:abstractNum w:abstractNumId="42" w15:restartNumberingAfterBreak="0">
    <w:nsid w:val="74856EE4"/>
    <w:multiLevelType w:val="multilevel"/>
    <w:tmpl w:val="03C87E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6D64167"/>
    <w:multiLevelType w:val="multilevel"/>
    <w:tmpl w:val="9DDCA182"/>
    <w:lvl w:ilvl="0">
      <w:start w:val="2"/>
      <w:numFmt w:val="decimal"/>
      <w:lvlText w:val="%1."/>
      <w:lvlJc w:val="left"/>
      <w:pPr>
        <w:ind w:left="675" w:hanging="675"/>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15:restartNumberingAfterBreak="0">
    <w:nsid w:val="7854776F"/>
    <w:multiLevelType w:val="multilevel"/>
    <w:tmpl w:val="3CBA095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7EEA2ECC"/>
    <w:multiLevelType w:val="multilevel"/>
    <w:tmpl w:val="F53EE5D6"/>
    <w:lvl w:ilvl="0">
      <w:start w:val="2"/>
      <w:numFmt w:val="decimal"/>
      <w:lvlText w:val="%1"/>
      <w:lvlJc w:val="left"/>
      <w:pPr>
        <w:ind w:left="720" w:hanging="360"/>
      </w:pPr>
      <w:rPr>
        <w:color w:val="242021"/>
      </w:rPr>
    </w:lvl>
    <w:lvl w:ilvl="1">
      <w:start w:val="4"/>
      <w:numFmt w:val="decimal"/>
      <w:lvlText w:val="%1.%2"/>
      <w:lvlJc w:val="left"/>
      <w:pPr>
        <w:ind w:left="1364" w:hanging="360"/>
      </w:pPr>
    </w:lvl>
    <w:lvl w:ilvl="2">
      <w:start w:val="1"/>
      <w:numFmt w:val="decimal"/>
      <w:lvlText w:val="%1.%2.%3"/>
      <w:lvlJc w:val="left"/>
      <w:pPr>
        <w:ind w:left="2368" w:hanging="720"/>
      </w:pPr>
    </w:lvl>
    <w:lvl w:ilvl="3">
      <w:start w:val="1"/>
      <w:numFmt w:val="decimal"/>
      <w:lvlText w:val="%1.%2.%3.%4"/>
      <w:lvlJc w:val="left"/>
      <w:pPr>
        <w:ind w:left="3012" w:hanging="720"/>
      </w:pPr>
    </w:lvl>
    <w:lvl w:ilvl="4">
      <w:start w:val="1"/>
      <w:numFmt w:val="decimal"/>
      <w:lvlText w:val="%1.%2.%3.%4.%5"/>
      <w:lvlJc w:val="left"/>
      <w:pPr>
        <w:ind w:left="4016" w:hanging="1080"/>
      </w:pPr>
    </w:lvl>
    <w:lvl w:ilvl="5">
      <w:start w:val="1"/>
      <w:numFmt w:val="decimal"/>
      <w:lvlText w:val="%1.%2.%3.%4.%5.%6"/>
      <w:lvlJc w:val="left"/>
      <w:pPr>
        <w:ind w:left="4660" w:hanging="1080"/>
      </w:pPr>
    </w:lvl>
    <w:lvl w:ilvl="6">
      <w:start w:val="1"/>
      <w:numFmt w:val="decimal"/>
      <w:lvlText w:val="%1.%2.%3.%4.%5.%6.%7"/>
      <w:lvlJc w:val="left"/>
      <w:pPr>
        <w:ind w:left="5664" w:hanging="1440"/>
      </w:pPr>
    </w:lvl>
    <w:lvl w:ilvl="7">
      <w:start w:val="1"/>
      <w:numFmt w:val="decimal"/>
      <w:lvlText w:val="%1.%2.%3.%4.%5.%6.%7.%8"/>
      <w:lvlJc w:val="left"/>
      <w:pPr>
        <w:ind w:left="6308" w:hanging="1440"/>
      </w:pPr>
    </w:lvl>
    <w:lvl w:ilvl="8">
      <w:start w:val="1"/>
      <w:numFmt w:val="decimal"/>
      <w:lvlText w:val="%1.%2.%3.%4.%5.%6.%7.%8.%9"/>
      <w:lvlJc w:val="left"/>
      <w:pPr>
        <w:ind w:left="7312" w:hanging="1800"/>
      </w:pPr>
    </w:lvl>
  </w:abstractNum>
  <w:num w:numId="1">
    <w:abstractNumId w:val="28"/>
  </w:num>
  <w:num w:numId="2">
    <w:abstractNumId w:val="32"/>
  </w:num>
  <w:num w:numId="3">
    <w:abstractNumId w:val="10"/>
  </w:num>
  <w:num w:numId="4">
    <w:abstractNumId w:val="19"/>
  </w:num>
  <w:num w:numId="5">
    <w:abstractNumId w:val="21"/>
  </w:num>
  <w:num w:numId="6">
    <w:abstractNumId w:val="12"/>
  </w:num>
  <w:num w:numId="7">
    <w:abstractNumId w:val="29"/>
  </w:num>
  <w:num w:numId="8">
    <w:abstractNumId w:val="35"/>
  </w:num>
  <w:num w:numId="9">
    <w:abstractNumId w:val="41"/>
  </w:num>
  <w:num w:numId="10">
    <w:abstractNumId w:val="14"/>
  </w:num>
  <w:num w:numId="11">
    <w:abstractNumId w:val="13"/>
  </w:num>
  <w:num w:numId="12">
    <w:abstractNumId w:val="26"/>
  </w:num>
  <w:num w:numId="13">
    <w:abstractNumId w:val="3"/>
  </w:num>
  <w:num w:numId="14">
    <w:abstractNumId w:val="37"/>
  </w:num>
  <w:num w:numId="15">
    <w:abstractNumId w:val="38"/>
  </w:num>
  <w:num w:numId="16">
    <w:abstractNumId w:val="45"/>
  </w:num>
  <w:num w:numId="17">
    <w:abstractNumId w:val="0"/>
  </w:num>
  <w:num w:numId="18">
    <w:abstractNumId w:val="9"/>
  </w:num>
  <w:num w:numId="19">
    <w:abstractNumId w:val="16"/>
  </w:num>
  <w:num w:numId="20">
    <w:abstractNumId w:val="44"/>
  </w:num>
  <w:num w:numId="21">
    <w:abstractNumId w:val="25"/>
  </w:num>
  <w:num w:numId="22">
    <w:abstractNumId w:val="40"/>
  </w:num>
  <w:num w:numId="23">
    <w:abstractNumId w:val="4"/>
  </w:num>
  <w:num w:numId="24">
    <w:abstractNumId w:val="43"/>
  </w:num>
  <w:num w:numId="25">
    <w:abstractNumId w:val="24"/>
  </w:num>
  <w:num w:numId="26">
    <w:abstractNumId w:val="6"/>
  </w:num>
  <w:num w:numId="27">
    <w:abstractNumId w:val="8"/>
  </w:num>
  <w:num w:numId="28">
    <w:abstractNumId w:val="42"/>
  </w:num>
  <w:num w:numId="29">
    <w:abstractNumId w:val="27"/>
  </w:num>
  <w:num w:numId="30">
    <w:abstractNumId w:val="11"/>
  </w:num>
  <w:num w:numId="31">
    <w:abstractNumId w:val="22"/>
  </w:num>
  <w:num w:numId="32">
    <w:abstractNumId w:val="31"/>
  </w:num>
  <w:num w:numId="33">
    <w:abstractNumId w:val="15"/>
  </w:num>
  <w:num w:numId="34">
    <w:abstractNumId w:val="20"/>
  </w:num>
  <w:num w:numId="35">
    <w:abstractNumId w:val="39"/>
  </w:num>
  <w:num w:numId="36">
    <w:abstractNumId w:val="1"/>
  </w:num>
  <w:num w:numId="37">
    <w:abstractNumId w:val="34"/>
  </w:num>
  <w:num w:numId="38">
    <w:abstractNumId w:val="33"/>
  </w:num>
  <w:num w:numId="39">
    <w:abstractNumId w:val="23"/>
  </w:num>
  <w:num w:numId="40">
    <w:abstractNumId w:val="7"/>
  </w:num>
  <w:num w:numId="41">
    <w:abstractNumId w:val="30"/>
  </w:num>
  <w:num w:numId="42">
    <w:abstractNumId w:val="18"/>
  </w:num>
  <w:num w:numId="43">
    <w:abstractNumId w:val="36"/>
  </w:num>
  <w:num w:numId="44">
    <w:abstractNumId w:val="17"/>
  </w:num>
  <w:num w:numId="45">
    <w:abstractNumId w:val="2"/>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2DE"/>
    <w:rsid w:val="00000493"/>
    <w:rsid w:val="00002338"/>
    <w:rsid w:val="00022FAE"/>
    <w:rsid w:val="00024B62"/>
    <w:rsid w:val="000357B0"/>
    <w:rsid w:val="00043B70"/>
    <w:rsid w:val="00046C97"/>
    <w:rsid w:val="0005630C"/>
    <w:rsid w:val="00056C34"/>
    <w:rsid w:val="0005721A"/>
    <w:rsid w:val="00060F0D"/>
    <w:rsid w:val="00075A3D"/>
    <w:rsid w:val="000923BB"/>
    <w:rsid w:val="000A2905"/>
    <w:rsid w:val="000A6FC5"/>
    <w:rsid w:val="000B1A68"/>
    <w:rsid w:val="000C0129"/>
    <w:rsid w:val="000D2801"/>
    <w:rsid w:val="000E316E"/>
    <w:rsid w:val="000E4CD7"/>
    <w:rsid w:val="000E5069"/>
    <w:rsid w:val="000E50A9"/>
    <w:rsid w:val="000E7286"/>
    <w:rsid w:val="000F2A40"/>
    <w:rsid w:val="000F619B"/>
    <w:rsid w:val="00100AF1"/>
    <w:rsid w:val="00102790"/>
    <w:rsid w:val="00110A80"/>
    <w:rsid w:val="00120638"/>
    <w:rsid w:val="00141B3D"/>
    <w:rsid w:val="00145A0A"/>
    <w:rsid w:val="00157748"/>
    <w:rsid w:val="00157C54"/>
    <w:rsid w:val="00161918"/>
    <w:rsid w:val="001711ED"/>
    <w:rsid w:val="001739E5"/>
    <w:rsid w:val="00177141"/>
    <w:rsid w:val="001801F9"/>
    <w:rsid w:val="00195D59"/>
    <w:rsid w:val="00197852"/>
    <w:rsid w:val="001A1E13"/>
    <w:rsid w:val="001C0A97"/>
    <w:rsid w:val="001C2613"/>
    <w:rsid w:val="001D0982"/>
    <w:rsid w:val="001D7B1B"/>
    <w:rsid w:val="001F45AC"/>
    <w:rsid w:val="001F58D4"/>
    <w:rsid w:val="001F65CA"/>
    <w:rsid w:val="00201874"/>
    <w:rsid w:val="002020D0"/>
    <w:rsid w:val="00205B16"/>
    <w:rsid w:val="00207E3E"/>
    <w:rsid w:val="002130D0"/>
    <w:rsid w:val="00214575"/>
    <w:rsid w:val="00220E52"/>
    <w:rsid w:val="00227058"/>
    <w:rsid w:val="00230BB3"/>
    <w:rsid w:val="0023186D"/>
    <w:rsid w:val="00237613"/>
    <w:rsid w:val="0025607F"/>
    <w:rsid w:val="00257C23"/>
    <w:rsid w:val="00267D19"/>
    <w:rsid w:val="002714A9"/>
    <w:rsid w:val="00273549"/>
    <w:rsid w:val="002A4E85"/>
    <w:rsid w:val="002B57B4"/>
    <w:rsid w:val="002C04F7"/>
    <w:rsid w:val="002C3458"/>
    <w:rsid w:val="002C6C8E"/>
    <w:rsid w:val="002E01B2"/>
    <w:rsid w:val="002F32B8"/>
    <w:rsid w:val="003035F1"/>
    <w:rsid w:val="003071B9"/>
    <w:rsid w:val="00311A1C"/>
    <w:rsid w:val="0032299F"/>
    <w:rsid w:val="003334A8"/>
    <w:rsid w:val="00337890"/>
    <w:rsid w:val="003471D8"/>
    <w:rsid w:val="0035657B"/>
    <w:rsid w:val="00357EAF"/>
    <w:rsid w:val="00365DA0"/>
    <w:rsid w:val="00367282"/>
    <w:rsid w:val="0037398E"/>
    <w:rsid w:val="00381E3E"/>
    <w:rsid w:val="0039751E"/>
    <w:rsid w:val="003C0992"/>
    <w:rsid w:val="003C4DDA"/>
    <w:rsid w:val="003D68B0"/>
    <w:rsid w:val="003E0898"/>
    <w:rsid w:val="00407A3A"/>
    <w:rsid w:val="004136C7"/>
    <w:rsid w:val="00456128"/>
    <w:rsid w:val="00465073"/>
    <w:rsid w:val="00491648"/>
    <w:rsid w:val="00497645"/>
    <w:rsid w:val="00497A5B"/>
    <w:rsid w:val="00497A73"/>
    <w:rsid w:val="004A7955"/>
    <w:rsid w:val="004C4C3B"/>
    <w:rsid w:val="004C753B"/>
    <w:rsid w:val="004D1441"/>
    <w:rsid w:val="004F5C61"/>
    <w:rsid w:val="00500FCD"/>
    <w:rsid w:val="00501936"/>
    <w:rsid w:val="005101E9"/>
    <w:rsid w:val="0051668D"/>
    <w:rsid w:val="00531F86"/>
    <w:rsid w:val="00533CF1"/>
    <w:rsid w:val="0054204D"/>
    <w:rsid w:val="005665B7"/>
    <w:rsid w:val="005764DE"/>
    <w:rsid w:val="00576D02"/>
    <w:rsid w:val="00581F51"/>
    <w:rsid w:val="005956E8"/>
    <w:rsid w:val="005B0C0F"/>
    <w:rsid w:val="005B4C10"/>
    <w:rsid w:val="005C2447"/>
    <w:rsid w:val="005C715D"/>
    <w:rsid w:val="005D3671"/>
    <w:rsid w:val="005D48A7"/>
    <w:rsid w:val="005F62DE"/>
    <w:rsid w:val="00604F81"/>
    <w:rsid w:val="0060788A"/>
    <w:rsid w:val="006428EB"/>
    <w:rsid w:val="00644AFA"/>
    <w:rsid w:val="0064682E"/>
    <w:rsid w:val="00646B71"/>
    <w:rsid w:val="00650D77"/>
    <w:rsid w:val="00670504"/>
    <w:rsid w:val="00670767"/>
    <w:rsid w:val="006803EA"/>
    <w:rsid w:val="0068463E"/>
    <w:rsid w:val="006850A4"/>
    <w:rsid w:val="006E467D"/>
    <w:rsid w:val="006E71F3"/>
    <w:rsid w:val="006E7908"/>
    <w:rsid w:val="006F5BED"/>
    <w:rsid w:val="00740E07"/>
    <w:rsid w:val="00741027"/>
    <w:rsid w:val="00741BD3"/>
    <w:rsid w:val="00746BEF"/>
    <w:rsid w:val="00752882"/>
    <w:rsid w:val="00757A7C"/>
    <w:rsid w:val="007634CB"/>
    <w:rsid w:val="007670B2"/>
    <w:rsid w:val="0077353B"/>
    <w:rsid w:val="0077503A"/>
    <w:rsid w:val="007807E1"/>
    <w:rsid w:val="00780916"/>
    <w:rsid w:val="00783101"/>
    <w:rsid w:val="0079301C"/>
    <w:rsid w:val="007A0C8D"/>
    <w:rsid w:val="007B1915"/>
    <w:rsid w:val="007B4D31"/>
    <w:rsid w:val="007B5BEC"/>
    <w:rsid w:val="007C18C0"/>
    <w:rsid w:val="007E05B4"/>
    <w:rsid w:val="0080079D"/>
    <w:rsid w:val="00811D43"/>
    <w:rsid w:val="0081624F"/>
    <w:rsid w:val="0082512F"/>
    <w:rsid w:val="00827F8E"/>
    <w:rsid w:val="00846E83"/>
    <w:rsid w:val="008514B0"/>
    <w:rsid w:val="00853C03"/>
    <w:rsid w:val="00857559"/>
    <w:rsid w:val="008638F5"/>
    <w:rsid w:val="00863CB8"/>
    <w:rsid w:val="00877406"/>
    <w:rsid w:val="008A3993"/>
    <w:rsid w:val="008B0E2A"/>
    <w:rsid w:val="008B2828"/>
    <w:rsid w:val="008C66FB"/>
    <w:rsid w:val="008E4C41"/>
    <w:rsid w:val="008F5A2F"/>
    <w:rsid w:val="009007F7"/>
    <w:rsid w:val="00903673"/>
    <w:rsid w:val="009145E7"/>
    <w:rsid w:val="00915867"/>
    <w:rsid w:val="00940926"/>
    <w:rsid w:val="0094480D"/>
    <w:rsid w:val="00951C58"/>
    <w:rsid w:val="0096413A"/>
    <w:rsid w:val="00972C65"/>
    <w:rsid w:val="0098029E"/>
    <w:rsid w:val="00984BC6"/>
    <w:rsid w:val="00985F18"/>
    <w:rsid w:val="0098682D"/>
    <w:rsid w:val="00990B0C"/>
    <w:rsid w:val="0099480F"/>
    <w:rsid w:val="009A011A"/>
    <w:rsid w:val="009B549F"/>
    <w:rsid w:val="009E235B"/>
    <w:rsid w:val="00A126C7"/>
    <w:rsid w:val="00A166D7"/>
    <w:rsid w:val="00A254C4"/>
    <w:rsid w:val="00A303EB"/>
    <w:rsid w:val="00A37022"/>
    <w:rsid w:val="00A45BA7"/>
    <w:rsid w:val="00A60796"/>
    <w:rsid w:val="00A70F7A"/>
    <w:rsid w:val="00A8355C"/>
    <w:rsid w:val="00A847D3"/>
    <w:rsid w:val="00A941CC"/>
    <w:rsid w:val="00A95083"/>
    <w:rsid w:val="00A97598"/>
    <w:rsid w:val="00AA220D"/>
    <w:rsid w:val="00AB59E7"/>
    <w:rsid w:val="00AC4273"/>
    <w:rsid w:val="00AE3808"/>
    <w:rsid w:val="00AE49EA"/>
    <w:rsid w:val="00AF4B45"/>
    <w:rsid w:val="00B12851"/>
    <w:rsid w:val="00B33663"/>
    <w:rsid w:val="00B34EB2"/>
    <w:rsid w:val="00B36E70"/>
    <w:rsid w:val="00B37D01"/>
    <w:rsid w:val="00B405ED"/>
    <w:rsid w:val="00B40E59"/>
    <w:rsid w:val="00B414F4"/>
    <w:rsid w:val="00B42F6F"/>
    <w:rsid w:val="00B54DCB"/>
    <w:rsid w:val="00B55EF2"/>
    <w:rsid w:val="00B60458"/>
    <w:rsid w:val="00B73A24"/>
    <w:rsid w:val="00B8501A"/>
    <w:rsid w:val="00B8655D"/>
    <w:rsid w:val="00BA5315"/>
    <w:rsid w:val="00BB376A"/>
    <w:rsid w:val="00BE261C"/>
    <w:rsid w:val="00BE67FE"/>
    <w:rsid w:val="00C1051E"/>
    <w:rsid w:val="00C130FD"/>
    <w:rsid w:val="00C22821"/>
    <w:rsid w:val="00C2451E"/>
    <w:rsid w:val="00C24F0F"/>
    <w:rsid w:val="00C41E29"/>
    <w:rsid w:val="00C45219"/>
    <w:rsid w:val="00C65492"/>
    <w:rsid w:val="00C72610"/>
    <w:rsid w:val="00C743E6"/>
    <w:rsid w:val="00C86A08"/>
    <w:rsid w:val="00CA27EA"/>
    <w:rsid w:val="00CA3BAE"/>
    <w:rsid w:val="00CA7AA6"/>
    <w:rsid w:val="00CB7D25"/>
    <w:rsid w:val="00CC5C33"/>
    <w:rsid w:val="00CF1DEA"/>
    <w:rsid w:val="00CF3D50"/>
    <w:rsid w:val="00CF62A5"/>
    <w:rsid w:val="00D00EDD"/>
    <w:rsid w:val="00D04712"/>
    <w:rsid w:val="00D10916"/>
    <w:rsid w:val="00D224F0"/>
    <w:rsid w:val="00D32C72"/>
    <w:rsid w:val="00D5586C"/>
    <w:rsid w:val="00D87F69"/>
    <w:rsid w:val="00DA2158"/>
    <w:rsid w:val="00DA35B7"/>
    <w:rsid w:val="00DA5ECE"/>
    <w:rsid w:val="00DB0954"/>
    <w:rsid w:val="00DC3573"/>
    <w:rsid w:val="00DC4223"/>
    <w:rsid w:val="00DC5871"/>
    <w:rsid w:val="00DE2BE7"/>
    <w:rsid w:val="00DE2F05"/>
    <w:rsid w:val="00E04603"/>
    <w:rsid w:val="00E13854"/>
    <w:rsid w:val="00E13EE6"/>
    <w:rsid w:val="00E218AC"/>
    <w:rsid w:val="00E247DA"/>
    <w:rsid w:val="00E250FC"/>
    <w:rsid w:val="00E6169D"/>
    <w:rsid w:val="00E66F5E"/>
    <w:rsid w:val="00E73C0A"/>
    <w:rsid w:val="00E87755"/>
    <w:rsid w:val="00E911A3"/>
    <w:rsid w:val="00E93572"/>
    <w:rsid w:val="00EB562C"/>
    <w:rsid w:val="00EC7B7E"/>
    <w:rsid w:val="00ED0CBE"/>
    <w:rsid w:val="00EE23AE"/>
    <w:rsid w:val="00EE7792"/>
    <w:rsid w:val="00EF5D7E"/>
    <w:rsid w:val="00F11675"/>
    <w:rsid w:val="00F412F6"/>
    <w:rsid w:val="00F45852"/>
    <w:rsid w:val="00F4637E"/>
    <w:rsid w:val="00F55D5A"/>
    <w:rsid w:val="00F576C8"/>
    <w:rsid w:val="00F64347"/>
    <w:rsid w:val="00F851C3"/>
    <w:rsid w:val="00F91428"/>
    <w:rsid w:val="00F92A6A"/>
    <w:rsid w:val="00FB16FB"/>
    <w:rsid w:val="00FC2E82"/>
    <w:rsid w:val="00FC3C9E"/>
    <w:rsid w:val="00FC485E"/>
    <w:rsid w:val="00FD31FA"/>
    <w:rsid w:val="00FD67B6"/>
    <w:rsid w:val="00FE0862"/>
    <w:rsid w:val="00FE4ED9"/>
    <w:rsid w:val="00FF0804"/>
    <w:rsid w:val="00FF0F59"/>
    <w:rsid w:val="00FF46B5"/>
    <w:rsid w:val="00FF5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2"/>
    <o:shapelayout v:ext="edit">
      <o:idmap v:ext="edit" data="1"/>
    </o:shapelayout>
  </w:shapeDefaults>
  <w:decimalSymbol w:val=","/>
  <w:listSeparator w:val=";"/>
  <w14:docId w14:val="1A1D4CE7"/>
  <w15:docId w15:val="{7EFBE085-CFC1-4649-8ABC-CB4FA9870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1AFD"/>
    <w:rPr>
      <w:lang w:eastAsia="en-US"/>
    </w:rPr>
  </w:style>
  <w:style w:type="paragraph" w:styleId="1">
    <w:name w:val="heading 1"/>
    <w:basedOn w:val="a"/>
    <w:next w:val="a"/>
    <w:link w:val="10"/>
    <w:uiPriority w:val="99"/>
    <w:qFormat/>
    <w:rsid w:val="00F42492"/>
    <w:pPr>
      <w:keepNext/>
      <w:keepLines/>
      <w:spacing w:before="240" w:after="0" w:line="276" w:lineRule="auto"/>
      <w:outlineLvl w:val="0"/>
    </w:pPr>
    <w:rPr>
      <w:rFonts w:ascii="Calibri Light" w:hAnsi="Calibri Light"/>
      <w:color w:val="2E74B5"/>
      <w:sz w:val="32"/>
      <w:szCs w:val="20"/>
    </w:rPr>
  </w:style>
  <w:style w:type="paragraph" w:styleId="2">
    <w:name w:val="heading 2"/>
    <w:basedOn w:val="a"/>
    <w:next w:val="a"/>
    <w:link w:val="20"/>
    <w:uiPriority w:val="99"/>
    <w:qFormat/>
    <w:rsid w:val="00F42492"/>
    <w:pPr>
      <w:keepNext/>
      <w:keepLines/>
      <w:spacing w:before="40" w:after="0" w:line="240" w:lineRule="auto"/>
      <w:outlineLvl w:val="1"/>
    </w:pPr>
    <w:rPr>
      <w:rFonts w:ascii="Calibri Light" w:hAnsi="Calibri Light"/>
      <w:color w:val="2E74B5"/>
      <w:sz w:val="26"/>
      <w:szCs w:val="20"/>
      <w:lang w:eastAsia="ru-RU"/>
    </w:rPr>
  </w:style>
  <w:style w:type="paragraph" w:styleId="3">
    <w:name w:val="heading 3"/>
    <w:basedOn w:val="a"/>
    <w:link w:val="30"/>
    <w:uiPriority w:val="99"/>
    <w:qFormat/>
    <w:rsid w:val="00F42492"/>
    <w:pPr>
      <w:spacing w:before="100" w:beforeAutospacing="1" w:after="100" w:afterAutospacing="1" w:line="240" w:lineRule="auto"/>
      <w:outlineLvl w:val="2"/>
    </w:pPr>
    <w:rPr>
      <w:rFonts w:ascii="Times New Roman" w:hAnsi="Times New Roman"/>
      <w:b/>
      <w:sz w:val="27"/>
      <w:szCs w:val="20"/>
      <w:lang w:eastAsia="ru-RU"/>
    </w:rPr>
  </w:style>
  <w:style w:type="paragraph" w:styleId="4">
    <w:name w:val="heading 4"/>
    <w:basedOn w:val="a"/>
    <w:next w:val="a"/>
    <w:link w:val="40"/>
    <w:uiPriority w:val="99"/>
    <w:qFormat/>
    <w:rsid w:val="00F42492"/>
    <w:pPr>
      <w:keepNext/>
      <w:keepLines/>
      <w:spacing w:before="40" w:after="0" w:line="254" w:lineRule="auto"/>
      <w:outlineLvl w:val="3"/>
    </w:pPr>
    <w:rPr>
      <w:rFonts w:ascii="Calibri Light" w:hAnsi="Calibri Light"/>
      <w:i/>
      <w:color w:val="2E74B5"/>
      <w:sz w:val="20"/>
      <w:szCs w:val="20"/>
      <w:lang w:eastAsia="ru-RU"/>
    </w:rPr>
  </w:style>
  <w:style w:type="paragraph" w:styleId="5">
    <w:name w:val="heading 5"/>
    <w:basedOn w:val="a"/>
    <w:next w:val="a"/>
    <w:link w:val="50"/>
    <w:uiPriority w:val="99"/>
    <w:qFormat/>
    <w:rsid w:val="00F42492"/>
    <w:pPr>
      <w:keepNext/>
      <w:keepLines/>
      <w:spacing w:before="40" w:after="0" w:line="254" w:lineRule="auto"/>
      <w:outlineLvl w:val="4"/>
    </w:pPr>
    <w:rPr>
      <w:rFonts w:ascii="Calibri Light" w:hAnsi="Calibri Light"/>
      <w:color w:val="2E74B5"/>
      <w:sz w:val="20"/>
      <w:szCs w:val="20"/>
      <w:lang w:eastAsia="ru-RU"/>
    </w:rPr>
  </w:style>
  <w:style w:type="paragraph" w:styleId="6">
    <w:name w:val="heading 6"/>
    <w:basedOn w:val="a"/>
    <w:next w:val="a"/>
    <w:link w:val="60"/>
    <w:uiPriority w:val="99"/>
    <w:qFormat/>
    <w:rsid w:val="00F42492"/>
    <w:pPr>
      <w:keepNext/>
      <w:keepLines/>
      <w:spacing w:before="40" w:after="0" w:line="254" w:lineRule="auto"/>
      <w:outlineLvl w:val="5"/>
    </w:pPr>
    <w:rPr>
      <w:rFonts w:ascii="Calibri Light" w:hAnsi="Calibri Light"/>
      <w:color w:val="1F4D78"/>
      <w:sz w:val="20"/>
      <w:szCs w:val="20"/>
      <w:lang w:eastAsia="ru-RU"/>
    </w:rPr>
  </w:style>
  <w:style w:type="paragraph" w:styleId="9">
    <w:name w:val="heading 9"/>
    <w:basedOn w:val="a"/>
    <w:next w:val="a"/>
    <w:link w:val="90"/>
    <w:uiPriority w:val="99"/>
    <w:qFormat/>
    <w:rsid w:val="008E4FA2"/>
    <w:pPr>
      <w:keepNext/>
      <w:keepLines/>
      <w:spacing w:before="40" w:after="0"/>
      <w:outlineLvl w:val="8"/>
    </w:pPr>
    <w:rPr>
      <w:rFonts w:ascii="Calibri Light" w:hAnsi="Calibri Light"/>
      <w:i/>
      <w:color w:val="272727"/>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99"/>
    <w:qFormat/>
    <w:rsid w:val="00F42492"/>
    <w:pPr>
      <w:spacing w:after="0" w:line="240" w:lineRule="auto"/>
      <w:contextualSpacing/>
    </w:pPr>
    <w:rPr>
      <w:rFonts w:ascii="Calibri Light" w:hAnsi="Calibri Light"/>
      <w:spacing w:val="-10"/>
      <w:kern w:val="28"/>
      <w:sz w:val="56"/>
      <w:szCs w:val="20"/>
      <w:lang w:eastAsia="ru-RU"/>
    </w:rPr>
  </w:style>
  <w:style w:type="character" w:customStyle="1" w:styleId="10">
    <w:name w:val="Заголовок 1 Знак"/>
    <w:link w:val="1"/>
    <w:uiPriority w:val="99"/>
    <w:locked/>
    <w:rsid w:val="00F42492"/>
    <w:rPr>
      <w:rFonts w:ascii="Calibri Light" w:hAnsi="Calibri Light" w:cs="Times New Roman"/>
      <w:color w:val="2E74B5"/>
      <w:sz w:val="32"/>
      <w:lang w:val="uk-UA"/>
    </w:rPr>
  </w:style>
  <w:style w:type="character" w:customStyle="1" w:styleId="20">
    <w:name w:val="Заголовок 2 Знак"/>
    <w:link w:val="2"/>
    <w:uiPriority w:val="99"/>
    <w:locked/>
    <w:rsid w:val="00F42492"/>
    <w:rPr>
      <w:rFonts w:ascii="Calibri Light" w:hAnsi="Calibri Light" w:cs="Times New Roman"/>
      <w:color w:val="2E74B5"/>
      <w:sz w:val="26"/>
      <w:lang w:val="uk-UA" w:eastAsia="ru-RU"/>
    </w:rPr>
  </w:style>
  <w:style w:type="character" w:customStyle="1" w:styleId="30">
    <w:name w:val="Заголовок 3 Знак"/>
    <w:link w:val="3"/>
    <w:uiPriority w:val="99"/>
    <w:locked/>
    <w:rsid w:val="00F42492"/>
    <w:rPr>
      <w:rFonts w:ascii="Times New Roman" w:hAnsi="Times New Roman" w:cs="Times New Roman"/>
      <w:b/>
      <w:sz w:val="27"/>
      <w:lang w:eastAsia="ru-RU"/>
    </w:rPr>
  </w:style>
  <w:style w:type="character" w:customStyle="1" w:styleId="40">
    <w:name w:val="Заголовок 4 Знак"/>
    <w:link w:val="4"/>
    <w:uiPriority w:val="99"/>
    <w:locked/>
    <w:rsid w:val="00F42492"/>
    <w:rPr>
      <w:rFonts w:ascii="Calibri Light" w:hAnsi="Calibri Light" w:cs="Times New Roman"/>
      <w:i/>
      <w:color w:val="2E74B5"/>
      <w:lang w:eastAsia="ru-RU"/>
    </w:rPr>
  </w:style>
  <w:style w:type="character" w:customStyle="1" w:styleId="50">
    <w:name w:val="Заголовок 5 Знак"/>
    <w:link w:val="5"/>
    <w:uiPriority w:val="99"/>
    <w:locked/>
    <w:rsid w:val="00F42492"/>
    <w:rPr>
      <w:rFonts w:ascii="Calibri Light" w:hAnsi="Calibri Light" w:cs="Times New Roman"/>
      <w:color w:val="2E74B5"/>
      <w:lang w:eastAsia="ru-RU"/>
    </w:rPr>
  </w:style>
  <w:style w:type="character" w:customStyle="1" w:styleId="60">
    <w:name w:val="Заголовок 6 Знак"/>
    <w:link w:val="6"/>
    <w:uiPriority w:val="99"/>
    <w:locked/>
    <w:rsid w:val="00F42492"/>
    <w:rPr>
      <w:rFonts w:ascii="Calibri Light" w:hAnsi="Calibri Light" w:cs="Times New Roman"/>
      <w:color w:val="1F4D78"/>
      <w:lang w:eastAsia="ru-RU"/>
    </w:rPr>
  </w:style>
  <w:style w:type="character" w:customStyle="1" w:styleId="90">
    <w:name w:val="Заголовок 9 Знак"/>
    <w:link w:val="9"/>
    <w:uiPriority w:val="99"/>
    <w:locked/>
    <w:rsid w:val="008E4FA2"/>
    <w:rPr>
      <w:rFonts w:ascii="Calibri Light" w:hAnsi="Calibri Light" w:cs="Times New Roman"/>
      <w:i/>
      <w:color w:val="272727"/>
      <w:sz w:val="21"/>
    </w:rPr>
  </w:style>
  <w:style w:type="character" w:styleId="a5">
    <w:name w:val="Hyperlink"/>
    <w:uiPriority w:val="99"/>
    <w:rsid w:val="00F42492"/>
    <w:rPr>
      <w:rFonts w:cs="Times New Roman"/>
      <w:color w:val="0563C1"/>
      <w:u w:val="single"/>
    </w:rPr>
  </w:style>
  <w:style w:type="character" w:customStyle="1" w:styleId="fontstyle01">
    <w:name w:val="fontstyle01"/>
    <w:rsid w:val="00F42492"/>
    <w:rPr>
      <w:rFonts w:ascii="CenturySchoolbook-Bold" w:hAnsi="CenturySchoolbook-Bold"/>
      <w:b/>
      <w:color w:val="000000"/>
      <w:sz w:val="22"/>
    </w:rPr>
  </w:style>
  <w:style w:type="character" w:customStyle="1" w:styleId="apple-converted-space">
    <w:name w:val="apple-converted-space"/>
    <w:uiPriority w:val="99"/>
    <w:rsid w:val="00F42492"/>
  </w:style>
  <w:style w:type="paragraph" w:styleId="a6">
    <w:name w:val="List Paragraph"/>
    <w:basedOn w:val="a"/>
    <w:uiPriority w:val="34"/>
    <w:qFormat/>
    <w:rsid w:val="00F42492"/>
    <w:pPr>
      <w:ind w:left="720"/>
      <w:contextualSpacing/>
    </w:pPr>
  </w:style>
  <w:style w:type="paragraph" w:styleId="a7">
    <w:name w:val="Balloon Text"/>
    <w:basedOn w:val="a"/>
    <w:link w:val="a8"/>
    <w:uiPriority w:val="99"/>
    <w:rsid w:val="00F42492"/>
    <w:pPr>
      <w:spacing w:after="0" w:line="240" w:lineRule="auto"/>
    </w:pPr>
    <w:rPr>
      <w:rFonts w:ascii="Segoe UI" w:hAnsi="Segoe UI"/>
      <w:sz w:val="18"/>
      <w:szCs w:val="20"/>
    </w:rPr>
  </w:style>
  <w:style w:type="character" w:customStyle="1" w:styleId="a8">
    <w:name w:val="Текст выноски Знак"/>
    <w:link w:val="a7"/>
    <w:uiPriority w:val="99"/>
    <w:locked/>
    <w:rsid w:val="00F42492"/>
    <w:rPr>
      <w:rFonts w:ascii="Segoe UI" w:hAnsi="Segoe UI" w:cs="Times New Roman"/>
      <w:sz w:val="18"/>
    </w:rPr>
  </w:style>
  <w:style w:type="table" w:styleId="a9">
    <w:name w:val="Table Grid"/>
    <w:basedOn w:val="a1"/>
    <w:uiPriority w:val="99"/>
    <w:rsid w:val="00F42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uiPriority w:val="99"/>
    <w:rsid w:val="00F42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
    <w:name w:val="fontstyle21"/>
    <w:uiPriority w:val="99"/>
    <w:rsid w:val="00F42492"/>
    <w:rPr>
      <w:rFonts w:ascii="Times New Roman" w:hAnsi="Times New Roman"/>
      <w:i/>
      <w:color w:val="000000"/>
      <w:sz w:val="28"/>
    </w:rPr>
  </w:style>
  <w:style w:type="paragraph" w:styleId="aa">
    <w:name w:val="No Spacing"/>
    <w:link w:val="ab"/>
    <w:uiPriority w:val="99"/>
    <w:qFormat/>
    <w:rsid w:val="00F42492"/>
    <w:rPr>
      <w:rFonts w:eastAsia="Times New Roman"/>
      <w:lang w:eastAsia="en-US"/>
    </w:rPr>
  </w:style>
  <w:style w:type="character" w:customStyle="1" w:styleId="ab">
    <w:name w:val="Без интервала Знак"/>
    <w:link w:val="aa"/>
    <w:uiPriority w:val="99"/>
    <w:locked/>
    <w:rsid w:val="00F42492"/>
    <w:rPr>
      <w:rFonts w:eastAsia="Times New Roman"/>
      <w:sz w:val="22"/>
      <w:lang w:val="uk-UA" w:eastAsia="en-US" w:bidi="ar-SA"/>
    </w:rPr>
  </w:style>
  <w:style w:type="paragraph" w:styleId="ac">
    <w:name w:val="Body Text"/>
    <w:basedOn w:val="a"/>
    <w:link w:val="ad"/>
    <w:uiPriority w:val="99"/>
    <w:rsid w:val="00F42492"/>
    <w:pPr>
      <w:spacing w:after="0" w:line="240" w:lineRule="auto"/>
      <w:jc w:val="both"/>
    </w:pPr>
    <w:rPr>
      <w:rFonts w:ascii="Times New Roman" w:hAnsi="Times New Roman"/>
      <w:sz w:val="20"/>
      <w:szCs w:val="20"/>
      <w:lang w:eastAsia="ar-SA"/>
    </w:rPr>
  </w:style>
  <w:style w:type="character" w:customStyle="1" w:styleId="ad">
    <w:name w:val="Основной текст Знак"/>
    <w:link w:val="ac"/>
    <w:uiPriority w:val="99"/>
    <w:locked/>
    <w:rsid w:val="00F42492"/>
    <w:rPr>
      <w:rFonts w:ascii="Times New Roman" w:hAnsi="Times New Roman" w:cs="Times New Roman"/>
      <w:sz w:val="20"/>
      <w:lang w:eastAsia="ar-SA" w:bidi="ar-SA"/>
    </w:rPr>
  </w:style>
  <w:style w:type="paragraph" w:customStyle="1" w:styleId="ae">
    <w:name w:val="АВТОРЕФЕРАТ"/>
    <w:basedOn w:val="a"/>
    <w:link w:val="af"/>
    <w:uiPriority w:val="99"/>
    <w:rsid w:val="00F42492"/>
    <w:pPr>
      <w:spacing w:after="0" w:line="360" w:lineRule="auto"/>
      <w:ind w:firstLine="709"/>
      <w:jc w:val="both"/>
    </w:pPr>
    <w:rPr>
      <w:rFonts w:ascii="Times New Roman" w:hAnsi="Times New Roman"/>
      <w:sz w:val="24"/>
      <w:szCs w:val="20"/>
      <w:lang w:eastAsia="ru-RU"/>
    </w:rPr>
  </w:style>
  <w:style w:type="character" w:customStyle="1" w:styleId="af">
    <w:name w:val="АВТОРЕФЕРАТ Знак"/>
    <w:link w:val="ae"/>
    <w:uiPriority w:val="99"/>
    <w:locked/>
    <w:rsid w:val="00F42492"/>
    <w:rPr>
      <w:rFonts w:ascii="Times New Roman" w:hAnsi="Times New Roman"/>
      <w:sz w:val="24"/>
      <w:lang w:val="uk-UA" w:eastAsia="ru-RU"/>
    </w:rPr>
  </w:style>
  <w:style w:type="paragraph" w:customStyle="1" w:styleId="11">
    <w:name w:val="Абзац списка1"/>
    <w:basedOn w:val="a"/>
    <w:uiPriority w:val="99"/>
    <w:rsid w:val="00F42492"/>
    <w:pPr>
      <w:suppressAutoHyphens/>
      <w:spacing w:line="252" w:lineRule="auto"/>
      <w:ind w:left="720"/>
      <w:contextualSpacing/>
    </w:pPr>
    <w:rPr>
      <w:rFonts w:cs="font212"/>
      <w:lang w:eastAsia="zh-CN"/>
    </w:rPr>
  </w:style>
  <w:style w:type="paragraph" w:styleId="af0">
    <w:name w:val="Normal (Web)"/>
    <w:basedOn w:val="a"/>
    <w:uiPriority w:val="99"/>
    <w:rsid w:val="00F42492"/>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footer"/>
    <w:basedOn w:val="a"/>
    <w:link w:val="af2"/>
    <w:uiPriority w:val="99"/>
    <w:rsid w:val="00F42492"/>
    <w:pPr>
      <w:tabs>
        <w:tab w:val="center" w:pos="4677"/>
        <w:tab w:val="right" w:pos="9355"/>
      </w:tabs>
      <w:spacing w:after="0" w:line="240" w:lineRule="auto"/>
    </w:pPr>
    <w:rPr>
      <w:sz w:val="20"/>
      <w:szCs w:val="20"/>
    </w:rPr>
  </w:style>
  <w:style w:type="character" w:customStyle="1" w:styleId="af2">
    <w:name w:val="Нижний колонтитул Знак"/>
    <w:link w:val="af1"/>
    <w:uiPriority w:val="99"/>
    <w:locked/>
    <w:rsid w:val="00F42492"/>
    <w:rPr>
      <w:rFonts w:cs="Times New Roman"/>
    </w:rPr>
  </w:style>
  <w:style w:type="character" w:styleId="af3">
    <w:name w:val="FollowedHyperlink"/>
    <w:uiPriority w:val="99"/>
    <w:rsid w:val="00F42492"/>
    <w:rPr>
      <w:rFonts w:cs="Times New Roman"/>
      <w:color w:val="954F72"/>
      <w:u w:val="single"/>
    </w:rPr>
  </w:style>
  <w:style w:type="paragraph" w:customStyle="1" w:styleId="21">
    <w:name w:val="Абзац списка2"/>
    <w:basedOn w:val="a"/>
    <w:uiPriority w:val="99"/>
    <w:rsid w:val="00F42492"/>
    <w:pPr>
      <w:suppressAutoHyphens/>
      <w:spacing w:line="252" w:lineRule="auto"/>
      <w:ind w:left="720"/>
      <w:contextualSpacing/>
    </w:pPr>
    <w:rPr>
      <w:rFonts w:cs="font210"/>
      <w:lang w:eastAsia="zh-CN"/>
    </w:rPr>
  </w:style>
  <w:style w:type="character" w:styleId="af4">
    <w:name w:val="Emphasis"/>
    <w:uiPriority w:val="99"/>
    <w:qFormat/>
    <w:rsid w:val="00F42492"/>
    <w:rPr>
      <w:rFonts w:cs="Times New Roman"/>
      <w:i/>
    </w:rPr>
  </w:style>
  <w:style w:type="character" w:styleId="af5">
    <w:name w:val="Intense Emphasis"/>
    <w:uiPriority w:val="99"/>
    <w:qFormat/>
    <w:rsid w:val="00F42492"/>
    <w:rPr>
      <w:rFonts w:cs="Times New Roman"/>
      <w:i/>
      <w:color w:val="5B9BD5"/>
    </w:rPr>
  </w:style>
  <w:style w:type="paragraph" w:customStyle="1" w:styleId="af6">
    <w:name w:val="Нормальний текст"/>
    <w:basedOn w:val="a"/>
    <w:uiPriority w:val="99"/>
    <w:rsid w:val="00F42492"/>
    <w:pPr>
      <w:spacing w:before="120" w:after="0" w:line="240" w:lineRule="auto"/>
      <w:ind w:firstLine="567"/>
    </w:pPr>
    <w:rPr>
      <w:rFonts w:ascii="Antiqua" w:eastAsia="Times New Roman" w:hAnsi="Antiqua"/>
      <w:sz w:val="26"/>
      <w:szCs w:val="20"/>
      <w:lang w:eastAsia="ru-RU"/>
    </w:rPr>
  </w:style>
  <w:style w:type="character" w:customStyle="1" w:styleId="noprint">
    <w:name w:val="noprint"/>
    <w:uiPriority w:val="99"/>
    <w:rsid w:val="00F42492"/>
  </w:style>
  <w:style w:type="character" w:customStyle="1" w:styleId="nowrap">
    <w:name w:val="nowrap"/>
    <w:uiPriority w:val="99"/>
    <w:rsid w:val="00F42492"/>
  </w:style>
  <w:style w:type="table" w:customStyle="1" w:styleId="12">
    <w:name w:val="Сетка таблицы1"/>
    <w:uiPriority w:val="99"/>
    <w:rsid w:val="00F424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F424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title">
    <w:name w:val="ref-title"/>
    <w:uiPriority w:val="99"/>
    <w:rsid w:val="00F42492"/>
  </w:style>
  <w:style w:type="character" w:customStyle="1" w:styleId="ref-vol">
    <w:name w:val="ref-vol"/>
    <w:uiPriority w:val="99"/>
    <w:rsid w:val="00F42492"/>
  </w:style>
  <w:style w:type="character" w:customStyle="1" w:styleId="ref-journal">
    <w:name w:val="ref-journal"/>
    <w:uiPriority w:val="99"/>
    <w:rsid w:val="00F42492"/>
  </w:style>
  <w:style w:type="paragraph" w:styleId="af7">
    <w:name w:val="header"/>
    <w:basedOn w:val="a"/>
    <w:link w:val="af8"/>
    <w:uiPriority w:val="99"/>
    <w:rsid w:val="00F42492"/>
    <w:pPr>
      <w:tabs>
        <w:tab w:val="center" w:pos="4677"/>
        <w:tab w:val="right" w:pos="9355"/>
      </w:tabs>
      <w:spacing w:after="0" w:line="240" w:lineRule="auto"/>
    </w:pPr>
    <w:rPr>
      <w:sz w:val="20"/>
      <w:szCs w:val="20"/>
    </w:rPr>
  </w:style>
  <w:style w:type="character" w:customStyle="1" w:styleId="af8">
    <w:name w:val="Верхний колонтитул Знак"/>
    <w:link w:val="af7"/>
    <w:uiPriority w:val="99"/>
    <w:locked/>
    <w:rsid w:val="00F42492"/>
    <w:rPr>
      <w:rFonts w:cs="Times New Roman"/>
    </w:rPr>
  </w:style>
  <w:style w:type="character" w:styleId="af9">
    <w:name w:val="Strong"/>
    <w:uiPriority w:val="99"/>
    <w:qFormat/>
    <w:rsid w:val="00F42492"/>
    <w:rPr>
      <w:rFonts w:cs="Times New Roman"/>
      <w:b/>
    </w:rPr>
  </w:style>
  <w:style w:type="paragraph" w:customStyle="1" w:styleId="p">
    <w:name w:val="p"/>
    <w:basedOn w:val="a"/>
    <w:uiPriority w:val="99"/>
    <w:rsid w:val="00F42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1">
    <w:name w:val="fontstyle31"/>
    <w:uiPriority w:val="99"/>
    <w:rsid w:val="00F42492"/>
    <w:rPr>
      <w:rFonts w:ascii="Times-Bold" w:hAnsi="Times-Bold"/>
      <w:b/>
      <w:color w:val="000000"/>
      <w:sz w:val="28"/>
    </w:rPr>
  </w:style>
  <w:style w:type="character" w:customStyle="1" w:styleId="fontstyle41">
    <w:name w:val="fontstyle41"/>
    <w:uiPriority w:val="99"/>
    <w:rsid w:val="00F42492"/>
    <w:rPr>
      <w:rFonts w:ascii="TimesNewRoman" w:hAnsi="TimesNewRoman"/>
      <w:b/>
      <w:color w:val="000000"/>
      <w:sz w:val="28"/>
    </w:rPr>
  </w:style>
  <w:style w:type="paragraph" w:customStyle="1" w:styleId="31">
    <w:name w:val="Абзац списка3"/>
    <w:basedOn w:val="a"/>
    <w:uiPriority w:val="99"/>
    <w:rsid w:val="00F42492"/>
    <w:pPr>
      <w:suppressAutoHyphens/>
      <w:spacing w:line="256" w:lineRule="auto"/>
      <w:ind w:left="720"/>
      <w:contextualSpacing/>
    </w:pPr>
    <w:rPr>
      <w:rFonts w:cs="Arial Unicode MS"/>
      <w:kern w:val="1"/>
    </w:rPr>
  </w:style>
  <w:style w:type="character" w:customStyle="1" w:styleId="afa">
    <w:name w:val="Нет"/>
    <w:uiPriority w:val="99"/>
    <w:rsid w:val="00F42492"/>
  </w:style>
  <w:style w:type="table" w:customStyle="1" w:styleId="32">
    <w:name w:val="Сетка таблицы3"/>
    <w:uiPriority w:val="99"/>
    <w:rsid w:val="00F424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uiPriority w:val="99"/>
    <w:rsid w:val="00F42492"/>
    <w:pPr>
      <w:spacing w:after="0" w:line="240" w:lineRule="auto"/>
    </w:pPr>
    <w:rPr>
      <w:rFonts w:ascii="Times New Roman" w:hAnsi="Times New Roman"/>
      <w:sz w:val="20"/>
      <w:szCs w:val="20"/>
    </w:rPr>
  </w:style>
  <w:style w:type="character" w:customStyle="1" w:styleId="afc">
    <w:name w:val="Текст сноски Знак"/>
    <w:link w:val="afb"/>
    <w:uiPriority w:val="99"/>
    <w:locked/>
    <w:rsid w:val="00F42492"/>
    <w:rPr>
      <w:rFonts w:ascii="Times New Roman" w:hAnsi="Times New Roman" w:cs="Times New Roman"/>
      <w:sz w:val="20"/>
    </w:rPr>
  </w:style>
  <w:style w:type="character" w:styleId="afd">
    <w:name w:val="footnote reference"/>
    <w:uiPriority w:val="99"/>
    <w:rsid w:val="00F42492"/>
    <w:rPr>
      <w:rFonts w:cs="Times New Roman"/>
      <w:vertAlign w:val="superscript"/>
    </w:rPr>
  </w:style>
  <w:style w:type="table" w:customStyle="1" w:styleId="41">
    <w:name w:val="Сетка таблицы4"/>
    <w:uiPriority w:val="99"/>
    <w:rsid w:val="00F424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zac">
    <w:name w:val="abzac"/>
    <w:uiPriority w:val="99"/>
    <w:rsid w:val="00F424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567"/>
      <w:jc w:val="both"/>
    </w:pPr>
    <w:rPr>
      <w:rFonts w:ascii="Times New Roman" w:eastAsia="Times New Roman" w:hAnsi="Times New Roman"/>
      <w:color w:val="000000"/>
    </w:rPr>
  </w:style>
  <w:style w:type="paragraph" w:customStyle="1" w:styleId="afe">
    <w:name w:val="Абзац звіту"/>
    <w:uiPriority w:val="99"/>
    <w:rsid w:val="00F42492"/>
    <w:pPr>
      <w:spacing w:line="312" w:lineRule="auto"/>
      <w:ind w:firstLine="720"/>
      <w:jc w:val="both"/>
    </w:pPr>
    <w:rPr>
      <w:rFonts w:ascii="Times New Roman" w:eastAsia="MS Mincho" w:hAnsi="Times New Roman"/>
      <w:color w:val="000000"/>
      <w:sz w:val="28"/>
      <w:szCs w:val="28"/>
    </w:rPr>
  </w:style>
  <w:style w:type="character" w:customStyle="1" w:styleId="rvts9">
    <w:name w:val="rvts9"/>
    <w:uiPriority w:val="99"/>
    <w:rsid w:val="00F42492"/>
  </w:style>
  <w:style w:type="character" w:customStyle="1" w:styleId="rvts23">
    <w:name w:val="rvts23"/>
    <w:uiPriority w:val="99"/>
    <w:rsid w:val="00F42492"/>
  </w:style>
  <w:style w:type="paragraph" w:styleId="HTML">
    <w:name w:val="HTML Preformatted"/>
    <w:basedOn w:val="a"/>
    <w:link w:val="HTML0"/>
    <w:uiPriority w:val="99"/>
    <w:rsid w:val="00F42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F42492"/>
    <w:rPr>
      <w:rFonts w:ascii="Courier New" w:hAnsi="Courier New" w:cs="Times New Roman"/>
      <w:sz w:val="20"/>
      <w:lang w:eastAsia="ru-RU"/>
    </w:rPr>
  </w:style>
  <w:style w:type="paragraph" w:customStyle="1" w:styleId="ConsPlusNormal">
    <w:name w:val="ConsPlusNormal"/>
    <w:uiPriority w:val="99"/>
    <w:rsid w:val="00F42492"/>
    <w:pPr>
      <w:widowControl w:val="0"/>
      <w:autoSpaceDE w:val="0"/>
      <w:autoSpaceDN w:val="0"/>
      <w:adjustRightInd w:val="0"/>
      <w:ind w:firstLine="720"/>
    </w:pPr>
    <w:rPr>
      <w:rFonts w:ascii="Arial" w:eastAsia="Times New Roman" w:hAnsi="Arial" w:cs="Arial"/>
      <w:sz w:val="28"/>
      <w:szCs w:val="28"/>
    </w:rPr>
  </w:style>
  <w:style w:type="paragraph" w:customStyle="1" w:styleId="aff">
    <w:name w:val="диссертация"/>
    <w:basedOn w:val="a"/>
    <w:uiPriority w:val="99"/>
    <w:rsid w:val="00F42492"/>
    <w:pPr>
      <w:spacing w:after="0" w:line="324" w:lineRule="auto"/>
      <w:ind w:firstLine="720"/>
      <w:jc w:val="both"/>
    </w:pPr>
    <w:rPr>
      <w:rFonts w:ascii="Times New Roman" w:eastAsia="Times New Roman" w:hAnsi="Times New Roman"/>
      <w:color w:val="000000"/>
      <w:sz w:val="28"/>
      <w:szCs w:val="21"/>
      <w:lang w:eastAsia="ru-RU"/>
    </w:rPr>
  </w:style>
  <w:style w:type="table" w:customStyle="1" w:styleId="51">
    <w:name w:val="Сетка таблицы5"/>
    <w:uiPriority w:val="99"/>
    <w:rsid w:val="00F424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37">
    <w:name w:val="rvts37"/>
    <w:uiPriority w:val="99"/>
    <w:rsid w:val="00F42492"/>
  </w:style>
  <w:style w:type="character" w:customStyle="1" w:styleId="13">
    <w:name w:val="Незакрита згадка1"/>
    <w:uiPriority w:val="99"/>
    <w:semiHidden/>
    <w:rsid w:val="00F42492"/>
    <w:rPr>
      <w:color w:val="605E5C"/>
      <w:shd w:val="clear" w:color="auto" w:fill="E1DFDD"/>
    </w:rPr>
  </w:style>
  <w:style w:type="paragraph" w:customStyle="1" w:styleId="msonormal0">
    <w:name w:val="msonormal"/>
    <w:basedOn w:val="a"/>
    <w:uiPriority w:val="99"/>
    <w:rsid w:val="00F42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
    <w:name w:val="Незакрита згадка2"/>
    <w:uiPriority w:val="99"/>
    <w:semiHidden/>
    <w:rsid w:val="00F42492"/>
    <w:rPr>
      <w:color w:val="605E5C"/>
      <w:shd w:val="clear" w:color="auto" w:fill="E1DFDD"/>
    </w:rPr>
  </w:style>
  <w:style w:type="paragraph" w:customStyle="1" w:styleId="14">
    <w:name w:val="Обычный1"/>
    <w:uiPriority w:val="99"/>
    <w:rsid w:val="00F42492"/>
    <w:pPr>
      <w:spacing w:line="254" w:lineRule="auto"/>
    </w:pPr>
  </w:style>
  <w:style w:type="paragraph" w:customStyle="1" w:styleId="rvps6">
    <w:name w:val="rvps6"/>
    <w:basedOn w:val="a"/>
    <w:uiPriority w:val="99"/>
    <w:rsid w:val="00F42492"/>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3">
    <w:name w:val="rvps3"/>
    <w:basedOn w:val="a"/>
    <w:uiPriority w:val="99"/>
    <w:rsid w:val="00F42492"/>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4">
    <w:name w:val="Заголовок Знак"/>
    <w:link w:val="a3"/>
    <w:uiPriority w:val="99"/>
    <w:locked/>
    <w:rsid w:val="00F42492"/>
    <w:rPr>
      <w:rFonts w:ascii="Calibri Light" w:hAnsi="Calibri Light" w:cs="Times New Roman"/>
      <w:spacing w:val="-10"/>
      <w:kern w:val="28"/>
      <w:sz w:val="56"/>
      <w:lang w:eastAsia="ru-RU"/>
    </w:rPr>
  </w:style>
  <w:style w:type="character" w:customStyle="1" w:styleId="fs-author-name">
    <w:name w:val="fs-author-name"/>
    <w:uiPriority w:val="99"/>
    <w:rsid w:val="00F42492"/>
  </w:style>
  <w:style w:type="character" w:customStyle="1" w:styleId="contrib-byline-type">
    <w:name w:val="contrib-byline-type"/>
    <w:uiPriority w:val="99"/>
    <w:rsid w:val="00F42492"/>
  </w:style>
  <w:style w:type="paragraph" w:styleId="aff0">
    <w:name w:val="Subtitle"/>
    <w:basedOn w:val="a"/>
    <w:next w:val="a"/>
    <w:link w:val="aff1"/>
    <w:pPr>
      <w:spacing w:line="254" w:lineRule="auto"/>
    </w:pPr>
    <w:rPr>
      <w:color w:val="5A5A5A"/>
      <w:sz w:val="20"/>
      <w:szCs w:val="20"/>
    </w:rPr>
  </w:style>
  <w:style w:type="character" w:customStyle="1" w:styleId="aff1">
    <w:name w:val="Подзаголовок Знак"/>
    <w:link w:val="aff0"/>
    <w:uiPriority w:val="99"/>
    <w:locked/>
    <w:rsid w:val="00F42492"/>
    <w:rPr>
      <w:rFonts w:eastAsia="Times New Roman" w:cs="Times New Roman"/>
      <w:color w:val="5A5A5A"/>
      <w:spacing w:val="15"/>
      <w:lang w:eastAsia="ru-RU"/>
    </w:rPr>
  </w:style>
  <w:style w:type="table" w:customStyle="1" w:styleId="TableNormal1">
    <w:name w:val="Table Normal1"/>
    <w:uiPriority w:val="99"/>
    <w:rsid w:val="00F42492"/>
    <w:pPr>
      <w:spacing w:line="254" w:lineRule="auto"/>
    </w:pPr>
    <w:tblPr>
      <w:tblCellMar>
        <w:top w:w="0" w:type="dxa"/>
        <w:left w:w="0" w:type="dxa"/>
        <w:bottom w:w="0" w:type="dxa"/>
        <w:right w:w="0" w:type="dxa"/>
      </w:tblCellMar>
    </w:tblPr>
  </w:style>
  <w:style w:type="paragraph" w:customStyle="1" w:styleId="normaltable">
    <w:name w:val="normaltable"/>
    <w:basedOn w:val="a"/>
    <w:uiPriority w:val="99"/>
    <w:rsid w:val="00F42492"/>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fontstyle0">
    <w:name w:val="fontstyle0"/>
    <w:basedOn w:val="a"/>
    <w:uiPriority w:val="99"/>
    <w:rsid w:val="00F42492"/>
    <w:pPr>
      <w:spacing w:before="100" w:beforeAutospacing="1" w:after="100" w:afterAutospacing="1" w:line="240" w:lineRule="auto"/>
    </w:pPr>
    <w:rPr>
      <w:rFonts w:ascii="Opium-Bold" w:eastAsia="Times New Roman" w:hAnsi="Opium-Bold"/>
      <w:b/>
      <w:bCs/>
      <w:color w:val="242021"/>
      <w:sz w:val="24"/>
      <w:szCs w:val="24"/>
      <w:lang w:eastAsia="uk-UA"/>
    </w:rPr>
  </w:style>
  <w:style w:type="paragraph" w:customStyle="1" w:styleId="fontstyle1">
    <w:name w:val="fontstyle1"/>
    <w:basedOn w:val="a"/>
    <w:uiPriority w:val="99"/>
    <w:rsid w:val="00F42492"/>
    <w:pPr>
      <w:spacing w:before="100" w:beforeAutospacing="1" w:after="100" w:afterAutospacing="1" w:line="240" w:lineRule="auto"/>
    </w:pPr>
    <w:rPr>
      <w:rFonts w:ascii="Times New Roman" w:eastAsia="Times New Roman" w:hAnsi="Times New Roman"/>
      <w:color w:val="000000"/>
      <w:sz w:val="24"/>
      <w:szCs w:val="24"/>
      <w:lang w:eastAsia="uk-UA"/>
    </w:rPr>
  </w:style>
  <w:style w:type="paragraph" w:customStyle="1" w:styleId="fontstyle2">
    <w:name w:val="fontstyle2"/>
    <w:basedOn w:val="a"/>
    <w:uiPriority w:val="99"/>
    <w:rsid w:val="00F42492"/>
    <w:pPr>
      <w:spacing w:before="100" w:beforeAutospacing="1" w:after="100" w:afterAutospacing="1" w:line="240" w:lineRule="auto"/>
    </w:pPr>
    <w:rPr>
      <w:rFonts w:ascii="TimesNewRomanPS-ItalicMT" w:eastAsia="Times New Roman" w:hAnsi="TimesNewRomanPS-ItalicMT"/>
      <w:i/>
      <w:iCs/>
      <w:color w:val="242021"/>
      <w:lang w:eastAsia="uk-UA"/>
    </w:rPr>
  </w:style>
  <w:style w:type="paragraph" w:customStyle="1" w:styleId="fontstyle3">
    <w:name w:val="fontstyle3"/>
    <w:basedOn w:val="a"/>
    <w:uiPriority w:val="99"/>
    <w:rsid w:val="00F42492"/>
    <w:pPr>
      <w:spacing w:before="100" w:beforeAutospacing="1" w:after="100" w:afterAutospacing="1" w:line="240" w:lineRule="auto"/>
    </w:pPr>
    <w:rPr>
      <w:rFonts w:ascii="TimesNewRomanPS-BoldItalicMT" w:eastAsia="Times New Roman" w:hAnsi="TimesNewRomanPS-BoldItalicMT"/>
      <w:b/>
      <w:bCs/>
      <w:i/>
      <w:iCs/>
      <w:color w:val="242021"/>
      <w:lang w:eastAsia="uk-UA"/>
    </w:rPr>
  </w:style>
  <w:style w:type="paragraph" w:customStyle="1" w:styleId="fontstyle4">
    <w:name w:val="fontstyle4"/>
    <w:basedOn w:val="a"/>
    <w:uiPriority w:val="99"/>
    <w:rsid w:val="00F42492"/>
    <w:pPr>
      <w:spacing w:before="100" w:beforeAutospacing="1" w:after="100" w:afterAutospacing="1" w:line="240" w:lineRule="auto"/>
    </w:pPr>
    <w:rPr>
      <w:rFonts w:ascii="TimesNewRomanPSMT" w:eastAsia="TimesNewRomanPSMT" w:hAnsi="Times New Roman"/>
      <w:color w:val="242021"/>
      <w:lang w:eastAsia="uk-UA"/>
    </w:rPr>
  </w:style>
  <w:style w:type="paragraph" w:customStyle="1" w:styleId="fontstyle5">
    <w:name w:val="fontstyle5"/>
    <w:basedOn w:val="a"/>
    <w:uiPriority w:val="99"/>
    <w:rsid w:val="00F42492"/>
    <w:pPr>
      <w:spacing w:before="100" w:beforeAutospacing="1" w:after="100" w:afterAutospacing="1" w:line="240" w:lineRule="auto"/>
    </w:pPr>
    <w:rPr>
      <w:rFonts w:ascii="Opium" w:eastAsia="Times New Roman" w:hAnsi="Opium"/>
      <w:color w:val="242021"/>
      <w:lang w:eastAsia="uk-UA"/>
    </w:rPr>
  </w:style>
  <w:style w:type="paragraph" w:customStyle="1" w:styleId="fontstyle6">
    <w:name w:val="fontstyle6"/>
    <w:basedOn w:val="a"/>
    <w:uiPriority w:val="99"/>
    <w:rsid w:val="00F42492"/>
    <w:pPr>
      <w:spacing w:before="100" w:beforeAutospacing="1" w:after="100" w:afterAutospacing="1" w:line="240" w:lineRule="auto"/>
    </w:pPr>
    <w:rPr>
      <w:rFonts w:ascii="Opium-Italic" w:eastAsia="Times New Roman" w:hAnsi="Opium-Italic"/>
      <w:i/>
      <w:iCs/>
      <w:color w:val="242021"/>
      <w:sz w:val="24"/>
      <w:szCs w:val="24"/>
      <w:lang w:eastAsia="uk-UA"/>
    </w:rPr>
  </w:style>
  <w:style w:type="paragraph" w:customStyle="1" w:styleId="fontstyle7">
    <w:name w:val="fontstyle7"/>
    <w:basedOn w:val="a"/>
    <w:uiPriority w:val="99"/>
    <w:rsid w:val="00F42492"/>
    <w:pPr>
      <w:spacing w:before="100" w:beforeAutospacing="1" w:after="100" w:afterAutospacing="1" w:line="240" w:lineRule="auto"/>
    </w:pPr>
    <w:rPr>
      <w:rFonts w:ascii="TimesNewRomanPS-BoldMT" w:eastAsia="Times New Roman" w:hAnsi="TimesNewRomanPS-BoldMT"/>
      <w:b/>
      <w:bCs/>
      <w:color w:val="242021"/>
      <w:sz w:val="24"/>
      <w:szCs w:val="24"/>
      <w:lang w:eastAsia="uk-UA"/>
    </w:rPr>
  </w:style>
  <w:style w:type="character" w:customStyle="1" w:styleId="fontstyle51">
    <w:name w:val="fontstyle51"/>
    <w:uiPriority w:val="99"/>
    <w:rsid w:val="00F42492"/>
    <w:rPr>
      <w:rFonts w:ascii="Opium" w:hAnsi="Opium"/>
      <w:color w:val="242021"/>
      <w:sz w:val="22"/>
    </w:rPr>
  </w:style>
  <w:style w:type="character" w:customStyle="1" w:styleId="fontstyle61">
    <w:name w:val="fontstyle61"/>
    <w:uiPriority w:val="99"/>
    <w:rsid w:val="00F42492"/>
    <w:rPr>
      <w:rFonts w:ascii="Opium-Italic" w:hAnsi="Opium-Italic"/>
      <w:i/>
      <w:color w:val="242021"/>
      <w:sz w:val="24"/>
    </w:rPr>
  </w:style>
  <w:style w:type="character" w:customStyle="1" w:styleId="fontstyle71">
    <w:name w:val="fontstyle71"/>
    <w:uiPriority w:val="99"/>
    <w:rsid w:val="00F42492"/>
    <w:rPr>
      <w:rFonts w:ascii="TimesNewRomanPS-BoldMT" w:hAnsi="TimesNewRomanPS-BoldMT"/>
      <w:b/>
      <w:color w:val="242021"/>
      <w:sz w:val="24"/>
    </w:rPr>
  </w:style>
  <w:style w:type="character" w:styleId="aff2">
    <w:name w:val="annotation reference"/>
    <w:uiPriority w:val="99"/>
    <w:semiHidden/>
    <w:rsid w:val="00A461AA"/>
    <w:rPr>
      <w:rFonts w:cs="Times New Roman"/>
      <w:sz w:val="16"/>
    </w:rPr>
  </w:style>
  <w:style w:type="paragraph" w:styleId="aff3">
    <w:name w:val="annotation text"/>
    <w:basedOn w:val="a"/>
    <w:link w:val="aff4"/>
    <w:uiPriority w:val="99"/>
    <w:semiHidden/>
    <w:rsid w:val="00A461AA"/>
    <w:pPr>
      <w:spacing w:line="240" w:lineRule="auto"/>
    </w:pPr>
    <w:rPr>
      <w:sz w:val="20"/>
      <w:szCs w:val="20"/>
    </w:rPr>
  </w:style>
  <w:style w:type="character" w:customStyle="1" w:styleId="aff4">
    <w:name w:val="Текст примечания Знак"/>
    <w:link w:val="aff3"/>
    <w:uiPriority w:val="99"/>
    <w:semiHidden/>
    <w:locked/>
    <w:rsid w:val="00A461AA"/>
    <w:rPr>
      <w:rFonts w:cs="Times New Roman"/>
      <w:sz w:val="20"/>
    </w:rPr>
  </w:style>
  <w:style w:type="paragraph" w:styleId="aff5">
    <w:name w:val="annotation subject"/>
    <w:basedOn w:val="aff3"/>
    <w:next w:val="aff3"/>
    <w:link w:val="aff6"/>
    <w:uiPriority w:val="99"/>
    <w:semiHidden/>
    <w:rsid w:val="00A461AA"/>
    <w:rPr>
      <w:b/>
    </w:rPr>
  </w:style>
  <w:style w:type="character" w:customStyle="1" w:styleId="aff6">
    <w:name w:val="Тема примечания Знак"/>
    <w:link w:val="aff5"/>
    <w:uiPriority w:val="99"/>
    <w:semiHidden/>
    <w:locked/>
    <w:rsid w:val="00A461AA"/>
    <w:rPr>
      <w:rFonts w:cs="Times New Roman"/>
      <w:b/>
      <w:sz w:val="20"/>
    </w:rPr>
  </w:style>
  <w:style w:type="paragraph" w:styleId="aff7">
    <w:name w:val="Revision"/>
    <w:hidden/>
    <w:uiPriority w:val="99"/>
    <w:semiHidden/>
    <w:rsid w:val="00A461AA"/>
    <w:rPr>
      <w:lang w:eastAsia="en-US"/>
    </w:rPr>
  </w:style>
  <w:style w:type="character" w:customStyle="1" w:styleId="15">
    <w:name w:val="Неразрешенное упоминание1"/>
    <w:uiPriority w:val="99"/>
    <w:semiHidden/>
    <w:rsid w:val="00F87F87"/>
    <w:rPr>
      <w:color w:val="605E5C"/>
      <w:shd w:val="clear" w:color="auto" w:fill="E1DFDD"/>
    </w:rPr>
  </w:style>
  <w:style w:type="character" w:customStyle="1" w:styleId="24">
    <w:name w:val="Незакрита згадка2"/>
    <w:uiPriority w:val="99"/>
    <w:semiHidden/>
    <w:rsid w:val="00006617"/>
    <w:rPr>
      <w:color w:val="605E5C"/>
      <w:shd w:val="clear" w:color="auto" w:fill="E1DFDD"/>
    </w:rPr>
  </w:style>
  <w:style w:type="table" w:customStyle="1" w:styleId="TableNormal11">
    <w:name w:val="Table Normal11"/>
    <w:uiPriority w:val="99"/>
    <w:rsid w:val="00006617"/>
    <w:pPr>
      <w:spacing w:line="254" w:lineRule="auto"/>
    </w:pPr>
    <w:tblPr>
      <w:tblCellMar>
        <w:top w:w="0" w:type="dxa"/>
        <w:left w:w="0" w:type="dxa"/>
        <w:bottom w:w="0" w:type="dxa"/>
        <w:right w:w="0" w:type="dxa"/>
      </w:tblCellMar>
    </w:tblPr>
  </w:style>
  <w:style w:type="character" w:customStyle="1" w:styleId="WW8Num1z8">
    <w:name w:val="WW8Num1z8"/>
    <w:uiPriority w:val="99"/>
    <w:rsid w:val="00921413"/>
  </w:style>
  <w:style w:type="character" w:customStyle="1" w:styleId="rvts15">
    <w:name w:val="rvts15"/>
    <w:rsid w:val="000C2FF1"/>
  </w:style>
  <w:style w:type="paragraph" w:customStyle="1" w:styleId="rvps7">
    <w:name w:val="rvps7"/>
    <w:basedOn w:val="a"/>
    <w:uiPriority w:val="99"/>
    <w:rsid w:val="00B42DF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115" w:type="dxa"/>
        <w:right w:w="115"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CellMar>
        <w:left w:w="115" w:type="dxa"/>
        <w:right w:w="115" w:type="dxa"/>
      </w:tblCellMar>
    </w:tbl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left w:w="115" w:type="dxa"/>
        <w:right w:w="115" w:type="dxa"/>
      </w:tblCellMar>
    </w:tblPr>
  </w:style>
  <w:style w:type="table" w:customStyle="1" w:styleId="afffffffffffffe">
    <w:basedOn w:val="TableNormal"/>
    <w:tblPr>
      <w:tblStyleRowBandSize w:val="1"/>
      <w:tblStyleColBandSize w:val="1"/>
      <w:tblCellMar>
        <w:left w:w="115" w:type="dxa"/>
        <w:right w:w="115" w:type="dxa"/>
      </w:tblCellMar>
    </w:tblPr>
  </w:style>
  <w:style w:type="table" w:customStyle="1" w:styleId="affffffffffffff">
    <w:basedOn w:val="TableNormal"/>
    <w:tblPr>
      <w:tblStyleRowBandSize w:val="1"/>
      <w:tblStyleColBandSize w:val="1"/>
      <w:tblCellMar>
        <w:left w:w="115" w:type="dxa"/>
        <w:right w:w="115" w:type="dxa"/>
      </w:tblCellMar>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tblPr>
      <w:tblStyleRowBandSize w:val="1"/>
      <w:tblStyleColBandSize w:val="1"/>
      <w:tblCellMar>
        <w:left w:w="115" w:type="dxa"/>
        <w:right w:w="115" w:type="dxa"/>
      </w:tblCellMar>
    </w:tblPr>
  </w:style>
  <w:style w:type="table" w:customStyle="1" w:styleId="affffffffffffff2">
    <w:basedOn w:val="TableNormal"/>
    <w:tblPr>
      <w:tblStyleRowBandSize w:val="1"/>
      <w:tblStyleColBandSize w:val="1"/>
      <w:tblCellMar>
        <w:left w:w="115" w:type="dxa"/>
        <w:right w:w="115" w:type="dxa"/>
      </w:tblCellMar>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tblPr>
      <w:tblStyleRowBandSize w:val="1"/>
      <w:tblStyleColBandSize w:val="1"/>
      <w:tblCellMar>
        <w:left w:w="115" w:type="dxa"/>
        <w:right w:w="115" w:type="dxa"/>
      </w:tblCellMar>
    </w:tblPr>
  </w:style>
  <w:style w:type="table" w:customStyle="1" w:styleId="afffffffffffff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bin"/><Relationship Id="rId299" Type="http://schemas.openxmlformats.org/officeDocument/2006/relationships/hyperlink" Target="http://www.euro.who.int/data/assets/pdf_file/0009/342297/Comorbidity-report_E-web.pdf" TargetMode="External"/><Relationship Id="rId21" Type="http://schemas.openxmlformats.org/officeDocument/2006/relationships/hyperlink" Target="https://doi.org/10.32402/dovkil2020.04.053%D0%A1.53" TargetMode="External"/><Relationship Id="rId63" Type="http://schemas.openxmlformats.org/officeDocument/2006/relationships/hyperlink" Target="https://vopnl.vn.ua/" TargetMode="External"/><Relationship Id="rId159" Type="http://schemas.openxmlformats.org/officeDocument/2006/relationships/oleObject" Target="embeddings/oleObject30.bin"/><Relationship Id="rId324" Type="http://schemas.openxmlformats.org/officeDocument/2006/relationships/hyperlink" Target="https://mozdocs.kiev.ua/view.php?id=4697" TargetMode="External"/><Relationship Id="rId366" Type="http://schemas.openxmlformats.org/officeDocument/2006/relationships/hyperlink" Target="https://doi.org/10.32839/2304-5809/2020-9-85-22" TargetMode="External"/><Relationship Id="rId170" Type="http://schemas.openxmlformats.org/officeDocument/2006/relationships/image" Target="media/image47.emf"/><Relationship Id="rId226" Type="http://schemas.openxmlformats.org/officeDocument/2006/relationships/image" Target="media/image77.png"/><Relationship Id="rId433" Type="http://schemas.openxmlformats.org/officeDocument/2006/relationships/hyperlink" Target="mailto:hopl1kanc@ukr.net" TargetMode="External"/><Relationship Id="rId268" Type="http://schemas.openxmlformats.org/officeDocument/2006/relationships/hyperlink" Target="https://doi.org/10.1177/193758671400700413" TargetMode="External"/><Relationship Id="rId32" Type="http://schemas.openxmlformats.org/officeDocument/2006/relationships/hyperlink" Target="https://doi.org/10.26641/2307-0404.2022.3.265960" TargetMode="External"/><Relationship Id="rId74" Type="http://schemas.openxmlformats.org/officeDocument/2006/relationships/image" Target="media/image3.jpg"/><Relationship Id="rId128" Type="http://schemas.openxmlformats.org/officeDocument/2006/relationships/image" Target="media/image25.emf"/><Relationship Id="rId335" Type="http://schemas.openxmlformats.org/officeDocument/2006/relationships/hyperlink" Target="https://ips.ligazakon.net/document/view/t222102?ed=2022_02_24" TargetMode="External"/><Relationship Id="rId377" Type="http://schemas.openxmlformats.org/officeDocument/2006/relationships/hyperlink" Target="https://doi.org/10.30525/978-9934-26-226-5-77" TargetMode="External"/><Relationship Id="rId5" Type="http://schemas.openxmlformats.org/officeDocument/2006/relationships/settings" Target="settings.xml"/><Relationship Id="rId181" Type="http://schemas.openxmlformats.org/officeDocument/2006/relationships/oleObject" Target="embeddings/oleObject41.bin"/><Relationship Id="rId237" Type="http://schemas.openxmlformats.org/officeDocument/2006/relationships/image" Target="media/image88.png"/><Relationship Id="rId402" Type="http://schemas.openxmlformats.org/officeDocument/2006/relationships/image" Target="media/image109.jpg"/><Relationship Id="rId279" Type="http://schemas.openxmlformats.org/officeDocument/2006/relationships/hyperlink" Target="http://designconference.knutd.edu.ua" TargetMode="External"/><Relationship Id="rId444" Type="http://schemas.openxmlformats.org/officeDocument/2006/relationships/hyperlink" Target="https://zakon.rada.gov.ua/laws/show/254%D0%BA/96-%D0%B2%D1%80" TargetMode="External"/><Relationship Id="rId43" Type="http://schemas.openxmlformats.org/officeDocument/2006/relationships/hyperlink" Target="http://surl.li/nowez" TargetMode="External"/><Relationship Id="rId139" Type="http://schemas.openxmlformats.org/officeDocument/2006/relationships/oleObject" Target="embeddings/oleObject21.bin"/><Relationship Id="rId290" Type="http://schemas.openxmlformats.org/officeDocument/2006/relationships/hyperlink" Target="https://www.wpanet.org/current-madrid-declaration" TargetMode="External"/><Relationship Id="rId304" Type="http://schemas.openxmlformats.org/officeDocument/2006/relationships/hyperlink" Target="https://zakon.rada.gov.ua/laws/show/562-20" TargetMode="External"/><Relationship Id="rId346" Type="http://schemas.openxmlformats.org/officeDocument/2006/relationships/hyperlink" Target="https://recovery.gov.ua/" TargetMode="External"/><Relationship Id="rId388" Type="http://schemas.openxmlformats.org/officeDocument/2006/relationships/hyperlink" Target="http://surl.li/nomrj" TargetMode="External"/><Relationship Id="rId85" Type="http://schemas.openxmlformats.org/officeDocument/2006/relationships/oleObject" Target="embeddings/Microsoft_Excel_97-2003_Worksheet1.xls"/><Relationship Id="rId150" Type="http://schemas.openxmlformats.org/officeDocument/2006/relationships/image" Target="media/image36.emf"/><Relationship Id="rId192" Type="http://schemas.openxmlformats.org/officeDocument/2006/relationships/image" Target="media/image58.emf"/><Relationship Id="rId206" Type="http://schemas.openxmlformats.org/officeDocument/2006/relationships/header" Target="header5.xml"/><Relationship Id="rId413" Type="http://schemas.openxmlformats.org/officeDocument/2006/relationships/hyperlink" Target="mailto:lokplkz@gmail.com" TargetMode="External"/><Relationship Id="rId248" Type="http://schemas.openxmlformats.org/officeDocument/2006/relationships/image" Target="media/image98.png"/><Relationship Id="rId455" Type="http://schemas.openxmlformats.org/officeDocument/2006/relationships/theme" Target="theme/theme1.xml"/><Relationship Id="rId12" Type="http://schemas.openxmlformats.org/officeDocument/2006/relationships/hyperlink" Target="https://dspace.vnmu.edu.ua/handle/123456789/5775" TargetMode="External"/><Relationship Id="rId108" Type="http://schemas.openxmlformats.org/officeDocument/2006/relationships/image" Target="media/image15.emf"/><Relationship Id="rId315" Type="http://schemas.openxmlformats.org/officeDocument/2006/relationships/hyperlink" Target="https://apps.who.int/iris/handle/10665/366631" TargetMode="External"/><Relationship Id="rId357" Type="http://schemas.openxmlformats.org/officeDocument/2006/relationships/hyperlink" Target="https://doi.org/10.31393/reports-vnmedical-2023-27(3)-13" TargetMode="External"/><Relationship Id="rId54" Type="http://schemas.openxmlformats.org/officeDocument/2006/relationships/hyperlink" Target="http://surl.li/nwjyg" TargetMode="External"/><Relationship Id="rId96" Type="http://schemas.openxmlformats.org/officeDocument/2006/relationships/header" Target="header4.xml"/><Relationship Id="rId161" Type="http://schemas.openxmlformats.org/officeDocument/2006/relationships/oleObject" Target="embeddings/oleObject31.bin"/><Relationship Id="rId217" Type="http://schemas.openxmlformats.org/officeDocument/2006/relationships/image" Target="media/image68.png"/><Relationship Id="rId399" Type="http://schemas.openxmlformats.org/officeDocument/2006/relationships/image" Target="media/image106.jpg"/><Relationship Id="rId6" Type="http://schemas.openxmlformats.org/officeDocument/2006/relationships/webSettings" Target="webSettings.xml"/><Relationship Id="rId238" Type="http://schemas.openxmlformats.org/officeDocument/2006/relationships/image" Target="media/image89.png"/><Relationship Id="rId259" Type="http://schemas.openxmlformats.org/officeDocument/2006/relationships/hyperlink" Target="https://uk.wikipedia.org/wiki/%D0%A0%D0%BE%D0%BB%D1%8C_%D1%81%D0%BE%D1%86%D1%96%D0%B0%D0%BB%D1%8C%D0%BD%D0%B0" TargetMode="External"/><Relationship Id="rId424" Type="http://schemas.openxmlformats.org/officeDocument/2006/relationships/hyperlink" Target="mailto:dispanser08@gmail.com" TargetMode="External"/><Relationship Id="rId445" Type="http://schemas.openxmlformats.org/officeDocument/2006/relationships/header" Target="header13.xml"/><Relationship Id="rId23" Type="http://schemas.openxmlformats.org/officeDocument/2006/relationships/hyperlink" Target="https://doi.org/10.32402/dovkil2021.01.020" TargetMode="External"/><Relationship Id="rId119" Type="http://schemas.openxmlformats.org/officeDocument/2006/relationships/oleObject" Target="embeddings/oleObject11.bin"/><Relationship Id="rId270" Type="http://schemas.openxmlformats.org/officeDocument/2006/relationships/hyperlink" Target="https://doi.org/10.1177/19375867211063489" TargetMode="External"/><Relationship Id="rId291" Type="http://schemas.openxmlformats.org/officeDocument/2006/relationships/hyperlink" Target="https://zakon.rada.gov.ua/laws/show/994_062" TargetMode="External"/><Relationship Id="rId305" Type="http://schemas.openxmlformats.org/officeDocument/2006/relationships/hyperlink" Target="https://zakon.rada.gov.ua/laws/show/1464-2022-%D0%BF" TargetMode="External"/><Relationship Id="rId326" Type="http://schemas.openxmlformats.org/officeDocument/2006/relationships/hyperlink" Target="https://doi.org/10.32402/hygiene2022.72.0" TargetMode="External"/><Relationship Id="rId347" Type="http://schemas.openxmlformats.org/officeDocument/2006/relationships/hyperlink" Target="https://zakon.rada.gov.ua/laws/show/984_011" TargetMode="External"/><Relationship Id="rId44" Type="http://schemas.openxmlformats.org/officeDocument/2006/relationships/hyperlink" Target="https://doi.org/10.30525/978-9934-26-355-2-31" TargetMode="External"/><Relationship Id="rId65" Type="http://schemas.openxmlformats.org/officeDocument/2006/relationships/hyperlink" Target="https://vopnl.vn.ua/" TargetMode="External"/><Relationship Id="rId86" Type="http://schemas.openxmlformats.org/officeDocument/2006/relationships/image" Target="media/image7.png"/><Relationship Id="rId130" Type="http://schemas.openxmlformats.org/officeDocument/2006/relationships/image" Target="media/image26.emf"/><Relationship Id="rId151" Type="http://schemas.openxmlformats.org/officeDocument/2006/relationships/oleObject" Target="embeddings/oleObject27.bin"/><Relationship Id="rId368" Type="http://schemas.openxmlformats.org/officeDocument/2006/relationships/hyperlink" Target="https://doi.org/10.32839/2304-5809/2021-1-89-5" TargetMode="External"/><Relationship Id="rId389" Type="http://schemas.openxmlformats.org/officeDocument/2006/relationships/hyperlink" Target="http://surl.li/nntvr" TargetMode="External"/><Relationship Id="rId172" Type="http://schemas.openxmlformats.org/officeDocument/2006/relationships/image" Target="media/image48.emf"/><Relationship Id="rId193" Type="http://schemas.openxmlformats.org/officeDocument/2006/relationships/oleObject" Target="embeddings/oleObject47.bin"/><Relationship Id="rId207" Type="http://schemas.openxmlformats.org/officeDocument/2006/relationships/header" Target="header6.xml"/><Relationship Id="rId228" Type="http://schemas.openxmlformats.org/officeDocument/2006/relationships/image" Target="media/image79.png"/><Relationship Id="rId249" Type="http://schemas.openxmlformats.org/officeDocument/2006/relationships/hyperlink" Target="https://www.nikasolutions.com/" TargetMode="External"/><Relationship Id="rId414" Type="http://schemas.openxmlformats.org/officeDocument/2006/relationships/hyperlink" Target="mailto:lokpnd@ukr.net" TargetMode="External"/><Relationship Id="rId435" Type="http://schemas.openxmlformats.org/officeDocument/2006/relationships/hyperlink" Target="mailto:psyho3@gmail.com" TargetMode="External"/><Relationship Id="rId13" Type="http://schemas.openxmlformats.org/officeDocument/2006/relationships/hyperlink" Target="https://doi.org/10.31393/reports-vnmedical-2021-25(1)-22" TargetMode="External"/><Relationship Id="rId109" Type="http://schemas.openxmlformats.org/officeDocument/2006/relationships/oleObject" Target="embeddings/oleObject6.bin"/><Relationship Id="rId260" Type="http://schemas.openxmlformats.org/officeDocument/2006/relationships/image" Target="media/image100.png"/><Relationship Id="rId281" Type="http://schemas.openxmlformats.org/officeDocument/2006/relationships/hyperlink" Target="https://doi.org/10.32402/dovkil2019.02.004" TargetMode="External"/><Relationship Id="rId316" Type="http://schemas.openxmlformats.org/officeDocument/2006/relationships/hyperlink" Target="http://medstat.gov.ua/ukr/statdanividomstva.html" TargetMode="External"/><Relationship Id="rId337" Type="http://schemas.openxmlformats.org/officeDocument/2006/relationships/hyperlink" Target="https://zakon.rada.gov.ua/laws/show/267-2015-%D0%BF" TargetMode="External"/><Relationship Id="rId34" Type="http://schemas.openxmlformats.org/officeDocument/2006/relationships/hyperlink" Target="https://geomednews.com/Articles/2023/3_2023/17-21.pdf" TargetMode="External"/><Relationship Id="rId55" Type="http://schemas.openxmlformats.org/officeDocument/2006/relationships/hyperlink" Target="http://surl.li/nwjir" TargetMode="External"/><Relationship Id="rId76" Type="http://schemas.openxmlformats.org/officeDocument/2006/relationships/chart" Target="charts/chart1.xml"/><Relationship Id="rId97" Type="http://schemas.openxmlformats.org/officeDocument/2006/relationships/image" Target="media/image9.png"/><Relationship Id="rId120" Type="http://schemas.openxmlformats.org/officeDocument/2006/relationships/image" Target="media/image21.emf"/><Relationship Id="rId141" Type="http://schemas.openxmlformats.org/officeDocument/2006/relationships/oleObject" Target="embeddings/oleObject22.bin"/><Relationship Id="rId358" Type="http://schemas.openxmlformats.org/officeDocument/2006/relationships/hyperlink" Target="https://doi.org/10.11603/1681-2786.2021.1.12142" TargetMode="External"/><Relationship Id="rId379" Type="http://schemas.openxmlformats.org/officeDocument/2006/relationships/hyperlink" Target="https://doi.org/10.30890/2709-2313.2022-11-01" TargetMode="External"/><Relationship Id="rId7" Type="http://schemas.openxmlformats.org/officeDocument/2006/relationships/footnotes" Target="footnotes.xml"/><Relationship Id="rId162" Type="http://schemas.openxmlformats.org/officeDocument/2006/relationships/image" Target="media/image43.emf"/><Relationship Id="rId183" Type="http://schemas.openxmlformats.org/officeDocument/2006/relationships/oleObject" Target="embeddings/oleObject42.bin"/><Relationship Id="rId218" Type="http://schemas.openxmlformats.org/officeDocument/2006/relationships/image" Target="media/image69.png"/><Relationship Id="rId239" Type="http://schemas.openxmlformats.org/officeDocument/2006/relationships/image" Target="media/image90.png"/><Relationship Id="rId390" Type="http://schemas.openxmlformats.org/officeDocument/2006/relationships/hyperlink" Target="http://surl.li/nodcs" TargetMode="External"/><Relationship Id="rId404" Type="http://schemas.openxmlformats.org/officeDocument/2006/relationships/image" Target="media/image111.jpg"/><Relationship Id="rId425" Type="http://schemas.openxmlformats.org/officeDocument/2006/relationships/hyperlink" Target="mailto:2opl@ukr.net" TargetMode="External"/><Relationship Id="rId446" Type="http://schemas.openxmlformats.org/officeDocument/2006/relationships/hyperlink" Target="https://www.wbdg.org/FFC/VA/VADEGUID/ARCHIVE/dgmh_2010_Rev2017.pdf" TargetMode="External"/><Relationship Id="rId250" Type="http://schemas.openxmlformats.org/officeDocument/2006/relationships/hyperlink" Target="http://www.cfm.va.gov/" TargetMode="External"/><Relationship Id="rId271" Type="http://schemas.openxmlformats.org/officeDocument/2006/relationships/hyperlink" Target="https://doi.org/10.1177/1937586720901707" TargetMode="External"/><Relationship Id="rId292" Type="http://schemas.openxmlformats.org/officeDocument/2006/relationships/hyperlink" Target="http://nbuv.gov.ua/UJRN/prp_2018_10_19" TargetMode="External"/><Relationship Id="rId306" Type="http://schemas.openxmlformats.org/officeDocument/2006/relationships/hyperlink" Target="https://zakon.rada.gov.ua/laws/show/1018-2017-%D1%80" TargetMode="External"/><Relationship Id="rId24" Type="http://schemas.openxmlformats.org/officeDocument/2006/relationships/hyperlink" Target="https://doi.org/10.32402/dovkil2022.02.053" TargetMode="External"/><Relationship Id="rId45" Type="http://schemas.openxmlformats.org/officeDocument/2006/relationships/hyperlink" Target="https://doi.org/10.32402/hygiene2019.69.024" TargetMode="External"/><Relationship Id="rId66" Type="http://schemas.openxmlformats.org/officeDocument/2006/relationships/hyperlink" Target="https://vopnl.vn.ua/" TargetMode="External"/><Relationship Id="rId87" Type="http://schemas.openxmlformats.org/officeDocument/2006/relationships/oleObject" Target="embeddings/Microsoft_Excel_97-2003_Worksheet2.xls"/><Relationship Id="rId110" Type="http://schemas.openxmlformats.org/officeDocument/2006/relationships/image" Target="media/image16.emf"/><Relationship Id="rId131" Type="http://schemas.openxmlformats.org/officeDocument/2006/relationships/oleObject" Target="embeddings/oleObject17.bin"/><Relationship Id="rId327" Type="http://schemas.openxmlformats.org/officeDocument/2006/relationships/hyperlink" Target="https://doi.org/10.32402/dovkil2020.04.0" TargetMode="External"/><Relationship Id="rId348" Type="http://schemas.openxmlformats.org/officeDocument/2006/relationships/hyperlink" Target="https://doi.org/10.32402/hygiene2023.73." TargetMode="External"/><Relationship Id="rId369" Type="http://schemas.openxmlformats.org/officeDocument/2006/relationships/hyperlink" Target="http://surl.li/nnvhd" TargetMode="External"/><Relationship Id="rId152" Type="http://schemas.openxmlformats.org/officeDocument/2006/relationships/image" Target="media/image37.emf"/><Relationship Id="rId173" Type="http://schemas.openxmlformats.org/officeDocument/2006/relationships/oleObject" Target="embeddings/oleObject37.bin"/><Relationship Id="rId194" Type="http://schemas.openxmlformats.org/officeDocument/2006/relationships/image" Target="media/image59.emf"/><Relationship Id="rId208" Type="http://schemas.openxmlformats.org/officeDocument/2006/relationships/header" Target="header7.xml"/><Relationship Id="rId229" Type="http://schemas.openxmlformats.org/officeDocument/2006/relationships/image" Target="media/image80.png"/><Relationship Id="rId380" Type="http://schemas.openxmlformats.org/officeDocument/2006/relationships/hyperlink" Target="https://doi.org/10.46299/ISG.2023.MONO.MED.2" TargetMode="External"/><Relationship Id="rId415" Type="http://schemas.openxmlformats.org/officeDocument/2006/relationships/hyperlink" Target="mailto:kzlopnd@ukr.net" TargetMode="External"/><Relationship Id="rId436" Type="http://schemas.openxmlformats.org/officeDocument/2006/relationships/hyperlink" Target="mailto:khopnd@ukr.net" TargetMode="External"/><Relationship Id="rId240" Type="http://schemas.openxmlformats.org/officeDocument/2006/relationships/image" Target="media/image91.png"/><Relationship Id="rId261" Type="http://schemas.openxmlformats.org/officeDocument/2006/relationships/hyperlink" Target="https://www.who.int/publications-detail-redirect/9789240049338" TargetMode="External"/><Relationship Id="rId14" Type="http://schemas.openxmlformats.org/officeDocument/2006/relationships/hyperlink" Target="https://doi.org/10.31393/reports-vnmedical-2021-25(3)-23" TargetMode="External"/><Relationship Id="rId35" Type="http://schemas.openxmlformats.org/officeDocument/2006/relationships/hyperlink" Target="https://dspace.vnmu.edu.ua/handle/123456789/5727" TargetMode="External"/><Relationship Id="rId56" Type="http://schemas.openxmlformats.org/officeDocument/2006/relationships/hyperlink" Target="https://vopnl.vn.ua/" TargetMode="External"/><Relationship Id="rId77" Type="http://schemas.openxmlformats.org/officeDocument/2006/relationships/chart" Target="charts/chart2.xml"/><Relationship Id="rId100" Type="http://schemas.openxmlformats.org/officeDocument/2006/relationships/image" Target="media/image10.emf"/><Relationship Id="rId282" Type="http://schemas.openxmlformats.org/officeDocument/2006/relationships/hyperlink" Target="https://doi.org/10.32402/dovkil2022.01.031" TargetMode="External"/><Relationship Id="rId317" Type="http://schemas.openxmlformats.org/officeDocument/2006/relationships/hyperlink" Target="https://doi.org/10.30525/978-9934-26-077-3-1" TargetMode="External"/><Relationship Id="rId338" Type="http://schemas.openxmlformats.org/officeDocument/2006/relationships/hyperlink" Target="https://zakon.rada.gov.ua/laws/show/90-2020-%D0%BF" TargetMode="External"/><Relationship Id="rId359" Type="http://schemas.openxmlformats.org/officeDocument/2006/relationships/hyperlink" Target="https://doi.org/10.11603/1681-2786.2021.2.12381" TargetMode="External"/><Relationship Id="rId8" Type="http://schemas.openxmlformats.org/officeDocument/2006/relationships/endnotes" Target="endnotes.xml"/><Relationship Id="rId98" Type="http://schemas.openxmlformats.org/officeDocument/2006/relationships/oleObject" Target="embeddings/Microsoft_Excel_97-2003_Worksheet4.xls"/><Relationship Id="rId121" Type="http://schemas.openxmlformats.org/officeDocument/2006/relationships/oleObject" Target="embeddings/oleObject12.bin"/><Relationship Id="rId142" Type="http://schemas.openxmlformats.org/officeDocument/2006/relationships/image" Target="media/image32.emf"/><Relationship Id="rId163" Type="http://schemas.openxmlformats.org/officeDocument/2006/relationships/oleObject" Target="embeddings/oleObject32.bin"/><Relationship Id="rId184" Type="http://schemas.openxmlformats.org/officeDocument/2006/relationships/image" Target="media/image54.emf"/><Relationship Id="rId219" Type="http://schemas.openxmlformats.org/officeDocument/2006/relationships/image" Target="media/image70.png"/><Relationship Id="rId370" Type="http://schemas.openxmlformats.org/officeDocument/2006/relationships/hyperlink" Target="https://doi.org/10.26641/2307-0404.2021.2.234733" TargetMode="External"/><Relationship Id="rId391" Type="http://schemas.openxmlformats.org/officeDocument/2006/relationships/hyperlink" Target="https://dspace.vnmu.edu.ua/handle/123456789/5864" TargetMode="External"/><Relationship Id="rId405" Type="http://schemas.openxmlformats.org/officeDocument/2006/relationships/image" Target="media/image112.jpg"/><Relationship Id="rId426" Type="http://schemas.openxmlformats.org/officeDocument/2006/relationships/hyperlink" Target="mailto:tokkpnl@tokkpnl.org.ua" TargetMode="External"/><Relationship Id="rId447" Type="http://schemas.openxmlformats.org/officeDocument/2006/relationships/hyperlink" Target="https://healthfacilityguidelines.com/ViewPDF/ViewIndexPDF/iHFG_part_b_complete" TargetMode="External"/><Relationship Id="rId230" Type="http://schemas.openxmlformats.org/officeDocument/2006/relationships/image" Target="media/image81.png"/><Relationship Id="rId251" Type="http://schemas.openxmlformats.org/officeDocument/2006/relationships/chart" Target="charts/chart8.xml"/><Relationship Id="rId25" Type="http://schemas.openxmlformats.org/officeDocument/2006/relationships/hyperlink" Target="https://doi.org/10.32402/dovkil2023.01.010" TargetMode="External"/><Relationship Id="rId46" Type="http://schemas.openxmlformats.org/officeDocument/2006/relationships/hyperlink" Target="https://doi.org/10.32402/hygiene2021.71.025" TargetMode="External"/><Relationship Id="rId67" Type="http://schemas.openxmlformats.org/officeDocument/2006/relationships/header" Target="header2.xml"/><Relationship Id="rId272" Type="http://schemas.openxmlformats.org/officeDocument/2006/relationships/hyperlink" Target="https://doi.org/10.1176/appi.ps.201200208" TargetMode="External"/><Relationship Id="rId293" Type="http://schemas.openxmlformats.org/officeDocument/2006/relationships/hyperlink" Target="https://rm.coe.int/0900001680a49050" TargetMode="External"/><Relationship Id="rId307" Type="http://schemas.openxmlformats.org/officeDocument/2006/relationships/hyperlink" Target="https://doi.org/10.30525/978-9934-26-355-2-31" TargetMode="External"/><Relationship Id="rId328" Type="http://schemas.openxmlformats.org/officeDocument/2006/relationships/hyperlink" Target="http://www.hygiene-journal.org.ua/site/gnm.nsf/id/2633F62A6DBACA6DC22587DB003793FD/$file/3-12.pdf" TargetMode="External"/><Relationship Id="rId349" Type="http://schemas.openxmlformats.org/officeDocument/2006/relationships/hyperlink" Target="https://doi.org/10.31393/bba38-2020-01" TargetMode="External"/><Relationship Id="rId88" Type="http://schemas.openxmlformats.org/officeDocument/2006/relationships/image" Target="media/image8.png"/><Relationship Id="rId111" Type="http://schemas.openxmlformats.org/officeDocument/2006/relationships/oleObject" Target="embeddings/oleObject7.bin"/><Relationship Id="rId132" Type="http://schemas.openxmlformats.org/officeDocument/2006/relationships/image" Target="media/image27.emf"/><Relationship Id="rId153" Type="http://schemas.openxmlformats.org/officeDocument/2006/relationships/oleObject" Target="embeddings/oleObject28.bin"/><Relationship Id="rId174" Type="http://schemas.openxmlformats.org/officeDocument/2006/relationships/image" Target="media/image49.emf"/><Relationship Id="rId195" Type="http://schemas.openxmlformats.org/officeDocument/2006/relationships/oleObject" Target="embeddings/oleObject48.bin"/><Relationship Id="rId209" Type="http://schemas.openxmlformats.org/officeDocument/2006/relationships/header" Target="header8.xml"/><Relationship Id="rId360" Type="http://schemas.openxmlformats.org/officeDocument/2006/relationships/hyperlink" Target="https://doi.org/10.32402/dovkil2020.02.047" TargetMode="External"/><Relationship Id="rId381" Type="http://schemas.openxmlformats.org/officeDocument/2006/relationships/hyperlink" Target="https://doi.org/10.46299/isg.2023.mono.med.3.3.3" TargetMode="External"/><Relationship Id="rId416" Type="http://schemas.openxmlformats.org/officeDocument/2006/relationships/hyperlink" Target="mailto:mopl1@ukr.net" TargetMode="External"/><Relationship Id="rId220" Type="http://schemas.openxmlformats.org/officeDocument/2006/relationships/image" Target="media/image71.png"/><Relationship Id="rId241" Type="http://schemas.openxmlformats.org/officeDocument/2006/relationships/image" Target="media/image92.png"/><Relationship Id="rId437" Type="http://schemas.openxmlformats.org/officeDocument/2006/relationships/hyperlink" Target="mailto:opndsk@ukr.net" TargetMode="External"/><Relationship Id="rId15" Type="http://schemas.openxmlformats.org/officeDocument/2006/relationships/hyperlink" Target="https://doi.org/10.31393/reports-vnmedical-2022-26(4)-19" TargetMode="External"/><Relationship Id="rId36" Type="http://schemas.openxmlformats.org/officeDocument/2006/relationships/hyperlink" Target="https://doi.org/10.30525/978-9934-26-077-3-1" TargetMode="External"/><Relationship Id="rId57" Type="http://schemas.openxmlformats.org/officeDocument/2006/relationships/hyperlink" Target="https://vopnl.vn.ua/" TargetMode="External"/><Relationship Id="rId262" Type="http://schemas.openxmlformats.org/officeDocument/2006/relationships/hyperlink" Target="https://www.ukrinform.ua/rubric-society/3668211-viktor-lasko-ministr-ohoroni-zdorova-ukraini.html" TargetMode="External"/><Relationship Id="rId283" Type="http://schemas.openxmlformats.org/officeDocument/2006/relationships/hyperlink" Target="http://nbuv.gov.ua/UJRN/Zd_2016_5_4" TargetMode="External"/><Relationship Id="rId318" Type="http://schemas.openxmlformats.org/officeDocument/2006/relationships/hyperlink" Target="https://apps.who.int/iris/handle/10665/279878" TargetMode="External"/><Relationship Id="rId339" Type="http://schemas.openxmlformats.org/officeDocument/2006/relationships/hyperlink" Target="https://zakon.rada.gov.ua/laws/show/z0885-18" TargetMode="External"/><Relationship Id="rId78" Type="http://schemas.openxmlformats.org/officeDocument/2006/relationships/chart" Target="charts/chart3.xml"/><Relationship Id="rId99" Type="http://schemas.openxmlformats.org/officeDocument/2006/relationships/chart" Target="charts/chart7.xml"/><Relationship Id="rId101" Type="http://schemas.openxmlformats.org/officeDocument/2006/relationships/image" Target="media/image11.emf"/><Relationship Id="rId122" Type="http://schemas.openxmlformats.org/officeDocument/2006/relationships/image" Target="media/image22.emf"/><Relationship Id="rId143" Type="http://schemas.openxmlformats.org/officeDocument/2006/relationships/oleObject" Target="embeddings/oleObject23.bin"/><Relationship Id="rId164" Type="http://schemas.openxmlformats.org/officeDocument/2006/relationships/image" Target="media/image44.emf"/><Relationship Id="rId185" Type="http://schemas.openxmlformats.org/officeDocument/2006/relationships/oleObject" Target="embeddings/oleObject43.bin"/><Relationship Id="rId350" Type="http://schemas.openxmlformats.org/officeDocument/2006/relationships/hyperlink" Target="https://doi.org/10.31393/reports-vnmedical-2020-24(1)-31" TargetMode="External"/><Relationship Id="rId371" Type="http://schemas.openxmlformats.org/officeDocument/2006/relationships/hyperlink" Target="https://doi.org/10.26641/2307-0404.2022.3.265960" TargetMode="External"/><Relationship Id="rId406" Type="http://schemas.openxmlformats.org/officeDocument/2006/relationships/image" Target="media/image113.jpg"/><Relationship Id="rId9" Type="http://schemas.openxmlformats.org/officeDocument/2006/relationships/hyperlink" Target="https://doi.org/10.31393/bba38-2020-01" TargetMode="External"/><Relationship Id="rId210" Type="http://schemas.openxmlformats.org/officeDocument/2006/relationships/header" Target="header9.xml"/><Relationship Id="rId392" Type="http://schemas.openxmlformats.org/officeDocument/2006/relationships/hyperlink" Target="http://surl.li/nwjyg" TargetMode="External"/><Relationship Id="rId427" Type="http://schemas.openxmlformats.org/officeDocument/2006/relationships/hyperlink" Target="mailto:opsihl@ukr.net" TargetMode="External"/><Relationship Id="rId448" Type="http://schemas.openxmlformats.org/officeDocument/2006/relationships/hyperlink" Target="https://www.academia.edu/10260131/Architecture_for_Psychiatric_Environments_and_Therapeutic_Spaces%20" TargetMode="External"/><Relationship Id="rId26" Type="http://schemas.openxmlformats.org/officeDocument/2006/relationships/hyperlink" Target="https://doi.org/10.32839/2304-5809/2020-9-85-22" TargetMode="External"/><Relationship Id="rId231" Type="http://schemas.openxmlformats.org/officeDocument/2006/relationships/image" Target="media/image82.png"/><Relationship Id="rId252" Type="http://schemas.openxmlformats.org/officeDocument/2006/relationships/chart" Target="charts/chart9.xml"/><Relationship Id="rId273" Type="http://schemas.openxmlformats.org/officeDocument/2006/relationships/hyperlink" Target="https://omh.ny.gov/omhweb/patient_safety_standards/guide.pdf" TargetMode="External"/><Relationship Id="rId294" Type="http://schemas.openxmlformats.org/officeDocument/2006/relationships/hyperlink" Target="http://surl.li/ntlcz" TargetMode="External"/><Relationship Id="rId308" Type="http://schemas.openxmlformats.org/officeDocument/2006/relationships/hyperlink" Target="https://doi.org/10.32839/2304-5809/2020-11-87-50" TargetMode="External"/><Relationship Id="rId329" Type="http://schemas.openxmlformats.org/officeDocument/2006/relationships/hyperlink" Target="https://doi.org/10.32839/2304-5809/2020-9-85-22" TargetMode="External"/><Relationship Id="rId47" Type="http://schemas.openxmlformats.org/officeDocument/2006/relationships/hyperlink" Target="https://doi.org/10.32402/hygiene2022.72.003" TargetMode="External"/><Relationship Id="rId68" Type="http://schemas.openxmlformats.org/officeDocument/2006/relationships/hyperlink" Target="https://uk.wikipedia.org/wiki/%D0%97%D0%BD%D0%B0%D0%BD%D0%BD%D1%8F" TargetMode="External"/><Relationship Id="rId89" Type="http://schemas.openxmlformats.org/officeDocument/2006/relationships/oleObject" Target="embeddings/Microsoft_Excel_97-2003_Worksheet3.xls"/><Relationship Id="rId112" Type="http://schemas.openxmlformats.org/officeDocument/2006/relationships/image" Target="media/image17.emf"/><Relationship Id="rId133" Type="http://schemas.openxmlformats.org/officeDocument/2006/relationships/oleObject" Target="embeddings/oleObject18.bin"/><Relationship Id="rId154" Type="http://schemas.openxmlformats.org/officeDocument/2006/relationships/image" Target="media/image38.emf"/><Relationship Id="rId175" Type="http://schemas.openxmlformats.org/officeDocument/2006/relationships/oleObject" Target="embeddings/oleObject38.bin"/><Relationship Id="rId340" Type="http://schemas.openxmlformats.org/officeDocument/2006/relationships/hyperlink" Target="https://zakon.rada.gov.ua/laws/show/z0348-19" TargetMode="External"/><Relationship Id="rId361" Type="http://schemas.openxmlformats.org/officeDocument/2006/relationships/hyperlink" Target="https://doi.org/10.32402/dovkil2020.04.053%D0%A1.53" TargetMode="External"/><Relationship Id="rId196" Type="http://schemas.openxmlformats.org/officeDocument/2006/relationships/image" Target="media/image60.emf"/><Relationship Id="rId200" Type="http://schemas.openxmlformats.org/officeDocument/2006/relationships/image" Target="media/image62.emf"/><Relationship Id="rId382" Type="http://schemas.openxmlformats.org/officeDocument/2006/relationships/hyperlink" Target="http://surl.li/nowez" TargetMode="External"/><Relationship Id="rId417" Type="http://schemas.openxmlformats.org/officeDocument/2006/relationships/hyperlink" Target="mailto:oopb2@dh.od.ua" TargetMode="External"/><Relationship Id="rId438" Type="http://schemas.openxmlformats.org/officeDocument/2006/relationships/hyperlink" Target="mailto:bukpsihiatria@gmail.com" TargetMode="External"/><Relationship Id="rId16" Type="http://schemas.openxmlformats.org/officeDocument/2006/relationships/hyperlink" Target="http://surl.li/nopag" TargetMode="External"/><Relationship Id="rId221" Type="http://schemas.openxmlformats.org/officeDocument/2006/relationships/image" Target="media/image72.png"/><Relationship Id="rId242" Type="http://schemas.openxmlformats.org/officeDocument/2006/relationships/image" Target="media/image93.png"/><Relationship Id="rId263" Type="http://schemas.openxmlformats.org/officeDocument/2006/relationships/hyperlink" Target="http://www.cfm.va.gov/" TargetMode="External"/><Relationship Id="rId284" Type="http://schemas.openxmlformats.org/officeDocument/2006/relationships/hyperlink" Target="https://doi.org/10.11603/2411-1597.2021.2.12272" TargetMode="External"/><Relationship Id="rId319" Type="http://schemas.openxmlformats.org/officeDocument/2006/relationships/hyperlink" Target="https://doi.org/10.31393/reports-vnmedical-2020-24(1)-31" TargetMode="External"/><Relationship Id="rId37" Type="http://schemas.openxmlformats.org/officeDocument/2006/relationships/hyperlink" Target="http://surl.li/npeyz" TargetMode="External"/><Relationship Id="rId58" Type="http://schemas.openxmlformats.org/officeDocument/2006/relationships/hyperlink" Target="https://vopnl.vn.ua/" TargetMode="External"/><Relationship Id="rId79" Type="http://schemas.openxmlformats.org/officeDocument/2006/relationships/chart" Target="charts/chart4.xml"/><Relationship Id="rId102" Type="http://schemas.openxmlformats.org/officeDocument/2006/relationships/image" Target="media/image12.emf"/><Relationship Id="rId123" Type="http://schemas.openxmlformats.org/officeDocument/2006/relationships/oleObject" Target="embeddings/oleObject13.bin"/><Relationship Id="rId144" Type="http://schemas.openxmlformats.org/officeDocument/2006/relationships/image" Target="media/image33.emf"/><Relationship Id="rId330" Type="http://schemas.openxmlformats.org/officeDocument/2006/relationships/hyperlink" Target="https://zakon.rada.gov.ua/laws/show/z0879-18" TargetMode="External"/><Relationship Id="rId90" Type="http://schemas.openxmlformats.org/officeDocument/2006/relationships/hyperlink" Target="https://www.who.int/publications-detail-redirect/9789240031029" TargetMode="External"/><Relationship Id="rId165" Type="http://schemas.openxmlformats.org/officeDocument/2006/relationships/oleObject" Target="embeddings/oleObject33.bin"/><Relationship Id="rId186" Type="http://schemas.openxmlformats.org/officeDocument/2006/relationships/image" Target="media/image55.emf"/><Relationship Id="rId351" Type="http://schemas.openxmlformats.org/officeDocument/2006/relationships/hyperlink" Target="https://doi.org/10.31393/reports-vnmedical-2020-24(2)-19" TargetMode="External"/><Relationship Id="rId372" Type="http://schemas.openxmlformats.org/officeDocument/2006/relationships/hyperlink" Target="https://doi.org/10.36740/wlek202302118" TargetMode="External"/><Relationship Id="rId393" Type="http://schemas.openxmlformats.org/officeDocument/2006/relationships/hyperlink" Target="http://surl.li/nwjir" TargetMode="External"/><Relationship Id="rId407" Type="http://schemas.openxmlformats.org/officeDocument/2006/relationships/image" Target="media/image114.png"/><Relationship Id="rId428" Type="http://schemas.openxmlformats.org/officeDocument/2006/relationships/hyperlink" Target="mailto:sabdacha@ukr.net" TargetMode="External"/><Relationship Id="rId449" Type="http://schemas.openxmlformats.org/officeDocument/2006/relationships/hyperlink" Target="https://www.fgiguidelines.org/wp-content/uploads/2017/03/DesignGuideBH_7.2_1703.pdf" TargetMode="External"/><Relationship Id="rId211" Type="http://schemas.openxmlformats.org/officeDocument/2006/relationships/header" Target="header10.xml"/><Relationship Id="rId232" Type="http://schemas.openxmlformats.org/officeDocument/2006/relationships/image" Target="media/image83.png"/><Relationship Id="rId253" Type="http://schemas.openxmlformats.org/officeDocument/2006/relationships/chart" Target="charts/chart10.xml"/><Relationship Id="rId274" Type="http://schemas.openxmlformats.org/officeDocument/2006/relationships/hyperlink" Target="https://docplayer.net/352611-Mental-health-facilities-design-guide-december-2010.html" TargetMode="External"/><Relationship Id="rId295" Type="http://schemas.openxmlformats.org/officeDocument/2006/relationships/hyperlink" Target="http://www.mif-ua.com/archive/article/27208" TargetMode="External"/><Relationship Id="rId309" Type="http://schemas.openxmlformats.org/officeDocument/2006/relationships/hyperlink" Target="https://doi.org/10.32839/2304-5809/2021-1-89-5" TargetMode="External"/><Relationship Id="rId27" Type="http://schemas.openxmlformats.org/officeDocument/2006/relationships/hyperlink" Target="https://doi.org/10.32839/2304-5809/2020-11-87-50" TargetMode="External"/><Relationship Id="rId48" Type="http://schemas.openxmlformats.org/officeDocument/2006/relationships/hyperlink" Target="https://doi.org/10.32402/hygiene2023.73.156" TargetMode="External"/><Relationship Id="rId69" Type="http://schemas.openxmlformats.org/officeDocument/2006/relationships/hyperlink" Target="https://uk.wikipedia.org/wiki/%D0%9D%D0%B0%D0%B2%D0%B8%D1%87%D0%BA%D0%B8" TargetMode="External"/><Relationship Id="rId113" Type="http://schemas.openxmlformats.org/officeDocument/2006/relationships/oleObject" Target="embeddings/oleObject8.bin"/><Relationship Id="rId134" Type="http://schemas.openxmlformats.org/officeDocument/2006/relationships/image" Target="media/image28.emf"/><Relationship Id="rId320" Type="http://schemas.openxmlformats.org/officeDocument/2006/relationships/hyperlink" Target="https://doi.org/10.32402/dovkil2021.01.020" TargetMode="External"/><Relationship Id="rId80" Type="http://schemas.openxmlformats.org/officeDocument/2006/relationships/chart" Target="charts/chart5.xml"/><Relationship Id="rId155" Type="http://schemas.openxmlformats.org/officeDocument/2006/relationships/oleObject" Target="embeddings/oleObject29.bin"/><Relationship Id="rId176" Type="http://schemas.openxmlformats.org/officeDocument/2006/relationships/image" Target="media/image50.emf"/><Relationship Id="rId197" Type="http://schemas.openxmlformats.org/officeDocument/2006/relationships/oleObject" Target="embeddings/oleObject49.bin"/><Relationship Id="rId341" Type="http://schemas.openxmlformats.org/officeDocument/2006/relationships/hyperlink" Target="https://zakon.rada.gov.ua/laws/show/z0080-17" TargetMode="External"/><Relationship Id="rId362" Type="http://schemas.openxmlformats.org/officeDocument/2006/relationships/hyperlink" Target="https://doi.org/10.32402/dovkil2020.04.0" TargetMode="External"/><Relationship Id="rId383" Type="http://schemas.openxmlformats.org/officeDocument/2006/relationships/hyperlink" Target="https://doi.org/10.30525/978-9934-26-355-2-31" TargetMode="External"/><Relationship Id="rId418" Type="http://schemas.openxmlformats.org/officeDocument/2006/relationships/hyperlink" Target="mailto:oplrlnsp@ukr.net" TargetMode="External"/><Relationship Id="rId439" Type="http://schemas.openxmlformats.org/officeDocument/2006/relationships/hyperlink" Target="mailto:chond@ukr.net" TargetMode="External"/><Relationship Id="rId201" Type="http://schemas.openxmlformats.org/officeDocument/2006/relationships/oleObject" Target="embeddings/oleObject51.bin"/><Relationship Id="rId222" Type="http://schemas.openxmlformats.org/officeDocument/2006/relationships/image" Target="media/image73.png"/><Relationship Id="rId243" Type="http://schemas.openxmlformats.org/officeDocument/2006/relationships/hyperlink" Target="https://solidarites-sante.gouv.fr/" TargetMode="External"/><Relationship Id="rId264" Type="http://schemas.openxmlformats.org/officeDocument/2006/relationships/hyperlink" Target="http://www.cfm.va.gov/" TargetMode="External"/><Relationship Id="rId285" Type="http://schemas.openxmlformats.org/officeDocument/2006/relationships/hyperlink" Target="https://doi.org/10.26641/2307-0404.2020.4221660" TargetMode="External"/><Relationship Id="rId450" Type="http://schemas.openxmlformats.org/officeDocument/2006/relationships/hyperlink" Target="https://healthfacilityguidelines.com/ViewPDF/ViewIndexPDF/iHFG_part_b_complete" TargetMode="External"/><Relationship Id="rId17" Type="http://schemas.openxmlformats.org/officeDocument/2006/relationships/hyperlink" Target="https://doi.org/10.31393/reports-vnmedical-2023-27(3)-13" TargetMode="External"/><Relationship Id="rId38" Type="http://schemas.openxmlformats.org/officeDocument/2006/relationships/hyperlink" Target="https://doi.org/10.30525/978-9934-26-226-5-77" TargetMode="External"/><Relationship Id="rId59" Type="http://schemas.openxmlformats.org/officeDocument/2006/relationships/hyperlink" Target="https://vopnl.vn.ua/" TargetMode="External"/><Relationship Id="rId103" Type="http://schemas.openxmlformats.org/officeDocument/2006/relationships/oleObject" Target="embeddings/oleObject3.bin"/><Relationship Id="rId124" Type="http://schemas.openxmlformats.org/officeDocument/2006/relationships/image" Target="media/image23.emf"/><Relationship Id="rId310" Type="http://schemas.openxmlformats.org/officeDocument/2006/relationships/hyperlink" Target="https://mapujpomoc.pl/placowki/szpital-kliniczny-im-dr-jozefa-babinskiego/" TargetMode="External"/><Relationship Id="rId70" Type="http://schemas.openxmlformats.org/officeDocument/2006/relationships/hyperlink" Target="https://uk.wikipedia.org/wiki/%D0%A1%D0%BE%D1%86%D1%96%D0%B0%D0%BB%D1%8C%D0%BD%D0%B5_%D1%81%D0%B5%D1%80%D0%B5%D0%B4%D0%BE%D0%B2%D0%B8%D1%89%D0%B5" TargetMode="External"/><Relationship Id="rId91" Type="http://schemas.openxmlformats.org/officeDocument/2006/relationships/hyperlink" Target="https://www.who.int/publications-detail-redirect/9789240031029" TargetMode="External"/><Relationship Id="rId145" Type="http://schemas.openxmlformats.org/officeDocument/2006/relationships/oleObject" Target="embeddings/oleObject24.bin"/><Relationship Id="rId166" Type="http://schemas.openxmlformats.org/officeDocument/2006/relationships/image" Target="media/image45.emf"/><Relationship Id="rId187" Type="http://schemas.openxmlformats.org/officeDocument/2006/relationships/oleObject" Target="embeddings/oleObject44.bin"/><Relationship Id="rId331" Type="http://schemas.openxmlformats.org/officeDocument/2006/relationships/hyperlink" Target="http://www.golos.com.ua/article/361064" TargetMode="External"/><Relationship Id="rId352" Type="http://schemas.openxmlformats.org/officeDocument/2006/relationships/hyperlink" Target="https://dspace.vnmu.edu.ua/handle/123456789/5775" TargetMode="External"/><Relationship Id="rId373" Type="http://schemas.openxmlformats.org/officeDocument/2006/relationships/hyperlink" Target="https://geomednews.com/Articles/2023/3_2023/17-21.pdf" TargetMode="External"/><Relationship Id="rId394" Type="http://schemas.openxmlformats.org/officeDocument/2006/relationships/image" Target="media/image101.jpg"/><Relationship Id="rId408" Type="http://schemas.openxmlformats.org/officeDocument/2006/relationships/hyperlink" Target="mailto:Irina.pinchuk0311@gmail.com" TargetMode="External"/><Relationship Id="rId429" Type="http://schemas.openxmlformats.org/officeDocument/2006/relationships/hyperlink" Target="mailto:xopnd@ukr.net" TargetMode="External"/><Relationship Id="rId1" Type="http://schemas.openxmlformats.org/officeDocument/2006/relationships/customXml" Target="../customXml/item1.xml"/><Relationship Id="rId212" Type="http://schemas.openxmlformats.org/officeDocument/2006/relationships/header" Target="header11.xml"/><Relationship Id="rId233" Type="http://schemas.openxmlformats.org/officeDocument/2006/relationships/image" Target="media/image84.png"/><Relationship Id="rId254" Type="http://schemas.openxmlformats.org/officeDocument/2006/relationships/image" Target="media/image99.png"/><Relationship Id="rId440" Type="http://schemas.openxmlformats.org/officeDocument/2006/relationships/hyperlink" Target="mailto:chernigivopnl@gmail.com" TargetMode="External"/><Relationship Id="rId28" Type="http://schemas.openxmlformats.org/officeDocument/2006/relationships/hyperlink" Target="https://doi.org/10.32839/2304-5809/2021-1-89-5" TargetMode="External"/><Relationship Id="rId49" Type="http://schemas.openxmlformats.org/officeDocument/2006/relationships/hyperlink" Target="http://surl.li/nomrj" TargetMode="External"/><Relationship Id="rId114" Type="http://schemas.openxmlformats.org/officeDocument/2006/relationships/image" Target="media/image18.emf"/><Relationship Id="rId275" Type="http://schemas.openxmlformats.org/officeDocument/2006/relationships/hyperlink" Target="http://www.irbis-nbuv.gov.ua/cgi-bin/irbis_nbuv/cgiirbis_64.exe?I21DBN=LINK&amp;P21DBN=UJRN&amp;Z21ID=&amp;S21REF=10&amp;S21CNR=20&amp;S21STN=1&amp;S21FMT=ASP_meta&amp;C21COM=S&amp;2_S21P03=FILA=&amp;2_S21STR=UZTNU_econ_2019_30%2869%29_2_22" TargetMode="External"/><Relationship Id="rId296" Type="http://schemas.openxmlformats.org/officeDocument/2006/relationships/hyperlink" Target="https://doi.org/10.32402/dovkil2020.02.047" TargetMode="External"/><Relationship Id="rId300" Type="http://schemas.openxmlformats.org/officeDocument/2006/relationships/hyperlink" Target="http://www.biomedcentral.com/1472-6963/14/42" TargetMode="External"/><Relationship Id="rId60" Type="http://schemas.openxmlformats.org/officeDocument/2006/relationships/header" Target="header1.xml"/><Relationship Id="rId81" Type="http://schemas.openxmlformats.org/officeDocument/2006/relationships/chart" Target="charts/chart6.xml"/><Relationship Id="rId135" Type="http://schemas.openxmlformats.org/officeDocument/2006/relationships/oleObject" Target="embeddings/oleObject19.bin"/><Relationship Id="rId156" Type="http://schemas.openxmlformats.org/officeDocument/2006/relationships/image" Target="media/image39.emf"/><Relationship Id="rId177" Type="http://schemas.openxmlformats.org/officeDocument/2006/relationships/oleObject" Target="embeddings/oleObject39.bin"/><Relationship Id="rId198" Type="http://schemas.openxmlformats.org/officeDocument/2006/relationships/image" Target="media/image61.emf"/><Relationship Id="rId321" Type="http://schemas.openxmlformats.org/officeDocument/2006/relationships/hyperlink" Target="https://doi.org/10.26641/2307-0404.2021.2.234733" TargetMode="External"/><Relationship Id="rId342" Type="http://schemas.openxmlformats.org/officeDocument/2006/relationships/hyperlink" Target="https://zakon.rada.gov.ua/laws/show/z0577-08" TargetMode="External"/><Relationship Id="rId363" Type="http://schemas.openxmlformats.org/officeDocument/2006/relationships/hyperlink" Target="https://doi.org/10.32402/dovkil2021.01.020" TargetMode="External"/><Relationship Id="rId384" Type="http://schemas.openxmlformats.org/officeDocument/2006/relationships/hyperlink" Target="https://doi.org/10.32402/hygiene2019.69.024" TargetMode="External"/><Relationship Id="rId419" Type="http://schemas.openxmlformats.org/officeDocument/2006/relationships/hyperlink" Target="mailto:opl4@ukr.net" TargetMode="External"/><Relationship Id="rId202" Type="http://schemas.openxmlformats.org/officeDocument/2006/relationships/image" Target="media/image63.emf"/><Relationship Id="rId223" Type="http://schemas.openxmlformats.org/officeDocument/2006/relationships/image" Target="media/image74.png"/><Relationship Id="rId244" Type="http://schemas.openxmlformats.org/officeDocument/2006/relationships/image" Target="media/image94.png"/><Relationship Id="rId430" Type="http://schemas.openxmlformats.org/officeDocument/2006/relationships/hyperlink" Target="mailto:office@mental.kherson.ua" TargetMode="External"/><Relationship Id="rId18" Type="http://schemas.openxmlformats.org/officeDocument/2006/relationships/hyperlink" Target="https://doi.org/10.11603/1681-2786.2021.1.12142" TargetMode="External"/><Relationship Id="rId39" Type="http://schemas.openxmlformats.org/officeDocument/2006/relationships/hyperlink" Target="http://surl.li/npfcl" TargetMode="External"/><Relationship Id="rId265" Type="http://schemas.openxmlformats.org/officeDocument/2006/relationships/hyperlink" Target="https://www.wbdg.org/building-types/health-care-facilities/psychiatric-facility" TargetMode="External"/><Relationship Id="rId286" Type="http://schemas.openxmlformats.org/officeDocument/2006/relationships/hyperlink" Target="http://journals.sagepub.com/doi/pdf/10.1177/0957154X14554375" TargetMode="External"/><Relationship Id="rId451" Type="http://schemas.openxmlformats.org/officeDocument/2006/relationships/hyperlink" Target="https://www.academia.edu/10260131/Architecture_for_Psychiatric_Environments_and_Therapeutic_Spaces" TargetMode="External"/><Relationship Id="rId50" Type="http://schemas.openxmlformats.org/officeDocument/2006/relationships/hyperlink" Target="http://surl.li/nntvr" TargetMode="External"/><Relationship Id="rId104" Type="http://schemas.openxmlformats.org/officeDocument/2006/relationships/image" Target="media/image13.emf"/><Relationship Id="rId125" Type="http://schemas.openxmlformats.org/officeDocument/2006/relationships/oleObject" Target="embeddings/oleObject14.bin"/><Relationship Id="rId146" Type="http://schemas.openxmlformats.org/officeDocument/2006/relationships/image" Target="media/image34.emf"/><Relationship Id="rId167" Type="http://schemas.openxmlformats.org/officeDocument/2006/relationships/oleObject" Target="embeddings/oleObject34.bin"/><Relationship Id="rId188" Type="http://schemas.openxmlformats.org/officeDocument/2006/relationships/image" Target="media/image56.emf"/><Relationship Id="rId311" Type="http://schemas.openxmlformats.org/officeDocument/2006/relationships/hyperlink" Target="https://zakon.rada.gov.ua/laws/show/z0452-10" TargetMode="External"/><Relationship Id="rId332" Type="http://schemas.openxmlformats.org/officeDocument/2006/relationships/hyperlink" Target="https://doi.org/10.30525/978-9934-26-226-5-77" TargetMode="External"/><Relationship Id="rId353" Type="http://schemas.openxmlformats.org/officeDocument/2006/relationships/hyperlink" Target="https://doi.org/10.31393/reports-vnmedical-2021-25(1)-22" TargetMode="External"/><Relationship Id="rId374" Type="http://schemas.openxmlformats.org/officeDocument/2006/relationships/hyperlink" Target="https://dspace.vnmu.edu.ua/handle/123456789/5727" TargetMode="External"/><Relationship Id="rId395" Type="http://schemas.openxmlformats.org/officeDocument/2006/relationships/image" Target="media/image102.jpg"/><Relationship Id="rId409" Type="http://schemas.openxmlformats.org/officeDocument/2006/relationships/hyperlink" Target="mailto:apu.ukraine@gmail.com" TargetMode="External"/><Relationship Id="rId71" Type="http://schemas.openxmlformats.org/officeDocument/2006/relationships/hyperlink" Target="https://uk.wikipedia.org/wiki/%D0%A0%D0%BE%D0%BB%D1%8C_%D1%81%D0%BE%D1%86%D1%96%D0%B0%D0%BB%D1%8C%D0%BD%D0%B0" TargetMode="External"/><Relationship Id="rId92" Type="http://schemas.openxmlformats.org/officeDocument/2006/relationships/hyperlink" Target="https://www.who.int/publications-detail-redirect/9789240031029" TargetMode="External"/><Relationship Id="rId213" Type="http://schemas.openxmlformats.org/officeDocument/2006/relationships/header" Target="header12.xml"/><Relationship Id="rId234" Type="http://schemas.openxmlformats.org/officeDocument/2006/relationships/image" Target="media/image85.png"/><Relationship Id="rId420" Type="http://schemas.openxmlformats.org/officeDocument/2006/relationships/hyperlink" Target="mailto:info@okpl.poltava.ua" TargetMode="External"/><Relationship Id="rId2" Type="http://schemas.openxmlformats.org/officeDocument/2006/relationships/customXml" Target="../customXml/item2.xml"/><Relationship Id="rId29" Type="http://schemas.openxmlformats.org/officeDocument/2006/relationships/hyperlink" Target="http://surl.li/nnvhd" TargetMode="External"/><Relationship Id="rId255" Type="http://schemas.openxmlformats.org/officeDocument/2006/relationships/hyperlink" Target="https://ips.ligazakon.net/document/view/kp200090?ed=2020_01_24" TargetMode="External"/><Relationship Id="rId276" Type="http://schemas.openxmlformats.org/officeDocument/2006/relationships/hyperlink" Target="http://www.irbis-nbuv.gov.ua/cgi-bin/irbis_nbuv/cgiirbis_64.exe?I21DBN=LINK&amp;P21DBN=UJRN&amp;Z21ID=&amp;S21REF=10&amp;S21CNR=20&amp;S21STN=1&amp;S21FMT=ASP_meta&amp;C21COM=S&amp;2_S21P03=FILA=&amp;2_S21STR=MTP_2020_72_4" TargetMode="External"/><Relationship Id="rId297" Type="http://schemas.openxmlformats.org/officeDocument/2006/relationships/hyperlink" Target="http://journals.uran.ua/index.php/2307-0404/article/view/254468" TargetMode="External"/><Relationship Id="rId441" Type="http://schemas.openxmlformats.org/officeDocument/2006/relationships/hyperlink" Target="about:blank" TargetMode="External"/><Relationship Id="rId40" Type="http://schemas.openxmlformats.org/officeDocument/2006/relationships/hyperlink" Target="https://doi.org/10.30890/2709-2313.2022-11-01" TargetMode="External"/><Relationship Id="rId115" Type="http://schemas.openxmlformats.org/officeDocument/2006/relationships/oleObject" Target="embeddings/oleObject9.bin"/><Relationship Id="rId136" Type="http://schemas.openxmlformats.org/officeDocument/2006/relationships/image" Target="media/image29.emf"/><Relationship Id="rId157" Type="http://schemas.openxmlformats.org/officeDocument/2006/relationships/image" Target="media/image40.emf"/><Relationship Id="rId178" Type="http://schemas.openxmlformats.org/officeDocument/2006/relationships/image" Target="media/image51.emf"/><Relationship Id="rId301" Type="http://schemas.openxmlformats.org/officeDocument/2006/relationships/hyperlink" Target="https://isap.sejm.gov.pl/isap.nsf/DocDetails.xsp?id=WDU20180000852" TargetMode="External"/><Relationship Id="rId322" Type="http://schemas.openxmlformats.org/officeDocument/2006/relationships/hyperlink" Target="https://doi.org/10.32402/dovkil2022.02.053" TargetMode="External"/><Relationship Id="rId343" Type="http://schemas.openxmlformats.org/officeDocument/2006/relationships/hyperlink" Target="https://mon.gov.ua/ua/npa/pro-metodichni-rekomendaciyi-persha-psihologichna-dopomoga-algoritm-dij" TargetMode="External"/><Relationship Id="rId364" Type="http://schemas.openxmlformats.org/officeDocument/2006/relationships/hyperlink" Target="https://doi.org/10.32402/dovkil2022.02.053" TargetMode="External"/><Relationship Id="rId61" Type="http://schemas.openxmlformats.org/officeDocument/2006/relationships/hyperlink" Target="https://vopnl.vn.ua/" TargetMode="External"/><Relationship Id="rId82" Type="http://schemas.openxmlformats.org/officeDocument/2006/relationships/image" Target="media/image5.png"/><Relationship Id="rId199" Type="http://schemas.openxmlformats.org/officeDocument/2006/relationships/oleObject" Target="embeddings/oleObject50.bin"/><Relationship Id="rId203" Type="http://schemas.openxmlformats.org/officeDocument/2006/relationships/oleObject" Target="embeddings/oleObject52.bin"/><Relationship Id="rId385" Type="http://schemas.openxmlformats.org/officeDocument/2006/relationships/hyperlink" Target="https://doi.org/10.32402/hygiene2021.71.025" TargetMode="External"/><Relationship Id="rId19" Type="http://schemas.openxmlformats.org/officeDocument/2006/relationships/hyperlink" Target="https://doi.org/10.11603/1681-2786.2021.2.12381" TargetMode="External"/><Relationship Id="rId224" Type="http://schemas.openxmlformats.org/officeDocument/2006/relationships/image" Target="media/image75.png"/><Relationship Id="rId245" Type="http://schemas.openxmlformats.org/officeDocument/2006/relationships/image" Target="media/image95.png"/><Relationship Id="rId266" Type="http://schemas.openxmlformats.org/officeDocument/2006/relationships/hyperlink" Target="https://www.who.int/ru/news-room/fact-sheets/detail/mental-health-strengthening-our-response" TargetMode="External"/><Relationship Id="rId287" Type="http://schemas.openxmlformats.org/officeDocument/2006/relationships/hyperlink" Target="http://search.ligazakon.ua/l_doc2.nsf/link1/ed_1950_11_04/an/2/MU50K02U.html" TargetMode="External"/><Relationship Id="rId410" Type="http://schemas.openxmlformats.org/officeDocument/2006/relationships/hyperlink" Target="mailto:kzkopl@ukr.net" TargetMode="External"/><Relationship Id="rId431" Type="http://schemas.openxmlformats.org/officeDocument/2006/relationships/hyperlink" Target="mailto:pavel.palamarchuk@mental.kherson.ua" TargetMode="External"/><Relationship Id="rId452" Type="http://schemas.openxmlformats.org/officeDocument/2006/relationships/hyperlink" Target="https://www.academia.edu/10260131/Architecture_for_Psychiatric_Environments_and_Therapeutic_Spaces%20%D0%9F.5.3" TargetMode="External"/><Relationship Id="rId30" Type="http://schemas.openxmlformats.org/officeDocument/2006/relationships/hyperlink" Target="http://surl.li/nwjhw" TargetMode="External"/><Relationship Id="rId105" Type="http://schemas.openxmlformats.org/officeDocument/2006/relationships/oleObject" Target="embeddings/oleObject4.bin"/><Relationship Id="rId126" Type="http://schemas.openxmlformats.org/officeDocument/2006/relationships/image" Target="media/image24.emf"/><Relationship Id="rId147" Type="http://schemas.openxmlformats.org/officeDocument/2006/relationships/oleObject" Target="embeddings/oleObject25.bin"/><Relationship Id="rId168" Type="http://schemas.openxmlformats.org/officeDocument/2006/relationships/image" Target="media/image46.emf"/><Relationship Id="rId312" Type="http://schemas.openxmlformats.org/officeDocument/2006/relationships/hyperlink" Target="https://doi.org/10.32402/hygiene2021.71.025" TargetMode="External"/><Relationship Id="rId333" Type="http://schemas.openxmlformats.org/officeDocument/2006/relationships/hyperlink" Target="https://eucoms.net/wp-content/uploads/2021/06/EUCOMS_Polishtranslation2021.pdf" TargetMode="External"/><Relationship Id="rId354" Type="http://schemas.openxmlformats.org/officeDocument/2006/relationships/hyperlink" Target="https://doi.org/10.31393/reports-vnmedical-2021-25(3)-23" TargetMode="External"/><Relationship Id="rId51" Type="http://schemas.openxmlformats.org/officeDocument/2006/relationships/hyperlink" Target="http://surl.li/nodcs" TargetMode="External"/><Relationship Id="rId72" Type="http://schemas.openxmlformats.org/officeDocument/2006/relationships/image" Target="media/image1.png"/><Relationship Id="rId93" Type="http://schemas.openxmlformats.org/officeDocument/2006/relationships/hyperlink" Target="https://www.who.int/publications-detail-redirect/9789240036703" TargetMode="External"/><Relationship Id="rId189" Type="http://schemas.openxmlformats.org/officeDocument/2006/relationships/oleObject" Target="embeddings/oleObject45.bin"/><Relationship Id="rId375" Type="http://schemas.openxmlformats.org/officeDocument/2006/relationships/hyperlink" Target="https://doi.org/10.30525/978-9934-26-077-3-1" TargetMode="External"/><Relationship Id="rId396" Type="http://schemas.openxmlformats.org/officeDocument/2006/relationships/image" Target="media/image103.jpg"/><Relationship Id="rId3" Type="http://schemas.openxmlformats.org/officeDocument/2006/relationships/numbering" Target="numbering.xml"/><Relationship Id="rId214" Type="http://schemas.openxmlformats.org/officeDocument/2006/relationships/image" Target="media/image65.png"/><Relationship Id="rId235" Type="http://schemas.openxmlformats.org/officeDocument/2006/relationships/image" Target="media/image86.png"/><Relationship Id="rId256" Type="http://schemas.openxmlformats.org/officeDocument/2006/relationships/hyperlink" Target="https://uk.wikipedia.org/wiki/%D0%97%D0%BD%D0%B0%D0%BD%D0%BD%D1%8F" TargetMode="External"/><Relationship Id="rId277" Type="http://schemas.openxmlformats.org/officeDocument/2006/relationships/hyperlink" Target="http://nbuv.gov.ua/UJRN/avk_2017_11-12_68" TargetMode="External"/><Relationship Id="rId298" Type="http://schemas.openxmlformats.org/officeDocument/2006/relationships/hyperlink" Target="https://doi.org/10.30525/978-9934-26-355-2-31" TargetMode="External"/><Relationship Id="rId400" Type="http://schemas.openxmlformats.org/officeDocument/2006/relationships/image" Target="media/image107.jpg"/><Relationship Id="rId421" Type="http://schemas.openxmlformats.org/officeDocument/2006/relationships/hyperlink" Target="mailto:opnd1@ukr.net" TargetMode="External"/><Relationship Id="rId442" Type="http://schemas.openxmlformats.org/officeDocument/2006/relationships/hyperlink" Target="mailto:Kosenkova.iryna@gmail.com" TargetMode="External"/><Relationship Id="rId116" Type="http://schemas.openxmlformats.org/officeDocument/2006/relationships/image" Target="media/image19.emf"/><Relationship Id="rId137" Type="http://schemas.openxmlformats.org/officeDocument/2006/relationships/oleObject" Target="embeddings/oleObject20.bin"/><Relationship Id="rId158" Type="http://schemas.openxmlformats.org/officeDocument/2006/relationships/image" Target="media/image41.emf"/><Relationship Id="rId302" Type="http://schemas.openxmlformats.org/officeDocument/2006/relationships/hyperlink" Target="https://zakon.rada.gov.ua/laws/show/1489-14" TargetMode="External"/><Relationship Id="rId323" Type="http://schemas.openxmlformats.org/officeDocument/2006/relationships/hyperlink" Target="about:blank" TargetMode="External"/><Relationship Id="rId344" Type="http://schemas.openxmlformats.org/officeDocument/2006/relationships/hyperlink" Target="https://mon.gov.ua/ua/npa/pro-zabezpechennya-psihologichnogo-suprovodu-uchasnikiv-osvitnogo-procesu-v-umovah-voyennogo-stanu-v-ukrayini" TargetMode="External"/><Relationship Id="rId20" Type="http://schemas.openxmlformats.org/officeDocument/2006/relationships/hyperlink" Target="https://doi.org/10.32402/dovkil2020.02.047" TargetMode="External"/><Relationship Id="rId41" Type="http://schemas.openxmlformats.org/officeDocument/2006/relationships/hyperlink" Target="https://doi.org/10.46299/ISG.2023.MONO.MED.2" TargetMode="External"/><Relationship Id="rId62" Type="http://schemas.openxmlformats.org/officeDocument/2006/relationships/hyperlink" Target="https://vopnl.vn.ua/" TargetMode="External"/><Relationship Id="rId83" Type="http://schemas.openxmlformats.org/officeDocument/2006/relationships/oleObject" Target="embeddings/Microsoft_Excel_97-2003_Worksheet.xls"/><Relationship Id="rId179" Type="http://schemas.openxmlformats.org/officeDocument/2006/relationships/oleObject" Target="embeddings/oleObject40.bin"/><Relationship Id="rId365" Type="http://schemas.openxmlformats.org/officeDocument/2006/relationships/hyperlink" Target="https://doi.org/10.32402/dovkil2023.01.010" TargetMode="External"/><Relationship Id="rId386" Type="http://schemas.openxmlformats.org/officeDocument/2006/relationships/hyperlink" Target="https://doi.org/10.32402/hygiene2022.72.003" TargetMode="External"/><Relationship Id="rId190" Type="http://schemas.openxmlformats.org/officeDocument/2006/relationships/image" Target="media/image57.emf"/><Relationship Id="rId204" Type="http://schemas.openxmlformats.org/officeDocument/2006/relationships/image" Target="media/image64.emf"/><Relationship Id="rId225" Type="http://schemas.openxmlformats.org/officeDocument/2006/relationships/image" Target="media/image76.png"/><Relationship Id="rId246" Type="http://schemas.openxmlformats.org/officeDocument/2006/relationships/image" Target="media/image96.png"/><Relationship Id="rId267" Type="http://schemas.openxmlformats.org/officeDocument/2006/relationships/hyperlink" Target="https://doi.org/10.1016/j.jenvp.2019.02.007" TargetMode="External"/><Relationship Id="rId288" Type="http://schemas.openxmlformats.org/officeDocument/2006/relationships/hyperlink" Target="https://zakon.rada.gov.ua/laws/show/990_005" TargetMode="External"/><Relationship Id="rId411" Type="http://schemas.openxmlformats.org/officeDocument/2006/relationships/hyperlink" Target="mailto:plikarnya@ukr.net" TargetMode="External"/><Relationship Id="rId432" Type="http://schemas.openxmlformats.org/officeDocument/2006/relationships/hyperlink" Target="mailto:dr_demchuk@ukr.net" TargetMode="External"/><Relationship Id="rId453" Type="http://schemas.openxmlformats.org/officeDocument/2006/relationships/header" Target="header14.xml"/><Relationship Id="rId106" Type="http://schemas.openxmlformats.org/officeDocument/2006/relationships/image" Target="media/image14.emf"/><Relationship Id="rId127" Type="http://schemas.openxmlformats.org/officeDocument/2006/relationships/oleObject" Target="embeddings/oleObject15.bin"/><Relationship Id="rId313" Type="http://schemas.openxmlformats.org/officeDocument/2006/relationships/hyperlink" Target="https://geomednews.com/Articles/2023/3_2023/17-21.pdf" TargetMode="External"/><Relationship Id="rId10" Type="http://schemas.openxmlformats.org/officeDocument/2006/relationships/hyperlink" Target="https://doi.org/10.31393/reports-vnmedical-2020-24(1)-31" TargetMode="External"/><Relationship Id="rId31" Type="http://schemas.openxmlformats.org/officeDocument/2006/relationships/hyperlink" Target="https://doi.org/10.26641/2307-0404.2021.2.234733" TargetMode="External"/><Relationship Id="rId52" Type="http://schemas.openxmlformats.org/officeDocument/2006/relationships/hyperlink" Target="https://dspace.vnmu.edu.ua/handle/123456789/5864" TargetMode="External"/><Relationship Id="rId73" Type="http://schemas.openxmlformats.org/officeDocument/2006/relationships/image" Target="media/image2.png"/><Relationship Id="rId94" Type="http://schemas.openxmlformats.org/officeDocument/2006/relationships/hyperlink" Target="https://www.who.int/publications-detail-redirect/9789240049338" TargetMode="External"/><Relationship Id="rId148" Type="http://schemas.openxmlformats.org/officeDocument/2006/relationships/image" Target="media/image35.emf"/><Relationship Id="rId169" Type="http://schemas.openxmlformats.org/officeDocument/2006/relationships/oleObject" Target="embeddings/oleObject35.bin"/><Relationship Id="rId334" Type="http://schemas.openxmlformats.org/officeDocument/2006/relationships/hyperlink" Target="https://sip.lex.pl/akty-prawne/dzu-dziennik-ustaw/program-pilotazowy-w-centrach-zdrowia-psychicznego-18716860" TargetMode="External"/><Relationship Id="rId355" Type="http://schemas.openxmlformats.org/officeDocument/2006/relationships/hyperlink" Target="https://doi.org/10.31393/reports-vnmedical-2022-26(4)-19" TargetMode="External"/><Relationship Id="rId376" Type="http://schemas.openxmlformats.org/officeDocument/2006/relationships/hyperlink" Target="http://surl.li/npeyz" TargetMode="External"/><Relationship Id="rId397" Type="http://schemas.openxmlformats.org/officeDocument/2006/relationships/image" Target="media/image104.jpg"/><Relationship Id="rId4" Type="http://schemas.openxmlformats.org/officeDocument/2006/relationships/styles" Target="styles.xml"/><Relationship Id="rId180" Type="http://schemas.openxmlformats.org/officeDocument/2006/relationships/image" Target="media/image52.emf"/><Relationship Id="rId215" Type="http://schemas.openxmlformats.org/officeDocument/2006/relationships/image" Target="media/image66.png"/><Relationship Id="rId236" Type="http://schemas.openxmlformats.org/officeDocument/2006/relationships/image" Target="media/image87.png"/><Relationship Id="rId257" Type="http://schemas.openxmlformats.org/officeDocument/2006/relationships/hyperlink" Target="https://uk.wikipedia.org/wiki/%D0%9D%D0%B0%D0%B2%D0%B8%D1%87%D0%BA%D0%B8" TargetMode="External"/><Relationship Id="rId278" Type="http://schemas.openxmlformats.org/officeDocument/2006/relationships/hyperlink" Target="http://nbuv.gov.ua/UJRN/avk_2017_11-12_68" TargetMode="External"/><Relationship Id="rId401" Type="http://schemas.openxmlformats.org/officeDocument/2006/relationships/image" Target="media/image108.jpg"/><Relationship Id="rId422" Type="http://schemas.openxmlformats.org/officeDocument/2006/relationships/hyperlink" Target="mailto:kzzcrl@gmail.com" TargetMode="External"/><Relationship Id="rId443" Type="http://schemas.openxmlformats.org/officeDocument/2006/relationships/image" Target="media/image115.png"/><Relationship Id="rId303" Type="http://schemas.openxmlformats.org/officeDocument/2006/relationships/hyperlink" Target="https://zakon.rada.gov.ua/laws/show/1440-2021-%D0%BF" TargetMode="External"/><Relationship Id="rId42" Type="http://schemas.openxmlformats.org/officeDocument/2006/relationships/hyperlink" Target="https://doi.org/10.46299/isg.2023.mono.med.3.3.3" TargetMode="External"/><Relationship Id="rId84" Type="http://schemas.openxmlformats.org/officeDocument/2006/relationships/image" Target="media/image6.png"/><Relationship Id="rId138" Type="http://schemas.openxmlformats.org/officeDocument/2006/relationships/image" Target="media/image30.emf"/><Relationship Id="rId345" Type="http://schemas.openxmlformats.org/officeDocument/2006/relationships/hyperlink" Target="https://zakon.rada.gov.ua/laws/show/100-2022-%D0%BF" TargetMode="External"/><Relationship Id="rId387" Type="http://schemas.openxmlformats.org/officeDocument/2006/relationships/hyperlink" Target="https://doi.org/10.32402/hygiene2023.73.156" TargetMode="External"/><Relationship Id="rId191" Type="http://schemas.openxmlformats.org/officeDocument/2006/relationships/oleObject" Target="embeddings/oleObject46.bin"/><Relationship Id="rId205" Type="http://schemas.openxmlformats.org/officeDocument/2006/relationships/oleObject" Target="embeddings/oleObject53.bin"/><Relationship Id="rId247" Type="http://schemas.openxmlformats.org/officeDocument/2006/relationships/image" Target="media/image97.png"/><Relationship Id="rId412" Type="http://schemas.openxmlformats.org/officeDocument/2006/relationships/hyperlink" Target="mailto:lond-sever@ukr.net" TargetMode="External"/><Relationship Id="rId107" Type="http://schemas.openxmlformats.org/officeDocument/2006/relationships/oleObject" Target="embeddings/oleObject5.bin"/><Relationship Id="rId289" Type="http://schemas.openxmlformats.org/officeDocument/2006/relationships/hyperlink" Target="https://rm.coe.int/09000016809b6c5e" TargetMode="External"/><Relationship Id="rId454" Type="http://schemas.openxmlformats.org/officeDocument/2006/relationships/fontTable" Target="fontTable.xml"/><Relationship Id="rId11" Type="http://schemas.openxmlformats.org/officeDocument/2006/relationships/hyperlink" Target="https://doi.org/10.31393/reports-vnmedical-2020-24(2)-19" TargetMode="External"/><Relationship Id="rId53" Type="http://schemas.openxmlformats.org/officeDocument/2006/relationships/hyperlink" Target="http://surl.li/npetn" TargetMode="External"/><Relationship Id="rId149" Type="http://schemas.openxmlformats.org/officeDocument/2006/relationships/oleObject" Target="embeddings/oleObject26.bin"/><Relationship Id="rId314" Type="http://schemas.openxmlformats.org/officeDocument/2006/relationships/hyperlink" Target="http://www.irbis-nbuv.gov.ua/cgi-bin/irbis_nbuv/cgiirbis_64.exe?I21DBN=LINK&amp;P21DBN=UJRN&amp;Z21ID=&amp;S21REF=10&amp;S21CNR=20&amp;S21STN=1&amp;S21FMT=ASP_meta&amp;C21COM=S&amp;2_S21P03=FILA=&amp;2_S21STR=InfKhvor_2020_2_8" TargetMode="External"/><Relationship Id="rId356" Type="http://schemas.openxmlformats.org/officeDocument/2006/relationships/hyperlink" Target="http://surl.li/nopag" TargetMode="External"/><Relationship Id="rId398" Type="http://schemas.openxmlformats.org/officeDocument/2006/relationships/image" Target="media/image105.jpg"/><Relationship Id="rId95" Type="http://schemas.openxmlformats.org/officeDocument/2006/relationships/header" Target="header3.xml"/><Relationship Id="rId160" Type="http://schemas.openxmlformats.org/officeDocument/2006/relationships/image" Target="media/image42.emf"/><Relationship Id="rId216" Type="http://schemas.openxmlformats.org/officeDocument/2006/relationships/image" Target="media/image67.png"/><Relationship Id="rId423" Type="http://schemas.openxmlformats.org/officeDocument/2006/relationships/hyperlink" Target="mailto:ostrog.opl@gmail.com" TargetMode="External"/><Relationship Id="rId258" Type="http://schemas.openxmlformats.org/officeDocument/2006/relationships/hyperlink" Target="https://uk.wikipedia.org/wiki/%D0%A1%D0%BE%D1%86%D1%96%D0%B0%D0%BB%D1%8C%D0%BD%D0%B5_%D1%81%D0%B5%D1%80%D0%B5%D0%B4%D0%BE%D0%B2%D0%B8%D1%89%D0%B5" TargetMode="External"/><Relationship Id="rId22" Type="http://schemas.openxmlformats.org/officeDocument/2006/relationships/hyperlink" Target="https://doi.org/10.32402/dovkil2020.04.0" TargetMode="External"/><Relationship Id="rId64" Type="http://schemas.openxmlformats.org/officeDocument/2006/relationships/hyperlink" Target="https://vopnl.vn.ua/" TargetMode="External"/><Relationship Id="rId118" Type="http://schemas.openxmlformats.org/officeDocument/2006/relationships/image" Target="media/image20.emf"/><Relationship Id="rId325" Type="http://schemas.openxmlformats.org/officeDocument/2006/relationships/hyperlink" Target="https://zakon.rada.gov.ua/laws/show/156-20" TargetMode="External"/><Relationship Id="rId367" Type="http://schemas.openxmlformats.org/officeDocument/2006/relationships/hyperlink" Target="https://doi.org/10.32839/2304-5809/2020-11-87-50" TargetMode="External"/><Relationship Id="rId171" Type="http://schemas.openxmlformats.org/officeDocument/2006/relationships/oleObject" Target="embeddings/oleObject36.bin"/><Relationship Id="rId227" Type="http://schemas.openxmlformats.org/officeDocument/2006/relationships/image" Target="media/image78.png"/><Relationship Id="rId269" Type="http://schemas.openxmlformats.org/officeDocument/2006/relationships/hyperlink" Target="https://doi.org/10.1016/j.jamda.2014.05.013" TargetMode="External"/><Relationship Id="rId434" Type="http://schemas.openxmlformats.org/officeDocument/2006/relationships/hyperlink" Target="mailto:xopl2g@gmail.com" TargetMode="External"/><Relationship Id="rId33" Type="http://schemas.openxmlformats.org/officeDocument/2006/relationships/hyperlink" Target="https://doi.org/10.36740/wlek202302118" TargetMode="External"/><Relationship Id="rId129" Type="http://schemas.openxmlformats.org/officeDocument/2006/relationships/oleObject" Target="embeddings/oleObject16.bin"/><Relationship Id="rId280" Type="http://schemas.openxmlformats.org/officeDocument/2006/relationships/hyperlink" Target="https://doi.org/10.32347/2077-3455.2023.65.226-235" TargetMode="External"/><Relationship Id="rId336" Type="http://schemas.openxmlformats.org/officeDocument/2006/relationships/hyperlink" Target="https://zakon.rada.gov.ua/laws/show/2102-20" TargetMode="External"/><Relationship Id="rId75" Type="http://schemas.openxmlformats.org/officeDocument/2006/relationships/image" Target="media/image4.jpg"/><Relationship Id="rId140" Type="http://schemas.openxmlformats.org/officeDocument/2006/relationships/image" Target="media/image31.emf"/><Relationship Id="rId182" Type="http://schemas.openxmlformats.org/officeDocument/2006/relationships/image" Target="media/image53.emf"/><Relationship Id="rId378" Type="http://schemas.openxmlformats.org/officeDocument/2006/relationships/hyperlink" Target="http://surl.li/npfcl" TargetMode="External"/><Relationship Id="rId403" Type="http://schemas.openxmlformats.org/officeDocument/2006/relationships/image" Target="media/image110.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54.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2 в Microsoft Word]Лист1'!$B$27</c:f>
              <c:strCache>
                <c:ptCount val="1"/>
                <c:pt idx="0">
                  <c:v>Число обстежених робочих місць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Word]Лист1'!$A$28:$A$37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'[Диаграмма 2 в Microsoft Word]Лист1'!$B$28:$B$37</c:f>
              <c:numCache>
                <c:formatCode>General</c:formatCode>
                <c:ptCount val="10"/>
                <c:pt idx="0">
                  <c:v>586</c:v>
                </c:pt>
                <c:pt idx="1">
                  <c:v>919</c:v>
                </c:pt>
                <c:pt idx="2">
                  <c:v>273</c:v>
                </c:pt>
                <c:pt idx="3">
                  <c:v>202</c:v>
                </c:pt>
                <c:pt idx="4">
                  <c:v>777</c:v>
                </c:pt>
                <c:pt idx="5">
                  <c:v>819</c:v>
                </c:pt>
                <c:pt idx="6">
                  <c:v>747</c:v>
                </c:pt>
                <c:pt idx="7">
                  <c:v>262</c:v>
                </c:pt>
                <c:pt idx="8">
                  <c:v>437</c:v>
                </c:pt>
                <c:pt idx="9">
                  <c:v>494</c:v>
                </c:pt>
              </c:numCache>
            </c:numRef>
          </c:val>
          <c:extLst>
            <c:ext xmlns:c16="http://schemas.microsoft.com/office/drawing/2014/chart" uri="{C3380CC4-5D6E-409C-BE32-E72D297353CC}">
              <c16:uniqueId val="{00000000-FD03-4E63-969E-56DC22707EB6}"/>
            </c:ext>
          </c:extLst>
        </c:ser>
        <c:dLbls>
          <c:showLegendKey val="0"/>
          <c:showVal val="0"/>
          <c:showCatName val="0"/>
          <c:showSerName val="0"/>
          <c:showPercent val="0"/>
          <c:showBubbleSize val="0"/>
        </c:dLbls>
        <c:gapWidth val="219"/>
        <c:overlap val="-27"/>
        <c:axId val="331959040"/>
        <c:axId val="331953136"/>
      </c:barChart>
      <c:lineChart>
        <c:grouping val="standard"/>
        <c:varyColors val="0"/>
        <c:ser>
          <c:idx val="1"/>
          <c:order val="1"/>
          <c:tx>
            <c:strRef>
              <c:f>'[Диаграмма 2 в Microsoft Word]Лист1'!$C$27</c:f>
              <c:strCache>
                <c:ptCount val="1"/>
                <c:pt idx="0">
                  <c:v>% не відповідали нормі</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Word]Лист1'!$A$28:$A$37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'[Диаграмма 2 в Microsoft Word]Лист1'!$C$28:$C$37</c:f>
              <c:numCache>
                <c:formatCode>General</c:formatCode>
                <c:ptCount val="10"/>
                <c:pt idx="0">
                  <c:v>3.6</c:v>
                </c:pt>
                <c:pt idx="1">
                  <c:v>3.4</c:v>
                </c:pt>
                <c:pt idx="2">
                  <c:v>8.1</c:v>
                </c:pt>
                <c:pt idx="3">
                  <c:v>5</c:v>
                </c:pt>
                <c:pt idx="4">
                  <c:v>11.8</c:v>
                </c:pt>
                <c:pt idx="5">
                  <c:v>3.8</c:v>
                </c:pt>
                <c:pt idx="6">
                  <c:v>10.7</c:v>
                </c:pt>
                <c:pt idx="7">
                  <c:v>5.7</c:v>
                </c:pt>
                <c:pt idx="8">
                  <c:v>5.3</c:v>
                </c:pt>
                <c:pt idx="9">
                  <c:v>6.9</c:v>
                </c:pt>
              </c:numCache>
            </c:numRef>
          </c:val>
          <c:smooth val="0"/>
          <c:extLst>
            <c:ext xmlns:c16="http://schemas.microsoft.com/office/drawing/2014/chart" uri="{C3380CC4-5D6E-409C-BE32-E72D297353CC}">
              <c16:uniqueId val="{00000001-FD03-4E63-969E-56DC22707EB6}"/>
            </c:ext>
          </c:extLst>
        </c:ser>
        <c:dLbls>
          <c:showLegendKey val="0"/>
          <c:showVal val="0"/>
          <c:showCatName val="0"/>
          <c:showSerName val="0"/>
          <c:showPercent val="0"/>
          <c:showBubbleSize val="0"/>
        </c:dLbls>
        <c:marker val="1"/>
        <c:smooth val="0"/>
        <c:axId val="330964048"/>
        <c:axId val="330966344"/>
      </c:lineChart>
      <c:catAx>
        <c:axId val="331959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Роки</a:t>
                </a:r>
                <a:endParaRPr lang="uk-UA">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31953136"/>
        <c:crosses val="autoZero"/>
        <c:auto val="1"/>
        <c:lblAlgn val="ctr"/>
        <c:lblOffset val="100"/>
        <c:noMultiLvlLbl val="0"/>
      </c:catAx>
      <c:valAx>
        <c:axId val="33195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sz="1050">
                    <a:solidFill>
                      <a:schemeClr val="tx1"/>
                    </a:solidFill>
                    <a:latin typeface="Times New Roman" panose="02020603050405020304" pitchFamily="18" charset="0"/>
                    <a:cs typeface="Times New Roman" panose="02020603050405020304" pitchFamily="18" charset="0"/>
                  </a:rPr>
                  <a:t>Число обтежених</a:t>
                </a:r>
                <a:r>
                  <a:rPr lang="uk-UA" sz="1050" baseline="0">
                    <a:solidFill>
                      <a:schemeClr val="tx1"/>
                    </a:solidFill>
                    <a:latin typeface="Times New Roman" panose="02020603050405020304" pitchFamily="18" charset="0"/>
                    <a:cs typeface="Times New Roman" panose="02020603050405020304" pitchFamily="18" charset="0"/>
                  </a:rPr>
                  <a:t> робочих місць</a:t>
                </a:r>
                <a:r>
                  <a:rPr lang="uk-UA" sz="1050">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31959040"/>
        <c:crosses val="autoZero"/>
        <c:crossBetween val="between"/>
      </c:valAx>
      <c:valAx>
        <c:axId val="3309663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 не відповідних нормам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30964048"/>
        <c:crosses val="max"/>
        <c:crossBetween val="between"/>
      </c:valAx>
      <c:catAx>
        <c:axId val="330964048"/>
        <c:scaling>
          <c:orientation val="minMax"/>
        </c:scaling>
        <c:delete val="1"/>
        <c:axPos val="b"/>
        <c:numFmt formatCode="General" sourceLinked="1"/>
        <c:majorTickMark val="out"/>
        <c:minorTickMark val="none"/>
        <c:tickLblPos val="nextTo"/>
        <c:crossAx val="330966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Лист1!$B$34</c:f>
              <c:strCache>
                <c:ptCount val="1"/>
                <c:pt idx="0">
                  <c:v>чоловіки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Лист1!$A$35:$A$39</c:f>
              <c:strCache>
                <c:ptCount val="5"/>
                <c:pt idx="0">
                  <c:v>лікар психоневрологічного діспансеру</c:v>
                </c:pt>
                <c:pt idx="1">
                  <c:v>самозвернення</c:v>
                </c:pt>
                <c:pt idx="2">
                  <c:v>сімейний лікар</c:v>
                </c:pt>
                <c:pt idx="3">
                  <c:v> бригада швидкої допомоги</c:v>
                </c:pt>
                <c:pt idx="4">
                  <c:v>психоневропатолог поліклініки</c:v>
                </c:pt>
              </c:strCache>
            </c:strRef>
          </c:cat>
          <c:val>
            <c:numRef>
              <c:f>Лист1!$B$35:$B$39</c:f>
              <c:numCache>
                <c:formatCode>General</c:formatCode>
                <c:ptCount val="5"/>
                <c:pt idx="0">
                  <c:v>45.4</c:v>
                </c:pt>
                <c:pt idx="1">
                  <c:v>18.2</c:v>
                </c:pt>
                <c:pt idx="2">
                  <c:v>18.2</c:v>
                </c:pt>
                <c:pt idx="3">
                  <c:v>18.2</c:v>
                </c:pt>
                <c:pt idx="4">
                  <c:v>0</c:v>
                </c:pt>
              </c:numCache>
            </c:numRef>
          </c:val>
          <c:extLst>
            <c:ext xmlns:c16="http://schemas.microsoft.com/office/drawing/2014/chart" uri="{C3380CC4-5D6E-409C-BE32-E72D297353CC}">
              <c16:uniqueId val="{00000000-D615-4F0E-AE80-B271ABC66F0F}"/>
            </c:ext>
          </c:extLst>
        </c:ser>
        <c:ser>
          <c:idx val="1"/>
          <c:order val="1"/>
          <c:tx>
            <c:strRef>
              <c:f>Лист1!$C$34</c:f>
              <c:strCache>
                <c:ptCount val="1"/>
                <c:pt idx="0">
                  <c:v>жінки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Лист1!$A$35:$A$39</c:f>
              <c:strCache>
                <c:ptCount val="5"/>
                <c:pt idx="0">
                  <c:v>лікар психоневрологічного діспансеру</c:v>
                </c:pt>
                <c:pt idx="1">
                  <c:v>самозвернення</c:v>
                </c:pt>
                <c:pt idx="2">
                  <c:v>сімейний лікар</c:v>
                </c:pt>
                <c:pt idx="3">
                  <c:v> бригада швидкої допомоги</c:v>
                </c:pt>
                <c:pt idx="4">
                  <c:v>психоневропатолог поліклініки</c:v>
                </c:pt>
              </c:strCache>
            </c:strRef>
          </c:cat>
          <c:val>
            <c:numRef>
              <c:f>Лист1!$C$35:$C$39</c:f>
              <c:numCache>
                <c:formatCode>General</c:formatCode>
                <c:ptCount val="5"/>
                <c:pt idx="0">
                  <c:v>11.8</c:v>
                </c:pt>
                <c:pt idx="1">
                  <c:v>41.1</c:v>
                </c:pt>
                <c:pt idx="2">
                  <c:v>29.4</c:v>
                </c:pt>
                <c:pt idx="3">
                  <c:v>11.8</c:v>
                </c:pt>
                <c:pt idx="4">
                  <c:v>5.9</c:v>
                </c:pt>
              </c:numCache>
            </c:numRef>
          </c:val>
          <c:extLst>
            <c:ext xmlns:c16="http://schemas.microsoft.com/office/drawing/2014/chart" uri="{C3380CC4-5D6E-409C-BE32-E72D297353CC}">
              <c16:uniqueId val="{00000001-D615-4F0E-AE80-B271ABC66F0F}"/>
            </c:ext>
          </c:extLst>
        </c:ser>
        <c:dLbls>
          <c:showLegendKey val="0"/>
          <c:showVal val="0"/>
          <c:showCatName val="0"/>
          <c:showSerName val="0"/>
          <c:showPercent val="0"/>
          <c:showBubbleSize val="0"/>
        </c:dLbls>
        <c:gapWidth val="182"/>
        <c:axId val="381126160"/>
        <c:axId val="381122552"/>
      </c:barChart>
      <c:catAx>
        <c:axId val="381126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ysClr val="windowText" lastClr="000000"/>
                    </a:solidFill>
                    <a:latin typeface="Times New Roman" panose="02020603050405020304" pitchFamily="18" charset="0"/>
                    <a:cs typeface="Times New Roman" panose="02020603050405020304" pitchFamily="18" charset="0"/>
                  </a:rPr>
                  <a:t>Фахівці,</a:t>
                </a:r>
                <a:r>
                  <a:rPr lang="uk-UA" sz="1200" baseline="0">
                    <a:solidFill>
                      <a:sysClr val="windowText" lastClr="000000"/>
                    </a:solidFill>
                    <a:latin typeface="Times New Roman" panose="02020603050405020304" pitchFamily="18" charset="0"/>
                    <a:cs typeface="Times New Roman" panose="02020603050405020304" pitchFamily="18" charset="0"/>
                  </a:rPr>
                  <a:t> що направили </a:t>
                </a:r>
                <a:endParaRPr lang="uk-UA"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5682182985553772E-2"/>
              <c:y val="8.672462817147856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81122552"/>
        <c:crosses val="autoZero"/>
        <c:auto val="1"/>
        <c:lblAlgn val="r"/>
        <c:lblOffset val="100"/>
        <c:noMultiLvlLbl val="0"/>
      </c:catAx>
      <c:valAx>
        <c:axId val="381122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ysClr val="windowText" lastClr="000000"/>
                    </a:solidFill>
                    <a:latin typeface="Times New Roman" panose="02020603050405020304" pitchFamily="18" charset="0"/>
                    <a:cs typeface="Times New Roman" panose="02020603050405020304" pitchFamily="18" charset="0"/>
                  </a:rPr>
                  <a:t>% респондентів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8112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93365915467463"/>
          <c:y val="2.5428331875182269E-2"/>
          <c:w val="0.77879935725953997"/>
          <c:h val="0.69842792723728964"/>
        </c:manualLayout>
      </c:layout>
      <c:barChart>
        <c:barDir val="col"/>
        <c:grouping val="clustered"/>
        <c:varyColors val="0"/>
        <c:ser>
          <c:idx val="0"/>
          <c:order val="0"/>
          <c:tx>
            <c:strRef>
              <c:f>'[Диаграмма 3 в Microsoft Word]Лист1'!$B$65</c:f>
              <c:strCache>
                <c:ptCount val="1"/>
                <c:pt idx="0">
                  <c:v>Число обстежених робочих місць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3 в Microsoft Word]Лист1'!$A$66:$A$75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'[Диаграмма 3 в Microsoft Word]Лист1'!$B$66:$B$75</c:f>
              <c:numCache>
                <c:formatCode>General</c:formatCode>
                <c:ptCount val="10"/>
                <c:pt idx="0">
                  <c:v>87</c:v>
                </c:pt>
                <c:pt idx="1">
                  <c:v>99</c:v>
                </c:pt>
                <c:pt idx="2">
                  <c:v>90</c:v>
                </c:pt>
                <c:pt idx="3">
                  <c:v>247</c:v>
                </c:pt>
                <c:pt idx="4">
                  <c:v>98</c:v>
                </c:pt>
                <c:pt idx="5">
                  <c:v>74</c:v>
                </c:pt>
                <c:pt idx="6">
                  <c:v>108</c:v>
                </c:pt>
                <c:pt idx="7">
                  <c:v>63</c:v>
                </c:pt>
                <c:pt idx="8">
                  <c:v>204</c:v>
                </c:pt>
                <c:pt idx="9">
                  <c:v>119</c:v>
                </c:pt>
              </c:numCache>
            </c:numRef>
          </c:val>
          <c:extLst>
            <c:ext xmlns:c16="http://schemas.microsoft.com/office/drawing/2014/chart" uri="{C3380CC4-5D6E-409C-BE32-E72D297353CC}">
              <c16:uniqueId val="{00000000-4592-4049-AB76-B4D7C042FE55}"/>
            </c:ext>
          </c:extLst>
        </c:ser>
        <c:dLbls>
          <c:showLegendKey val="0"/>
          <c:showVal val="0"/>
          <c:showCatName val="0"/>
          <c:showSerName val="0"/>
          <c:showPercent val="0"/>
          <c:showBubbleSize val="0"/>
        </c:dLbls>
        <c:gapWidth val="219"/>
        <c:overlap val="-27"/>
        <c:axId val="331944936"/>
        <c:axId val="331948872"/>
      </c:barChart>
      <c:lineChart>
        <c:grouping val="standard"/>
        <c:varyColors val="0"/>
        <c:ser>
          <c:idx val="1"/>
          <c:order val="1"/>
          <c:tx>
            <c:strRef>
              <c:f>'[Диаграмма 3 в Microsoft Word]Лист1'!$C$65</c:f>
              <c:strCache>
                <c:ptCount val="1"/>
                <c:pt idx="0">
                  <c:v>% не відповідали нормі</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3 в Microsoft Word]Лист1'!$A$66:$A$75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'[Диаграмма 3 в Microsoft Word]Лист1'!$C$66:$C$75</c:f>
              <c:numCache>
                <c:formatCode>General</c:formatCode>
                <c:ptCount val="10"/>
                <c:pt idx="0">
                  <c:v>2.2999999999999998</c:v>
                </c:pt>
                <c:pt idx="1">
                  <c:v>2</c:v>
                </c:pt>
                <c:pt idx="2">
                  <c:v>14</c:v>
                </c:pt>
                <c:pt idx="3">
                  <c:v>11</c:v>
                </c:pt>
                <c:pt idx="4">
                  <c:v>0</c:v>
                </c:pt>
                <c:pt idx="5">
                  <c:v>0</c:v>
                </c:pt>
                <c:pt idx="6">
                  <c:v>3.7</c:v>
                </c:pt>
                <c:pt idx="7">
                  <c:v>3.2</c:v>
                </c:pt>
                <c:pt idx="8">
                  <c:v>0</c:v>
                </c:pt>
                <c:pt idx="9">
                  <c:v>2.1</c:v>
                </c:pt>
              </c:numCache>
            </c:numRef>
          </c:val>
          <c:smooth val="0"/>
          <c:extLst>
            <c:ext xmlns:c16="http://schemas.microsoft.com/office/drawing/2014/chart" uri="{C3380CC4-5D6E-409C-BE32-E72D297353CC}">
              <c16:uniqueId val="{00000001-4592-4049-AB76-B4D7C042FE55}"/>
            </c:ext>
          </c:extLst>
        </c:ser>
        <c:dLbls>
          <c:showLegendKey val="0"/>
          <c:showVal val="0"/>
          <c:showCatName val="0"/>
          <c:showSerName val="0"/>
          <c:showPercent val="0"/>
          <c:showBubbleSize val="0"/>
        </c:dLbls>
        <c:marker val="1"/>
        <c:smooth val="0"/>
        <c:axId val="458178264"/>
        <c:axId val="458179576"/>
      </c:lineChart>
      <c:catAx>
        <c:axId val="331944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000">
                    <a:solidFill>
                      <a:schemeClr val="tx1"/>
                    </a:solidFill>
                  </a:rPr>
                  <a:t> </a:t>
                </a:r>
                <a:r>
                  <a:rPr lang="uk-UA" sz="1200">
                    <a:solidFill>
                      <a:schemeClr val="tx1"/>
                    </a:solidFill>
                    <a:latin typeface="Times New Roman" panose="02020603050405020304" pitchFamily="18" charset="0"/>
                    <a:cs typeface="Times New Roman" panose="02020603050405020304" pitchFamily="18" charset="0"/>
                  </a:rPr>
                  <a:t>Роки</a:t>
                </a:r>
                <a:endParaRPr lang="uk-UA"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31948872"/>
        <c:crosses val="autoZero"/>
        <c:auto val="1"/>
        <c:lblAlgn val="ctr"/>
        <c:lblOffset val="100"/>
        <c:noMultiLvlLbl val="0"/>
      </c:catAx>
      <c:valAx>
        <c:axId val="33194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Число обстежених робочих місць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31944936"/>
        <c:crosses val="autoZero"/>
        <c:crossBetween val="between"/>
      </c:valAx>
      <c:valAx>
        <c:axId val="4581795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 невідповідних нормам</a:t>
                </a:r>
              </a:p>
            </c:rich>
          </c:tx>
          <c:layout>
            <c:manualLayout>
              <c:xMode val="edge"/>
              <c:yMode val="edge"/>
              <c:x val="0.94417846582065879"/>
              <c:y val="8.910113316230393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458178264"/>
        <c:crosses val="max"/>
        <c:crossBetween val="between"/>
      </c:valAx>
      <c:catAx>
        <c:axId val="458178264"/>
        <c:scaling>
          <c:orientation val="minMax"/>
        </c:scaling>
        <c:delete val="1"/>
        <c:axPos val="b"/>
        <c:numFmt formatCode="General" sourceLinked="1"/>
        <c:majorTickMark val="out"/>
        <c:minorTickMark val="none"/>
        <c:tickLblPos val="nextTo"/>
        <c:crossAx val="458179576"/>
        <c:crosses val="autoZero"/>
        <c:auto val="1"/>
        <c:lblAlgn val="ctr"/>
        <c:lblOffset val="100"/>
        <c:noMultiLvlLbl val="0"/>
      </c:catAx>
      <c:spPr>
        <a:noFill/>
        <a:ln>
          <a:noFill/>
        </a:ln>
        <a:effectLst/>
      </c:spPr>
    </c:plotArea>
    <c:legend>
      <c:legendPos val="b"/>
      <c:layout>
        <c:manualLayout>
          <c:xMode val="edge"/>
          <c:yMode val="edge"/>
          <c:x val="0.11604299179956942"/>
          <c:y val="0.92403814473825474"/>
          <c:w val="0.7679140164008611"/>
          <c:h val="4.775311055088494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43134883598648"/>
          <c:y val="2.8194444444444446E-2"/>
          <c:w val="0.78907803469474491"/>
          <c:h val="0.73906787693205012"/>
        </c:manualLayout>
      </c:layout>
      <c:barChart>
        <c:barDir val="col"/>
        <c:grouping val="clustered"/>
        <c:varyColors val="0"/>
        <c:ser>
          <c:idx val="0"/>
          <c:order val="0"/>
          <c:tx>
            <c:strRef>
              <c:f>Лист1!$B$51</c:f>
              <c:strCache>
                <c:ptCount val="1"/>
                <c:pt idx="0">
                  <c:v>Число обстежених робочих місць</c:v>
                </c:pt>
              </c:strCache>
            </c:strRef>
          </c:tx>
          <c:spPr>
            <a:solidFill>
              <a:srgbClr val="4F81BD"/>
            </a:solidFill>
            <a:ln w="24280">
              <a:noFill/>
            </a:ln>
          </c:spPr>
          <c:invertIfNegative val="0"/>
          <c:dLbls>
            <c:spPr>
              <a:noFill/>
              <a:ln w="24280">
                <a:noFill/>
              </a:ln>
            </c:spPr>
            <c:txPr>
              <a:bodyPr rot="0" spcFirstLastPara="1" vertOverflow="ellipsis" vert="horz" wrap="square" lIns="38100" tIns="19050" rIns="38100" bIns="19050" anchor="ctr" anchorCtr="1">
                <a:spAutoFit/>
              </a:bodyPr>
              <a:lstStyle/>
              <a:p>
                <a:pPr>
                  <a:defRPr sz="105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Лист1!$A$52:$A$61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Лист1!$B$52:$B$61</c:f>
              <c:numCache>
                <c:formatCode>General</c:formatCode>
                <c:ptCount val="10"/>
                <c:pt idx="0">
                  <c:v>762</c:v>
                </c:pt>
                <c:pt idx="1">
                  <c:v>1051</c:v>
                </c:pt>
                <c:pt idx="2">
                  <c:v>311</c:v>
                </c:pt>
                <c:pt idx="3">
                  <c:v>217</c:v>
                </c:pt>
                <c:pt idx="4">
                  <c:v>1059</c:v>
                </c:pt>
                <c:pt idx="5">
                  <c:v>837</c:v>
                </c:pt>
                <c:pt idx="6">
                  <c:v>792</c:v>
                </c:pt>
                <c:pt idx="7">
                  <c:v>273</c:v>
                </c:pt>
                <c:pt idx="8">
                  <c:v>408</c:v>
                </c:pt>
                <c:pt idx="9">
                  <c:v>503</c:v>
                </c:pt>
              </c:numCache>
            </c:numRef>
          </c:val>
          <c:extLst>
            <c:ext xmlns:c16="http://schemas.microsoft.com/office/drawing/2014/chart" uri="{C3380CC4-5D6E-409C-BE32-E72D297353CC}">
              <c16:uniqueId val="{00000000-3D7E-49FE-BB3A-15855E859E94}"/>
            </c:ext>
          </c:extLst>
        </c:ser>
        <c:dLbls>
          <c:showLegendKey val="0"/>
          <c:showVal val="0"/>
          <c:showCatName val="0"/>
          <c:showSerName val="0"/>
          <c:showPercent val="0"/>
          <c:showBubbleSize val="0"/>
        </c:dLbls>
        <c:gapWidth val="219"/>
        <c:overlap val="-27"/>
        <c:axId val="668632448"/>
        <c:axId val="1"/>
      </c:barChart>
      <c:lineChart>
        <c:grouping val="standard"/>
        <c:varyColors val="0"/>
        <c:ser>
          <c:idx val="1"/>
          <c:order val="1"/>
          <c:tx>
            <c:strRef>
              <c:f>Лист1!$C$51</c:f>
              <c:strCache>
                <c:ptCount val="1"/>
                <c:pt idx="0">
                  <c:v>% не відповідали нормі</c:v>
                </c:pt>
              </c:strCache>
            </c:strRef>
          </c:tx>
          <c:spPr>
            <a:ln w="27315" cap="rnd">
              <a:solidFill>
                <a:schemeClr val="accent2"/>
              </a:solidFill>
              <a:round/>
            </a:ln>
            <a:effectLst/>
          </c:spPr>
          <c:marker>
            <c:symbol val="none"/>
          </c:marker>
          <c:dLbls>
            <c:spPr>
              <a:noFill/>
              <a:ln w="24280">
                <a:noFill/>
              </a:ln>
            </c:spPr>
            <c:txPr>
              <a:bodyPr rot="0" spcFirstLastPara="1" vertOverflow="ellipsis" vert="horz" wrap="square" lIns="38100" tIns="19050" rIns="38100" bIns="19050" anchor="ctr" anchorCtr="1">
                <a:spAutoFit/>
              </a:bodyPr>
              <a:lstStyle/>
              <a:p>
                <a:pPr>
                  <a:defRPr sz="1052"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Лист1!$A$52:$A$61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Лист1!$C$52:$C$61</c:f>
              <c:numCache>
                <c:formatCode>General</c:formatCode>
                <c:ptCount val="10"/>
                <c:pt idx="0">
                  <c:v>4.5</c:v>
                </c:pt>
                <c:pt idx="1">
                  <c:v>3.2</c:v>
                </c:pt>
                <c:pt idx="2">
                  <c:v>11.3</c:v>
                </c:pt>
                <c:pt idx="3">
                  <c:v>12.9</c:v>
                </c:pt>
                <c:pt idx="4">
                  <c:v>6.7</c:v>
                </c:pt>
                <c:pt idx="5">
                  <c:v>8.9600000000000009</c:v>
                </c:pt>
                <c:pt idx="6">
                  <c:v>9.5</c:v>
                </c:pt>
                <c:pt idx="7">
                  <c:v>4.4000000000000004</c:v>
                </c:pt>
                <c:pt idx="8">
                  <c:v>4.2</c:v>
                </c:pt>
                <c:pt idx="9">
                  <c:v>3.6</c:v>
                </c:pt>
              </c:numCache>
            </c:numRef>
          </c:val>
          <c:smooth val="0"/>
          <c:extLst>
            <c:ext xmlns:c16="http://schemas.microsoft.com/office/drawing/2014/chart" uri="{C3380CC4-5D6E-409C-BE32-E72D297353CC}">
              <c16:uniqueId val="{00000001-3D7E-49FE-BB3A-15855E859E94}"/>
            </c:ext>
          </c:extLst>
        </c:ser>
        <c:dLbls>
          <c:showLegendKey val="0"/>
          <c:showVal val="0"/>
          <c:showCatName val="0"/>
          <c:showSerName val="0"/>
          <c:showPercent val="0"/>
          <c:showBubbleSize val="0"/>
        </c:dLbls>
        <c:marker val="1"/>
        <c:smooth val="0"/>
        <c:axId val="3"/>
        <c:axId val="4"/>
      </c:lineChart>
      <c:catAx>
        <c:axId val="668632448"/>
        <c:scaling>
          <c:orientation val="minMax"/>
        </c:scaling>
        <c:delete val="0"/>
        <c:axPos val="b"/>
        <c:title>
          <c:tx>
            <c:rich>
              <a:bodyPr/>
              <a:lstStyle/>
              <a:p>
                <a:pPr>
                  <a:defRPr sz="1147" b="0" i="0" u="none" strike="noStrike" baseline="0">
                    <a:solidFill>
                      <a:srgbClr val="000000"/>
                    </a:solidFill>
                    <a:latin typeface="Times New Roman"/>
                    <a:ea typeface="Times New Roman"/>
                    <a:cs typeface="Times New Roman"/>
                  </a:defRPr>
                </a:pPr>
                <a:r>
                  <a:rPr lang="ru-RU"/>
                  <a:t>Роки</a:t>
                </a:r>
              </a:p>
            </c:rich>
          </c:tx>
          <c:overlay val="0"/>
          <c:spPr>
            <a:noFill/>
            <a:ln w="24280">
              <a:noFill/>
            </a:ln>
          </c:spPr>
        </c:title>
        <c:numFmt formatCode="General" sourceLinked="1"/>
        <c:majorTickMark val="none"/>
        <c:minorTickMark val="none"/>
        <c:tickLblPos val="nextTo"/>
        <c:spPr>
          <a:noFill/>
          <a:ln w="9105" cap="flat" cmpd="sng" algn="ctr">
            <a:solidFill>
              <a:schemeClr val="tx1">
                <a:lumMod val="15000"/>
                <a:lumOff val="85000"/>
              </a:schemeClr>
            </a:solidFill>
            <a:round/>
          </a:ln>
          <a:effectLst/>
        </c:spPr>
        <c:txPr>
          <a:bodyPr rot="-60000000" spcFirstLastPara="1" vertOverflow="ellipsis" vert="horz" wrap="square" anchor="ctr" anchorCtr="1"/>
          <a:lstStyle/>
          <a:p>
            <a:pPr>
              <a:defRPr sz="105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
        <c:crosses val="autoZero"/>
        <c:auto val="1"/>
        <c:lblAlgn val="ctr"/>
        <c:lblOffset val="100"/>
        <c:noMultiLvlLbl val="0"/>
      </c:catAx>
      <c:valAx>
        <c:axId val="1"/>
        <c:scaling>
          <c:orientation val="minMax"/>
        </c:scaling>
        <c:delete val="0"/>
        <c:axPos val="l"/>
        <c:majorGridlines>
          <c:spPr>
            <a:ln w="9105" cap="flat" cmpd="sng" algn="ctr">
              <a:solidFill>
                <a:schemeClr val="tx1">
                  <a:lumMod val="15000"/>
                  <a:lumOff val="85000"/>
                </a:schemeClr>
              </a:solidFill>
              <a:round/>
            </a:ln>
            <a:effectLst/>
          </c:spPr>
        </c:majorGridlines>
        <c:title>
          <c:tx>
            <c:rich>
              <a:bodyPr/>
              <a:lstStyle/>
              <a:p>
                <a:pPr>
                  <a:defRPr sz="1147" b="0" i="0" u="none" strike="noStrike" baseline="0">
                    <a:solidFill>
                      <a:srgbClr val="000000"/>
                    </a:solidFill>
                    <a:latin typeface="Times New Roman"/>
                    <a:ea typeface="Times New Roman"/>
                    <a:cs typeface="Times New Roman"/>
                  </a:defRPr>
                </a:pPr>
                <a:r>
                  <a:rPr lang="ru-RU"/>
                  <a:t>Число обстежених робочих місць</a:t>
                </a:r>
              </a:p>
            </c:rich>
          </c:tx>
          <c:overlay val="0"/>
          <c:spPr>
            <a:noFill/>
            <a:ln w="24280">
              <a:noFill/>
            </a:ln>
          </c:spPr>
        </c:title>
        <c:numFmt formatCode="General" sourceLinked="1"/>
        <c:majorTickMark val="none"/>
        <c:minorTickMark val="none"/>
        <c:tickLblPos val="nextTo"/>
        <c:spPr>
          <a:ln w="9105">
            <a:noFill/>
          </a:ln>
        </c:spPr>
        <c:txPr>
          <a:bodyPr rot="-60000000" spcFirstLastPara="1" vertOverflow="ellipsis" vert="horz" wrap="square" anchor="ctr" anchorCtr="1"/>
          <a:lstStyle/>
          <a:p>
            <a:pPr>
              <a:defRPr sz="105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66863244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spcFirstLastPara="1" vertOverflow="ellipsis" vert="horz" wrap="square" anchor="ctr" anchorCtr="1"/>
              <a:lstStyle/>
              <a:p>
                <a:pPr>
                  <a:defRPr sz="956" b="0" i="0" u="none" strike="noStrike" kern="1200" baseline="0">
                    <a:solidFill>
                      <a:schemeClr val="tx1">
                        <a:lumMod val="65000"/>
                        <a:lumOff val="35000"/>
                      </a:schemeClr>
                    </a:solidFill>
                    <a:latin typeface="+mn-lt"/>
                    <a:ea typeface="+mn-ea"/>
                    <a:cs typeface="+mn-cs"/>
                  </a:defRPr>
                </a:pPr>
                <a:r>
                  <a:rPr lang="uk-UA" sz="1147">
                    <a:solidFill>
                      <a:sysClr val="windowText" lastClr="000000"/>
                    </a:solidFill>
                    <a:latin typeface="Times New Roman" panose="02020603050405020304" pitchFamily="18" charset="0"/>
                    <a:cs typeface="Times New Roman" panose="02020603050405020304" pitchFamily="18" charset="0"/>
                  </a:rPr>
                  <a:t>% невідповідних нормам</a:t>
                </a:r>
              </a:p>
            </c:rich>
          </c:tx>
          <c:overlay val="0"/>
          <c:spPr>
            <a:noFill/>
            <a:ln w="24280">
              <a:noFill/>
            </a:ln>
          </c:spPr>
        </c:title>
        <c:numFmt formatCode="General" sourceLinked="1"/>
        <c:majorTickMark val="out"/>
        <c:minorTickMark val="none"/>
        <c:tickLblPos val="nextTo"/>
        <c:spPr>
          <a:ln w="9105">
            <a:noFill/>
          </a:ln>
        </c:spPr>
        <c:txPr>
          <a:bodyPr rot="-60000000" spcFirstLastPara="1" vertOverflow="ellipsis" vert="horz" wrap="square" anchor="ctr" anchorCtr="1"/>
          <a:lstStyle/>
          <a:p>
            <a:pPr>
              <a:defRPr sz="105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3"/>
        <c:crosses val="max"/>
        <c:crossBetween val="between"/>
      </c:valAx>
      <c:spPr>
        <a:noFill/>
        <a:ln w="24280">
          <a:noFill/>
        </a:ln>
      </c:spPr>
    </c:plotArea>
    <c:legend>
      <c:legendPos val="b"/>
      <c:layout>
        <c:manualLayout>
          <c:xMode val="edge"/>
          <c:yMode val="edge"/>
          <c:x val="8.048304658012824E-2"/>
          <c:y val="0.90713835231027773"/>
          <c:w val="0.84348577819962667"/>
          <c:h val="8.3602409411053791E-2"/>
        </c:manualLayout>
      </c:layout>
      <c:overlay val="0"/>
      <c:spPr>
        <a:noFill/>
        <a:ln w="24280">
          <a:noFill/>
        </a:ln>
      </c:spPr>
      <c:txPr>
        <a:bodyPr rot="0" spcFirstLastPara="1" vertOverflow="ellipsis" vert="horz" wrap="square" anchor="ctr" anchorCtr="1"/>
        <a:lstStyle/>
        <a:p>
          <a:pPr>
            <a:defRPr sz="105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10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44728783902012"/>
          <c:y val="4.8442619886189441E-2"/>
          <c:w val="0.8569971566054243"/>
          <c:h val="0.38167274392714334"/>
        </c:manualLayout>
      </c:layout>
      <c:bar3DChart>
        <c:barDir val="col"/>
        <c:grouping val="clustered"/>
        <c:varyColors val="0"/>
        <c:ser>
          <c:idx val="0"/>
          <c:order val="0"/>
          <c:tx>
            <c:strRef>
              <c:f>Лист1!$B$1</c:f>
              <c:strCache>
                <c:ptCount val="1"/>
                <c:pt idx="0">
                  <c:v>чоловіки</c:v>
                </c:pt>
              </c:strCache>
            </c:strRef>
          </c:tx>
          <c:spPr>
            <a:solidFill>
              <a:schemeClr val="accent1"/>
            </a:solidFill>
            <a:ln>
              <a:noFill/>
            </a:ln>
            <a:effectLst/>
            <a:sp3d/>
          </c:spPr>
          <c:invertIfNegative val="0"/>
          <c:dLbls>
            <c:dLbl>
              <c:idx val="2"/>
              <c:layout>
                <c:manualLayout>
                  <c:x val="-1.9444444444444445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B4-4CD5-B1EE-0B662A1BDBA7}"/>
                </c:ext>
              </c:extLst>
            </c:dLbl>
            <c:spPr>
              <a:noFill/>
              <a:ln w="25057">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бригада швидкої   допомоги </c:v>
                </c:pt>
                <c:pt idx="1">
                  <c:v>психоневропатолог диспансеру</c:v>
                </c:pt>
                <c:pt idx="2">
                  <c:v>сімейний лікар</c:v>
                </c:pt>
                <c:pt idx="3">
                  <c:v>психоневропатолог поліклініки</c:v>
                </c:pt>
                <c:pt idx="4">
                  <c:v>самозвернення</c:v>
                </c:pt>
              </c:strCache>
            </c:strRef>
          </c:cat>
          <c:val>
            <c:numRef>
              <c:f>Лист1!$B$2:$B$6</c:f>
              <c:numCache>
                <c:formatCode>General</c:formatCode>
                <c:ptCount val="5"/>
                <c:pt idx="0">
                  <c:v>7.4</c:v>
                </c:pt>
                <c:pt idx="1">
                  <c:v>11.1</c:v>
                </c:pt>
                <c:pt idx="2">
                  <c:v>22.2</c:v>
                </c:pt>
                <c:pt idx="3">
                  <c:v>22.2</c:v>
                </c:pt>
                <c:pt idx="4">
                  <c:v>37</c:v>
                </c:pt>
              </c:numCache>
            </c:numRef>
          </c:val>
          <c:extLst>
            <c:ext xmlns:c16="http://schemas.microsoft.com/office/drawing/2014/chart" uri="{C3380CC4-5D6E-409C-BE32-E72D297353CC}">
              <c16:uniqueId val="{00000001-95B4-4CD5-B1EE-0B662A1BDBA7}"/>
            </c:ext>
          </c:extLst>
        </c:ser>
        <c:ser>
          <c:idx val="1"/>
          <c:order val="1"/>
          <c:tx>
            <c:strRef>
              <c:f>Лист1!$C$1</c:f>
              <c:strCache>
                <c:ptCount val="1"/>
                <c:pt idx="0">
                  <c:v>жінки</c:v>
                </c:pt>
              </c:strCache>
            </c:strRef>
          </c:tx>
          <c:spPr>
            <a:solidFill>
              <a:schemeClr val="accent2"/>
            </a:solidFill>
            <a:ln>
              <a:noFill/>
            </a:ln>
            <a:effectLst/>
            <a:sp3d/>
          </c:spPr>
          <c:invertIfNegative val="0"/>
          <c:dLbls>
            <c:dLbl>
              <c:idx val="0"/>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B4-4CD5-B1EE-0B662A1BDBA7}"/>
                </c:ext>
              </c:extLst>
            </c:dLbl>
            <c:dLbl>
              <c:idx val="1"/>
              <c:layout>
                <c:manualLayout>
                  <c:x val="2.222222222222217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B4-4CD5-B1EE-0B662A1BDBA7}"/>
                </c:ext>
              </c:extLst>
            </c:dLbl>
            <c:dLbl>
              <c:idx val="2"/>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B4-4CD5-B1EE-0B662A1BDBA7}"/>
                </c:ext>
              </c:extLst>
            </c:dLbl>
            <c:dLbl>
              <c:idx val="4"/>
              <c:layout>
                <c:manualLayout>
                  <c:x val="1.3888888888888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B4-4CD5-B1EE-0B662A1BDBA7}"/>
                </c:ext>
              </c:extLst>
            </c:dLbl>
            <c:spPr>
              <a:noFill/>
              <a:ln w="25057">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бригада швидкої   допомоги </c:v>
                </c:pt>
                <c:pt idx="1">
                  <c:v>психоневропатолог диспансеру</c:v>
                </c:pt>
                <c:pt idx="2">
                  <c:v>сімейний лікар</c:v>
                </c:pt>
                <c:pt idx="3">
                  <c:v>психоневропатолог поліклініки</c:v>
                </c:pt>
                <c:pt idx="4">
                  <c:v>самозвернення</c:v>
                </c:pt>
              </c:strCache>
            </c:strRef>
          </c:cat>
          <c:val>
            <c:numRef>
              <c:f>Лист1!$C$2:$C$6</c:f>
              <c:numCache>
                <c:formatCode>General</c:formatCode>
                <c:ptCount val="5"/>
                <c:pt idx="0">
                  <c:v>6.2</c:v>
                </c:pt>
                <c:pt idx="1">
                  <c:v>10.8</c:v>
                </c:pt>
                <c:pt idx="2">
                  <c:v>23.1</c:v>
                </c:pt>
                <c:pt idx="3">
                  <c:v>29.2</c:v>
                </c:pt>
                <c:pt idx="4">
                  <c:v>30.8</c:v>
                </c:pt>
              </c:numCache>
            </c:numRef>
          </c:val>
          <c:extLst>
            <c:ext xmlns:c16="http://schemas.microsoft.com/office/drawing/2014/chart" uri="{C3380CC4-5D6E-409C-BE32-E72D297353CC}">
              <c16:uniqueId val="{00000006-95B4-4CD5-B1EE-0B662A1BDBA7}"/>
            </c:ext>
          </c:extLst>
        </c:ser>
        <c:dLbls>
          <c:showLegendKey val="0"/>
          <c:showVal val="0"/>
          <c:showCatName val="0"/>
          <c:showSerName val="0"/>
          <c:showPercent val="0"/>
          <c:showBubbleSize val="0"/>
        </c:dLbls>
        <c:gapWidth val="150"/>
        <c:shape val="box"/>
        <c:axId val="670446688"/>
        <c:axId val="1"/>
        <c:axId val="0"/>
      </c:bar3DChart>
      <c:catAx>
        <c:axId val="670446688"/>
        <c:scaling>
          <c:orientation val="minMax"/>
        </c:scaling>
        <c:delete val="0"/>
        <c:axPos val="b"/>
        <c:title>
          <c:tx>
            <c:rich>
              <a:bodyPr/>
              <a:lstStyle/>
              <a:p>
                <a:pPr>
                  <a:defRPr sz="1184" b="0" i="0" u="none" strike="noStrike" baseline="0">
                    <a:solidFill>
                      <a:srgbClr val="000000"/>
                    </a:solidFill>
                    <a:latin typeface="Times New Roman"/>
                    <a:ea typeface="Times New Roman"/>
                    <a:cs typeface="Times New Roman"/>
                  </a:defRPr>
                </a:pPr>
                <a:r>
                  <a:rPr lang="ru-RU"/>
                  <a:t>Фахівці, що направили пацієнтів на лікування</a:t>
                </a:r>
              </a:p>
            </c:rich>
          </c:tx>
          <c:layout>
            <c:manualLayout>
              <c:xMode val="edge"/>
              <c:yMode val="edge"/>
              <c:x val="0.26292111047094724"/>
              <c:y val="0.84046512367772208"/>
            </c:manualLayout>
          </c:layout>
          <c:overlay val="0"/>
          <c:spPr>
            <a:noFill/>
            <a:ln w="25057">
              <a:noFill/>
            </a:ln>
          </c:spPr>
        </c:title>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
        <c:crosses val="autoZero"/>
        <c:auto val="1"/>
        <c:lblAlgn val="ctr"/>
        <c:lblOffset val="100"/>
        <c:noMultiLvlLbl val="0"/>
      </c:catAx>
      <c:valAx>
        <c:axId val="1"/>
        <c:scaling>
          <c:orientation val="minMax"/>
        </c:scaling>
        <c:delete val="0"/>
        <c:axPos val="l"/>
        <c:majorGridlines>
          <c:spPr>
            <a:ln w="9396" cap="flat" cmpd="sng" algn="ctr">
              <a:solidFill>
                <a:schemeClr val="tx1">
                  <a:lumMod val="15000"/>
                  <a:lumOff val="85000"/>
                </a:schemeClr>
              </a:solidFill>
              <a:round/>
            </a:ln>
            <a:effectLst/>
          </c:spPr>
        </c:majorGridlines>
        <c:title>
          <c:tx>
            <c:rich>
              <a:bodyPr/>
              <a:lstStyle/>
              <a:p>
                <a:pPr>
                  <a:defRPr sz="1184" b="0" i="0" u="none" strike="noStrike" baseline="0">
                    <a:solidFill>
                      <a:srgbClr val="000000"/>
                    </a:solidFill>
                    <a:latin typeface="Times New Roman"/>
                    <a:ea typeface="Times New Roman"/>
                    <a:cs typeface="Times New Roman"/>
                  </a:defRPr>
                </a:pPr>
                <a:r>
                  <a:rPr lang="ru-RU"/>
                  <a:t>% пацієнтів</a:t>
                </a:r>
              </a:p>
            </c:rich>
          </c:tx>
          <c:layout>
            <c:manualLayout>
              <c:xMode val="edge"/>
              <c:yMode val="edge"/>
              <c:x val="6.4799204021065995E-2"/>
              <c:y val="0.11264535395973028"/>
            </c:manualLayout>
          </c:layout>
          <c:overlay val="0"/>
          <c:spPr>
            <a:noFill/>
            <a:ln w="25057">
              <a:noFill/>
            </a:ln>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81"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670446688"/>
        <c:crosses val="autoZero"/>
        <c:crossBetween val="between"/>
      </c:valAx>
      <c:spPr>
        <a:noFill/>
        <a:ln w="25057">
          <a:noFill/>
        </a:ln>
      </c:spPr>
    </c:plotArea>
    <c:legend>
      <c:legendPos val="b"/>
      <c:layout>
        <c:manualLayout>
          <c:xMode val="edge"/>
          <c:yMode val="edge"/>
          <c:x val="0.35095311615459834"/>
          <c:y val="0.91649648034278397"/>
          <c:w val="0.29809393923798744"/>
          <c:h val="5.6199883141815787E-2"/>
        </c:manualLayout>
      </c:layout>
      <c:overlay val="0"/>
      <c:spPr>
        <a:noFill/>
        <a:ln>
          <a:noFill/>
        </a:ln>
        <a:effectLst/>
      </c:spPr>
      <c:txPr>
        <a:bodyPr rot="0" spcFirstLastPara="1" vertOverflow="ellipsis" vert="horz" wrap="square" anchor="ctr" anchorCtr="1"/>
        <a:lstStyle/>
        <a:p>
          <a:pPr>
            <a:defRPr sz="1381"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396"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888"/>
          <c:y val="7.1267070808315416E-2"/>
          <c:w val="0.86664533333333338"/>
          <c:h val="0.40078547403116838"/>
        </c:manualLayout>
      </c:layout>
      <c:bar3DChart>
        <c:barDir val="col"/>
        <c:grouping val="clustered"/>
        <c:varyColors val="0"/>
        <c:ser>
          <c:idx val="0"/>
          <c:order val="0"/>
          <c:tx>
            <c:strRef>
              <c:f>Лист1!$B$31</c:f>
              <c:strCache>
                <c:ptCount val="1"/>
                <c:pt idx="0">
                  <c:v>чоловіки</c:v>
                </c:pt>
              </c:strCache>
            </c:strRef>
          </c:tx>
          <c:spPr>
            <a:solidFill>
              <a:schemeClr val="accent1"/>
            </a:solidFill>
            <a:ln>
              <a:noFill/>
            </a:ln>
            <a:effectLst/>
            <a:sp3d/>
          </c:spPr>
          <c:invertIfNegative val="0"/>
          <c:dLbls>
            <c:spPr>
              <a:noFill/>
              <a:ln w="24929">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Лист1!$A$32:$A$36</c:f>
              <c:strCache>
                <c:ptCount val="5"/>
                <c:pt idx="0">
                  <c:v>щодня</c:v>
                </c:pt>
                <c:pt idx="1">
                  <c:v>2 рази на тиждень</c:v>
                </c:pt>
                <c:pt idx="2">
                  <c:v>1 раз на тиждень</c:v>
                </c:pt>
                <c:pt idx="3">
                  <c:v>2 рази на місяць</c:v>
                </c:pt>
                <c:pt idx="4">
                  <c:v>1 раз на місяць</c:v>
                </c:pt>
              </c:strCache>
            </c:strRef>
          </c:cat>
          <c:val>
            <c:numRef>
              <c:f>Лист1!$B$32:$B$36</c:f>
              <c:numCache>
                <c:formatCode>General</c:formatCode>
                <c:ptCount val="5"/>
                <c:pt idx="0">
                  <c:v>29.6</c:v>
                </c:pt>
                <c:pt idx="1">
                  <c:v>29.6</c:v>
                </c:pt>
                <c:pt idx="2">
                  <c:v>25.9</c:v>
                </c:pt>
                <c:pt idx="3">
                  <c:v>3.7</c:v>
                </c:pt>
                <c:pt idx="4">
                  <c:v>11.2</c:v>
                </c:pt>
              </c:numCache>
            </c:numRef>
          </c:val>
          <c:extLst>
            <c:ext xmlns:c16="http://schemas.microsoft.com/office/drawing/2014/chart" uri="{C3380CC4-5D6E-409C-BE32-E72D297353CC}">
              <c16:uniqueId val="{00000000-AB20-4A25-B49E-FC05E3D8DCA4}"/>
            </c:ext>
          </c:extLst>
        </c:ser>
        <c:ser>
          <c:idx val="1"/>
          <c:order val="1"/>
          <c:tx>
            <c:strRef>
              <c:f>Лист1!$C$31</c:f>
              <c:strCache>
                <c:ptCount val="1"/>
                <c:pt idx="0">
                  <c:v>жінки</c:v>
                </c:pt>
              </c:strCache>
            </c:strRef>
          </c:tx>
          <c:spPr>
            <a:solidFill>
              <a:schemeClr val="accent2"/>
            </a:solidFill>
            <a:ln>
              <a:noFill/>
            </a:ln>
            <a:effectLst/>
            <a:sp3d/>
          </c:spPr>
          <c:invertIfNegative val="0"/>
          <c:dLbls>
            <c:dLbl>
              <c:idx val="0"/>
              <c:layout>
                <c:manualLayout>
                  <c:x val="2.7777777777777776E-2"/>
                  <c:y val="1.3888888888888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20-4A25-B49E-FC05E3D8DCA4}"/>
                </c:ext>
              </c:extLst>
            </c:dLbl>
            <c:dLbl>
              <c:idx val="1"/>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20-4A25-B49E-FC05E3D8DCA4}"/>
                </c:ext>
              </c:extLst>
            </c:dLbl>
            <c:dLbl>
              <c:idx val="2"/>
              <c:layout>
                <c:manualLayout>
                  <c:x val="2.2222222222222223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20-4A25-B49E-FC05E3D8DCA4}"/>
                </c:ext>
              </c:extLst>
            </c:dLbl>
            <c:dLbl>
              <c:idx val="3"/>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20-4A25-B49E-FC05E3D8DCA4}"/>
                </c:ext>
              </c:extLst>
            </c:dLbl>
            <c:spPr>
              <a:noFill/>
              <a:ln w="24929">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Лист1!$A$32:$A$36</c:f>
              <c:strCache>
                <c:ptCount val="5"/>
                <c:pt idx="0">
                  <c:v>щодня</c:v>
                </c:pt>
                <c:pt idx="1">
                  <c:v>2 рази на тиждень</c:v>
                </c:pt>
                <c:pt idx="2">
                  <c:v>1 раз на тиждень</c:v>
                </c:pt>
                <c:pt idx="3">
                  <c:v>2 рази на місяць</c:v>
                </c:pt>
                <c:pt idx="4">
                  <c:v>1 раз на місяць</c:v>
                </c:pt>
              </c:strCache>
            </c:strRef>
          </c:cat>
          <c:val>
            <c:numRef>
              <c:f>Лист1!$C$32:$C$36</c:f>
              <c:numCache>
                <c:formatCode>General</c:formatCode>
                <c:ptCount val="5"/>
                <c:pt idx="0">
                  <c:v>27.7</c:v>
                </c:pt>
                <c:pt idx="1">
                  <c:v>35.4</c:v>
                </c:pt>
                <c:pt idx="2">
                  <c:v>24.6</c:v>
                </c:pt>
                <c:pt idx="3">
                  <c:v>7.7</c:v>
                </c:pt>
                <c:pt idx="4">
                  <c:v>4.5999999999999996</c:v>
                </c:pt>
              </c:numCache>
            </c:numRef>
          </c:val>
          <c:extLst>
            <c:ext xmlns:c16="http://schemas.microsoft.com/office/drawing/2014/chart" uri="{C3380CC4-5D6E-409C-BE32-E72D297353CC}">
              <c16:uniqueId val="{00000005-AB20-4A25-B49E-FC05E3D8DCA4}"/>
            </c:ext>
          </c:extLst>
        </c:ser>
        <c:dLbls>
          <c:showLegendKey val="0"/>
          <c:showVal val="0"/>
          <c:showCatName val="0"/>
          <c:showSerName val="0"/>
          <c:showPercent val="0"/>
          <c:showBubbleSize val="0"/>
        </c:dLbls>
        <c:gapWidth val="150"/>
        <c:shape val="box"/>
        <c:axId val="667357392"/>
        <c:axId val="1"/>
        <c:axId val="0"/>
      </c:bar3DChart>
      <c:catAx>
        <c:axId val="667357392"/>
        <c:scaling>
          <c:orientation val="minMax"/>
        </c:scaling>
        <c:delete val="0"/>
        <c:axPos val="b"/>
        <c:title>
          <c:tx>
            <c:rich>
              <a:bodyPr/>
              <a:lstStyle/>
              <a:p>
                <a:pPr>
                  <a:defRPr sz="1178" b="0" i="0" u="none" strike="noStrike" baseline="0">
                    <a:solidFill>
                      <a:srgbClr val="000000"/>
                    </a:solidFill>
                    <a:latin typeface="Times New Roman"/>
                    <a:ea typeface="Times New Roman"/>
                    <a:cs typeface="Times New Roman"/>
                  </a:defRPr>
                </a:pPr>
                <a:r>
                  <a:rPr lang="ru-RU"/>
                  <a:t>Частота відвідування</a:t>
                </a:r>
              </a:p>
            </c:rich>
          </c:tx>
          <c:layout>
            <c:manualLayout>
              <c:xMode val="edge"/>
              <c:yMode val="edge"/>
              <c:x val="0.37727264579732411"/>
              <c:y val="0.73587012030735977"/>
            </c:manualLayout>
          </c:layout>
          <c:overlay val="0"/>
          <c:spPr>
            <a:noFill/>
            <a:ln w="24929">
              <a:noFill/>
            </a:ln>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74"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
        <c:crosses val="autoZero"/>
        <c:auto val="1"/>
        <c:lblAlgn val="ctr"/>
        <c:lblOffset val="100"/>
        <c:noMultiLvlLbl val="0"/>
      </c:catAx>
      <c:valAx>
        <c:axId val="1"/>
        <c:scaling>
          <c:orientation val="minMax"/>
        </c:scaling>
        <c:delete val="0"/>
        <c:axPos val="l"/>
        <c:majorGridlines>
          <c:spPr>
            <a:ln w="9348" cap="flat" cmpd="sng" algn="ctr">
              <a:solidFill>
                <a:schemeClr val="tx1">
                  <a:lumMod val="15000"/>
                  <a:lumOff val="85000"/>
                </a:schemeClr>
              </a:solidFill>
              <a:round/>
            </a:ln>
            <a:effectLst/>
          </c:spPr>
        </c:majorGridlines>
        <c:title>
          <c:tx>
            <c:rich>
              <a:bodyPr/>
              <a:lstStyle/>
              <a:p>
                <a:pPr>
                  <a:defRPr sz="1178" b="0" i="0" u="none" strike="noStrike" baseline="0">
                    <a:solidFill>
                      <a:srgbClr val="000000"/>
                    </a:solidFill>
                    <a:latin typeface="Times New Roman"/>
                    <a:ea typeface="Times New Roman"/>
                    <a:cs typeface="Times New Roman"/>
                  </a:defRPr>
                </a:pPr>
                <a:r>
                  <a:rPr lang="ru-RU"/>
                  <a:t>% родичів пацієнтів</a:t>
                </a:r>
              </a:p>
            </c:rich>
          </c:tx>
          <c:layout>
            <c:manualLayout>
              <c:xMode val="edge"/>
              <c:yMode val="edge"/>
              <c:x val="7.4437061221005907E-2"/>
              <c:y val="0.11909882305435802"/>
            </c:manualLayout>
          </c:layout>
          <c:overlay val="0"/>
          <c:spPr>
            <a:noFill/>
            <a:ln w="24929">
              <a:noFill/>
            </a:ln>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7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667357392"/>
        <c:crosses val="autoZero"/>
        <c:crossBetween val="between"/>
      </c:valAx>
      <c:spPr>
        <a:noFill/>
        <a:ln w="24929">
          <a:noFill/>
        </a:ln>
      </c:spPr>
    </c:plotArea>
    <c:legend>
      <c:legendPos val="b"/>
      <c:overlay val="0"/>
      <c:spPr>
        <a:noFill/>
        <a:ln>
          <a:noFill/>
        </a:ln>
        <a:effectLst/>
      </c:spPr>
      <c:txPr>
        <a:bodyPr rot="0" spcFirstLastPara="1" vertOverflow="ellipsis" vert="horz" wrap="square" anchor="ctr" anchorCtr="1"/>
        <a:lstStyle/>
        <a:p>
          <a:pPr>
            <a:defRPr sz="1374"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348"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Лист1!$B$18</c:f>
              <c:strCache>
                <c:ptCount val="1"/>
                <c:pt idx="0">
                  <c:v>чоловіки</c:v>
                </c:pt>
              </c:strCache>
            </c:strRef>
          </c:tx>
          <c:spPr>
            <a:solidFill>
              <a:schemeClr val="accent1"/>
            </a:solidFill>
            <a:ln>
              <a:noFill/>
            </a:ln>
            <a:effectLst/>
            <a:sp3d/>
          </c:spPr>
          <c:invertIfNegative val="0"/>
          <c:dLbls>
            <c:spPr>
              <a:noFill/>
              <a:ln w="24775">
                <a:noFill/>
              </a:ln>
            </c:spPr>
            <c:txPr>
              <a:bodyPr rot="0" spcFirstLastPara="1" vertOverflow="ellipsis" vert="horz" wrap="square" lIns="38100" tIns="19050" rIns="38100" bIns="19050" anchor="ctr" anchorCtr="1">
                <a:spAutoFit/>
              </a:bodyPr>
              <a:lstStyle/>
              <a:p>
                <a:pPr>
                  <a:defRPr sz="117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Лист1!$A$19:$A$23</c:f>
              <c:strCache>
                <c:ptCount val="5"/>
                <c:pt idx="0">
                  <c:v>щодня</c:v>
                </c:pt>
                <c:pt idx="1">
                  <c:v>2 рази на тиждень</c:v>
                </c:pt>
                <c:pt idx="2">
                  <c:v>1 раз на тиждень</c:v>
                </c:pt>
                <c:pt idx="3">
                  <c:v>2 рази на місяць</c:v>
                </c:pt>
                <c:pt idx="4">
                  <c:v>1 раз на місяць</c:v>
                </c:pt>
              </c:strCache>
            </c:strRef>
          </c:cat>
          <c:val>
            <c:numRef>
              <c:f>Лист1!$B$19:$B$23</c:f>
              <c:numCache>
                <c:formatCode>General</c:formatCode>
                <c:ptCount val="5"/>
                <c:pt idx="0">
                  <c:v>7.4</c:v>
                </c:pt>
                <c:pt idx="1">
                  <c:v>18.5</c:v>
                </c:pt>
                <c:pt idx="2">
                  <c:v>55.6</c:v>
                </c:pt>
                <c:pt idx="3">
                  <c:v>3.7</c:v>
                </c:pt>
                <c:pt idx="4">
                  <c:v>14.8</c:v>
                </c:pt>
              </c:numCache>
            </c:numRef>
          </c:val>
          <c:extLst>
            <c:ext xmlns:c16="http://schemas.microsoft.com/office/drawing/2014/chart" uri="{C3380CC4-5D6E-409C-BE32-E72D297353CC}">
              <c16:uniqueId val="{00000000-F9D9-477B-A64C-B56AAF443D17}"/>
            </c:ext>
          </c:extLst>
        </c:ser>
        <c:ser>
          <c:idx val="1"/>
          <c:order val="1"/>
          <c:tx>
            <c:strRef>
              <c:f>Лист1!$C$18</c:f>
              <c:strCache>
                <c:ptCount val="1"/>
                <c:pt idx="0">
                  <c:v>жінки</c:v>
                </c:pt>
              </c:strCache>
            </c:strRef>
          </c:tx>
          <c:spPr>
            <a:solidFill>
              <a:schemeClr val="accent2"/>
            </a:solidFill>
            <a:ln>
              <a:noFill/>
            </a:ln>
            <a:effectLst/>
            <a:sp3d/>
          </c:spPr>
          <c:invertIfNegative val="0"/>
          <c:dLbls>
            <c:dLbl>
              <c:idx val="0"/>
              <c:layout>
                <c:manualLayout>
                  <c:x val="1.111111111111108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9-477B-A64C-B56AAF443D17}"/>
                </c:ext>
              </c:extLst>
            </c:dLbl>
            <c:dLbl>
              <c:idx val="2"/>
              <c:layout>
                <c:manualLayout>
                  <c:x val="2.2222222222222223E-2"/>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D9-477B-A64C-B56AAF443D17}"/>
                </c:ext>
              </c:extLst>
            </c:dLbl>
            <c:dLbl>
              <c:idx val="4"/>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D9-477B-A64C-B56AAF443D17}"/>
                </c:ext>
              </c:extLst>
            </c:dLbl>
            <c:spPr>
              <a:noFill/>
              <a:ln w="24775">
                <a:noFill/>
              </a:ln>
            </c:spPr>
            <c:txPr>
              <a:bodyPr rot="0" spcFirstLastPara="1" vertOverflow="ellipsis" vert="horz" wrap="square" lIns="38100" tIns="19050" rIns="38100" bIns="19050" anchor="ctr" anchorCtr="1">
                <a:spAutoFit/>
              </a:bodyPr>
              <a:lstStyle/>
              <a:p>
                <a:pPr>
                  <a:defRPr sz="117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Лист1!$A$19:$A$23</c:f>
              <c:strCache>
                <c:ptCount val="5"/>
                <c:pt idx="0">
                  <c:v>щодня</c:v>
                </c:pt>
                <c:pt idx="1">
                  <c:v>2 рази на тиждень</c:v>
                </c:pt>
                <c:pt idx="2">
                  <c:v>1 раз на тиждень</c:v>
                </c:pt>
                <c:pt idx="3">
                  <c:v>2 рази на місяць</c:v>
                </c:pt>
                <c:pt idx="4">
                  <c:v>1 раз на місяць</c:v>
                </c:pt>
              </c:strCache>
            </c:strRef>
          </c:cat>
          <c:val>
            <c:numRef>
              <c:f>Лист1!$C$19:$C$23</c:f>
              <c:numCache>
                <c:formatCode>General</c:formatCode>
                <c:ptCount val="5"/>
                <c:pt idx="0">
                  <c:v>9.1999999999999993</c:v>
                </c:pt>
                <c:pt idx="1">
                  <c:v>38.5</c:v>
                </c:pt>
                <c:pt idx="2">
                  <c:v>36.9</c:v>
                </c:pt>
                <c:pt idx="3">
                  <c:v>12.3</c:v>
                </c:pt>
                <c:pt idx="4">
                  <c:v>3.1</c:v>
                </c:pt>
              </c:numCache>
            </c:numRef>
          </c:val>
          <c:extLst>
            <c:ext xmlns:c16="http://schemas.microsoft.com/office/drawing/2014/chart" uri="{C3380CC4-5D6E-409C-BE32-E72D297353CC}">
              <c16:uniqueId val="{00000004-F9D9-477B-A64C-B56AAF443D17}"/>
            </c:ext>
          </c:extLst>
        </c:ser>
        <c:dLbls>
          <c:showLegendKey val="0"/>
          <c:showVal val="0"/>
          <c:showCatName val="0"/>
          <c:showSerName val="0"/>
          <c:showPercent val="0"/>
          <c:showBubbleSize val="0"/>
        </c:dLbls>
        <c:gapWidth val="150"/>
        <c:shape val="box"/>
        <c:axId val="511153328"/>
        <c:axId val="1"/>
        <c:axId val="0"/>
      </c:bar3DChart>
      <c:catAx>
        <c:axId val="511153328"/>
        <c:scaling>
          <c:orientation val="minMax"/>
        </c:scaling>
        <c:delete val="0"/>
        <c:axPos val="b"/>
        <c:title>
          <c:tx>
            <c:rich>
              <a:bodyPr/>
              <a:lstStyle/>
              <a:p>
                <a:pPr>
                  <a:defRPr sz="1170" b="0" i="0" u="none" strike="noStrike" baseline="0">
                    <a:solidFill>
                      <a:srgbClr val="000000"/>
                    </a:solidFill>
                    <a:latin typeface="Times New Roman"/>
                    <a:ea typeface="Times New Roman"/>
                    <a:cs typeface="Times New Roman"/>
                  </a:defRPr>
                </a:pPr>
                <a:r>
                  <a:rPr lang="ru-RU"/>
                  <a:t>Частота зустрічей з лікуючим лікарем </a:t>
                </a:r>
              </a:p>
            </c:rich>
          </c:tx>
          <c:layout>
            <c:manualLayout>
              <c:xMode val="edge"/>
              <c:yMode val="edge"/>
              <c:x val="0.35017819693121827"/>
              <c:y val="0.68677873405359213"/>
            </c:manualLayout>
          </c:layout>
          <c:overlay val="0"/>
          <c:spPr>
            <a:noFill/>
            <a:ln w="24775">
              <a:noFill/>
            </a:ln>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66"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
        <c:crosses val="autoZero"/>
        <c:auto val="1"/>
        <c:lblAlgn val="ctr"/>
        <c:lblOffset val="100"/>
        <c:noMultiLvlLbl val="0"/>
      </c:catAx>
      <c:valAx>
        <c:axId val="1"/>
        <c:scaling>
          <c:orientation val="minMax"/>
        </c:scaling>
        <c:delete val="0"/>
        <c:axPos val="l"/>
        <c:majorGridlines>
          <c:spPr>
            <a:ln w="9290" cap="flat" cmpd="sng" algn="ctr">
              <a:solidFill>
                <a:schemeClr val="tx1">
                  <a:lumMod val="15000"/>
                  <a:lumOff val="85000"/>
                </a:schemeClr>
              </a:solidFill>
              <a:round/>
            </a:ln>
            <a:effectLst/>
          </c:spPr>
        </c:majorGridlines>
        <c:title>
          <c:tx>
            <c:rich>
              <a:bodyPr/>
              <a:lstStyle/>
              <a:p>
                <a:pPr>
                  <a:defRPr sz="1170" b="0" i="0" u="none" strike="noStrike" baseline="0">
                    <a:solidFill>
                      <a:srgbClr val="000000"/>
                    </a:solidFill>
                    <a:latin typeface="Times New Roman"/>
                    <a:ea typeface="Times New Roman"/>
                    <a:cs typeface="Times New Roman"/>
                  </a:defRPr>
                </a:pPr>
                <a:r>
                  <a:rPr lang="ru-RU"/>
                  <a:t>% родичів </a:t>
                </a:r>
              </a:p>
            </c:rich>
          </c:tx>
          <c:overlay val="0"/>
          <c:spPr>
            <a:noFill/>
            <a:ln w="24775">
              <a:noFill/>
            </a:ln>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7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511153328"/>
        <c:crosses val="autoZero"/>
        <c:crossBetween val="between"/>
      </c:valAx>
      <c:spPr>
        <a:noFill/>
        <a:ln w="24775">
          <a:noFill/>
        </a:ln>
      </c:spPr>
    </c:plotArea>
    <c:legend>
      <c:legendPos val="b"/>
      <c:overlay val="0"/>
      <c:spPr>
        <a:noFill/>
        <a:ln>
          <a:noFill/>
        </a:ln>
        <a:effectLst/>
      </c:spPr>
      <c:txPr>
        <a:bodyPr rot="0" spcFirstLastPara="1" vertOverflow="ellipsis" vert="horz" wrap="square" anchor="ctr" anchorCtr="1"/>
        <a:lstStyle/>
        <a:p>
          <a:pPr>
            <a:defRPr sz="1366"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290"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770778652668421E-2"/>
          <c:y val="2.5428331875182269E-2"/>
          <c:w val="0.81090288713910763"/>
          <c:h val="0.76361876640419946"/>
        </c:manualLayout>
      </c:layout>
      <c:bar3DChart>
        <c:barDir val="col"/>
        <c:grouping val="standard"/>
        <c:varyColors val="0"/>
        <c:ser>
          <c:idx val="0"/>
          <c:order val="0"/>
          <c:tx>
            <c:strRef>
              <c:f>Лист1!$B$32</c:f>
              <c:strCache>
                <c:ptCount val="1"/>
                <c:pt idx="0">
                  <c:v>2018р.</c:v>
                </c:pt>
              </c:strCache>
            </c:strRef>
          </c:tx>
          <c:spPr>
            <a:solidFill>
              <a:schemeClr val="accent1"/>
            </a:solidFill>
            <a:ln>
              <a:noFill/>
            </a:ln>
            <a:effectLst/>
            <a:sp3d/>
          </c:spPr>
          <c:invertIfNegative val="0"/>
          <c:dLbls>
            <c:dLbl>
              <c:idx val="2"/>
              <c:layout>
                <c:manualLayout>
                  <c:x val="-3.3333333333333437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74-4697-849C-55B87290AA6E}"/>
                </c:ext>
              </c:extLst>
            </c:dLbl>
            <c:spPr>
              <a:noFill/>
              <a:ln w="25135">
                <a:noFill/>
              </a:ln>
            </c:spPr>
            <c:txPr>
              <a:bodyPr rot="0" spcFirstLastPara="1" vertOverflow="ellipsis" vert="horz" wrap="square" lIns="38100" tIns="19050" rIns="38100" bIns="19050" anchor="ctr" anchorCtr="1">
                <a:spAutoFit/>
              </a:bodyPr>
              <a:lstStyle/>
              <a:p>
                <a:pPr>
                  <a:defRPr sz="1385" b="0"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Лист1!$A$33:$A$35</c:f>
              <c:strCache>
                <c:ptCount val="3"/>
                <c:pt idx="0">
                  <c:v>Амбулаторії</c:v>
                </c:pt>
                <c:pt idx="1">
                  <c:v>Психіатрічні лікарні</c:v>
                </c:pt>
                <c:pt idx="2">
                  <c:v>Денні стаціонари</c:v>
                </c:pt>
              </c:strCache>
            </c:strRef>
          </c:cat>
          <c:val>
            <c:numRef>
              <c:f>Лист1!$B$33:$B$35</c:f>
              <c:numCache>
                <c:formatCode>General</c:formatCode>
                <c:ptCount val="3"/>
                <c:pt idx="0">
                  <c:v>63.8</c:v>
                </c:pt>
                <c:pt idx="1">
                  <c:v>32.1</c:v>
                </c:pt>
                <c:pt idx="2">
                  <c:v>4.0999999999999996</c:v>
                </c:pt>
              </c:numCache>
            </c:numRef>
          </c:val>
          <c:extLst>
            <c:ext xmlns:c16="http://schemas.microsoft.com/office/drawing/2014/chart" uri="{C3380CC4-5D6E-409C-BE32-E72D297353CC}">
              <c16:uniqueId val="{00000001-8474-4697-849C-55B87290AA6E}"/>
            </c:ext>
          </c:extLst>
        </c:ser>
        <c:ser>
          <c:idx val="1"/>
          <c:order val="1"/>
          <c:tx>
            <c:strRef>
              <c:f>Лист1!$C$32</c:f>
              <c:strCache>
                <c:ptCount val="1"/>
                <c:pt idx="0">
                  <c:v>2019р.</c:v>
                </c:pt>
              </c:strCache>
            </c:strRef>
          </c:tx>
          <c:spPr>
            <a:solidFill>
              <a:schemeClr val="accent2"/>
            </a:solidFill>
            <a:ln>
              <a:noFill/>
            </a:ln>
            <a:effectLst/>
            <a:sp3d/>
          </c:spPr>
          <c:invertIfNegative val="0"/>
          <c:dLbls>
            <c:dLbl>
              <c:idx val="0"/>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4-4697-849C-55B87290AA6E}"/>
                </c:ext>
              </c:extLst>
            </c:dLbl>
            <c:spPr>
              <a:noFill/>
              <a:ln w="25135">
                <a:noFill/>
              </a:ln>
            </c:spPr>
            <c:txPr>
              <a:bodyPr rot="0" spcFirstLastPara="1" vertOverflow="ellipsis" vert="horz" wrap="square" lIns="38100" tIns="19050" rIns="38100" bIns="19050" anchor="ctr" anchorCtr="1">
                <a:spAutoFit/>
              </a:bodyPr>
              <a:lstStyle/>
              <a:p>
                <a:pPr>
                  <a:defRPr sz="1385" b="0"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Лист1!$A$33:$A$35</c:f>
              <c:strCache>
                <c:ptCount val="3"/>
                <c:pt idx="0">
                  <c:v>Амбулаторії</c:v>
                </c:pt>
                <c:pt idx="1">
                  <c:v>Психіатрічні лікарні</c:v>
                </c:pt>
                <c:pt idx="2">
                  <c:v>Денні стаціонари</c:v>
                </c:pt>
              </c:strCache>
            </c:strRef>
          </c:cat>
          <c:val>
            <c:numRef>
              <c:f>Лист1!$C$33:$C$35</c:f>
              <c:numCache>
                <c:formatCode>General</c:formatCode>
                <c:ptCount val="3"/>
                <c:pt idx="0">
                  <c:v>65.5</c:v>
                </c:pt>
                <c:pt idx="1">
                  <c:v>30.7</c:v>
                </c:pt>
                <c:pt idx="2">
                  <c:v>3.8</c:v>
                </c:pt>
              </c:numCache>
            </c:numRef>
          </c:val>
          <c:extLst>
            <c:ext xmlns:c16="http://schemas.microsoft.com/office/drawing/2014/chart" uri="{C3380CC4-5D6E-409C-BE32-E72D297353CC}">
              <c16:uniqueId val="{00000003-8474-4697-849C-55B87290AA6E}"/>
            </c:ext>
          </c:extLst>
        </c:ser>
        <c:ser>
          <c:idx val="2"/>
          <c:order val="2"/>
          <c:tx>
            <c:strRef>
              <c:f>Лист1!$D$32</c:f>
              <c:strCache>
                <c:ptCount val="1"/>
                <c:pt idx="0">
                  <c:v>2020р.</c:v>
                </c:pt>
              </c:strCache>
            </c:strRef>
          </c:tx>
          <c:spPr>
            <a:solidFill>
              <a:schemeClr val="accent3"/>
            </a:solidFill>
            <a:ln>
              <a:noFill/>
            </a:ln>
            <a:effectLst/>
            <a:sp3d/>
          </c:spPr>
          <c:invertIfNegative val="0"/>
          <c:dLbls>
            <c:dLbl>
              <c:idx val="0"/>
              <c:layout>
                <c:manualLayout>
                  <c:x val="2.2222222222222223E-2"/>
                  <c:y val="-8.3333333333333356E-2"/>
                </c:manualLayout>
              </c:layout>
              <c:spPr>
                <a:noFill/>
                <a:ln w="25135">
                  <a:noFill/>
                </a:ln>
              </c:spPr>
              <c:txPr>
                <a:bodyPr rot="0" spcFirstLastPara="1" vertOverflow="ellipsis" vert="horz" wrap="square" lIns="38100" tIns="19050" rIns="38100" bIns="19050" anchor="ctr" anchorCtr="1">
                  <a:spAutoFit/>
                </a:bodyPr>
                <a:lstStyle/>
                <a:p>
                  <a:pPr>
                    <a:defRPr sz="1385" b="0"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4-4697-849C-55B87290AA6E}"/>
                </c:ext>
              </c:extLst>
            </c:dLbl>
            <c:dLbl>
              <c:idx val="1"/>
              <c:layout>
                <c:manualLayout>
                  <c:x val="5.5555555555555558E-3"/>
                  <c:y val="-5.5555555555555601E-2"/>
                </c:manualLayout>
              </c:layout>
              <c:spPr>
                <a:noFill/>
                <a:ln w="25135">
                  <a:noFill/>
                </a:ln>
              </c:spPr>
              <c:txPr>
                <a:bodyPr rot="0" spcFirstLastPara="1" vertOverflow="ellipsis" vert="horz" wrap="square" lIns="38100" tIns="19050" rIns="38100" bIns="19050" anchor="ctr" anchorCtr="1">
                  <a:spAutoFit/>
                </a:bodyPr>
                <a:lstStyle/>
                <a:p>
                  <a:pPr>
                    <a:defRPr sz="1385" b="0"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4-4697-849C-55B87290AA6E}"/>
                </c:ext>
              </c:extLst>
            </c:dLbl>
            <c:dLbl>
              <c:idx val="2"/>
              <c:layout>
                <c:manualLayout>
                  <c:x val="-3.6111111111111212E-2"/>
                  <c:y val="-2.7777777777777776E-2"/>
                </c:manualLayout>
              </c:layout>
              <c:spPr>
                <a:noFill/>
                <a:ln w="25135">
                  <a:noFill/>
                </a:ln>
              </c:spPr>
              <c:txPr>
                <a:bodyPr rot="0" spcFirstLastPara="1" vertOverflow="ellipsis" vert="horz" wrap="square" lIns="38100" tIns="19050" rIns="38100" bIns="19050" anchor="ctr" anchorCtr="1">
                  <a:spAutoFit/>
                </a:bodyPr>
                <a:lstStyle/>
                <a:p>
                  <a:pPr>
                    <a:defRPr sz="1385"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4-4697-849C-55B87290AA6E}"/>
                </c:ext>
              </c:extLst>
            </c:dLbl>
            <c:spPr>
              <a:noFill/>
              <a:ln w="25135">
                <a:noFill/>
              </a:ln>
            </c:spPr>
            <c:txPr>
              <a:bodyPr rot="0" spcFirstLastPara="1" vertOverflow="ellipsis" vert="horz" wrap="square" lIns="38100" tIns="19050" rIns="38100" bIns="19050" anchor="ctr" anchorCtr="1">
                <a:spAutoFit/>
              </a:bodyPr>
              <a:lstStyle/>
              <a:p>
                <a:pPr>
                  <a:defRPr sz="891"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Лист1!$A$33:$A$35</c:f>
              <c:strCache>
                <c:ptCount val="3"/>
                <c:pt idx="0">
                  <c:v>Амбулаторії</c:v>
                </c:pt>
                <c:pt idx="1">
                  <c:v>Психіатрічні лікарні</c:v>
                </c:pt>
                <c:pt idx="2">
                  <c:v>Денні стаціонари</c:v>
                </c:pt>
              </c:strCache>
            </c:strRef>
          </c:cat>
          <c:val>
            <c:numRef>
              <c:f>Лист1!$D$33:$D$35</c:f>
              <c:numCache>
                <c:formatCode>General</c:formatCode>
                <c:ptCount val="3"/>
                <c:pt idx="0">
                  <c:v>70.599999999999994</c:v>
                </c:pt>
                <c:pt idx="1">
                  <c:v>27</c:v>
                </c:pt>
                <c:pt idx="2">
                  <c:v>2.4</c:v>
                </c:pt>
              </c:numCache>
            </c:numRef>
          </c:val>
          <c:extLst>
            <c:ext xmlns:c16="http://schemas.microsoft.com/office/drawing/2014/chart" uri="{C3380CC4-5D6E-409C-BE32-E72D297353CC}">
              <c16:uniqueId val="{00000007-8474-4697-849C-55B87290AA6E}"/>
            </c:ext>
          </c:extLst>
        </c:ser>
        <c:dLbls>
          <c:showLegendKey val="0"/>
          <c:showVal val="0"/>
          <c:showCatName val="0"/>
          <c:showSerName val="0"/>
          <c:showPercent val="0"/>
          <c:showBubbleSize val="0"/>
        </c:dLbls>
        <c:gapWidth val="150"/>
        <c:shape val="box"/>
        <c:axId val="659547440"/>
        <c:axId val="1"/>
        <c:axId val="2"/>
      </c:bar3DChart>
      <c:catAx>
        <c:axId val="659547440"/>
        <c:scaling>
          <c:orientation val="minMax"/>
        </c:scaling>
        <c:delete val="0"/>
        <c:axPos val="b"/>
        <c:title>
          <c:tx>
            <c:rich>
              <a:bodyPr/>
              <a:lstStyle/>
              <a:p>
                <a:pPr>
                  <a:defRPr sz="1187" b="0" i="0" u="none" strike="noStrike" baseline="0">
                    <a:solidFill>
                      <a:srgbClr val="000000"/>
                    </a:solidFill>
                    <a:latin typeface="Times New Roman"/>
                    <a:ea typeface="Times New Roman"/>
                    <a:cs typeface="Times New Roman"/>
                  </a:defRPr>
                </a:pPr>
                <a:r>
                  <a:rPr lang="ru-RU"/>
                  <a:t>Заклади охорони здоров’я психіатричного профілю</a:t>
                </a:r>
              </a:p>
            </c:rich>
          </c:tx>
          <c:overlay val="0"/>
          <c:spPr>
            <a:noFill/>
            <a:ln w="25135">
              <a:noFill/>
            </a:ln>
          </c:spPr>
        </c:title>
        <c:numFmt formatCode="General" sourceLinked="1"/>
        <c:majorTickMark val="out"/>
        <c:minorTickMark val="none"/>
        <c:tickLblPos val="nextTo"/>
        <c:spPr>
          <a:noFill/>
          <a:ln w="9425" cap="flat" cmpd="sng" algn="ctr">
            <a:solidFill>
              <a:schemeClr val="tx1">
                <a:lumMod val="15000"/>
                <a:lumOff val="85000"/>
              </a:schemeClr>
            </a:solidFill>
            <a:round/>
          </a:ln>
          <a:effectLst/>
        </c:spPr>
        <c:txPr>
          <a:bodyPr rot="-60000000" spcFirstLastPara="1" vertOverflow="ellipsis" vert="horz" wrap="square" anchor="ctr" anchorCtr="1"/>
          <a:lstStyle/>
          <a:p>
            <a:pPr>
              <a:defRPr sz="118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
        <c:crosses val="autoZero"/>
        <c:auto val="1"/>
        <c:lblAlgn val="ctr"/>
        <c:lblOffset val="100"/>
        <c:noMultiLvlLbl val="0"/>
      </c:catAx>
      <c:valAx>
        <c:axId val="1"/>
        <c:scaling>
          <c:orientation val="minMax"/>
        </c:scaling>
        <c:delete val="0"/>
        <c:axPos val="l"/>
        <c:majorGridlines>
          <c:spPr>
            <a:ln w="9425" cap="flat" cmpd="sng" algn="ctr">
              <a:solidFill>
                <a:schemeClr val="tx1">
                  <a:lumMod val="15000"/>
                  <a:lumOff val="85000"/>
                </a:schemeClr>
              </a:solidFill>
              <a:round/>
            </a:ln>
            <a:effectLst/>
          </c:spPr>
        </c:majorGridlines>
        <c:title>
          <c:tx>
            <c:rich>
              <a:bodyPr/>
              <a:lstStyle/>
              <a:p>
                <a:pPr>
                  <a:defRPr sz="1187" b="0" i="0" u="none" strike="noStrike" baseline="0">
                    <a:solidFill>
                      <a:srgbClr val="000000"/>
                    </a:solidFill>
                    <a:latin typeface="Times New Roman"/>
                    <a:ea typeface="Times New Roman"/>
                    <a:cs typeface="Times New Roman"/>
                  </a:defRPr>
                </a:pPr>
                <a:r>
                  <a:rPr lang="ru-RU"/>
                  <a:t>% звернень</a:t>
                </a:r>
              </a:p>
            </c:rich>
          </c:tx>
          <c:layout>
            <c:manualLayout>
              <c:xMode val="edge"/>
              <c:yMode val="edge"/>
              <c:x val="0.12685994578546533"/>
              <c:y val="0.24623908795541524"/>
            </c:manualLayout>
          </c:layout>
          <c:overlay val="0"/>
          <c:spPr>
            <a:noFill/>
            <a:ln w="25135">
              <a:noFill/>
            </a:ln>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85"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659547440"/>
        <c:crosses val="autoZero"/>
        <c:crossBetween val="between"/>
      </c:valAx>
      <c:serAx>
        <c:axId val="2"/>
        <c:scaling>
          <c:orientation val="minMax"/>
        </c:scaling>
        <c:delete val="0"/>
        <c:axPos val="b"/>
        <c:title>
          <c:tx>
            <c:rich>
              <a:bodyPr rot="-5400000" vert="horz"/>
              <a:lstStyle/>
              <a:p>
                <a:pPr algn="ctr">
                  <a:defRPr sz="1187" b="0" i="0" u="none" strike="noStrike" baseline="0">
                    <a:solidFill>
                      <a:srgbClr val="000000"/>
                    </a:solidFill>
                    <a:latin typeface="Times New Roman"/>
                    <a:ea typeface="Times New Roman"/>
                    <a:cs typeface="Times New Roman"/>
                  </a:defRPr>
                </a:pPr>
                <a:r>
                  <a:rPr lang="ru-RU"/>
                  <a:t>Роки</a:t>
                </a:r>
              </a:p>
            </c:rich>
          </c:tx>
          <c:layout>
            <c:manualLayout>
              <c:xMode val="edge"/>
              <c:yMode val="edge"/>
              <c:x val="0.83397685125424892"/>
              <c:y val="0.45999745626510347"/>
            </c:manualLayout>
          </c:layout>
          <c:overlay val="0"/>
          <c:spPr>
            <a:noFill/>
            <a:ln w="25135">
              <a:noFill/>
            </a:ln>
          </c:spPr>
        </c:title>
        <c:numFmt formatCode="General" sourceLinked="1"/>
        <c:majorTickMark val="out"/>
        <c:minorTickMark val="none"/>
        <c:tickLblPos val="nextTo"/>
        <c:spPr>
          <a:ln w="3142">
            <a:solidFill>
              <a:srgbClr val="C0C0C0"/>
            </a:solidFill>
            <a:prstDash val="solid"/>
          </a:ln>
        </c:spPr>
        <c:txPr>
          <a:bodyPr rot="0" vert="horz"/>
          <a:lstStyle/>
          <a:p>
            <a:pPr>
              <a:defRPr sz="1187" b="0" i="0" u="none" strike="noStrike" baseline="0">
                <a:solidFill>
                  <a:srgbClr val="000000"/>
                </a:solidFill>
                <a:latin typeface="Times New Roman"/>
                <a:ea typeface="Times New Roman"/>
                <a:cs typeface="Times New Roman"/>
              </a:defRPr>
            </a:pPr>
            <a:endParaRPr lang="ru-UA"/>
          </a:p>
        </c:txPr>
        <c:crossAx val="1"/>
        <c:crosses val="autoZero"/>
        <c:tickLblSkip val="2"/>
        <c:tickMarkSkip val="1"/>
      </c:serAx>
      <c:spPr>
        <a:noFill/>
        <a:ln w="25135">
          <a:noFill/>
        </a:ln>
      </c:spPr>
    </c:plotArea>
    <c:plotVisOnly val="1"/>
    <c:dispBlanksAs val="zero"/>
    <c:showDLblsOverMax val="0"/>
  </c:chart>
  <c:spPr>
    <a:solidFill>
      <a:schemeClr val="bg1"/>
    </a:solidFill>
    <a:ln w="94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погіршення самопочуття</c:v>
                </c:pt>
              </c:strCache>
            </c:strRef>
          </c:tx>
          <c:spPr>
            <a:solidFill>
              <a:srgbClr val="4F81BD"/>
            </a:solidFill>
            <a:ln w="24521">
              <a:noFill/>
            </a:ln>
          </c:spPr>
          <c:invertIfNegative val="0"/>
          <c:dLbls>
            <c:spPr>
              <a:noFill/>
              <a:ln w="24521">
                <a:noFill/>
              </a:ln>
            </c:spPr>
            <c:txPr>
              <a:bodyPr rot="0" spcFirstLastPara="1" vertOverflow="ellipsis" vert="horz" wrap="square" lIns="38100" tIns="19050" rIns="38100" bIns="19050" anchor="ctr" anchorCtr="1">
                <a:spAutoFit/>
              </a:bodyPr>
              <a:lstStyle/>
              <a:p>
                <a:pPr>
                  <a:defRPr sz="1158"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        </c:v>
                </c:pt>
              </c:strCache>
            </c:strRef>
          </c:cat>
          <c:val>
            <c:numRef>
              <c:f>Лист1!$B$2:$B$3</c:f>
              <c:numCache>
                <c:formatCode>General</c:formatCode>
                <c:ptCount val="2"/>
                <c:pt idx="0">
                  <c:v>72.7</c:v>
                </c:pt>
                <c:pt idx="1">
                  <c:v>58.8</c:v>
                </c:pt>
              </c:numCache>
            </c:numRef>
          </c:val>
          <c:extLst>
            <c:ext xmlns:c16="http://schemas.microsoft.com/office/drawing/2014/chart" uri="{C3380CC4-5D6E-409C-BE32-E72D297353CC}">
              <c16:uniqueId val="{00000000-FCCA-43F5-9A5D-136CBE8718AD}"/>
            </c:ext>
          </c:extLst>
        </c:ser>
        <c:ser>
          <c:idx val="1"/>
          <c:order val="1"/>
          <c:tx>
            <c:strRef>
              <c:f>Лист1!$C$1</c:f>
              <c:strCache>
                <c:ptCount val="1"/>
                <c:pt idx="0">
                  <c:v>переоформленням групи інвалідності щодо захворювання на психічні розлади</c:v>
                </c:pt>
              </c:strCache>
            </c:strRef>
          </c:tx>
          <c:spPr>
            <a:solidFill>
              <a:srgbClr val="C0504D"/>
            </a:solidFill>
            <a:ln w="24521">
              <a:noFill/>
            </a:ln>
          </c:spPr>
          <c:invertIfNegative val="0"/>
          <c:dLbls>
            <c:spPr>
              <a:noFill/>
              <a:ln w="24521">
                <a:noFill/>
              </a:ln>
            </c:spPr>
            <c:txPr>
              <a:bodyPr rot="0" spcFirstLastPara="1" vertOverflow="ellipsis" vert="horz" wrap="square" lIns="38100" tIns="19050" rIns="38100" bIns="19050" anchor="ctr" anchorCtr="1">
                <a:spAutoFit/>
              </a:bodyPr>
              <a:lstStyle/>
              <a:p>
                <a:pPr>
                  <a:defRPr sz="1158"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        </c:v>
                </c:pt>
              </c:strCache>
            </c:strRef>
          </c:cat>
          <c:val>
            <c:numRef>
              <c:f>Лист1!$C$2:$C$3</c:f>
              <c:numCache>
                <c:formatCode>General</c:formatCode>
                <c:ptCount val="2"/>
                <c:pt idx="0">
                  <c:v>9.1</c:v>
                </c:pt>
                <c:pt idx="1">
                  <c:v>23.6</c:v>
                </c:pt>
              </c:numCache>
            </c:numRef>
          </c:val>
          <c:extLst>
            <c:ext xmlns:c16="http://schemas.microsoft.com/office/drawing/2014/chart" uri="{C3380CC4-5D6E-409C-BE32-E72D297353CC}">
              <c16:uniqueId val="{00000001-FCCA-43F5-9A5D-136CBE8718AD}"/>
            </c:ext>
          </c:extLst>
        </c:ser>
        <c:ser>
          <c:idx val="2"/>
          <c:order val="2"/>
          <c:tx>
            <c:strRef>
              <c:f>Лист1!$D$1</c:f>
              <c:strCache>
                <c:ptCount val="1"/>
                <c:pt idx="0">
                  <c:v>психогенним навантаженням сімейно-побутового характеру</c:v>
                </c:pt>
              </c:strCache>
            </c:strRef>
          </c:tx>
          <c:spPr>
            <a:solidFill>
              <a:srgbClr val="9BBB59"/>
            </a:solidFill>
            <a:ln w="24521">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FCCA-43F5-9A5D-136CBE8718AD}"/>
                </c:ext>
              </c:extLst>
            </c:dLbl>
            <c:dLbl>
              <c:idx val="1"/>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CA-43F5-9A5D-136CBE8718AD}"/>
                </c:ext>
              </c:extLst>
            </c:dLbl>
            <c:spPr>
              <a:noFill/>
              <a:ln w="24521">
                <a:noFill/>
              </a:ln>
            </c:spPr>
            <c:txPr>
              <a:bodyPr rot="0" spcFirstLastPara="1" vertOverflow="ellipsis" vert="horz" wrap="square" lIns="38100" tIns="19050" rIns="38100" bIns="19050" anchor="ctr" anchorCtr="1">
                <a:spAutoFit/>
              </a:bodyPr>
              <a:lstStyle/>
              <a:p>
                <a:pPr>
                  <a:defRPr sz="1158"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        </c:v>
                </c:pt>
              </c:strCache>
            </c:strRef>
          </c:cat>
          <c:val>
            <c:numRef>
              <c:f>Лист1!$D$2:$D$3</c:f>
              <c:numCache>
                <c:formatCode>General</c:formatCode>
                <c:ptCount val="2"/>
                <c:pt idx="0">
                  <c:v>0</c:v>
                </c:pt>
                <c:pt idx="1">
                  <c:v>11.8</c:v>
                </c:pt>
              </c:numCache>
            </c:numRef>
          </c:val>
          <c:extLst>
            <c:ext xmlns:c16="http://schemas.microsoft.com/office/drawing/2014/chart" uri="{C3380CC4-5D6E-409C-BE32-E72D297353CC}">
              <c16:uniqueId val="{00000004-FCCA-43F5-9A5D-136CBE8718AD}"/>
            </c:ext>
          </c:extLst>
        </c:ser>
        <c:ser>
          <c:idx val="3"/>
          <c:order val="3"/>
          <c:tx>
            <c:strRef>
              <c:f>Лист1!$E$1</c:f>
              <c:strCache>
                <c:ptCount val="1"/>
                <c:pt idx="0">
                  <c:v>причина не вказана</c:v>
                </c:pt>
              </c:strCache>
            </c:strRef>
          </c:tx>
          <c:spPr>
            <a:solidFill>
              <a:srgbClr val="8064A2"/>
            </a:solidFill>
            <a:ln w="24521">
              <a:noFill/>
            </a:ln>
          </c:spPr>
          <c:invertIfNegative val="0"/>
          <c:dLbls>
            <c:dLbl>
              <c:idx val="1"/>
              <c:layout>
                <c:manualLayout>
                  <c:x val="2.3598820058997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CA-43F5-9A5D-136CBE8718AD}"/>
                </c:ext>
              </c:extLst>
            </c:dLbl>
            <c:spPr>
              <a:noFill/>
              <a:ln w="24521">
                <a:noFill/>
              </a:ln>
            </c:spPr>
            <c:txPr>
              <a:bodyPr rot="0" spcFirstLastPara="1" vertOverflow="ellipsis" vert="horz" wrap="square" lIns="38100" tIns="19050" rIns="38100" bIns="19050" anchor="ctr" anchorCtr="1">
                <a:spAutoFit/>
              </a:bodyPr>
              <a:lstStyle/>
              <a:p>
                <a:pPr>
                  <a:defRPr sz="1158"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        </c:v>
                </c:pt>
              </c:strCache>
            </c:strRef>
          </c:cat>
          <c:val>
            <c:numRef>
              <c:f>Лист1!$E$2:$E$3</c:f>
              <c:numCache>
                <c:formatCode>General</c:formatCode>
                <c:ptCount val="2"/>
                <c:pt idx="0">
                  <c:v>18.2</c:v>
                </c:pt>
                <c:pt idx="1">
                  <c:v>5.9</c:v>
                </c:pt>
              </c:numCache>
            </c:numRef>
          </c:val>
          <c:extLst>
            <c:ext xmlns:c16="http://schemas.microsoft.com/office/drawing/2014/chart" uri="{C3380CC4-5D6E-409C-BE32-E72D297353CC}">
              <c16:uniqueId val="{00000006-FCCA-43F5-9A5D-136CBE8718AD}"/>
            </c:ext>
          </c:extLst>
        </c:ser>
        <c:dLbls>
          <c:showLegendKey val="0"/>
          <c:showVal val="0"/>
          <c:showCatName val="0"/>
          <c:showSerName val="0"/>
          <c:showPercent val="0"/>
          <c:showBubbleSize val="0"/>
        </c:dLbls>
        <c:gapWidth val="219"/>
        <c:axId val="482141680"/>
        <c:axId val="1"/>
      </c:barChart>
      <c:catAx>
        <c:axId val="482141680"/>
        <c:scaling>
          <c:orientation val="minMax"/>
        </c:scaling>
        <c:delete val="0"/>
        <c:axPos val="b"/>
        <c:title>
          <c:tx>
            <c:rich>
              <a:bodyPr/>
              <a:lstStyle/>
              <a:p>
                <a:pPr>
                  <a:defRPr sz="1158" b="0" i="0" u="none" strike="noStrike" baseline="0">
                    <a:solidFill>
                      <a:srgbClr val="000000"/>
                    </a:solidFill>
                    <a:latin typeface="Times New Roman"/>
                    <a:ea typeface="Times New Roman"/>
                    <a:cs typeface="Times New Roman"/>
                  </a:defRPr>
                </a:pPr>
                <a:r>
                  <a:rPr lang="ru-RU"/>
                  <a:t>Причини звернень</a:t>
                </a:r>
              </a:p>
            </c:rich>
          </c:tx>
          <c:layout>
            <c:manualLayout>
              <c:xMode val="edge"/>
              <c:yMode val="edge"/>
              <c:x val="0.38438782389681098"/>
              <c:y val="0.4731482845219887"/>
            </c:manualLayout>
          </c:layout>
          <c:overlay val="0"/>
          <c:spPr>
            <a:noFill/>
            <a:ln w="24521">
              <a:noFill/>
            </a:ln>
          </c:spPr>
        </c:title>
        <c:numFmt formatCode="General" sourceLinked="1"/>
        <c:majorTickMark val="none"/>
        <c:minorTickMark val="none"/>
        <c:tickLblPos val="nextTo"/>
        <c:spPr>
          <a:noFill/>
          <a:ln w="9196" cap="flat" cmpd="sng" algn="ctr">
            <a:solidFill>
              <a:schemeClr val="tx1">
                <a:lumMod val="15000"/>
                <a:lumOff val="85000"/>
              </a:schemeClr>
            </a:solidFill>
            <a:round/>
          </a:ln>
          <a:effectLst/>
        </c:spPr>
        <c:txPr>
          <a:bodyPr rot="-60000000" spcFirstLastPara="1" vertOverflow="ellipsis" vert="horz" wrap="square" anchor="ctr" anchorCtr="1"/>
          <a:lstStyle/>
          <a:p>
            <a:pPr>
              <a:defRPr sz="1158"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
        <c:crosses val="autoZero"/>
        <c:auto val="1"/>
        <c:lblAlgn val="ctr"/>
        <c:lblOffset val="100"/>
        <c:noMultiLvlLbl val="0"/>
      </c:catAx>
      <c:valAx>
        <c:axId val="1"/>
        <c:scaling>
          <c:orientation val="minMax"/>
        </c:scaling>
        <c:delete val="0"/>
        <c:axPos val="l"/>
        <c:majorGridlines>
          <c:spPr>
            <a:ln w="9196" cap="flat" cmpd="sng" algn="ctr">
              <a:solidFill>
                <a:schemeClr val="tx1">
                  <a:lumMod val="15000"/>
                  <a:lumOff val="85000"/>
                </a:schemeClr>
              </a:solidFill>
              <a:round/>
            </a:ln>
            <a:effectLst/>
          </c:spPr>
        </c:majorGridlines>
        <c:title>
          <c:tx>
            <c:rich>
              <a:bodyPr/>
              <a:lstStyle/>
              <a:p>
                <a:pPr>
                  <a:defRPr sz="1158" b="0" i="0" u="none" strike="noStrike" baseline="0">
                    <a:solidFill>
                      <a:srgbClr val="000000"/>
                    </a:solidFill>
                    <a:latin typeface="Times New Roman"/>
                    <a:ea typeface="Times New Roman"/>
                    <a:cs typeface="Times New Roman"/>
                  </a:defRPr>
                </a:pPr>
                <a:r>
                  <a:rPr lang="ru-RU"/>
                  <a:t>% респондентів</a:t>
                </a:r>
              </a:p>
            </c:rich>
          </c:tx>
          <c:overlay val="0"/>
          <c:spPr>
            <a:noFill/>
            <a:ln w="24521">
              <a:noFill/>
            </a:ln>
          </c:spPr>
        </c:title>
        <c:numFmt formatCode="General" sourceLinked="1"/>
        <c:majorTickMark val="none"/>
        <c:minorTickMark val="none"/>
        <c:tickLblPos val="nextTo"/>
        <c:spPr>
          <a:ln w="9196">
            <a:noFill/>
          </a:ln>
        </c:spPr>
        <c:txPr>
          <a:bodyPr rot="-60000000" spcFirstLastPara="1" vertOverflow="ellipsis" vert="horz" wrap="square" anchor="ctr" anchorCtr="1"/>
          <a:lstStyle/>
          <a:p>
            <a:pPr>
              <a:defRPr sz="1158"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482141680"/>
        <c:crosses val="autoZero"/>
        <c:crossBetween val="between"/>
      </c:valAx>
      <c:spPr>
        <a:noFill/>
        <a:ln w="24521">
          <a:noFill/>
        </a:ln>
      </c:spPr>
    </c:plotArea>
    <c:legend>
      <c:legendPos val="b"/>
      <c:layout>
        <c:manualLayout>
          <c:xMode val="edge"/>
          <c:yMode val="edge"/>
          <c:x val="7.6834959442670644E-2"/>
          <c:y val="0.57347986177986743"/>
          <c:w val="0.87600642811409468"/>
          <c:h val="0.34781623520081573"/>
        </c:manualLayout>
      </c:layout>
      <c:overlay val="0"/>
      <c:spPr>
        <a:noFill/>
        <a:ln w="24521">
          <a:noFill/>
        </a:ln>
      </c:spPr>
      <c:txPr>
        <a:bodyPr rot="0" spcFirstLastPara="1" vertOverflow="ellipsis" vert="horz" wrap="square" anchor="ctr" anchorCtr="1"/>
        <a:lstStyle/>
        <a:p>
          <a:pPr>
            <a:defRPr sz="1158"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196"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Лист1!$B$27</c:f>
              <c:strCache>
                <c:ptCount val="1"/>
                <c:pt idx="0">
                  <c:v>чоловіки </c:v>
                </c:pt>
              </c:strCache>
            </c:strRef>
          </c:tx>
          <c:spPr>
            <a:solidFill>
              <a:schemeClr val="accent1"/>
            </a:solidFill>
            <a:ln>
              <a:noFill/>
            </a:ln>
            <a:effectLst/>
            <a:sp3d/>
          </c:spPr>
          <c:dLbls>
            <c:spPr>
              <a:noFill/>
              <a:ln w="24916">
                <a:noFill/>
              </a:ln>
            </c:spPr>
            <c:txPr>
              <a:bodyPr rot="0" spcFirstLastPara="1" vertOverflow="ellipsis" vert="horz" wrap="square" anchor="ctr" anchorCtr="1"/>
              <a:lstStyle/>
              <a:p>
                <a:pPr>
                  <a:defRPr sz="117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Лист1!$A$28:$A$31</c:f>
              <c:strCache>
                <c:ptCount val="4"/>
                <c:pt idx="0">
                  <c:v>за порадою рідних</c:v>
                </c:pt>
                <c:pt idx="1">
                  <c:v>звернувся самостійно</c:v>
                </c:pt>
                <c:pt idx="2">
                  <c:v>за порадою сімейного лікаря</c:v>
                </c:pt>
                <c:pt idx="3">
                  <c:v> за порадою адміністрації з місця роботи</c:v>
                </c:pt>
              </c:strCache>
            </c:strRef>
          </c:cat>
          <c:val>
            <c:numRef>
              <c:f>Лист1!$B$28:$B$31</c:f>
              <c:numCache>
                <c:formatCode>General</c:formatCode>
                <c:ptCount val="4"/>
                <c:pt idx="0">
                  <c:v>81.8</c:v>
                </c:pt>
                <c:pt idx="1">
                  <c:v>18.2</c:v>
                </c:pt>
                <c:pt idx="2">
                  <c:v>0</c:v>
                </c:pt>
                <c:pt idx="3">
                  <c:v>0</c:v>
                </c:pt>
              </c:numCache>
            </c:numRef>
          </c:val>
          <c:extLst>
            <c:ext xmlns:c16="http://schemas.microsoft.com/office/drawing/2014/chart" uri="{C3380CC4-5D6E-409C-BE32-E72D297353CC}">
              <c16:uniqueId val="{00000000-02B0-4D9A-B144-733EE5B1360A}"/>
            </c:ext>
          </c:extLst>
        </c:ser>
        <c:ser>
          <c:idx val="1"/>
          <c:order val="1"/>
          <c:tx>
            <c:strRef>
              <c:f>Лист1!$C$27</c:f>
              <c:strCache>
                <c:ptCount val="1"/>
                <c:pt idx="0">
                  <c:v>жінки        </c:v>
                </c:pt>
              </c:strCache>
            </c:strRef>
          </c:tx>
          <c:spPr>
            <a:solidFill>
              <a:srgbClr val="FF0000"/>
            </a:solidFill>
            <a:ln>
              <a:noFill/>
            </a:ln>
            <a:effectLst/>
            <a:sp3d/>
          </c:spPr>
          <c:dLbls>
            <c:dLbl>
              <c:idx val="0"/>
              <c:layout>
                <c:manualLayout>
                  <c:x val="-2.777777777777803E-3"/>
                  <c:y val="-9.2592592592592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B0-4D9A-B144-733EE5B1360A}"/>
                </c:ext>
              </c:extLst>
            </c:dLbl>
            <c:dLbl>
              <c:idx val="1"/>
              <c:layout>
                <c:manualLayout>
                  <c:x val="-1.111111111111111E-2"/>
                  <c:y val="-7.4074074074074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B0-4D9A-B144-733EE5B1360A}"/>
                </c:ext>
              </c:extLst>
            </c:dLbl>
            <c:dLbl>
              <c:idx val="2"/>
              <c:layout>
                <c:manualLayout>
                  <c:x val="-5.5555555555556572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B0-4D9A-B144-733EE5B1360A}"/>
                </c:ext>
              </c:extLst>
            </c:dLbl>
            <c:dLbl>
              <c:idx val="3"/>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B0-4D9A-B144-733EE5B1360A}"/>
                </c:ext>
              </c:extLst>
            </c:dLbl>
            <c:spPr>
              <a:noFill/>
              <a:ln w="24916">
                <a:noFill/>
              </a:ln>
            </c:spPr>
            <c:txPr>
              <a:bodyPr rot="0" spcFirstLastPara="1" vertOverflow="ellipsis" vert="horz" wrap="square" anchor="ctr" anchorCtr="1"/>
              <a:lstStyle/>
              <a:p>
                <a:pPr>
                  <a:defRPr sz="117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Лист1!$A$28:$A$31</c:f>
              <c:strCache>
                <c:ptCount val="4"/>
                <c:pt idx="0">
                  <c:v>за порадою рідних</c:v>
                </c:pt>
                <c:pt idx="1">
                  <c:v>звернувся самостійно</c:v>
                </c:pt>
                <c:pt idx="2">
                  <c:v>за порадою сімейного лікаря</c:v>
                </c:pt>
                <c:pt idx="3">
                  <c:v> за порадою адміністрації з місця роботи</c:v>
                </c:pt>
              </c:strCache>
            </c:strRef>
          </c:cat>
          <c:val>
            <c:numRef>
              <c:f>Лист1!$C$28:$C$31</c:f>
              <c:numCache>
                <c:formatCode>General</c:formatCode>
                <c:ptCount val="4"/>
                <c:pt idx="0">
                  <c:v>52.9</c:v>
                </c:pt>
                <c:pt idx="1">
                  <c:v>29.4</c:v>
                </c:pt>
                <c:pt idx="2">
                  <c:v>11.8</c:v>
                </c:pt>
                <c:pt idx="3">
                  <c:v>5.9</c:v>
                </c:pt>
              </c:numCache>
            </c:numRef>
          </c:val>
          <c:extLst>
            <c:ext xmlns:c16="http://schemas.microsoft.com/office/drawing/2014/chart" uri="{C3380CC4-5D6E-409C-BE32-E72D297353CC}">
              <c16:uniqueId val="{00000005-02B0-4D9A-B144-733EE5B1360A}"/>
            </c:ext>
          </c:extLst>
        </c:ser>
        <c:dLbls>
          <c:showLegendKey val="0"/>
          <c:showVal val="0"/>
          <c:showCatName val="0"/>
          <c:showSerName val="0"/>
          <c:showPercent val="0"/>
          <c:showBubbleSize val="0"/>
        </c:dLbls>
        <c:axId val="662227232"/>
        <c:axId val="1"/>
        <c:axId val="2"/>
      </c:area3DChart>
      <c:catAx>
        <c:axId val="662227232"/>
        <c:scaling>
          <c:orientation val="minMax"/>
        </c:scaling>
        <c:delete val="0"/>
        <c:axPos val="b"/>
        <c:title>
          <c:tx>
            <c:rich>
              <a:bodyPr/>
              <a:lstStyle/>
              <a:p>
                <a:pPr>
                  <a:defRPr sz="1177" b="0" i="0" u="none" strike="noStrike" baseline="0">
                    <a:solidFill>
                      <a:srgbClr val="000000"/>
                    </a:solidFill>
                    <a:latin typeface="Times New Roman"/>
                    <a:ea typeface="Times New Roman"/>
                    <a:cs typeface="Times New Roman"/>
                  </a:defRPr>
                </a:pPr>
                <a:r>
                  <a:rPr lang="ru-RU"/>
                  <a:t>Причина звернень</a:t>
                </a:r>
              </a:p>
            </c:rich>
          </c:tx>
          <c:overlay val="0"/>
          <c:spPr>
            <a:noFill/>
            <a:ln w="24916">
              <a:noFill/>
            </a:ln>
          </c:spPr>
        </c:title>
        <c:numFmt formatCode="General" sourceLinked="1"/>
        <c:majorTickMark val="none"/>
        <c:minorTickMark val="none"/>
        <c:tickLblPos val="nextTo"/>
        <c:spPr>
          <a:noFill/>
          <a:ln w="9343" cap="flat" cmpd="sng" algn="ctr">
            <a:solidFill>
              <a:schemeClr val="tx1">
                <a:lumMod val="15000"/>
                <a:lumOff val="85000"/>
              </a:schemeClr>
            </a:solidFill>
            <a:round/>
          </a:ln>
          <a:effectLst/>
        </c:spPr>
        <c:txPr>
          <a:bodyPr rot="-60000000" spcFirstLastPara="1" vertOverflow="ellipsis" vert="horz" wrap="square" anchor="ctr" anchorCtr="1"/>
          <a:lstStyle/>
          <a:p>
            <a:pPr>
              <a:defRPr sz="117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
        <c:crosses val="autoZero"/>
        <c:auto val="1"/>
        <c:lblAlgn val="ctr"/>
        <c:lblOffset val="100"/>
        <c:noMultiLvlLbl val="0"/>
      </c:catAx>
      <c:valAx>
        <c:axId val="1"/>
        <c:scaling>
          <c:orientation val="minMax"/>
        </c:scaling>
        <c:delete val="0"/>
        <c:axPos val="l"/>
        <c:majorGridlines>
          <c:spPr>
            <a:ln w="9343" cap="flat" cmpd="sng" algn="ctr">
              <a:solidFill>
                <a:schemeClr val="tx1">
                  <a:lumMod val="15000"/>
                  <a:lumOff val="85000"/>
                </a:schemeClr>
              </a:solidFill>
              <a:round/>
            </a:ln>
            <a:effectLst/>
          </c:spPr>
        </c:majorGridlines>
        <c:title>
          <c:tx>
            <c:rich>
              <a:bodyPr/>
              <a:lstStyle/>
              <a:p>
                <a:pPr>
                  <a:defRPr sz="1177" b="0" i="0" u="none" strike="noStrike" baseline="0">
                    <a:solidFill>
                      <a:srgbClr val="000000"/>
                    </a:solidFill>
                    <a:latin typeface="Times New Roman"/>
                    <a:ea typeface="Times New Roman"/>
                    <a:cs typeface="Times New Roman"/>
                  </a:defRPr>
                </a:pPr>
                <a:r>
                  <a:rPr lang="ru-RU"/>
                  <a:t>% респондентів</a:t>
                </a:r>
              </a:p>
            </c:rich>
          </c:tx>
          <c:layout>
            <c:manualLayout>
              <c:xMode val="edge"/>
              <c:yMode val="edge"/>
              <c:x val="8.0331178114930749E-2"/>
              <c:y val="8.8624157274458326E-2"/>
            </c:manualLayout>
          </c:layout>
          <c:overlay val="0"/>
          <c:spPr>
            <a:noFill/>
            <a:ln w="24916">
              <a:noFill/>
            </a:ln>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7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662227232"/>
        <c:crosses val="autoZero"/>
        <c:crossBetween val="midCat"/>
      </c:valAx>
      <c:serAx>
        <c:axId val="2"/>
        <c:scaling>
          <c:orientation val="minMax"/>
        </c:scaling>
        <c:delete val="1"/>
        <c:axPos val="b"/>
        <c:majorTickMark val="out"/>
        <c:minorTickMark val="none"/>
        <c:tickLblPos val="nextTo"/>
        <c:crossAx val="1"/>
        <c:crosses val="autoZero"/>
      </c:serAx>
      <c:spPr>
        <a:noFill/>
        <a:ln w="24916">
          <a:noFill/>
        </a:ln>
      </c:spPr>
    </c:plotArea>
    <c:legend>
      <c:legendPos val="b"/>
      <c:layout>
        <c:manualLayout>
          <c:xMode val="edge"/>
          <c:yMode val="edge"/>
          <c:x val="0.19072155005014618"/>
          <c:y val="0.88353208790077709"/>
          <c:w val="0.5268902118942449"/>
          <c:h val="8.8690031393134694E-2"/>
        </c:manualLayout>
      </c:layout>
      <c:overlay val="0"/>
      <c:spPr>
        <a:noFill/>
        <a:ln>
          <a:noFill/>
        </a:ln>
        <a:effectLst/>
      </c:spPr>
      <c:txPr>
        <a:bodyPr rot="0" spcFirstLastPara="1" vertOverflow="ellipsis" vert="horz" wrap="square" anchor="ctr" anchorCtr="1"/>
        <a:lstStyle/>
        <a:p>
          <a:pPr>
            <a:defRPr sz="117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343" cap="flat" cmpd="sng" algn="ctr">
      <a:solidFill>
        <a:schemeClr val="tx1">
          <a:lumMod val="15000"/>
          <a:lumOff val="85000"/>
        </a:schemeClr>
      </a:solidFill>
      <a:round/>
    </a:ln>
    <a:effectLst/>
  </c:spPr>
  <c:txPr>
    <a:bodyPr/>
    <a:lstStyle/>
    <a:p>
      <a:pPr>
        <a:defRPr sz="1177">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T6mwMQc9msBIQUBIJldUqnKcA==">CgMxLjAaJQoBMBIgCh4IB0IaCg9UaW1lcyBOZXcgUm9tYW4SB0d1bmdzdWgyCGguZ2pkZ3hzMgloLjMwajB6bGwyCWguMWZvYjl0ZTIJaC4zem55c2g3MgloLjJldDkycDAyCGgudHlqY3d0MgloLjNkeTZ2a20yCWguMXQzaDVzZjIKaWQuNGQzNG9nODIKaWQuMnM4ZXlvMTIKaWQuMTdkcDh2dTIKaWQuM3JkY3JqbjIKaWQuMjZpbjFyZzIKaWQuMzVua3VuMjIJaWQubG54Yno5MgppZC4xa3N2NHV2MgppZC40NHNpbmlvMgppZC4yanhzeHFoMglpZC56MzM3eWEyCmlkLjNqMnFxbTMyCmlkLjF5ODEwdHcyCmlkLjJ4Y3l0cGkyCmlkLjRpN29qaHAyCmlkLjFjaTkzeGIyCWguM3dod21sNDIJaC4yYm42d3N4MghoLnFzaDcwcTIJaC4zYXM0cG9qMgloLjFweGV6d2MyCWguNDl4MmlrNTIJaC4ycDJjc3J5MgloLjE0N24yenIyCmlkLjNvN2FsbmsyCWguMjNja3Z2ZDIJaWQuaWh2NjM2MgppZC4zMmhpb3F6MgloLjFobXN5eXMyCWguNDFtZ2htbDIJaC4yZ3JxcnVlMglpZC52eDEyMjcyCWguM2Z3b2txMDIJaC4xdjF5dXh0MgloLjRmMW1kbG0yCWguMnU2d250ZjIJaC4xOWM2eTE4MgloLjN0YnVncDEyCWguMjhoNHF3dTIIaC5ubWYxNG4yCmlkLjMwajB6bGwyCmlkLjM3bTJqc2cyCmlkLjFtcmN1MDkyCmlkLjQ2cjBjbzIyCmlkLjJsd2FtdnYyCmlkLjExMWt4M28yCmlkLjNsMThmcmgyCmlkLjIwNmlwemEyCmlkLjN5Z2VicWkyCmlkLjJ6YmdpdXcyCWlkLnNxeXc2NDIKaWQuMWVncXQycDIKaWQuMmRsb2x5YjIKaWQuNGs2NjhuMzIKaWQuM2NxbWV0eDIKaWQuMXJ2d3AxcTIKaWQuNGJ2azdwajIKaWQuMnIwdWh4YzIJaC4xNjY0czU1MgppZC4zcTVzYXN5MgppZC4yNWIybDByMglpZC5rZ2N2OGsyCmlkLjFqbGFvNDYyCmlkLjM0ZzBkd2QyCWguNDNreTZyejIKaWQuMmlxOGd6czgAciExLW1XNmZ4UTVmQWdRMTNNV19hTkdNX0g0ZVdwOVdJQ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243957-DF43-4B3D-AF80-5BD5E019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628</Pages>
  <Words>163266</Words>
  <Characters>930620</Characters>
  <Application>Microsoft Office Word</Application>
  <DocSecurity>0</DocSecurity>
  <Lines>7755</Lines>
  <Paragraphs>2183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1091703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Mariia Gulich</cp:lastModifiedBy>
  <cp:revision>2</cp:revision>
  <cp:lastPrinted>2024-04-09T08:07:00Z</cp:lastPrinted>
  <dcterms:created xsi:type="dcterms:W3CDTF">2024-04-30T09:59:00Z</dcterms:created>
  <dcterms:modified xsi:type="dcterms:W3CDTF">2024-04-30T09:59:00Z</dcterms:modified>
</cp:coreProperties>
</file>