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D1" w:rsidRPr="00A50920" w:rsidRDefault="004123D1" w:rsidP="004123D1">
      <w:pPr>
        <w:shd w:val="clear" w:color="auto" w:fill="FFFFFF"/>
        <w:spacing w:before="60"/>
        <w:ind w:right="48" w:firstLine="709"/>
        <w:jc w:val="right"/>
        <w:rPr>
          <w:rFonts w:ascii="Times New Roman" w:eastAsia="TimesNewRoman" w:hAnsi="Times New Roman"/>
          <w:sz w:val="28"/>
          <w:szCs w:val="28"/>
          <w:lang w:val="uk-UA"/>
        </w:rPr>
      </w:pPr>
      <w:r w:rsidRPr="00A50920">
        <w:rPr>
          <w:rFonts w:ascii="Times New Roman" w:eastAsia="TimesNewRoman" w:hAnsi="Times New Roman"/>
          <w:sz w:val="28"/>
          <w:szCs w:val="28"/>
          <w:lang w:val="uk-UA"/>
        </w:rPr>
        <w:t>Додаток 2</w:t>
      </w:r>
    </w:p>
    <w:p w:rsidR="004123D1" w:rsidRPr="00A50920" w:rsidRDefault="004123D1" w:rsidP="004123D1">
      <w:pPr>
        <w:spacing w:before="120" w:after="0" w:line="240" w:lineRule="auto"/>
        <w:ind w:right="0" w:firstLine="567"/>
        <w:jc w:val="right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A50920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ПРОЄКТ</w:t>
      </w:r>
    </w:p>
    <w:p w:rsidR="004123D1" w:rsidRDefault="004123D1" w:rsidP="004123D1">
      <w:pPr>
        <w:spacing w:before="120"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26E71">
        <w:rPr>
          <w:rFonts w:ascii="Times New Roman" w:hAnsi="Times New Roman"/>
          <w:b/>
          <w:sz w:val="28"/>
          <w:szCs w:val="28"/>
          <w:lang w:val="uk-UA"/>
        </w:rPr>
        <w:t>ПОЯСНЮВАЛЬНА ЗАПИСКА</w:t>
      </w:r>
    </w:p>
    <w:p w:rsidR="004123D1" w:rsidRPr="006B1917" w:rsidRDefault="004123D1" w:rsidP="004123D1">
      <w:pPr>
        <w:spacing w:before="120"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4123D1" w:rsidRDefault="004123D1" w:rsidP="004123D1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326E71"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proofErr w:type="spellStart"/>
      <w:r w:rsidRPr="00326E71">
        <w:rPr>
          <w:rFonts w:ascii="Times New Roman" w:hAnsi="Times New Roman"/>
          <w:b/>
          <w:sz w:val="28"/>
          <w:szCs w:val="28"/>
          <w:lang w:val="uk-UA"/>
        </w:rPr>
        <w:t>про</w:t>
      </w:r>
      <w:r w:rsidR="00E057CC">
        <w:rPr>
          <w:rFonts w:ascii="Times New Roman" w:hAnsi="Times New Roman"/>
          <w:b/>
          <w:sz w:val="28"/>
          <w:szCs w:val="28"/>
          <w:lang w:val="uk-UA"/>
        </w:rPr>
        <w:t>є</w:t>
      </w:r>
      <w:r w:rsidRPr="00326E71">
        <w:rPr>
          <w:rFonts w:ascii="Times New Roman" w:hAnsi="Times New Roman"/>
          <w:b/>
          <w:sz w:val="28"/>
          <w:szCs w:val="28"/>
          <w:lang w:val="uk-UA"/>
        </w:rPr>
        <w:t>кту</w:t>
      </w:r>
      <w:proofErr w:type="spellEnd"/>
      <w:r w:rsidRPr="00326E7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proofErr w:type="spellStart"/>
      <w:r w:rsidRPr="00326E71">
        <w:rPr>
          <w:rFonts w:ascii="Times New Roman" w:hAnsi="Times New Roman"/>
          <w:b/>
          <w:sz w:val="28"/>
          <w:szCs w:val="28"/>
          <w:lang w:val="uk-UA"/>
        </w:rPr>
        <w:t>останови</w:t>
      </w:r>
      <w:proofErr w:type="spellEnd"/>
      <w:r w:rsidRPr="00326E71">
        <w:rPr>
          <w:rFonts w:ascii="Times New Roman" w:hAnsi="Times New Roman"/>
          <w:b/>
          <w:sz w:val="28"/>
          <w:szCs w:val="28"/>
          <w:lang w:val="uk-UA"/>
        </w:rPr>
        <w:t xml:space="preserve"> Кабінету Міністрів України </w:t>
      </w:r>
    </w:p>
    <w:p w:rsidR="004123D1" w:rsidRDefault="004123D1" w:rsidP="004123D1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326E71">
        <w:rPr>
          <w:rFonts w:ascii="Times New Roman" w:hAnsi="Times New Roman"/>
          <w:b/>
          <w:sz w:val="28"/>
          <w:szCs w:val="28"/>
          <w:lang w:val="uk-UA"/>
        </w:rPr>
        <w:t>«Про забезпечення підготовки Національної доповіді про стан здоров’я населення та ефективність системи охорони здоров’я Україн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Pr="00326E71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123D1" w:rsidRPr="00326E71" w:rsidRDefault="004123D1" w:rsidP="004123D1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  <w:lang w:val="uk-UA"/>
        </w:rPr>
      </w:pPr>
    </w:p>
    <w:p w:rsidR="004123D1" w:rsidRPr="00671E3A" w:rsidRDefault="004123D1" w:rsidP="004123D1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671E3A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Обґрунтування необхідності прийняття </w:t>
      </w:r>
      <w:proofErr w:type="spellStart"/>
      <w:r w:rsidRPr="00671E3A">
        <w:rPr>
          <w:rFonts w:ascii="Times New Roman" w:hAnsi="Times New Roman"/>
          <w:b/>
          <w:bCs/>
          <w:sz w:val="28"/>
          <w:szCs w:val="28"/>
          <w:lang w:val="uk-UA" w:eastAsia="ru-RU"/>
        </w:rPr>
        <w:t>акта</w:t>
      </w:r>
      <w:proofErr w:type="spellEnd"/>
    </w:p>
    <w:p w:rsidR="004123D1" w:rsidRDefault="004123D1" w:rsidP="004123D1">
      <w:pPr>
        <w:shd w:val="clear" w:color="auto" w:fill="FFFFFF"/>
        <w:spacing w:before="60"/>
        <w:ind w:right="48" w:firstLine="709"/>
        <w:jc w:val="both"/>
        <w:rPr>
          <w:rFonts w:ascii="Times New Roman" w:hAnsi="Times New Roman"/>
          <w:color w:val="000000"/>
          <w:spacing w:val="-3"/>
          <w:sz w:val="28"/>
          <w:szCs w:val="28"/>
          <w:lang w:val="uk-UA"/>
        </w:rPr>
      </w:pPr>
      <w:r>
        <w:rPr>
          <w:rFonts w:ascii="Times New Roman" w:eastAsia="TimesNewRoman" w:hAnsi="Times New Roman"/>
          <w:sz w:val="28"/>
          <w:szCs w:val="28"/>
          <w:lang w:val="uk-UA"/>
        </w:rPr>
        <w:t>По</w:t>
      </w:r>
      <w:r w:rsidRPr="00671E3A">
        <w:rPr>
          <w:rFonts w:ascii="Times New Roman" w:eastAsia="TimesNewRoman" w:hAnsi="Times New Roman"/>
          <w:sz w:val="28"/>
          <w:szCs w:val="28"/>
          <w:lang w:val="uk-UA"/>
        </w:rPr>
        <w:t>гіршення стану здоров’я населення України створює загрозу нормальному функціонуванню держави, про що свідчать найвищі в Європі темпи депопуляції.</w:t>
      </w:r>
      <w:r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З огляду на </w:t>
      </w:r>
      <w:r w:rsidRPr="00671E3A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надзвичайну важливість збереження і</w:t>
      </w:r>
      <w:r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 </w:t>
      </w:r>
      <w:r w:rsidRPr="00671E3A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зміцнення здоров’я населення </w:t>
      </w:r>
      <w:r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для національної безпеки держави</w:t>
      </w:r>
      <w:r w:rsidRPr="00671E3A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Міністерство охорони здоров</w:t>
      </w:r>
      <w:r w:rsidRPr="003A7B55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’</w:t>
      </w:r>
      <w:r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я України, </w:t>
      </w:r>
      <w:r w:rsidRPr="00671E3A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Національна академія медичних наук України </w:t>
      </w:r>
      <w:r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разом з </w:t>
      </w:r>
      <w:r w:rsidRPr="003A7B55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Українським союзом промисловців і підприємців</w:t>
      </w:r>
      <w:r w:rsidRPr="00671E3A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 пропонує зосередити увагу законодавчої та виконавчої гілок влади, широкої громадськості та бізнесових структур на питаннях формування державної політики у сфері охорони здоров’я, моніторингу та оцінювання її </w:t>
      </w:r>
      <w:r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ефективності у відповідності до сучасних </w:t>
      </w:r>
      <w:r w:rsidRPr="00671E3A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міжнародних </w:t>
      </w:r>
      <w:r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рекомендацій, </w:t>
      </w:r>
      <w:r w:rsidRPr="00671E3A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стандартів</w:t>
      </w:r>
      <w:r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 та тенденцій</w:t>
      </w:r>
      <w:r w:rsidRPr="00671E3A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. </w:t>
      </w:r>
    </w:p>
    <w:p w:rsidR="004123D1" w:rsidRPr="00671E3A" w:rsidRDefault="004123D1" w:rsidP="004123D1">
      <w:pPr>
        <w:shd w:val="clear" w:color="auto" w:fill="FFFFFF"/>
        <w:spacing w:before="60"/>
        <w:ind w:right="48"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671E3A">
        <w:rPr>
          <w:rFonts w:ascii="Times New Roman" w:hAnsi="Times New Roman"/>
          <w:bCs/>
          <w:sz w:val="28"/>
          <w:szCs w:val="28"/>
          <w:lang w:val="uk-UA" w:eastAsia="ru-RU"/>
        </w:rPr>
        <w:t xml:space="preserve">Однією із слабких ланок у формуванні державної політики, здійснення державного управління, ефективного використання фінансових та інших ресурсів в охороні здоров’я не лише в Україні, а й у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інших європейських</w:t>
      </w:r>
      <w:r w:rsidRPr="00671E3A">
        <w:rPr>
          <w:rFonts w:ascii="Times New Roman" w:hAnsi="Times New Roman"/>
          <w:bCs/>
          <w:sz w:val="28"/>
          <w:szCs w:val="28"/>
          <w:lang w:val="uk-UA" w:eastAsia="ru-RU"/>
        </w:rPr>
        <w:t xml:space="preserve"> країнах, визнано недостатність інформації та наукової підтримки функціонування галузі. Доповід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і</w:t>
      </w:r>
      <w:r w:rsidRPr="00671E3A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Європейського регіонального бюро ВООЗ </w:t>
      </w:r>
      <w:r w:rsidRPr="00671E3A">
        <w:rPr>
          <w:rFonts w:ascii="Times New Roman" w:hAnsi="Times New Roman"/>
          <w:bCs/>
          <w:sz w:val="28"/>
          <w:szCs w:val="28"/>
          <w:lang w:val="uk-UA" w:eastAsia="ru-RU"/>
        </w:rPr>
        <w:t>про стан охорони здоров’я в Європі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2015-го та 2018-го років </w:t>
      </w:r>
      <w:r w:rsidRPr="00671E3A">
        <w:rPr>
          <w:rFonts w:ascii="Times New Roman" w:hAnsi="Times New Roman"/>
          <w:bCs/>
          <w:sz w:val="28"/>
          <w:szCs w:val="28"/>
          <w:lang w:val="uk-UA" w:eastAsia="ru-RU"/>
        </w:rPr>
        <w:t>прямо пов’язу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ють</w:t>
      </w:r>
      <w:r w:rsidRPr="00671E3A">
        <w:rPr>
          <w:rFonts w:ascii="Times New Roman" w:hAnsi="Times New Roman"/>
          <w:bCs/>
          <w:sz w:val="28"/>
          <w:szCs w:val="28"/>
          <w:lang w:val="uk-UA" w:eastAsia="ru-RU"/>
        </w:rPr>
        <w:t xml:space="preserve"> прогрес в реалізації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європейської </w:t>
      </w:r>
      <w:r w:rsidRPr="00671E3A">
        <w:rPr>
          <w:rFonts w:ascii="Times New Roman" w:hAnsi="Times New Roman"/>
          <w:bCs/>
          <w:sz w:val="28"/>
          <w:szCs w:val="28"/>
          <w:lang w:val="uk-UA" w:eastAsia="ru-RU"/>
        </w:rPr>
        <w:t>політики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671E3A">
        <w:rPr>
          <w:rFonts w:ascii="Times New Roman" w:hAnsi="Times New Roman"/>
          <w:bCs/>
          <w:sz w:val="28"/>
          <w:szCs w:val="28"/>
          <w:lang w:val="uk-UA" w:eastAsia="ru-RU"/>
        </w:rPr>
        <w:t>з проблемами в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 </w:t>
      </w:r>
      <w:r w:rsidRPr="00671E3A">
        <w:rPr>
          <w:rFonts w:ascii="Times New Roman" w:hAnsi="Times New Roman"/>
          <w:bCs/>
          <w:sz w:val="28"/>
          <w:szCs w:val="28"/>
          <w:lang w:val="uk-UA" w:eastAsia="ru-RU"/>
        </w:rPr>
        <w:t>області вимірювання і звітності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,</w:t>
      </w:r>
      <w:r w:rsidRPr="00671E3A">
        <w:rPr>
          <w:rFonts w:ascii="Times New Roman" w:hAnsi="Times New Roman"/>
          <w:bCs/>
          <w:sz w:val="28"/>
          <w:szCs w:val="28"/>
          <w:lang w:val="uk-UA" w:eastAsia="ru-RU"/>
        </w:rPr>
        <w:t xml:space="preserve"> основу яких мають забезпечувати фактичні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та наукові</w:t>
      </w:r>
      <w:r w:rsidRPr="00671E3A">
        <w:rPr>
          <w:rFonts w:ascii="Times New Roman" w:hAnsi="Times New Roman"/>
          <w:bCs/>
          <w:sz w:val="28"/>
          <w:szCs w:val="28"/>
          <w:lang w:val="uk-UA" w:eastAsia="ru-RU"/>
        </w:rPr>
        <w:t xml:space="preserve"> дані.</w:t>
      </w:r>
    </w:p>
    <w:p w:rsidR="004123D1" w:rsidRPr="004F2D89" w:rsidRDefault="004123D1" w:rsidP="004123D1">
      <w:pPr>
        <w:shd w:val="clear" w:color="auto" w:fill="FFFFFF"/>
        <w:spacing w:before="60" w:after="0" w:line="240" w:lineRule="auto"/>
        <w:ind w:right="0"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671E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Тобто, наявна гостра потреба у ґрунтовних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інформаційно-</w:t>
      </w:r>
      <w:r w:rsidRPr="00671E3A">
        <w:rPr>
          <w:rFonts w:ascii="Times New Roman" w:hAnsi="Times New Roman"/>
          <w:bCs/>
          <w:sz w:val="28"/>
          <w:szCs w:val="28"/>
          <w:lang w:val="uk-UA" w:eastAsia="ru-RU"/>
        </w:rPr>
        <w:t>аналітичних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, наукових та фактичних даних</w:t>
      </w:r>
      <w:r w:rsidRPr="00671E3A">
        <w:rPr>
          <w:rFonts w:ascii="Times New Roman" w:hAnsi="Times New Roman"/>
          <w:bCs/>
          <w:sz w:val="28"/>
          <w:szCs w:val="28"/>
          <w:lang w:val="uk-UA" w:eastAsia="ru-RU"/>
        </w:rPr>
        <w:t xml:space="preserve"> як для </w:t>
      </w:r>
      <w:r w:rsidRPr="00671E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звітування держави про виконання зобов’язань у сфері охорони здоров’я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перед суспільством </w:t>
      </w:r>
      <w:r w:rsidRPr="00671E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сучасних вимог</w:t>
      </w:r>
      <w:r w:rsidRPr="00671E3A">
        <w:rPr>
          <w:rFonts w:ascii="Times New Roman" w:hAnsi="Times New Roman"/>
          <w:sz w:val="28"/>
          <w:szCs w:val="28"/>
          <w:lang w:val="uk-UA"/>
        </w:rPr>
        <w:t xml:space="preserve">, так і, насамперед, для </w:t>
      </w:r>
      <w:r w:rsidRPr="004F2D89">
        <w:rPr>
          <w:rFonts w:ascii="Times New Roman" w:hAnsi="Times New Roman"/>
          <w:sz w:val="28"/>
          <w:szCs w:val="28"/>
          <w:lang w:val="uk-UA"/>
        </w:rPr>
        <w:t xml:space="preserve">своєчасного коригування </w:t>
      </w:r>
      <w:r>
        <w:rPr>
          <w:rFonts w:ascii="Times New Roman" w:hAnsi="Times New Roman"/>
          <w:sz w:val="28"/>
          <w:szCs w:val="28"/>
          <w:lang w:val="uk-UA"/>
        </w:rPr>
        <w:t>галузевої політики та її</w:t>
      </w:r>
      <w:r w:rsidRPr="004F2D89">
        <w:rPr>
          <w:rFonts w:ascii="Times New Roman" w:hAnsi="Times New Roman"/>
          <w:sz w:val="28"/>
          <w:szCs w:val="28"/>
          <w:lang w:val="uk-UA"/>
        </w:rPr>
        <w:t xml:space="preserve"> реалізації.</w:t>
      </w:r>
      <w:r w:rsidRPr="004F2D89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Д</w:t>
      </w:r>
      <w:r w:rsidRPr="004F2D89">
        <w:rPr>
          <w:rFonts w:ascii="Times New Roman" w:hAnsi="Times New Roman"/>
          <w:bCs/>
          <w:sz w:val="28"/>
          <w:szCs w:val="28"/>
          <w:lang w:val="uk-UA" w:eastAsia="ru-RU"/>
        </w:rPr>
        <w:t>ля прийняття рішень необхідна експертна обробка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та узагальнення</w:t>
      </w:r>
      <w:r w:rsidRPr="004F2D89">
        <w:rPr>
          <w:rFonts w:ascii="Times New Roman" w:hAnsi="Times New Roman"/>
          <w:bCs/>
          <w:sz w:val="28"/>
          <w:szCs w:val="28"/>
          <w:lang w:val="uk-UA" w:eastAsia="ru-RU"/>
        </w:rPr>
        <w:t xml:space="preserve"> фактичних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і наукових</w:t>
      </w:r>
      <w:r w:rsidRPr="004F2D89">
        <w:rPr>
          <w:rFonts w:ascii="Times New Roman" w:hAnsi="Times New Roman"/>
          <w:bCs/>
          <w:sz w:val="28"/>
          <w:szCs w:val="28"/>
          <w:lang w:val="uk-UA" w:eastAsia="ru-RU"/>
        </w:rPr>
        <w:t xml:space="preserve"> даних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, їх аналіз та вироблення </w:t>
      </w:r>
      <w:proofErr w:type="spellStart"/>
      <w:r>
        <w:rPr>
          <w:rFonts w:ascii="Times New Roman" w:hAnsi="Times New Roman"/>
          <w:bCs/>
          <w:sz w:val="28"/>
          <w:szCs w:val="28"/>
          <w:lang w:val="uk-UA" w:eastAsia="ru-RU"/>
        </w:rPr>
        <w:t>обгрунтованих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рекомендацій за окремими напрямками</w:t>
      </w:r>
      <w:r w:rsidRPr="004F2D89">
        <w:rPr>
          <w:rFonts w:ascii="Times New Roman" w:hAnsi="Times New Roman"/>
          <w:bCs/>
          <w:sz w:val="28"/>
          <w:szCs w:val="28"/>
          <w:lang w:val="uk-UA" w:eastAsia="ru-RU"/>
        </w:rPr>
        <w:t>.</w:t>
      </w:r>
    </w:p>
    <w:p w:rsidR="004123D1" w:rsidRDefault="004123D1" w:rsidP="004123D1">
      <w:pPr>
        <w:spacing w:before="60" w:line="240" w:lineRule="auto"/>
        <w:ind w:righ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F2D89">
        <w:rPr>
          <w:rFonts w:ascii="Times New Roman" w:hAnsi="Times New Roman"/>
          <w:sz w:val="28"/>
          <w:szCs w:val="28"/>
          <w:lang w:val="uk-UA"/>
        </w:rPr>
        <w:lastRenderedPageBreak/>
        <w:t>Щорічна доповідь про стан здоров’я</w:t>
      </w:r>
      <w:r w:rsidRPr="00F37F5A">
        <w:rPr>
          <w:rFonts w:ascii="Times New Roman" w:hAnsi="Times New Roman"/>
          <w:sz w:val="28"/>
          <w:szCs w:val="28"/>
          <w:lang w:val="uk-UA"/>
        </w:rPr>
        <w:t xml:space="preserve"> населення, санітарно-епідеміологічну ситуацію та результати діяльності системи охорони здоров’я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(далі – Щорічна доповідь) з 2006 р. </w:t>
      </w:r>
      <w:r w:rsidRPr="00F37F5A">
        <w:rPr>
          <w:rFonts w:ascii="Times New Roman" w:hAnsi="Times New Roman"/>
          <w:sz w:val="28"/>
          <w:szCs w:val="28"/>
          <w:lang w:val="uk-UA"/>
        </w:rPr>
        <w:t>готу</w:t>
      </w:r>
      <w:r>
        <w:rPr>
          <w:rFonts w:ascii="Times New Roman" w:hAnsi="Times New Roman"/>
          <w:sz w:val="28"/>
          <w:szCs w:val="28"/>
          <w:lang w:val="uk-UA"/>
        </w:rPr>
        <w:t>валася</w:t>
      </w:r>
      <w:r w:rsidRPr="00F37F5A">
        <w:rPr>
          <w:rFonts w:ascii="Times New Roman" w:hAnsi="Times New Roman"/>
          <w:sz w:val="28"/>
          <w:szCs w:val="28"/>
          <w:lang w:val="uk-UA"/>
        </w:rPr>
        <w:t xml:space="preserve"> Українським інститутом стратегічних досліджень МОЗ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на виконання пункту 6 Указу </w:t>
      </w:r>
      <w:r w:rsidRPr="00752DC9">
        <w:rPr>
          <w:rFonts w:ascii="Times New Roman" w:hAnsi="Times New Roman"/>
          <w:sz w:val="28"/>
          <w:szCs w:val="28"/>
          <w:lang w:val="uk-UA"/>
        </w:rPr>
        <w:t>Президента №1694/2005 (редакція від 25.09.2011) «Про невідкладні заходи щодо реформування системи охорони здоров’я населення».</w:t>
      </w:r>
      <w:r>
        <w:rPr>
          <w:rFonts w:ascii="Times New Roman" w:hAnsi="Times New Roman"/>
          <w:sz w:val="28"/>
          <w:szCs w:val="28"/>
          <w:lang w:val="uk-UA"/>
        </w:rPr>
        <w:t xml:space="preserve"> На даний момент цей інститут як юридична особа у стадії припинення. Підготовка та оприлюд</w:t>
      </w:r>
      <w:r w:rsidR="00E057CC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ення Щорічної доповіді потребує переформатування відповідно до новітніх наукових розробок у сфері державного управління, рекомендацій ЄРБ ВООЗ, з врахуванням сучасних підходів до визначення критеріїв</w:t>
      </w:r>
      <w:r w:rsidRPr="001C338B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>індикаторів для моніторингу і оцінювання стану справ у сфері громадського здоров</w:t>
      </w:r>
      <w:r w:rsidRPr="00564692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я. </w:t>
      </w:r>
    </w:p>
    <w:p w:rsidR="004123D1" w:rsidRDefault="004123D1" w:rsidP="004123D1">
      <w:pPr>
        <w:spacing w:before="60" w:line="240" w:lineRule="auto"/>
        <w:ind w:righ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сьогоднішній день «комплексна оцінка ситуації в медичній галузі» здійснюється на виконання постанови Кабінету Міністрів України від 28.12.2000 р. № 1907 «Про моніторинг стану здоров</w:t>
      </w:r>
      <w:r w:rsidRPr="00994036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 населення, діяльності та ресурсного забезпечення закладів охорони здоров</w:t>
      </w:r>
      <w:r w:rsidRPr="00DE1CA9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я», наказу МОЗ України  </w:t>
      </w:r>
      <w:r w:rsidRPr="00994036">
        <w:rPr>
          <w:rFonts w:ascii="Times New Roman" w:hAnsi="Times New Roman"/>
          <w:sz w:val="28"/>
          <w:szCs w:val="28"/>
          <w:lang w:val="uk-UA"/>
        </w:rPr>
        <w:t>від 31.05.2002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  <w:r w:rsidRPr="00994036">
        <w:rPr>
          <w:rFonts w:ascii="Times New Roman" w:hAnsi="Times New Roman"/>
          <w:sz w:val="28"/>
          <w:szCs w:val="28"/>
          <w:lang w:val="uk-UA"/>
        </w:rPr>
        <w:t xml:space="preserve"> №197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994036">
        <w:rPr>
          <w:rFonts w:ascii="Times New Roman" w:hAnsi="Times New Roman"/>
          <w:sz w:val="28"/>
          <w:szCs w:val="28"/>
          <w:lang w:val="uk-UA"/>
        </w:rPr>
        <w:t>Про рейтингову оцінку стану здоров’я населення, діяльності та ресурсного забезпечення закладів охорони здоров’я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994036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Проте ці нормативно-правові акти є застарілими, за 20 років змінилися підходи до визначення критеріїв та індикаторів для розробки та оцінки ефективності політики у сфері охорони здоров</w:t>
      </w:r>
      <w:r w:rsidRPr="00BC6A3C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я, на зміну лікувальній парадигмі медицини приходить профілактична. </w:t>
      </w:r>
    </w:p>
    <w:p w:rsidR="004123D1" w:rsidRPr="0060498A" w:rsidRDefault="004123D1" w:rsidP="004123D1">
      <w:pPr>
        <w:spacing w:before="60" w:line="240" w:lineRule="auto"/>
        <w:ind w:righ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жаль, у ситуації, що склалася в Україні, «система оцінює сама себе». Відсутнє об</w:t>
      </w:r>
      <w:r w:rsidRPr="00650044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єктивне зовнішнє і в той же час якісне фахове оцінювання, яке необхідне для формування і реалізації ефективної політики у сфері охорони здоров</w:t>
      </w:r>
      <w:r w:rsidRPr="00650044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я. </w:t>
      </w:r>
    </w:p>
    <w:p w:rsidR="004123D1" w:rsidRPr="00671E3A" w:rsidRDefault="004123D1" w:rsidP="004123D1">
      <w:pPr>
        <w:spacing w:before="60" w:after="0" w:line="240" w:lineRule="auto"/>
        <w:ind w:righ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71E3A">
        <w:rPr>
          <w:rFonts w:ascii="Times New Roman" w:hAnsi="Times New Roman"/>
          <w:sz w:val="28"/>
          <w:szCs w:val="28"/>
          <w:lang w:val="uk-UA"/>
        </w:rPr>
        <w:t xml:space="preserve">Отже, з метою інформування про стан здоров’я населення Уряду, </w:t>
      </w:r>
      <w:r>
        <w:rPr>
          <w:rFonts w:ascii="Times New Roman" w:hAnsi="Times New Roman"/>
          <w:sz w:val="28"/>
          <w:szCs w:val="28"/>
          <w:lang w:val="uk-UA"/>
        </w:rPr>
        <w:t xml:space="preserve">Верховної Ради України, </w:t>
      </w:r>
      <w:r w:rsidRPr="00671E3A">
        <w:rPr>
          <w:rFonts w:ascii="Times New Roman" w:hAnsi="Times New Roman"/>
          <w:sz w:val="28"/>
          <w:szCs w:val="28"/>
          <w:lang w:val="uk-UA"/>
        </w:rPr>
        <w:t>органів місцевого самоврядування, громадян України і міжнародної спільноти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71E3A">
        <w:rPr>
          <w:rFonts w:ascii="Times New Roman" w:hAnsi="Times New Roman"/>
          <w:sz w:val="28"/>
          <w:szCs w:val="28"/>
          <w:lang w:val="uk-UA"/>
        </w:rPr>
        <w:t>для моніторингу і оцінювання формування державної політики у сфері охорони здоров’я, своєчасного коригування її реалізації,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1E3A">
        <w:rPr>
          <w:rFonts w:ascii="Times New Roman" w:hAnsi="Times New Roman"/>
          <w:sz w:val="28"/>
          <w:szCs w:val="28"/>
          <w:lang w:val="uk-UA"/>
        </w:rPr>
        <w:t>покращення якості стратегічного планування пропонується запровадження практики щорічного видання Національної доповіді про стан здоров’я населення та ефективність діяльності системи охорони здоров’я в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671E3A">
        <w:rPr>
          <w:rFonts w:ascii="Times New Roman" w:hAnsi="Times New Roman"/>
          <w:sz w:val="28"/>
          <w:szCs w:val="28"/>
          <w:lang w:val="uk-UA"/>
        </w:rPr>
        <w:t>Україні.</w:t>
      </w:r>
    </w:p>
    <w:p w:rsidR="004123D1" w:rsidRPr="00671E3A" w:rsidRDefault="004123D1" w:rsidP="004123D1">
      <w:pPr>
        <w:spacing w:before="60" w:after="0" w:line="240" w:lineRule="auto"/>
        <w:ind w:righ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71E3A">
        <w:rPr>
          <w:rFonts w:ascii="Times New Roman" w:hAnsi="Times New Roman"/>
          <w:sz w:val="28"/>
          <w:szCs w:val="28"/>
          <w:lang w:val="uk-UA"/>
        </w:rPr>
        <w:t>Оприлюднення та публічне обговорення зазначеного видання сприятиме становленню суспільної довіри завдяки розвитку співпраці влади, громадянського суспільства та бізнесу на основі відкритості і прозорості широкої дискусії щодо шляхів вдосконалення системи охорони здоров’я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і громадського здоров</w:t>
      </w:r>
      <w:r w:rsidRPr="005E24CA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 загалом</w:t>
      </w:r>
      <w:r w:rsidRPr="00671E3A">
        <w:rPr>
          <w:rFonts w:ascii="Times New Roman" w:hAnsi="Times New Roman"/>
          <w:sz w:val="28"/>
          <w:szCs w:val="28"/>
          <w:lang w:val="uk-UA"/>
        </w:rPr>
        <w:t>.</w:t>
      </w:r>
    </w:p>
    <w:p w:rsidR="004123D1" w:rsidRPr="00061F83" w:rsidRDefault="004123D1" w:rsidP="004123D1">
      <w:pPr>
        <w:pStyle w:val="a4"/>
        <w:shd w:val="clear" w:color="auto" w:fill="auto"/>
        <w:spacing w:before="60" w:line="240" w:lineRule="auto"/>
        <w:ind w:right="0" w:firstLine="709"/>
        <w:jc w:val="both"/>
        <w:rPr>
          <w:sz w:val="28"/>
          <w:szCs w:val="28"/>
        </w:rPr>
      </w:pPr>
      <w:bookmarkStart w:id="0" w:name="o19"/>
      <w:bookmarkEnd w:id="0"/>
      <w:r w:rsidRPr="00671E3A">
        <w:rPr>
          <w:sz w:val="28"/>
          <w:szCs w:val="28"/>
        </w:rPr>
        <w:t xml:space="preserve">Прийняття постанови Кабінету Міністрів України «Про забезпечення підготовки Національної доповіді про стан здоров’я населення та ефективність  системи охорони здоров’я в Україні» є стратегічно важливим </w:t>
      </w:r>
      <w:r w:rsidRPr="00671E3A">
        <w:rPr>
          <w:sz w:val="28"/>
          <w:szCs w:val="28"/>
        </w:rPr>
        <w:lastRenderedPageBreak/>
        <w:t>питанням на етапі розбудови сучасного українського суспільства.</w:t>
      </w:r>
    </w:p>
    <w:p w:rsidR="004123D1" w:rsidRDefault="004123D1" w:rsidP="004123D1">
      <w:pPr>
        <w:spacing w:before="60" w:after="0" w:line="240" w:lineRule="auto"/>
        <w:ind w:righ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23D1" w:rsidRPr="00671E3A" w:rsidRDefault="004123D1" w:rsidP="004123D1">
      <w:pPr>
        <w:spacing w:before="60" w:after="0" w:line="240" w:lineRule="auto"/>
        <w:ind w:righ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71E3A">
        <w:rPr>
          <w:rFonts w:ascii="Times New Roman" w:hAnsi="Times New Roman"/>
          <w:b/>
          <w:sz w:val="28"/>
          <w:szCs w:val="28"/>
          <w:lang w:val="uk-UA"/>
        </w:rPr>
        <w:t>2. Мета і шляхи її досягнення</w:t>
      </w:r>
    </w:p>
    <w:p w:rsidR="004123D1" w:rsidRPr="00671E3A" w:rsidRDefault="004123D1" w:rsidP="004123D1">
      <w:pPr>
        <w:spacing w:before="60" w:after="0" w:line="240" w:lineRule="auto"/>
        <w:ind w:righ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71E3A">
        <w:rPr>
          <w:rFonts w:ascii="Times New Roman" w:hAnsi="Times New Roman"/>
          <w:sz w:val="28"/>
          <w:szCs w:val="28"/>
          <w:lang w:val="uk-UA"/>
        </w:rPr>
        <w:t xml:space="preserve">Метою прийняття </w:t>
      </w:r>
      <w:proofErr w:type="spellStart"/>
      <w:r w:rsidRPr="00671E3A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671E3A">
        <w:rPr>
          <w:rFonts w:ascii="Times New Roman" w:hAnsi="Times New Roman"/>
          <w:sz w:val="28"/>
          <w:szCs w:val="28"/>
          <w:lang w:val="uk-UA"/>
        </w:rPr>
        <w:t xml:space="preserve"> є забезпечення отримання та оприлюднення фактичних даних щодо стану здоров’я населення і ефективності системи охорони здоров’я України. Для досягнення цієї мети </w:t>
      </w:r>
      <w:r>
        <w:rPr>
          <w:rFonts w:ascii="Times New Roman" w:hAnsi="Times New Roman"/>
          <w:sz w:val="28"/>
          <w:szCs w:val="28"/>
          <w:lang w:val="uk-UA"/>
        </w:rPr>
        <w:t xml:space="preserve">із залученням провідних фахівців-експертів </w:t>
      </w:r>
      <w:r w:rsidRPr="00671E3A">
        <w:rPr>
          <w:rFonts w:ascii="Times New Roman" w:hAnsi="Times New Roman"/>
          <w:sz w:val="28"/>
          <w:szCs w:val="28"/>
          <w:lang w:val="uk-UA"/>
        </w:rPr>
        <w:t>буде організовано збір, систематизацію та аналіз фактичних</w:t>
      </w:r>
      <w:r>
        <w:rPr>
          <w:rFonts w:ascii="Times New Roman" w:hAnsi="Times New Roman"/>
          <w:sz w:val="28"/>
          <w:szCs w:val="28"/>
          <w:lang w:val="uk-UA"/>
        </w:rPr>
        <w:t xml:space="preserve"> і наукових</w:t>
      </w:r>
      <w:r w:rsidRPr="00671E3A">
        <w:rPr>
          <w:rFonts w:ascii="Times New Roman" w:hAnsi="Times New Roman"/>
          <w:sz w:val="28"/>
          <w:szCs w:val="28"/>
          <w:lang w:val="uk-UA"/>
        </w:rPr>
        <w:t xml:space="preserve"> даних для щорічного видання Національної доповіді про стан здоров’я населення та ефективність  сис</w:t>
      </w:r>
      <w:r>
        <w:rPr>
          <w:rFonts w:ascii="Times New Roman" w:hAnsi="Times New Roman"/>
          <w:sz w:val="28"/>
          <w:szCs w:val="28"/>
          <w:lang w:val="uk-UA"/>
        </w:rPr>
        <w:t>теми охорони здоров’я в Україні. Я</w:t>
      </w:r>
      <w:r w:rsidRPr="00671E3A">
        <w:rPr>
          <w:rFonts w:ascii="Times New Roman" w:hAnsi="Times New Roman"/>
          <w:sz w:val="28"/>
          <w:szCs w:val="28"/>
          <w:lang w:val="uk-UA"/>
        </w:rPr>
        <w:t>к підсумок</w:t>
      </w:r>
      <w:r>
        <w:rPr>
          <w:rFonts w:ascii="Times New Roman" w:hAnsi="Times New Roman"/>
          <w:sz w:val="28"/>
          <w:szCs w:val="28"/>
          <w:lang w:val="uk-UA"/>
        </w:rPr>
        <w:t xml:space="preserve"> очікується підготовка </w:t>
      </w:r>
      <w:r w:rsidRPr="00671E3A">
        <w:rPr>
          <w:rFonts w:ascii="Times New Roman" w:hAnsi="Times New Roman"/>
          <w:sz w:val="28"/>
          <w:szCs w:val="28"/>
          <w:lang w:val="uk-UA"/>
        </w:rPr>
        <w:t>висновк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671E3A">
        <w:rPr>
          <w:rFonts w:ascii="Times New Roman" w:hAnsi="Times New Roman"/>
          <w:sz w:val="28"/>
          <w:szCs w:val="28"/>
          <w:lang w:val="uk-UA"/>
        </w:rPr>
        <w:t xml:space="preserve"> та науково </w:t>
      </w:r>
      <w:proofErr w:type="spellStart"/>
      <w:r w:rsidRPr="00671E3A">
        <w:rPr>
          <w:rFonts w:ascii="Times New Roman" w:hAnsi="Times New Roman"/>
          <w:sz w:val="28"/>
          <w:szCs w:val="28"/>
          <w:lang w:val="uk-UA"/>
        </w:rPr>
        <w:t>обгрунтован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Pr="00671E3A">
        <w:rPr>
          <w:rFonts w:ascii="Times New Roman" w:hAnsi="Times New Roman"/>
          <w:sz w:val="28"/>
          <w:szCs w:val="28"/>
          <w:lang w:val="uk-UA"/>
        </w:rPr>
        <w:t xml:space="preserve"> рекомендаці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671E3A">
        <w:rPr>
          <w:rFonts w:ascii="Times New Roman" w:hAnsi="Times New Roman"/>
          <w:sz w:val="28"/>
          <w:szCs w:val="28"/>
          <w:lang w:val="uk-UA"/>
        </w:rPr>
        <w:t xml:space="preserve"> для Уряду, Верховної Ради України, органів місцевого самоврядування щодо формування та реалізації політики у сфері </w:t>
      </w:r>
      <w:r>
        <w:rPr>
          <w:rFonts w:ascii="Times New Roman" w:hAnsi="Times New Roman"/>
          <w:sz w:val="28"/>
          <w:szCs w:val="28"/>
          <w:lang w:val="uk-UA"/>
        </w:rPr>
        <w:t>громадського</w:t>
      </w:r>
      <w:r w:rsidRPr="00671E3A">
        <w:rPr>
          <w:rFonts w:ascii="Times New Roman" w:hAnsi="Times New Roman"/>
          <w:sz w:val="28"/>
          <w:szCs w:val="28"/>
          <w:lang w:val="uk-UA"/>
        </w:rPr>
        <w:t xml:space="preserve"> здоров’я. </w:t>
      </w:r>
    </w:p>
    <w:p w:rsidR="004123D1" w:rsidRPr="00671E3A" w:rsidRDefault="004123D1" w:rsidP="004123D1">
      <w:pPr>
        <w:spacing w:before="60" w:after="0" w:line="240" w:lineRule="auto"/>
        <w:ind w:righ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71E3A"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 w:rsidRPr="00671E3A">
        <w:rPr>
          <w:rFonts w:ascii="Times New Roman" w:hAnsi="Times New Roman"/>
          <w:b/>
          <w:sz w:val="28"/>
          <w:szCs w:val="28"/>
        </w:rPr>
        <w:t>Правові</w:t>
      </w:r>
      <w:proofErr w:type="spellEnd"/>
      <w:r w:rsidRPr="00671E3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71E3A">
        <w:rPr>
          <w:rFonts w:ascii="Times New Roman" w:hAnsi="Times New Roman"/>
          <w:b/>
          <w:sz w:val="28"/>
          <w:szCs w:val="28"/>
        </w:rPr>
        <w:t>аспекти</w:t>
      </w:r>
      <w:proofErr w:type="spellEnd"/>
    </w:p>
    <w:p w:rsidR="004123D1" w:rsidRPr="005F4FEE" w:rsidRDefault="004123D1" w:rsidP="004123D1">
      <w:pPr>
        <w:pStyle w:val="HTML"/>
        <w:shd w:val="clear" w:color="auto" w:fill="FFFFFF"/>
        <w:spacing w:before="60"/>
        <w:ind w:right="0"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671E3A">
        <w:rPr>
          <w:rFonts w:ascii="Times New Roman" w:hAnsi="Times New Roman"/>
          <w:sz w:val="28"/>
          <w:szCs w:val="28"/>
          <w:shd w:val="clear" w:color="auto" w:fill="FFFFFF"/>
        </w:rPr>
        <w:t>Основу нормативно-</w:t>
      </w:r>
      <w:proofErr w:type="spellStart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>правової</w:t>
      </w:r>
      <w:proofErr w:type="spellEnd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>бази</w:t>
      </w:r>
      <w:proofErr w:type="spellEnd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>сфері</w:t>
      </w:r>
      <w:proofErr w:type="spellEnd"/>
      <w:r w:rsidRPr="00671E3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пропонованого </w:t>
      </w:r>
      <w:proofErr w:type="spellStart"/>
      <w:r w:rsidRPr="00671E3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акта</w:t>
      </w:r>
      <w:proofErr w:type="spellEnd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 xml:space="preserve"> станов</w:t>
      </w:r>
      <w:proofErr w:type="spellStart"/>
      <w:r w:rsidRPr="00671E3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лять</w:t>
      </w:r>
      <w:proofErr w:type="spellEnd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="00E057CC">
        <w:fldChar w:fldCharType="begin"/>
      </w:r>
      <w:r w:rsidR="00E057CC">
        <w:instrText xml:space="preserve"> HYPERLINK "http://search.ligazakon.ua/l_doc2.nsf/link1/Z960254K.html" \t "_top" </w:instrText>
      </w:r>
      <w:r w:rsidR="00E057CC">
        <w:fldChar w:fldCharType="separate"/>
      </w:r>
      <w:r w:rsidRPr="00671E3A">
        <w:rPr>
          <w:rFonts w:ascii="Times New Roman" w:hAnsi="Times New Roman"/>
          <w:sz w:val="28"/>
          <w:szCs w:val="28"/>
          <w:shd w:val="clear" w:color="auto" w:fill="FFFFFF"/>
        </w:rPr>
        <w:t>Конституція</w:t>
      </w:r>
      <w:proofErr w:type="spellEnd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>України</w:t>
      </w:r>
      <w:proofErr w:type="spellEnd"/>
      <w:r w:rsidR="00E057CC">
        <w:rPr>
          <w:rFonts w:ascii="Times New Roman" w:hAnsi="Times New Roman"/>
          <w:sz w:val="28"/>
          <w:szCs w:val="28"/>
          <w:shd w:val="clear" w:color="auto" w:fill="FFFFFF"/>
        </w:rPr>
        <w:fldChar w:fldCharType="end"/>
      </w:r>
      <w:r w:rsidRPr="00671E3A">
        <w:rPr>
          <w:rFonts w:ascii="Times New Roman" w:hAnsi="Times New Roman"/>
          <w:sz w:val="28"/>
          <w:szCs w:val="28"/>
          <w:shd w:val="clear" w:color="auto" w:fill="FFFFFF"/>
        </w:rPr>
        <w:t xml:space="preserve">, Закон </w:t>
      </w:r>
      <w:proofErr w:type="spellStart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>України</w:t>
      </w:r>
      <w:proofErr w:type="spellEnd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hyperlink r:id="rId9" w:history="1">
        <w:r w:rsidRPr="00671E3A">
          <w:rPr>
            <w:rFonts w:ascii="Times New Roman" w:hAnsi="Times New Roman"/>
            <w:sz w:val="28"/>
            <w:szCs w:val="28"/>
            <w:shd w:val="clear" w:color="auto" w:fill="FFFFFF"/>
          </w:rPr>
          <w:t xml:space="preserve">Про </w:t>
        </w:r>
        <w:proofErr w:type="spellStart"/>
        <w:r w:rsidRPr="00671E3A">
          <w:rPr>
            <w:rFonts w:ascii="Times New Roman" w:hAnsi="Times New Roman"/>
            <w:sz w:val="28"/>
            <w:szCs w:val="28"/>
            <w:shd w:val="clear" w:color="auto" w:fill="FFFFFF"/>
          </w:rPr>
          <w:t>ратифікацію</w:t>
        </w:r>
        <w:proofErr w:type="spellEnd"/>
        <w:r w:rsidRPr="00671E3A">
          <w:rPr>
            <w:rFonts w:ascii="Times New Roman" w:hAnsi="Times New Roman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671E3A">
          <w:rPr>
            <w:rFonts w:ascii="Times New Roman" w:hAnsi="Times New Roman"/>
            <w:sz w:val="28"/>
            <w:szCs w:val="28"/>
            <w:shd w:val="clear" w:color="auto" w:fill="FFFFFF"/>
          </w:rPr>
          <w:t>Європейської</w:t>
        </w:r>
        <w:proofErr w:type="spellEnd"/>
        <w:r w:rsidRPr="00671E3A">
          <w:rPr>
            <w:rFonts w:ascii="Times New Roman" w:hAnsi="Times New Roman"/>
            <w:sz w:val="28"/>
            <w:szCs w:val="28"/>
            <w:shd w:val="clear" w:color="auto" w:fill="FFFFFF"/>
          </w:rPr>
          <w:t xml:space="preserve"> </w:t>
        </w:r>
        <w:proofErr w:type="spellStart"/>
        <w:proofErr w:type="gramStart"/>
        <w:r w:rsidRPr="00671E3A">
          <w:rPr>
            <w:rFonts w:ascii="Times New Roman" w:hAnsi="Times New Roman"/>
            <w:sz w:val="28"/>
            <w:szCs w:val="28"/>
            <w:shd w:val="clear" w:color="auto" w:fill="FFFFFF"/>
          </w:rPr>
          <w:t>соц</w:t>
        </w:r>
        <w:proofErr w:type="gramEnd"/>
        <w:r w:rsidRPr="00671E3A">
          <w:rPr>
            <w:rFonts w:ascii="Times New Roman" w:hAnsi="Times New Roman"/>
            <w:sz w:val="28"/>
            <w:szCs w:val="28"/>
            <w:shd w:val="clear" w:color="auto" w:fill="FFFFFF"/>
          </w:rPr>
          <w:t>іальної</w:t>
        </w:r>
        <w:proofErr w:type="spellEnd"/>
        <w:r w:rsidRPr="00671E3A">
          <w:rPr>
            <w:rFonts w:ascii="Times New Roman" w:hAnsi="Times New Roman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671E3A">
          <w:rPr>
            <w:rFonts w:ascii="Times New Roman" w:hAnsi="Times New Roman"/>
            <w:sz w:val="28"/>
            <w:szCs w:val="28"/>
            <w:shd w:val="clear" w:color="auto" w:fill="FFFFFF"/>
          </w:rPr>
          <w:t>хартії</w:t>
        </w:r>
        <w:proofErr w:type="spellEnd"/>
        <w:r w:rsidRPr="00671E3A">
          <w:rPr>
            <w:rFonts w:ascii="Times New Roman" w:hAnsi="Times New Roman"/>
            <w:sz w:val="28"/>
            <w:szCs w:val="28"/>
            <w:shd w:val="clear" w:color="auto" w:fill="FFFFFF"/>
          </w:rPr>
          <w:t xml:space="preserve"> (</w:t>
        </w:r>
        <w:proofErr w:type="spellStart"/>
        <w:r w:rsidRPr="00671E3A">
          <w:rPr>
            <w:rFonts w:ascii="Times New Roman" w:hAnsi="Times New Roman"/>
            <w:sz w:val="28"/>
            <w:szCs w:val="28"/>
            <w:shd w:val="clear" w:color="auto" w:fill="FFFFFF"/>
          </w:rPr>
          <w:t>переглянутої</w:t>
        </w:r>
        <w:proofErr w:type="spellEnd"/>
        <w:r w:rsidRPr="00671E3A">
          <w:rPr>
            <w:rFonts w:ascii="Times New Roman" w:hAnsi="Times New Roman"/>
            <w:sz w:val="28"/>
            <w:szCs w:val="28"/>
            <w:shd w:val="clear" w:color="auto" w:fill="FFFFFF"/>
          </w:rPr>
          <w:t>)</w:t>
        </w:r>
      </w:hyperlink>
      <w:r w:rsidRPr="00671E3A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proofErr w:type="spellStart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>від</w:t>
      </w:r>
      <w:proofErr w:type="spellEnd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 xml:space="preserve"> 14.09.2006  № 137-V,  Закон </w:t>
      </w:r>
      <w:proofErr w:type="spellStart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>України</w:t>
      </w:r>
      <w:proofErr w:type="spellEnd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 xml:space="preserve"> «Про </w:t>
      </w:r>
      <w:proofErr w:type="spellStart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>ратифікацію</w:t>
      </w:r>
      <w:proofErr w:type="spellEnd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 xml:space="preserve"> угоди про </w:t>
      </w:r>
      <w:proofErr w:type="spellStart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>асоціацію</w:t>
      </w:r>
      <w:proofErr w:type="spellEnd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>між</w:t>
      </w:r>
      <w:proofErr w:type="spellEnd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>Україною</w:t>
      </w:r>
      <w:proofErr w:type="spellEnd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 xml:space="preserve">, з </w:t>
      </w:r>
      <w:proofErr w:type="spellStart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>однієї</w:t>
      </w:r>
      <w:proofErr w:type="spellEnd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>сторони</w:t>
      </w:r>
      <w:proofErr w:type="spellEnd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 xml:space="preserve">, та </w:t>
      </w:r>
      <w:proofErr w:type="spellStart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>Європейським</w:t>
      </w:r>
      <w:proofErr w:type="spellEnd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 xml:space="preserve"> союзом, </w:t>
      </w:r>
      <w:proofErr w:type="spellStart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>європейським</w:t>
      </w:r>
      <w:proofErr w:type="spellEnd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>співтовариством</w:t>
      </w:r>
      <w:proofErr w:type="spellEnd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>атомної</w:t>
      </w:r>
      <w:proofErr w:type="spellEnd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>енергії</w:t>
      </w:r>
      <w:proofErr w:type="spellEnd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>їхніми</w:t>
      </w:r>
      <w:proofErr w:type="spellEnd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 xml:space="preserve"> державами-членами, з </w:t>
      </w:r>
      <w:proofErr w:type="spellStart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>іншої</w:t>
      </w:r>
      <w:proofErr w:type="spellEnd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>сторони</w:t>
      </w:r>
      <w:proofErr w:type="spellEnd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proofErr w:type="spellStart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>від</w:t>
      </w:r>
      <w:proofErr w:type="spellEnd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 xml:space="preserve"> 16.09.2014 № 1678-VII, Закон </w:t>
      </w:r>
      <w:proofErr w:type="spellStart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>України</w:t>
      </w:r>
      <w:proofErr w:type="spellEnd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>Основи</w:t>
      </w:r>
      <w:proofErr w:type="spellEnd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>законодавства</w:t>
      </w:r>
      <w:proofErr w:type="spellEnd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>України</w:t>
      </w:r>
      <w:proofErr w:type="spellEnd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 xml:space="preserve"> про </w:t>
      </w:r>
      <w:proofErr w:type="spellStart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>охорону</w:t>
      </w:r>
      <w:proofErr w:type="spellEnd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>здоров’я</w:t>
      </w:r>
      <w:proofErr w:type="spellEnd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proofErr w:type="spellStart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>від</w:t>
      </w:r>
      <w:proofErr w:type="spellEnd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 xml:space="preserve"> 19.11.1992 </w:t>
      </w:r>
      <w:r w:rsidRPr="00671E3A">
        <w:rPr>
          <w:rFonts w:ascii="Times New Roman" w:hAnsi="Times New Roman"/>
          <w:bCs/>
          <w:color w:val="000000"/>
          <w:sz w:val="28"/>
          <w:szCs w:val="28"/>
          <w:lang w:eastAsia="uk-UA"/>
        </w:rPr>
        <w:t>№ 2801-XII</w:t>
      </w:r>
      <w:r w:rsidRPr="00671E3A">
        <w:rPr>
          <w:rFonts w:ascii="Times New Roman" w:hAnsi="Times New Roman"/>
          <w:sz w:val="28"/>
          <w:szCs w:val="28"/>
          <w:shd w:val="clear" w:color="auto" w:fill="FFFFFF"/>
        </w:rPr>
        <w:t xml:space="preserve">, Закон </w:t>
      </w:r>
      <w:proofErr w:type="spellStart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>України</w:t>
      </w:r>
      <w:proofErr w:type="spellEnd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 xml:space="preserve"> «Про </w:t>
      </w:r>
      <w:proofErr w:type="spellStart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>забезпечення</w:t>
      </w:r>
      <w:proofErr w:type="spellEnd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>санітарного</w:t>
      </w:r>
      <w:proofErr w:type="spellEnd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proofErr w:type="gramStart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>еп</w:t>
      </w:r>
      <w:proofErr w:type="gramEnd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>ідемічного</w:t>
      </w:r>
      <w:proofErr w:type="spellEnd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>благополуччя</w:t>
      </w:r>
      <w:proofErr w:type="spellEnd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>населення</w:t>
      </w:r>
      <w:proofErr w:type="spellEnd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proofErr w:type="spellStart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>від</w:t>
      </w:r>
      <w:proofErr w:type="spellEnd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 xml:space="preserve"> 24.02.1994 № 4004-XII,  Закон </w:t>
      </w:r>
      <w:proofErr w:type="spellStart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>України</w:t>
      </w:r>
      <w:proofErr w:type="spellEnd"/>
      <w:r w:rsidRPr="00671E3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1E3A">
        <w:rPr>
          <w:rFonts w:ascii="Times New Roman" w:hAnsi="Times New Roman"/>
          <w:sz w:val="28"/>
          <w:szCs w:val="28"/>
          <w:shd w:val="clear" w:color="auto" w:fill="FFFFFF"/>
        </w:rPr>
        <w:t xml:space="preserve">«Про </w:t>
      </w:r>
      <w:proofErr w:type="spellStart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>захист</w:t>
      </w:r>
      <w:proofErr w:type="spellEnd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>населення</w:t>
      </w:r>
      <w:proofErr w:type="spellEnd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>від</w:t>
      </w:r>
      <w:proofErr w:type="spellEnd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>інфекційних</w:t>
      </w:r>
      <w:proofErr w:type="spellEnd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 xml:space="preserve"> хвороб» </w:t>
      </w:r>
      <w:proofErr w:type="spellStart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>від</w:t>
      </w:r>
      <w:proofErr w:type="spellEnd"/>
      <w:r w:rsidRPr="00671E3A">
        <w:rPr>
          <w:rFonts w:ascii="Times New Roman" w:hAnsi="Times New Roman"/>
          <w:sz w:val="28"/>
          <w:szCs w:val="28"/>
          <w:shd w:val="clear" w:color="auto" w:fill="FFFFFF"/>
        </w:rPr>
        <w:t xml:space="preserve"> 06.04.2000  </w:t>
      </w:r>
      <w:r w:rsidRPr="00671E3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№</w:t>
      </w:r>
      <w:r w:rsidRPr="00671E3A">
        <w:rPr>
          <w:rFonts w:ascii="Times New Roman" w:hAnsi="Times New Roman"/>
          <w:sz w:val="28"/>
          <w:szCs w:val="28"/>
          <w:shd w:val="clear" w:color="auto" w:fill="FFFFFF"/>
        </w:rPr>
        <w:t xml:space="preserve">1645-III, </w:t>
      </w:r>
      <w:r w:rsidRPr="005F4FE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інші нормативно-правові акти, що регулюють відносини з питань охорони здоров’я.</w:t>
      </w:r>
    </w:p>
    <w:p w:rsidR="004123D1" w:rsidRPr="00671E3A" w:rsidRDefault="004123D1" w:rsidP="004123D1">
      <w:pPr>
        <w:shd w:val="clear" w:color="auto" w:fill="FFFFFF"/>
        <w:spacing w:before="60" w:after="0" w:line="24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671E3A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4</w:t>
      </w:r>
      <w:r w:rsidRPr="00671E3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proofErr w:type="spellStart"/>
      <w:r w:rsidRPr="00671E3A"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>Фінансово-економічне</w:t>
      </w:r>
      <w:proofErr w:type="spellEnd"/>
      <w:r w:rsidRPr="00671E3A"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71E3A"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>обґрунтування</w:t>
      </w:r>
      <w:proofErr w:type="spellEnd"/>
    </w:p>
    <w:p w:rsidR="004123D1" w:rsidRPr="00671E3A" w:rsidRDefault="004123D1" w:rsidP="004123D1">
      <w:pPr>
        <w:pStyle w:val="a5"/>
        <w:shd w:val="clear" w:color="auto" w:fill="FFFFFF"/>
        <w:spacing w:before="60" w:beforeAutospacing="0" w:after="0" w:afterAutospacing="0"/>
        <w:ind w:right="0" w:firstLine="709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671E3A">
        <w:rPr>
          <w:sz w:val="28"/>
          <w:szCs w:val="28"/>
        </w:rPr>
        <w:t>Прийняття</w:t>
      </w:r>
      <w:proofErr w:type="spellEnd"/>
      <w:r w:rsidRPr="00671E3A">
        <w:rPr>
          <w:sz w:val="28"/>
          <w:szCs w:val="28"/>
        </w:rPr>
        <w:t xml:space="preserve"> постанови </w:t>
      </w:r>
      <w:proofErr w:type="spellStart"/>
      <w:r w:rsidRPr="00671E3A">
        <w:rPr>
          <w:sz w:val="28"/>
          <w:szCs w:val="28"/>
        </w:rPr>
        <w:t>потребує</w:t>
      </w:r>
      <w:proofErr w:type="spellEnd"/>
      <w:r w:rsidRPr="00671E3A">
        <w:rPr>
          <w:sz w:val="28"/>
          <w:szCs w:val="28"/>
        </w:rPr>
        <w:t xml:space="preserve"> </w:t>
      </w:r>
      <w:proofErr w:type="spellStart"/>
      <w:r w:rsidRPr="00671E3A">
        <w:rPr>
          <w:sz w:val="28"/>
          <w:szCs w:val="28"/>
        </w:rPr>
        <w:t>виділення</w:t>
      </w:r>
      <w:proofErr w:type="spellEnd"/>
      <w:r w:rsidRPr="00671E3A">
        <w:rPr>
          <w:sz w:val="28"/>
          <w:szCs w:val="28"/>
        </w:rPr>
        <w:t xml:space="preserve"> </w:t>
      </w:r>
      <w:proofErr w:type="spellStart"/>
      <w:r w:rsidRPr="00671E3A">
        <w:rPr>
          <w:sz w:val="28"/>
          <w:szCs w:val="28"/>
        </w:rPr>
        <w:t>додаткових</w:t>
      </w:r>
      <w:proofErr w:type="spellEnd"/>
      <w:r w:rsidRPr="00671E3A">
        <w:rPr>
          <w:sz w:val="28"/>
          <w:szCs w:val="28"/>
        </w:rPr>
        <w:t xml:space="preserve"> </w:t>
      </w:r>
      <w:proofErr w:type="spellStart"/>
      <w:r w:rsidRPr="00671E3A">
        <w:rPr>
          <w:sz w:val="28"/>
          <w:szCs w:val="28"/>
        </w:rPr>
        <w:t>коштів</w:t>
      </w:r>
      <w:proofErr w:type="spellEnd"/>
      <w:r w:rsidRPr="00671E3A">
        <w:rPr>
          <w:sz w:val="28"/>
          <w:szCs w:val="28"/>
        </w:rPr>
        <w:t xml:space="preserve"> </w:t>
      </w:r>
      <w:proofErr w:type="spellStart"/>
      <w:r w:rsidRPr="00671E3A">
        <w:rPr>
          <w:sz w:val="28"/>
          <w:szCs w:val="28"/>
        </w:rPr>
        <w:t>із</w:t>
      </w:r>
      <w:proofErr w:type="spellEnd"/>
      <w:r w:rsidRPr="00671E3A">
        <w:rPr>
          <w:sz w:val="28"/>
          <w:szCs w:val="28"/>
        </w:rPr>
        <w:t xml:space="preserve"> </w:t>
      </w:r>
      <w:proofErr w:type="spellStart"/>
      <w:r w:rsidRPr="00671E3A">
        <w:rPr>
          <w:sz w:val="28"/>
          <w:szCs w:val="28"/>
        </w:rPr>
        <w:t>загального</w:t>
      </w:r>
      <w:proofErr w:type="spellEnd"/>
      <w:r w:rsidRPr="00671E3A">
        <w:rPr>
          <w:sz w:val="28"/>
          <w:szCs w:val="28"/>
        </w:rPr>
        <w:t xml:space="preserve"> фонду </w:t>
      </w:r>
      <w:proofErr w:type="gramStart"/>
      <w:r w:rsidRPr="00671E3A">
        <w:rPr>
          <w:sz w:val="28"/>
          <w:szCs w:val="28"/>
        </w:rPr>
        <w:t>державного</w:t>
      </w:r>
      <w:proofErr w:type="gramEnd"/>
      <w:r w:rsidRPr="00671E3A">
        <w:rPr>
          <w:sz w:val="28"/>
          <w:szCs w:val="28"/>
        </w:rPr>
        <w:t xml:space="preserve"> бюджету.</w:t>
      </w:r>
      <w:r w:rsidRPr="00671E3A">
        <w:rPr>
          <w:sz w:val="28"/>
          <w:szCs w:val="28"/>
          <w:lang w:val="uk-UA"/>
        </w:rPr>
        <w:t xml:space="preserve"> </w:t>
      </w:r>
    </w:p>
    <w:p w:rsidR="004123D1" w:rsidRPr="00B4313C" w:rsidRDefault="004123D1" w:rsidP="004123D1">
      <w:pPr>
        <w:shd w:val="clear" w:color="auto" w:fill="FFFFFF"/>
        <w:spacing w:before="60" w:after="0" w:line="240" w:lineRule="auto"/>
        <w:ind w:left="709" w:right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Style w:val="a6"/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5. </w:t>
      </w:r>
      <w:r w:rsidRPr="00B4313C">
        <w:rPr>
          <w:rStyle w:val="a6"/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Позиція заінтересованих органів</w:t>
      </w:r>
    </w:p>
    <w:p w:rsidR="004123D1" w:rsidRDefault="004123D1" w:rsidP="004123D1">
      <w:pPr>
        <w:pStyle w:val="a5"/>
        <w:shd w:val="clear" w:color="auto" w:fill="FFFFFF"/>
        <w:spacing w:before="60" w:beforeAutospacing="0" w:after="0" w:afterAutospacing="0"/>
        <w:ind w:right="0" w:firstLine="709"/>
        <w:jc w:val="both"/>
        <w:textAlignment w:val="baseline"/>
        <w:rPr>
          <w:sz w:val="28"/>
          <w:szCs w:val="28"/>
          <w:lang w:val="uk-UA"/>
        </w:rPr>
      </w:pPr>
      <w:r w:rsidRPr="00B4313C">
        <w:rPr>
          <w:sz w:val="28"/>
          <w:szCs w:val="28"/>
          <w:lang w:val="uk-UA"/>
        </w:rPr>
        <w:t xml:space="preserve">Постанова </w:t>
      </w:r>
      <w:r w:rsidRPr="00671E3A">
        <w:rPr>
          <w:sz w:val="28"/>
          <w:szCs w:val="28"/>
          <w:lang w:val="uk-UA"/>
        </w:rPr>
        <w:t xml:space="preserve">потребує </w:t>
      </w:r>
      <w:r w:rsidRPr="00B4313C">
        <w:rPr>
          <w:sz w:val="28"/>
          <w:szCs w:val="28"/>
          <w:lang w:val="uk-UA"/>
        </w:rPr>
        <w:t>погодження Міністерством охорони здоров’я</w:t>
      </w:r>
      <w:r>
        <w:rPr>
          <w:sz w:val="28"/>
          <w:szCs w:val="28"/>
          <w:lang w:val="uk-UA"/>
        </w:rPr>
        <w:t xml:space="preserve"> України</w:t>
      </w:r>
      <w:r w:rsidRPr="00671E3A">
        <w:rPr>
          <w:sz w:val="28"/>
          <w:szCs w:val="28"/>
          <w:lang w:val="uk-UA"/>
        </w:rPr>
        <w:t xml:space="preserve">, Міністерством фінансів </w:t>
      </w:r>
      <w:r w:rsidR="00E057CC">
        <w:rPr>
          <w:sz w:val="28"/>
          <w:szCs w:val="28"/>
          <w:lang w:val="uk-UA"/>
        </w:rPr>
        <w:t>України,</w:t>
      </w:r>
      <w:r w:rsidRPr="00671E3A">
        <w:rPr>
          <w:sz w:val="28"/>
          <w:szCs w:val="28"/>
          <w:lang w:val="uk-UA"/>
        </w:rPr>
        <w:t xml:space="preserve"> </w:t>
      </w:r>
      <w:r w:rsidR="00E057CC" w:rsidRPr="00B4313C">
        <w:rPr>
          <w:bCs/>
          <w:sz w:val="28"/>
          <w:szCs w:val="28"/>
          <w:shd w:val="clear" w:color="auto" w:fill="FFFFFF"/>
          <w:lang w:val="uk-UA"/>
        </w:rPr>
        <w:t>Міністерств</w:t>
      </w:r>
      <w:r w:rsidR="00E057CC">
        <w:rPr>
          <w:bCs/>
          <w:sz w:val="28"/>
          <w:szCs w:val="28"/>
          <w:shd w:val="clear" w:color="auto" w:fill="FFFFFF"/>
          <w:lang w:val="uk-UA"/>
        </w:rPr>
        <w:t>ом</w:t>
      </w:r>
      <w:r w:rsidR="00E057CC" w:rsidRPr="00B4313C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E057CC">
        <w:rPr>
          <w:bCs/>
          <w:sz w:val="28"/>
          <w:szCs w:val="28"/>
          <w:shd w:val="clear" w:color="auto" w:fill="FFFFFF"/>
          <w:lang w:val="uk-UA"/>
        </w:rPr>
        <w:t xml:space="preserve">розвитку економіки, торгівлі та сільського господарства України, </w:t>
      </w:r>
      <w:r w:rsidRPr="00B4313C">
        <w:rPr>
          <w:bCs/>
          <w:sz w:val="28"/>
          <w:szCs w:val="28"/>
          <w:shd w:val="clear" w:color="auto" w:fill="FFFFFF"/>
          <w:lang w:val="uk-UA"/>
        </w:rPr>
        <w:t>Міністерств</w:t>
      </w:r>
      <w:r>
        <w:rPr>
          <w:bCs/>
          <w:sz w:val="28"/>
          <w:szCs w:val="28"/>
          <w:shd w:val="clear" w:color="auto" w:fill="FFFFFF"/>
          <w:lang w:val="uk-UA"/>
        </w:rPr>
        <w:t>ом</w:t>
      </w:r>
      <w:r w:rsidRPr="00B4313C">
        <w:rPr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sz w:val="28"/>
          <w:szCs w:val="28"/>
          <w:shd w:val="clear" w:color="auto" w:fill="FFFFFF"/>
          <w:lang w:val="uk-UA"/>
        </w:rPr>
        <w:t xml:space="preserve">регіонального розвитку, будівництва та житлово-комунального господарства </w:t>
      </w:r>
      <w:r w:rsidRPr="00B4313C">
        <w:rPr>
          <w:sz w:val="28"/>
          <w:szCs w:val="28"/>
          <w:lang w:val="uk-UA"/>
        </w:rPr>
        <w:t>України та проведення правової експертизи Міністерством юстиції України.</w:t>
      </w:r>
    </w:p>
    <w:p w:rsidR="004123D1" w:rsidRPr="00671E3A" w:rsidRDefault="004123D1" w:rsidP="004123D1">
      <w:pPr>
        <w:pStyle w:val="a5"/>
        <w:shd w:val="clear" w:color="auto" w:fill="FFFFFF"/>
        <w:spacing w:before="60" w:beforeAutospacing="0" w:after="0" w:afterAutospacing="0"/>
        <w:ind w:right="0" w:firstLine="708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6. </w:t>
      </w:r>
      <w:proofErr w:type="spellStart"/>
      <w:r w:rsidRPr="00671E3A">
        <w:rPr>
          <w:rStyle w:val="a6"/>
          <w:sz w:val="28"/>
          <w:szCs w:val="28"/>
          <w:bdr w:val="none" w:sz="0" w:space="0" w:color="auto" w:frame="1"/>
        </w:rPr>
        <w:t>Регіональний</w:t>
      </w:r>
      <w:proofErr w:type="spellEnd"/>
      <w:r w:rsidRPr="00671E3A">
        <w:rPr>
          <w:rStyle w:val="a6"/>
          <w:sz w:val="28"/>
          <w:szCs w:val="28"/>
          <w:bdr w:val="none" w:sz="0" w:space="0" w:color="auto" w:frame="1"/>
        </w:rPr>
        <w:t xml:space="preserve"> аспект</w:t>
      </w:r>
    </w:p>
    <w:p w:rsidR="004123D1" w:rsidRPr="00671E3A" w:rsidRDefault="004123D1" w:rsidP="004123D1">
      <w:pPr>
        <w:pStyle w:val="a5"/>
        <w:shd w:val="clear" w:color="auto" w:fill="FFFFFF"/>
        <w:spacing w:before="60" w:beforeAutospacing="0" w:after="0" w:afterAutospacing="0"/>
        <w:ind w:right="0" w:firstLine="709"/>
        <w:jc w:val="both"/>
        <w:textAlignment w:val="baseline"/>
        <w:rPr>
          <w:sz w:val="28"/>
          <w:szCs w:val="28"/>
          <w:lang w:val="uk-UA"/>
        </w:rPr>
      </w:pPr>
      <w:r w:rsidRPr="00671E3A">
        <w:rPr>
          <w:sz w:val="28"/>
          <w:szCs w:val="28"/>
        </w:rPr>
        <w:t xml:space="preserve">Постанова не </w:t>
      </w:r>
      <w:proofErr w:type="spellStart"/>
      <w:r w:rsidRPr="00671E3A">
        <w:rPr>
          <w:sz w:val="28"/>
          <w:szCs w:val="28"/>
        </w:rPr>
        <w:t>стосується</w:t>
      </w:r>
      <w:proofErr w:type="spellEnd"/>
      <w:r w:rsidRPr="00671E3A">
        <w:rPr>
          <w:sz w:val="28"/>
          <w:szCs w:val="28"/>
        </w:rPr>
        <w:t xml:space="preserve"> </w:t>
      </w:r>
      <w:proofErr w:type="spellStart"/>
      <w:r w:rsidRPr="00671E3A">
        <w:rPr>
          <w:sz w:val="28"/>
          <w:szCs w:val="28"/>
        </w:rPr>
        <w:t>розвитку</w:t>
      </w:r>
      <w:proofErr w:type="spellEnd"/>
      <w:r w:rsidRPr="00671E3A">
        <w:rPr>
          <w:sz w:val="28"/>
          <w:szCs w:val="28"/>
        </w:rPr>
        <w:t xml:space="preserve"> </w:t>
      </w:r>
      <w:proofErr w:type="spellStart"/>
      <w:proofErr w:type="gramStart"/>
      <w:r w:rsidRPr="00671E3A">
        <w:rPr>
          <w:sz w:val="28"/>
          <w:szCs w:val="28"/>
        </w:rPr>
        <w:t>адм</w:t>
      </w:r>
      <w:proofErr w:type="gramEnd"/>
      <w:r w:rsidRPr="00671E3A">
        <w:rPr>
          <w:sz w:val="28"/>
          <w:szCs w:val="28"/>
        </w:rPr>
        <w:t>іністративно-територіальних</w:t>
      </w:r>
      <w:proofErr w:type="spellEnd"/>
      <w:r w:rsidRPr="00671E3A">
        <w:rPr>
          <w:sz w:val="28"/>
          <w:szCs w:val="28"/>
        </w:rPr>
        <w:t xml:space="preserve"> </w:t>
      </w:r>
      <w:proofErr w:type="spellStart"/>
      <w:r w:rsidRPr="00671E3A">
        <w:rPr>
          <w:sz w:val="28"/>
          <w:szCs w:val="28"/>
        </w:rPr>
        <w:t>одиниць</w:t>
      </w:r>
      <w:proofErr w:type="spellEnd"/>
      <w:r w:rsidRPr="00671E3A">
        <w:rPr>
          <w:sz w:val="28"/>
          <w:szCs w:val="28"/>
        </w:rPr>
        <w:t>.</w:t>
      </w:r>
    </w:p>
    <w:p w:rsidR="00E057CC" w:rsidRDefault="00E057CC" w:rsidP="004123D1">
      <w:pPr>
        <w:pStyle w:val="a5"/>
        <w:shd w:val="clear" w:color="auto" w:fill="FFFFFF"/>
        <w:spacing w:before="60" w:beforeAutospacing="0" w:after="0" w:afterAutospacing="0"/>
        <w:ind w:right="0" w:firstLine="709"/>
        <w:jc w:val="both"/>
        <w:textAlignment w:val="baseline"/>
        <w:rPr>
          <w:rStyle w:val="a6"/>
          <w:sz w:val="28"/>
          <w:szCs w:val="28"/>
          <w:bdr w:val="none" w:sz="0" w:space="0" w:color="auto" w:frame="1"/>
          <w:lang w:val="uk-UA"/>
        </w:rPr>
      </w:pPr>
    </w:p>
    <w:p w:rsidR="004123D1" w:rsidRPr="00671E3A" w:rsidRDefault="004123D1" w:rsidP="004123D1">
      <w:pPr>
        <w:pStyle w:val="a5"/>
        <w:shd w:val="clear" w:color="auto" w:fill="FFFFFF"/>
        <w:spacing w:before="60" w:beforeAutospacing="0" w:after="0" w:afterAutospacing="0"/>
        <w:ind w:right="0" w:firstLine="709"/>
        <w:jc w:val="both"/>
        <w:textAlignment w:val="baseline"/>
        <w:rPr>
          <w:sz w:val="28"/>
          <w:szCs w:val="28"/>
        </w:rPr>
      </w:pPr>
      <w:r>
        <w:rPr>
          <w:rStyle w:val="a6"/>
          <w:sz w:val="28"/>
          <w:szCs w:val="28"/>
          <w:bdr w:val="none" w:sz="0" w:space="0" w:color="auto" w:frame="1"/>
          <w:lang w:val="uk-UA"/>
        </w:rPr>
        <w:t>7. </w:t>
      </w:r>
      <w:proofErr w:type="spellStart"/>
      <w:r w:rsidRPr="00671E3A">
        <w:rPr>
          <w:rStyle w:val="a6"/>
          <w:sz w:val="28"/>
          <w:szCs w:val="28"/>
          <w:bdr w:val="none" w:sz="0" w:space="0" w:color="auto" w:frame="1"/>
        </w:rPr>
        <w:t>Запобігання</w:t>
      </w:r>
      <w:proofErr w:type="spellEnd"/>
      <w:r w:rsidRPr="00671E3A">
        <w:rPr>
          <w:rStyle w:val="a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71E3A">
        <w:rPr>
          <w:rStyle w:val="a6"/>
          <w:sz w:val="28"/>
          <w:szCs w:val="28"/>
          <w:bdr w:val="none" w:sz="0" w:space="0" w:color="auto" w:frame="1"/>
        </w:rPr>
        <w:t>дискримінації</w:t>
      </w:r>
      <w:proofErr w:type="spellEnd"/>
    </w:p>
    <w:p w:rsidR="004123D1" w:rsidRPr="00ED0C00" w:rsidRDefault="004123D1" w:rsidP="004123D1">
      <w:pPr>
        <w:pStyle w:val="a5"/>
        <w:shd w:val="clear" w:color="auto" w:fill="FFFFFF"/>
        <w:spacing w:before="60" w:beforeAutospacing="0" w:after="0" w:afterAutospacing="0"/>
        <w:ind w:right="0" w:firstLine="709"/>
        <w:jc w:val="both"/>
        <w:textAlignment w:val="baseline"/>
        <w:rPr>
          <w:rStyle w:val="a6"/>
          <w:b w:val="0"/>
          <w:bCs w:val="0"/>
          <w:sz w:val="28"/>
          <w:szCs w:val="28"/>
        </w:rPr>
      </w:pPr>
      <w:proofErr w:type="gramStart"/>
      <w:r w:rsidRPr="00671E3A">
        <w:rPr>
          <w:sz w:val="28"/>
          <w:szCs w:val="28"/>
        </w:rPr>
        <w:t>У</w:t>
      </w:r>
      <w:proofErr w:type="gramEnd"/>
      <w:r w:rsidRPr="00671E3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proofErr w:type="spellStart"/>
      <w:r w:rsidRPr="00671E3A">
        <w:rPr>
          <w:sz w:val="28"/>
          <w:szCs w:val="28"/>
        </w:rPr>
        <w:t>останові</w:t>
      </w:r>
      <w:proofErr w:type="spellEnd"/>
      <w:r w:rsidRPr="00671E3A">
        <w:rPr>
          <w:sz w:val="28"/>
          <w:szCs w:val="28"/>
        </w:rPr>
        <w:t xml:space="preserve"> </w:t>
      </w:r>
      <w:proofErr w:type="spellStart"/>
      <w:r w:rsidRPr="00671E3A">
        <w:rPr>
          <w:sz w:val="28"/>
          <w:szCs w:val="28"/>
        </w:rPr>
        <w:t>відсутні</w:t>
      </w:r>
      <w:proofErr w:type="spellEnd"/>
      <w:r w:rsidRPr="00671E3A">
        <w:rPr>
          <w:sz w:val="28"/>
          <w:szCs w:val="28"/>
        </w:rPr>
        <w:t xml:space="preserve"> </w:t>
      </w:r>
      <w:proofErr w:type="spellStart"/>
      <w:r w:rsidRPr="00671E3A">
        <w:rPr>
          <w:sz w:val="28"/>
          <w:szCs w:val="28"/>
        </w:rPr>
        <w:t>положення</w:t>
      </w:r>
      <w:proofErr w:type="spellEnd"/>
      <w:r w:rsidRPr="00671E3A">
        <w:rPr>
          <w:sz w:val="28"/>
          <w:szCs w:val="28"/>
        </w:rPr>
        <w:t xml:space="preserve">, </w:t>
      </w:r>
      <w:proofErr w:type="spellStart"/>
      <w:r w:rsidRPr="00671E3A">
        <w:rPr>
          <w:sz w:val="28"/>
          <w:szCs w:val="28"/>
        </w:rPr>
        <w:t>які</w:t>
      </w:r>
      <w:proofErr w:type="spellEnd"/>
      <w:r w:rsidRPr="00671E3A">
        <w:rPr>
          <w:sz w:val="28"/>
          <w:szCs w:val="28"/>
        </w:rPr>
        <w:t xml:space="preserve"> </w:t>
      </w:r>
      <w:proofErr w:type="spellStart"/>
      <w:r w:rsidRPr="00671E3A">
        <w:rPr>
          <w:sz w:val="28"/>
          <w:szCs w:val="28"/>
        </w:rPr>
        <w:t>міст</w:t>
      </w:r>
      <w:r>
        <w:rPr>
          <w:sz w:val="28"/>
          <w:szCs w:val="28"/>
          <w:lang w:val="uk-UA"/>
        </w:rPr>
        <w:t>ят</w:t>
      </w:r>
      <w:proofErr w:type="spellEnd"/>
      <w:r w:rsidRPr="00671E3A">
        <w:rPr>
          <w:sz w:val="28"/>
          <w:szCs w:val="28"/>
        </w:rPr>
        <w:t xml:space="preserve">ь </w:t>
      </w:r>
      <w:proofErr w:type="spellStart"/>
      <w:r w:rsidRPr="00671E3A">
        <w:rPr>
          <w:sz w:val="28"/>
          <w:szCs w:val="28"/>
        </w:rPr>
        <w:t>ознаки</w:t>
      </w:r>
      <w:proofErr w:type="spellEnd"/>
      <w:r w:rsidRPr="00671E3A">
        <w:rPr>
          <w:sz w:val="28"/>
          <w:szCs w:val="28"/>
        </w:rPr>
        <w:t xml:space="preserve"> </w:t>
      </w:r>
      <w:proofErr w:type="spellStart"/>
      <w:r w:rsidRPr="00671E3A">
        <w:rPr>
          <w:sz w:val="28"/>
          <w:szCs w:val="28"/>
        </w:rPr>
        <w:t>дискримінації</w:t>
      </w:r>
      <w:proofErr w:type="spellEnd"/>
      <w:r w:rsidRPr="00671E3A">
        <w:rPr>
          <w:sz w:val="28"/>
          <w:szCs w:val="28"/>
        </w:rPr>
        <w:t>.</w:t>
      </w:r>
    </w:p>
    <w:p w:rsidR="00E057CC" w:rsidRDefault="00E057CC" w:rsidP="004123D1">
      <w:pPr>
        <w:shd w:val="clear" w:color="auto" w:fill="FFFFFF"/>
        <w:spacing w:before="60" w:after="0" w:line="240" w:lineRule="auto"/>
        <w:ind w:left="709" w:right="0"/>
        <w:jc w:val="both"/>
        <w:textAlignment w:val="baseline"/>
        <w:rPr>
          <w:rStyle w:val="a6"/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</w:p>
    <w:p w:rsidR="004123D1" w:rsidRPr="00671E3A" w:rsidRDefault="004123D1" w:rsidP="004123D1">
      <w:pPr>
        <w:shd w:val="clear" w:color="auto" w:fill="FFFFFF"/>
        <w:spacing w:before="60" w:after="0" w:line="240" w:lineRule="auto"/>
        <w:ind w:left="709" w:right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  <w:bdr w:val="none" w:sz="0" w:space="0" w:color="auto" w:frame="1"/>
          <w:lang w:val="uk-UA"/>
        </w:rPr>
        <w:lastRenderedPageBreak/>
        <w:t>8. </w:t>
      </w:r>
      <w:proofErr w:type="spellStart"/>
      <w:r w:rsidRPr="00671E3A"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>Запобігання</w:t>
      </w:r>
      <w:proofErr w:type="spellEnd"/>
      <w:r w:rsidRPr="00671E3A"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71E3A"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>корупції</w:t>
      </w:r>
      <w:proofErr w:type="spellEnd"/>
    </w:p>
    <w:p w:rsidR="004123D1" w:rsidRPr="00671E3A" w:rsidRDefault="004123D1" w:rsidP="004123D1">
      <w:pPr>
        <w:pStyle w:val="a5"/>
        <w:shd w:val="clear" w:color="auto" w:fill="FFFFFF"/>
        <w:spacing w:before="60" w:beforeAutospacing="0" w:after="0" w:afterAutospacing="0"/>
        <w:ind w:right="0" w:firstLine="709"/>
        <w:jc w:val="both"/>
        <w:textAlignment w:val="baseline"/>
        <w:rPr>
          <w:sz w:val="28"/>
          <w:szCs w:val="28"/>
          <w:lang w:val="uk-UA"/>
        </w:rPr>
      </w:pPr>
      <w:r w:rsidRPr="00671E3A">
        <w:rPr>
          <w:sz w:val="28"/>
          <w:szCs w:val="28"/>
        </w:rPr>
        <w:t xml:space="preserve">Постанова не </w:t>
      </w:r>
      <w:proofErr w:type="spellStart"/>
      <w:proofErr w:type="gramStart"/>
      <w:r w:rsidRPr="00671E3A">
        <w:rPr>
          <w:sz w:val="28"/>
          <w:szCs w:val="28"/>
        </w:rPr>
        <w:t>містить</w:t>
      </w:r>
      <w:proofErr w:type="spellEnd"/>
      <w:proofErr w:type="gramEnd"/>
      <w:r w:rsidRPr="00671E3A">
        <w:rPr>
          <w:sz w:val="28"/>
          <w:szCs w:val="28"/>
        </w:rPr>
        <w:t xml:space="preserve"> правил і процедур, </w:t>
      </w:r>
      <w:proofErr w:type="spellStart"/>
      <w:r w:rsidRPr="00671E3A">
        <w:rPr>
          <w:sz w:val="28"/>
          <w:szCs w:val="28"/>
        </w:rPr>
        <w:t>які</w:t>
      </w:r>
      <w:proofErr w:type="spellEnd"/>
      <w:r w:rsidRPr="00671E3A">
        <w:rPr>
          <w:sz w:val="28"/>
          <w:szCs w:val="28"/>
        </w:rPr>
        <w:t xml:space="preserve"> </w:t>
      </w:r>
      <w:proofErr w:type="spellStart"/>
      <w:r w:rsidRPr="00671E3A">
        <w:rPr>
          <w:sz w:val="28"/>
          <w:szCs w:val="28"/>
        </w:rPr>
        <w:t>мають</w:t>
      </w:r>
      <w:proofErr w:type="spellEnd"/>
      <w:r w:rsidRPr="00671E3A">
        <w:rPr>
          <w:sz w:val="28"/>
          <w:szCs w:val="28"/>
        </w:rPr>
        <w:t xml:space="preserve"> </w:t>
      </w:r>
      <w:proofErr w:type="spellStart"/>
      <w:r w:rsidRPr="00671E3A">
        <w:rPr>
          <w:sz w:val="28"/>
          <w:szCs w:val="28"/>
        </w:rPr>
        <w:t>ризики</w:t>
      </w:r>
      <w:proofErr w:type="spellEnd"/>
      <w:r w:rsidRPr="00671E3A">
        <w:rPr>
          <w:sz w:val="28"/>
          <w:szCs w:val="28"/>
        </w:rPr>
        <w:t xml:space="preserve"> </w:t>
      </w:r>
      <w:proofErr w:type="spellStart"/>
      <w:r w:rsidRPr="00671E3A">
        <w:rPr>
          <w:sz w:val="28"/>
          <w:szCs w:val="28"/>
        </w:rPr>
        <w:t>вчинення</w:t>
      </w:r>
      <w:proofErr w:type="spellEnd"/>
      <w:r w:rsidRPr="00671E3A">
        <w:rPr>
          <w:sz w:val="28"/>
          <w:szCs w:val="28"/>
        </w:rPr>
        <w:t xml:space="preserve"> </w:t>
      </w:r>
      <w:proofErr w:type="spellStart"/>
      <w:r w:rsidRPr="00671E3A">
        <w:rPr>
          <w:sz w:val="28"/>
          <w:szCs w:val="28"/>
        </w:rPr>
        <w:t>корупційних</w:t>
      </w:r>
      <w:proofErr w:type="spellEnd"/>
      <w:r w:rsidRPr="00671E3A">
        <w:rPr>
          <w:sz w:val="28"/>
          <w:szCs w:val="28"/>
        </w:rPr>
        <w:t xml:space="preserve"> </w:t>
      </w:r>
      <w:proofErr w:type="spellStart"/>
      <w:r w:rsidRPr="00671E3A">
        <w:rPr>
          <w:sz w:val="28"/>
          <w:szCs w:val="28"/>
        </w:rPr>
        <w:t>правопорушень</w:t>
      </w:r>
      <w:proofErr w:type="spellEnd"/>
      <w:r w:rsidRPr="00671E3A">
        <w:rPr>
          <w:sz w:val="28"/>
          <w:szCs w:val="28"/>
        </w:rPr>
        <w:t xml:space="preserve">. </w:t>
      </w:r>
      <w:proofErr w:type="spellStart"/>
      <w:r w:rsidRPr="00671E3A">
        <w:rPr>
          <w:sz w:val="28"/>
          <w:szCs w:val="28"/>
        </w:rPr>
        <w:t>Громадська</w:t>
      </w:r>
      <w:proofErr w:type="spellEnd"/>
      <w:r w:rsidRPr="00671E3A">
        <w:rPr>
          <w:sz w:val="28"/>
          <w:szCs w:val="28"/>
        </w:rPr>
        <w:t xml:space="preserve"> </w:t>
      </w:r>
      <w:proofErr w:type="spellStart"/>
      <w:r w:rsidRPr="00671E3A">
        <w:rPr>
          <w:sz w:val="28"/>
          <w:szCs w:val="28"/>
        </w:rPr>
        <w:t>антикорупційна</w:t>
      </w:r>
      <w:proofErr w:type="spellEnd"/>
      <w:r w:rsidRPr="00671E3A">
        <w:rPr>
          <w:sz w:val="28"/>
          <w:szCs w:val="28"/>
        </w:rPr>
        <w:t xml:space="preserve"> </w:t>
      </w:r>
      <w:proofErr w:type="spellStart"/>
      <w:r w:rsidRPr="00671E3A">
        <w:rPr>
          <w:sz w:val="28"/>
          <w:szCs w:val="28"/>
        </w:rPr>
        <w:t>експертиза</w:t>
      </w:r>
      <w:proofErr w:type="spellEnd"/>
      <w:r w:rsidRPr="00671E3A">
        <w:rPr>
          <w:sz w:val="28"/>
          <w:szCs w:val="28"/>
        </w:rPr>
        <w:t xml:space="preserve"> законопроекту не </w:t>
      </w:r>
      <w:proofErr w:type="spellStart"/>
      <w:r w:rsidRPr="00671E3A">
        <w:rPr>
          <w:sz w:val="28"/>
          <w:szCs w:val="28"/>
        </w:rPr>
        <w:t>проводилася</w:t>
      </w:r>
      <w:proofErr w:type="spellEnd"/>
      <w:r w:rsidRPr="00671E3A">
        <w:rPr>
          <w:sz w:val="28"/>
          <w:szCs w:val="28"/>
        </w:rPr>
        <w:t>.</w:t>
      </w:r>
    </w:p>
    <w:p w:rsidR="004123D1" w:rsidRPr="00671E3A" w:rsidRDefault="004123D1" w:rsidP="004123D1">
      <w:pPr>
        <w:pStyle w:val="a5"/>
        <w:shd w:val="clear" w:color="auto" w:fill="FFFFFF"/>
        <w:spacing w:before="60" w:beforeAutospacing="0" w:after="0" w:afterAutospacing="0"/>
        <w:ind w:right="0" w:firstLine="709"/>
        <w:jc w:val="both"/>
        <w:textAlignment w:val="baseline"/>
        <w:rPr>
          <w:rStyle w:val="a6"/>
          <w:b w:val="0"/>
          <w:bCs w:val="0"/>
          <w:sz w:val="28"/>
          <w:szCs w:val="28"/>
        </w:rPr>
      </w:pPr>
      <w:r w:rsidRPr="00B4313C">
        <w:rPr>
          <w:rStyle w:val="a6"/>
          <w:sz w:val="28"/>
          <w:szCs w:val="28"/>
          <w:bdr w:val="none" w:sz="0" w:space="0" w:color="auto" w:frame="1"/>
        </w:rPr>
        <w:t>9</w:t>
      </w:r>
      <w:r w:rsidRPr="00671E3A">
        <w:rPr>
          <w:rStyle w:val="a6"/>
          <w:sz w:val="28"/>
          <w:szCs w:val="28"/>
          <w:bdr w:val="none" w:sz="0" w:space="0" w:color="auto" w:frame="1"/>
        </w:rPr>
        <w:t>.</w:t>
      </w:r>
      <w:r>
        <w:rPr>
          <w:rStyle w:val="a6"/>
          <w:sz w:val="28"/>
          <w:szCs w:val="28"/>
          <w:bdr w:val="none" w:sz="0" w:space="0" w:color="auto" w:frame="1"/>
        </w:rPr>
        <w:t> </w:t>
      </w:r>
      <w:proofErr w:type="spellStart"/>
      <w:r w:rsidRPr="00671E3A">
        <w:rPr>
          <w:rStyle w:val="a6"/>
          <w:sz w:val="28"/>
          <w:szCs w:val="28"/>
          <w:bdr w:val="none" w:sz="0" w:space="0" w:color="auto" w:frame="1"/>
        </w:rPr>
        <w:t>Громадське</w:t>
      </w:r>
      <w:proofErr w:type="spellEnd"/>
      <w:r w:rsidRPr="00671E3A">
        <w:rPr>
          <w:rStyle w:val="a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71E3A">
        <w:rPr>
          <w:rStyle w:val="a6"/>
          <w:sz w:val="28"/>
          <w:szCs w:val="28"/>
          <w:bdr w:val="none" w:sz="0" w:space="0" w:color="auto" w:frame="1"/>
        </w:rPr>
        <w:t>обговорення</w:t>
      </w:r>
      <w:proofErr w:type="spellEnd"/>
    </w:p>
    <w:p w:rsidR="004123D1" w:rsidRDefault="004123D1" w:rsidP="004123D1">
      <w:pPr>
        <w:spacing w:before="60" w:after="0" w:line="24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671E3A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Pr="00671E3A">
        <w:rPr>
          <w:rFonts w:ascii="Times New Roman" w:hAnsi="Times New Roman"/>
          <w:sz w:val="28"/>
          <w:szCs w:val="28"/>
        </w:rPr>
        <w:t>роект</w:t>
      </w:r>
      <w:proofErr w:type="spellEnd"/>
      <w:r w:rsidRPr="00671E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671E3A">
        <w:rPr>
          <w:rFonts w:ascii="Times New Roman" w:hAnsi="Times New Roman"/>
          <w:sz w:val="28"/>
          <w:szCs w:val="28"/>
          <w:lang w:val="uk-UA"/>
        </w:rPr>
        <w:t xml:space="preserve">останови </w:t>
      </w:r>
      <w:r w:rsidR="00E057CC">
        <w:rPr>
          <w:rFonts w:ascii="Times New Roman" w:hAnsi="Times New Roman"/>
          <w:sz w:val="28"/>
          <w:szCs w:val="28"/>
          <w:lang w:val="uk-UA"/>
        </w:rPr>
        <w:t xml:space="preserve">не </w:t>
      </w:r>
      <w:proofErr w:type="spellStart"/>
      <w:r w:rsidRPr="00671E3A">
        <w:rPr>
          <w:rFonts w:ascii="Times New Roman" w:hAnsi="Times New Roman"/>
          <w:sz w:val="28"/>
          <w:szCs w:val="28"/>
        </w:rPr>
        <w:t>потребує</w:t>
      </w:r>
      <w:proofErr w:type="spellEnd"/>
      <w:r w:rsidRPr="00671E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E3A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671E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E3A">
        <w:rPr>
          <w:rFonts w:ascii="Times New Roman" w:hAnsi="Times New Roman"/>
          <w:sz w:val="28"/>
          <w:szCs w:val="28"/>
        </w:rPr>
        <w:t>консультацій</w:t>
      </w:r>
      <w:proofErr w:type="spellEnd"/>
      <w:r w:rsidRPr="00671E3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71E3A">
        <w:rPr>
          <w:rFonts w:ascii="Times New Roman" w:hAnsi="Times New Roman"/>
          <w:sz w:val="28"/>
          <w:szCs w:val="28"/>
        </w:rPr>
        <w:t>громадськістю</w:t>
      </w:r>
      <w:proofErr w:type="spellEnd"/>
      <w:r w:rsidRPr="00671E3A">
        <w:rPr>
          <w:rFonts w:ascii="Times New Roman" w:hAnsi="Times New Roman"/>
          <w:sz w:val="28"/>
          <w:szCs w:val="28"/>
        </w:rPr>
        <w:t>.</w:t>
      </w:r>
    </w:p>
    <w:p w:rsidR="004123D1" w:rsidRPr="00671E3A" w:rsidRDefault="004123D1" w:rsidP="004123D1">
      <w:pPr>
        <w:shd w:val="clear" w:color="auto" w:fill="FFFFFF"/>
        <w:spacing w:before="60" w:after="0" w:line="240" w:lineRule="auto"/>
        <w:ind w:left="709" w:right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>10. </w:t>
      </w:r>
      <w:proofErr w:type="spellStart"/>
      <w:r w:rsidRPr="00671E3A"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>Позиція</w:t>
      </w:r>
      <w:proofErr w:type="spellEnd"/>
      <w:r w:rsidRPr="00671E3A"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671E3A"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>соц</w:t>
      </w:r>
      <w:proofErr w:type="gramEnd"/>
      <w:r w:rsidRPr="00671E3A"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>іальних</w:t>
      </w:r>
      <w:proofErr w:type="spellEnd"/>
      <w:r w:rsidRPr="00671E3A"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71E3A"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>партнерів</w:t>
      </w:r>
      <w:proofErr w:type="spellEnd"/>
    </w:p>
    <w:p w:rsidR="004123D1" w:rsidRDefault="004123D1" w:rsidP="004123D1">
      <w:pPr>
        <w:pStyle w:val="a5"/>
        <w:shd w:val="clear" w:color="auto" w:fill="FFFFFF"/>
        <w:spacing w:before="60" w:beforeAutospacing="0" w:after="0" w:afterAutospacing="0"/>
        <w:ind w:right="0" w:firstLine="709"/>
        <w:jc w:val="both"/>
        <w:textAlignment w:val="baseline"/>
        <w:rPr>
          <w:sz w:val="28"/>
          <w:szCs w:val="28"/>
          <w:lang w:val="uk-UA"/>
        </w:rPr>
      </w:pPr>
      <w:r w:rsidRPr="00671E3A">
        <w:rPr>
          <w:sz w:val="28"/>
          <w:szCs w:val="28"/>
          <w:lang w:val="uk-UA"/>
        </w:rPr>
        <w:t>П</w:t>
      </w:r>
      <w:proofErr w:type="spellStart"/>
      <w:r w:rsidRPr="00671E3A">
        <w:rPr>
          <w:sz w:val="28"/>
          <w:szCs w:val="28"/>
        </w:rPr>
        <w:t>роект</w:t>
      </w:r>
      <w:proofErr w:type="spellEnd"/>
      <w:r w:rsidRPr="00671E3A">
        <w:rPr>
          <w:sz w:val="28"/>
          <w:szCs w:val="28"/>
        </w:rPr>
        <w:t xml:space="preserve"> </w:t>
      </w:r>
      <w:r w:rsidRPr="00671E3A">
        <w:rPr>
          <w:sz w:val="28"/>
          <w:szCs w:val="28"/>
          <w:lang w:val="uk-UA"/>
        </w:rPr>
        <w:t>постанови не</w:t>
      </w:r>
      <w:r w:rsidRPr="00671E3A">
        <w:rPr>
          <w:sz w:val="28"/>
          <w:szCs w:val="28"/>
        </w:rPr>
        <w:t xml:space="preserve"> </w:t>
      </w:r>
      <w:proofErr w:type="spellStart"/>
      <w:r w:rsidRPr="00671E3A">
        <w:rPr>
          <w:sz w:val="28"/>
          <w:szCs w:val="28"/>
        </w:rPr>
        <w:t>потребує</w:t>
      </w:r>
      <w:proofErr w:type="spellEnd"/>
      <w:r w:rsidRPr="00671E3A">
        <w:rPr>
          <w:sz w:val="28"/>
          <w:szCs w:val="28"/>
        </w:rPr>
        <w:t xml:space="preserve"> </w:t>
      </w:r>
      <w:proofErr w:type="spellStart"/>
      <w:r w:rsidRPr="00671E3A">
        <w:rPr>
          <w:sz w:val="28"/>
          <w:szCs w:val="28"/>
        </w:rPr>
        <w:t>погодження</w:t>
      </w:r>
      <w:proofErr w:type="spellEnd"/>
      <w:r w:rsidRPr="00671E3A">
        <w:rPr>
          <w:sz w:val="28"/>
          <w:szCs w:val="28"/>
        </w:rPr>
        <w:t xml:space="preserve"> </w:t>
      </w:r>
      <w:proofErr w:type="spellStart"/>
      <w:r w:rsidRPr="00671E3A">
        <w:rPr>
          <w:sz w:val="28"/>
          <w:szCs w:val="28"/>
        </w:rPr>
        <w:t>із</w:t>
      </w:r>
      <w:proofErr w:type="spellEnd"/>
      <w:r w:rsidRPr="00671E3A">
        <w:rPr>
          <w:sz w:val="28"/>
          <w:szCs w:val="28"/>
        </w:rPr>
        <w:t xml:space="preserve"> </w:t>
      </w:r>
      <w:proofErr w:type="spellStart"/>
      <w:r w:rsidRPr="00671E3A">
        <w:rPr>
          <w:sz w:val="28"/>
          <w:szCs w:val="28"/>
        </w:rPr>
        <w:t>спільним</w:t>
      </w:r>
      <w:proofErr w:type="spellEnd"/>
      <w:r w:rsidRPr="00671E3A">
        <w:rPr>
          <w:sz w:val="28"/>
          <w:szCs w:val="28"/>
        </w:rPr>
        <w:t xml:space="preserve"> </w:t>
      </w:r>
      <w:proofErr w:type="spellStart"/>
      <w:r w:rsidRPr="00671E3A">
        <w:rPr>
          <w:sz w:val="28"/>
          <w:szCs w:val="28"/>
        </w:rPr>
        <w:t>представницьким</w:t>
      </w:r>
      <w:proofErr w:type="spellEnd"/>
      <w:r w:rsidRPr="00671E3A">
        <w:rPr>
          <w:sz w:val="28"/>
          <w:szCs w:val="28"/>
        </w:rPr>
        <w:t xml:space="preserve"> органом </w:t>
      </w:r>
      <w:proofErr w:type="spellStart"/>
      <w:r w:rsidRPr="00671E3A">
        <w:rPr>
          <w:sz w:val="28"/>
          <w:szCs w:val="28"/>
        </w:rPr>
        <w:t>сторони</w:t>
      </w:r>
      <w:proofErr w:type="spellEnd"/>
      <w:r w:rsidRPr="00671E3A">
        <w:rPr>
          <w:sz w:val="28"/>
          <w:szCs w:val="28"/>
        </w:rPr>
        <w:t xml:space="preserve"> </w:t>
      </w:r>
      <w:proofErr w:type="spellStart"/>
      <w:r w:rsidRPr="00671E3A">
        <w:rPr>
          <w:sz w:val="28"/>
          <w:szCs w:val="28"/>
        </w:rPr>
        <w:t>роботодавців</w:t>
      </w:r>
      <w:proofErr w:type="spellEnd"/>
      <w:r w:rsidRPr="00671E3A">
        <w:rPr>
          <w:sz w:val="28"/>
          <w:szCs w:val="28"/>
        </w:rPr>
        <w:t xml:space="preserve"> на </w:t>
      </w:r>
      <w:proofErr w:type="spellStart"/>
      <w:r w:rsidRPr="00671E3A">
        <w:rPr>
          <w:sz w:val="28"/>
          <w:szCs w:val="28"/>
        </w:rPr>
        <w:t>національному</w:t>
      </w:r>
      <w:proofErr w:type="spellEnd"/>
      <w:r w:rsidRPr="00671E3A">
        <w:rPr>
          <w:sz w:val="28"/>
          <w:szCs w:val="28"/>
        </w:rPr>
        <w:t xml:space="preserve"> </w:t>
      </w:r>
      <w:proofErr w:type="spellStart"/>
      <w:r w:rsidRPr="00671E3A">
        <w:rPr>
          <w:sz w:val="28"/>
          <w:szCs w:val="28"/>
        </w:rPr>
        <w:t>рівні</w:t>
      </w:r>
      <w:proofErr w:type="spellEnd"/>
      <w:r w:rsidRPr="00671E3A">
        <w:rPr>
          <w:sz w:val="28"/>
          <w:szCs w:val="28"/>
        </w:rPr>
        <w:t xml:space="preserve"> та </w:t>
      </w:r>
      <w:proofErr w:type="spellStart"/>
      <w:r w:rsidRPr="00671E3A">
        <w:rPr>
          <w:sz w:val="28"/>
          <w:szCs w:val="28"/>
        </w:rPr>
        <w:t>Спільним</w:t>
      </w:r>
      <w:proofErr w:type="spellEnd"/>
      <w:r w:rsidRPr="00671E3A">
        <w:rPr>
          <w:sz w:val="28"/>
          <w:szCs w:val="28"/>
        </w:rPr>
        <w:t xml:space="preserve"> </w:t>
      </w:r>
      <w:proofErr w:type="spellStart"/>
      <w:r w:rsidRPr="00671E3A">
        <w:rPr>
          <w:sz w:val="28"/>
          <w:szCs w:val="28"/>
        </w:rPr>
        <w:t>представницьким</w:t>
      </w:r>
      <w:proofErr w:type="spellEnd"/>
      <w:r w:rsidRPr="00671E3A">
        <w:rPr>
          <w:sz w:val="28"/>
          <w:szCs w:val="28"/>
        </w:rPr>
        <w:t xml:space="preserve"> органом </w:t>
      </w:r>
      <w:proofErr w:type="spellStart"/>
      <w:r w:rsidRPr="00671E3A">
        <w:rPr>
          <w:sz w:val="28"/>
          <w:szCs w:val="28"/>
        </w:rPr>
        <w:t>репрезентативних</w:t>
      </w:r>
      <w:proofErr w:type="spellEnd"/>
      <w:r w:rsidRPr="00671E3A">
        <w:rPr>
          <w:sz w:val="28"/>
          <w:szCs w:val="28"/>
        </w:rPr>
        <w:t xml:space="preserve"> </w:t>
      </w:r>
      <w:proofErr w:type="spellStart"/>
      <w:r w:rsidRPr="00671E3A">
        <w:rPr>
          <w:sz w:val="28"/>
          <w:szCs w:val="28"/>
        </w:rPr>
        <w:t>всеукраїнських</w:t>
      </w:r>
      <w:proofErr w:type="spellEnd"/>
      <w:r w:rsidRPr="00671E3A">
        <w:rPr>
          <w:sz w:val="28"/>
          <w:szCs w:val="28"/>
        </w:rPr>
        <w:t xml:space="preserve"> </w:t>
      </w:r>
      <w:proofErr w:type="spellStart"/>
      <w:r w:rsidRPr="00671E3A">
        <w:rPr>
          <w:sz w:val="28"/>
          <w:szCs w:val="28"/>
        </w:rPr>
        <w:t>об’єднань</w:t>
      </w:r>
      <w:proofErr w:type="spellEnd"/>
      <w:r w:rsidRPr="00671E3A">
        <w:rPr>
          <w:sz w:val="28"/>
          <w:szCs w:val="28"/>
        </w:rPr>
        <w:t xml:space="preserve"> </w:t>
      </w:r>
      <w:proofErr w:type="spellStart"/>
      <w:r w:rsidRPr="00671E3A">
        <w:rPr>
          <w:sz w:val="28"/>
          <w:szCs w:val="28"/>
        </w:rPr>
        <w:t>профспілок</w:t>
      </w:r>
      <w:proofErr w:type="spellEnd"/>
      <w:r w:rsidRPr="00671E3A">
        <w:rPr>
          <w:sz w:val="28"/>
          <w:szCs w:val="28"/>
        </w:rPr>
        <w:t xml:space="preserve"> на </w:t>
      </w:r>
      <w:proofErr w:type="spellStart"/>
      <w:r w:rsidRPr="00671E3A">
        <w:rPr>
          <w:sz w:val="28"/>
          <w:szCs w:val="28"/>
        </w:rPr>
        <w:t>національному</w:t>
      </w:r>
      <w:proofErr w:type="spellEnd"/>
      <w:r w:rsidRPr="00671E3A">
        <w:rPr>
          <w:sz w:val="28"/>
          <w:szCs w:val="28"/>
        </w:rPr>
        <w:t xml:space="preserve"> </w:t>
      </w:r>
      <w:proofErr w:type="spellStart"/>
      <w:r w:rsidRPr="00671E3A">
        <w:rPr>
          <w:sz w:val="28"/>
          <w:szCs w:val="28"/>
        </w:rPr>
        <w:t>рівні</w:t>
      </w:r>
      <w:proofErr w:type="spellEnd"/>
      <w:r w:rsidRPr="00671E3A">
        <w:rPr>
          <w:sz w:val="28"/>
          <w:szCs w:val="28"/>
        </w:rPr>
        <w:t>.</w:t>
      </w:r>
      <w:r w:rsidRPr="00671E3A">
        <w:rPr>
          <w:sz w:val="28"/>
          <w:szCs w:val="28"/>
          <w:lang w:val="uk-UA"/>
        </w:rPr>
        <w:t xml:space="preserve"> </w:t>
      </w:r>
    </w:p>
    <w:p w:rsidR="004123D1" w:rsidRPr="00671E3A" w:rsidRDefault="004123D1" w:rsidP="004123D1">
      <w:pPr>
        <w:pStyle w:val="a5"/>
        <w:shd w:val="clear" w:color="auto" w:fill="FFFFFF"/>
        <w:spacing w:before="60" w:beforeAutospacing="0" w:after="0" w:afterAutospacing="0"/>
        <w:ind w:right="0" w:firstLine="709"/>
        <w:jc w:val="both"/>
        <w:textAlignment w:val="baseline"/>
        <w:rPr>
          <w:sz w:val="28"/>
          <w:szCs w:val="28"/>
        </w:rPr>
      </w:pPr>
      <w:r>
        <w:rPr>
          <w:rStyle w:val="a6"/>
          <w:sz w:val="28"/>
          <w:szCs w:val="28"/>
          <w:bdr w:val="none" w:sz="0" w:space="0" w:color="auto" w:frame="1"/>
        </w:rPr>
        <w:t>11. </w:t>
      </w:r>
      <w:proofErr w:type="spellStart"/>
      <w:r w:rsidRPr="00671E3A">
        <w:rPr>
          <w:rStyle w:val="a6"/>
          <w:sz w:val="28"/>
          <w:szCs w:val="28"/>
          <w:bdr w:val="none" w:sz="0" w:space="0" w:color="auto" w:frame="1"/>
        </w:rPr>
        <w:t>Оцінка</w:t>
      </w:r>
      <w:proofErr w:type="spellEnd"/>
      <w:r w:rsidRPr="00671E3A">
        <w:rPr>
          <w:rStyle w:val="a6"/>
          <w:sz w:val="28"/>
          <w:szCs w:val="28"/>
          <w:bdr w:val="none" w:sz="0" w:space="0" w:color="auto" w:frame="1"/>
        </w:rPr>
        <w:t xml:space="preserve"> регуляторного </w:t>
      </w:r>
      <w:proofErr w:type="spellStart"/>
      <w:r w:rsidRPr="00671E3A">
        <w:rPr>
          <w:rStyle w:val="a6"/>
          <w:sz w:val="28"/>
          <w:szCs w:val="28"/>
          <w:bdr w:val="none" w:sz="0" w:space="0" w:color="auto" w:frame="1"/>
        </w:rPr>
        <w:t>впливу</w:t>
      </w:r>
      <w:proofErr w:type="spellEnd"/>
    </w:p>
    <w:p w:rsidR="004123D1" w:rsidRPr="00671E3A" w:rsidRDefault="004123D1" w:rsidP="004123D1">
      <w:pPr>
        <w:pStyle w:val="a5"/>
        <w:shd w:val="clear" w:color="auto" w:fill="FFFFFF"/>
        <w:spacing w:before="60" w:beforeAutospacing="0" w:after="0" w:afterAutospacing="0"/>
        <w:ind w:right="0" w:firstLine="709"/>
        <w:jc w:val="both"/>
        <w:textAlignment w:val="baseline"/>
        <w:rPr>
          <w:sz w:val="28"/>
          <w:szCs w:val="28"/>
          <w:lang w:val="uk-UA"/>
        </w:rPr>
      </w:pPr>
      <w:r w:rsidRPr="00671E3A">
        <w:rPr>
          <w:sz w:val="28"/>
          <w:szCs w:val="28"/>
        </w:rPr>
        <w:t xml:space="preserve">Постанова не є </w:t>
      </w:r>
      <w:proofErr w:type="spellStart"/>
      <w:r w:rsidRPr="00671E3A">
        <w:rPr>
          <w:sz w:val="28"/>
          <w:szCs w:val="28"/>
        </w:rPr>
        <w:t>регуляторним</w:t>
      </w:r>
      <w:proofErr w:type="spellEnd"/>
      <w:r w:rsidRPr="00671E3A">
        <w:rPr>
          <w:sz w:val="28"/>
          <w:szCs w:val="28"/>
        </w:rPr>
        <w:t xml:space="preserve"> актом, а тому не </w:t>
      </w:r>
      <w:proofErr w:type="spellStart"/>
      <w:r w:rsidRPr="00671E3A">
        <w:rPr>
          <w:sz w:val="28"/>
          <w:szCs w:val="28"/>
        </w:rPr>
        <w:t>потребує</w:t>
      </w:r>
      <w:proofErr w:type="spellEnd"/>
      <w:r w:rsidRPr="00671E3A">
        <w:rPr>
          <w:sz w:val="28"/>
          <w:szCs w:val="28"/>
        </w:rPr>
        <w:t xml:space="preserve"> </w:t>
      </w:r>
      <w:proofErr w:type="spellStart"/>
      <w:r w:rsidRPr="00671E3A">
        <w:rPr>
          <w:sz w:val="28"/>
          <w:szCs w:val="28"/>
        </w:rPr>
        <w:t>погодження</w:t>
      </w:r>
      <w:proofErr w:type="spellEnd"/>
      <w:r w:rsidRPr="00671E3A">
        <w:rPr>
          <w:sz w:val="28"/>
          <w:szCs w:val="28"/>
        </w:rPr>
        <w:t xml:space="preserve"> з</w:t>
      </w:r>
      <w:r>
        <w:rPr>
          <w:sz w:val="28"/>
          <w:szCs w:val="28"/>
          <w:lang w:val="uk-UA"/>
        </w:rPr>
        <w:t> </w:t>
      </w:r>
      <w:r w:rsidRPr="00671E3A">
        <w:rPr>
          <w:sz w:val="28"/>
          <w:szCs w:val="28"/>
        </w:rPr>
        <w:t xml:space="preserve">Державною регуляторною службою </w:t>
      </w:r>
      <w:proofErr w:type="spellStart"/>
      <w:r w:rsidRPr="00671E3A">
        <w:rPr>
          <w:sz w:val="28"/>
          <w:szCs w:val="28"/>
        </w:rPr>
        <w:t>України</w:t>
      </w:r>
      <w:proofErr w:type="spellEnd"/>
      <w:r w:rsidRPr="00671E3A">
        <w:rPr>
          <w:sz w:val="28"/>
          <w:szCs w:val="28"/>
        </w:rPr>
        <w:t>.</w:t>
      </w:r>
    </w:p>
    <w:p w:rsidR="004123D1" w:rsidRPr="00671E3A" w:rsidRDefault="004123D1" w:rsidP="004123D1">
      <w:pPr>
        <w:shd w:val="clear" w:color="auto" w:fill="FFFFFF"/>
        <w:spacing w:before="60" w:after="0" w:line="240" w:lineRule="auto"/>
        <w:ind w:righ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12. </w:t>
      </w:r>
      <w:proofErr w:type="spellStart"/>
      <w:r w:rsidRPr="00671E3A"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>Вплив</w:t>
      </w:r>
      <w:proofErr w:type="spellEnd"/>
      <w:r w:rsidRPr="00671E3A"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71E3A"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>реалізації</w:t>
      </w:r>
      <w:proofErr w:type="spellEnd"/>
      <w:r w:rsidRPr="00671E3A"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 xml:space="preserve"> акта на </w:t>
      </w:r>
      <w:proofErr w:type="spellStart"/>
      <w:r w:rsidRPr="00671E3A"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>ринок</w:t>
      </w:r>
      <w:proofErr w:type="spellEnd"/>
      <w:r w:rsidRPr="00671E3A"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71E3A"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>праці</w:t>
      </w:r>
      <w:proofErr w:type="spellEnd"/>
    </w:p>
    <w:p w:rsidR="004123D1" w:rsidRPr="00671E3A" w:rsidRDefault="004123D1" w:rsidP="004123D1">
      <w:pPr>
        <w:pStyle w:val="a5"/>
        <w:shd w:val="clear" w:color="auto" w:fill="FFFFFF"/>
        <w:spacing w:before="60" w:beforeAutospacing="0" w:after="0" w:afterAutospacing="0"/>
        <w:ind w:right="0" w:firstLine="709"/>
        <w:jc w:val="both"/>
        <w:textAlignment w:val="baseline"/>
        <w:rPr>
          <w:sz w:val="28"/>
          <w:szCs w:val="28"/>
        </w:rPr>
      </w:pPr>
      <w:proofErr w:type="spellStart"/>
      <w:r w:rsidRPr="00671E3A">
        <w:rPr>
          <w:sz w:val="28"/>
          <w:szCs w:val="28"/>
        </w:rPr>
        <w:t>Реалізація</w:t>
      </w:r>
      <w:proofErr w:type="spellEnd"/>
      <w:r w:rsidRPr="00671E3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r w:rsidRPr="00671E3A">
        <w:rPr>
          <w:sz w:val="28"/>
          <w:szCs w:val="28"/>
        </w:rPr>
        <w:t xml:space="preserve">останови не </w:t>
      </w:r>
      <w:proofErr w:type="spellStart"/>
      <w:r w:rsidRPr="00671E3A">
        <w:rPr>
          <w:sz w:val="28"/>
          <w:szCs w:val="28"/>
        </w:rPr>
        <w:t>впливає</w:t>
      </w:r>
      <w:proofErr w:type="spellEnd"/>
      <w:r w:rsidRPr="00671E3A">
        <w:rPr>
          <w:sz w:val="28"/>
          <w:szCs w:val="28"/>
        </w:rPr>
        <w:t xml:space="preserve"> на </w:t>
      </w:r>
      <w:proofErr w:type="spellStart"/>
      <w:r w:rsidRPr="00671E3A">
        <w:rPr>
          <w:sz w:val="28"/>
          <w:szCs w:val="28"/>
        </w:rPr>
        <w:t>ринок</w:t>
      </w:r>
      <w:proofErr w:type="spellEnd"/>
      <w:r w:rsidRPr="00671E3A">
        <w:rPr>
          <w:sz w:val="28"/>
          <w:szCs w:val="28"/>
        </w:rPr>
        <w:t xml:space="preserve"> </w:t>
      </w:r>
      <w:proofErr w:type="spellStart"/>
      <w:r w:rsidRPr="00671E3A">
        <w:rPr>
          <w:sz w:val="28"/>
          <w:szCs w:val="28"/>
        </w:rPr>
        <w:t>праці</w:t>
      </w:r>
      <w:proofErr w:type="spellEnd"/>
      <w:r w:rsidRPr="00671E3A">
        <w:rPr>
          <w:sz w:val="28"/>
          <w:szCs w:val="28"/>
        </w:rPr>
        <w:t>.</w:t>
      </w:r>
    </w:p>
    <w:p w:rsidR="004123D1" w:rsidRPr="00671E3A" w:rsidRDefault="004123D1" w:rsidP="004123D1">
      <w:pPr>
        <w:shd w:val="clear" w:color="auto" w:fill="FFFFFF"/>
        <w:spacing w:before="60" w:after="0" w:line="240" w:lineRule="auto"/>
        <w:ind w:left="709" w:right="0"/>
        <w:jc w:val="both"/>
        <w:textAlignment w:val="baseline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>13. </w:t>
      </w:r>
      <w:r w:rsidRPr="00671E3A"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 xml:space="preserve">Прогноз </w:t>
      </w:r>
      <w:proofErr w:type="spellStart"/>
      <w:r w:rsidRPr="00671E3A"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>результаті</w:t>
      </w:r>
      <w:proofErr w:type="gramStart"/>
      <w:r w:rsidRPr="00671E3A"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>в</w:t>
      </w:r>
      <w:proofErr w:type="spellEnd"/>
      <w:proofErr w:type="gramEnd"/>
    </w:p>
    <w:p w:rsidR="004123D1" w:rsidRPr="00671E3A" w:rsidRDefault="004123D1" w:rsidP="004123D1">
      <w:pPr>
        <w:shd w:val="clear" w:color="auto" w:fill="FFFFFF"/>
        <w:spacing w:before="60" w:after="0" w:line="240" w:lineRule="auto"/>
        <w:ind w:righ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Національна доповідь </w:t>
      </w:r>
      <w:r w:rsidRPr="00671E3A">
        <w:rPr>
          <w:rFonts w:ascii="Times New Roman" w:hAnsi="Times New Roman"/>
          <w:sz w:val="28"/>
          <w:szCs w:val="28"/>
          <w:lang w:val="uk-UA" w:eastAsia="ru-RU"/>
        </w:rPr>
        <w:t xml:space="preserve">є основою для </w:t>
      </w:r>
      <w:r>
        <w:rPr>
          <w:rFonts w:ascii="Times New Roman" w:hAnsi="Times New Roman"/>
          <w:sz w:val="28"/>
          <w:szCs w:val="28"/>
          <w:lang w:val="uk-UA" w:eastAsia="ru-RU"/>
        </w:rPr>
        <w:t>прийняття</w:t>
      </w:r>
      <w:r w:rsidRPr="00671E3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управлінських </w:t>
      </w:r>
      <w:r w:rsidRPr="00671E3A">
        <w:rPr>
          <w:rFonts w:ascii="Times New Roman" w:hAnsi="Times New Roman"/>
          <w:sz w:val="28"/>
          <w:szCs w:val="28"/>
          <w:lang w:val="uk-UA" w:eastAsia="ru-RU"/>
        </w:rPr>
        <w:t>рішень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у сфері громадського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здоров</w:t>
      </w:r>
      <w:proofErr w:type="spellEnd"/>
      <w:r w:rsidRPr="00DA4A22">
        <w:rPr>
          <w:rFonts w:ascii="Times New Roman" w:hAnsi="Times New Roman"/>
          <w:sz w:val="28"/>
          <w:szCs w:val="28"/>
          <w:lang w:eastAsia="ru-RU"/>
        </w:rPr>
        <w:t>’</w:t>
      </w:r>
      <w:r>
        <w:rPr>
          <w:rFonts w:ascii="Times New Roman" w:hAnsi="Times New Roman"/>
          <w:sz w:val="28"/>
          <w:szCs w:val="28"/>
          <w:lang w:val="uk-UA" w:eastAsia="ru-RU"/>
        </w:rPr>
        <w:t>я</w:t>
      </w:r>
      <w:r w:rsidRPr="00671E3A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ru-RU"/>
        </w:rPr>
        <w:t>спрямова</w:t>
      </w:r>
      <w:r w:rsidRPr="00671E3A">
        <w:rPr>
          <w:rFonts w:ascii="Times New Roman" w:hAnsi="Times New Roman"/>
          <w:sz w:val="28"/>
          <w:szCs w:val="28"/>
          <w:lang w:val="uk-UA" w:eastAsia="ru-RU"/>
        </w:rPr>
        <w:t xml:space="preserve">них на </w:t>
      </w:r>
      <w:proofErr w:type="spellStart"/>
      <w:r w:rsidRPr="00671E3A">
        <w:rPr>
          <w:rFonts w:ascii="Times New Roman" w:hAnsi="Times New Roman"/>
          <w:sz w:val="28"/>
          <w:szCs w:val="28"/>
        </w:rPr>
        <w:t>підвищення</w:t>
      </w:r>
      <w:proofErr w:type="spellEnd"/>
      <w:r w:rsidRPr="00671E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E3A">
        <w:rPr>
          <w:rFonts w:ascii="Times New Roman" w:hAnsi="Times New Roman"/>
          <w:sz w:val="28"/>
          <w:szCs w:val="28"/>
        </w:rPr>
        <w:t>якості</w:t>
      </w:r>
      <w:proofErr w:type="spellEnd"/>
      <w:r w:rsidRPr="00671E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1E3A">
        <w:rPr>
          <w:rFonts w:ascii="Times New Roman" w:hAnsi="Times New Roman"/>
          <w:sz w:val="28"/>
          <w:szCs w:val="28"/>
        </w:rPr>
        <w:t>доступності</w:t>
      </w:r>
      <w:proofErr w:type="spellEnd"/>
      <w:r w:rsidRPr="00671E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1E3A">
        <w:rPr>
          <w:rFonts w:ascii="Times New Roman" w:hAnsi="Times New Roman"/>
          <w:sz w:val="28"/>
          <w:szCs w:val="28"/>
        </w:rPr>
        <w:t>своєчасності</w:t>
      </w:r>
      <w:proofErr w:type="spellEnd"/>
      <w:r w:rsidRPr="00671E3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71E3A">
        <w:rPr>
          <w:rFonts w:ascii="Times New Roman" w:hAnsi="Times New Roman"/>
          <w:sz w:val="28"/>
          <w:szCs w:val="28"/>
        </w:rPr>
        <w:t>послідовності</w:t>
      </w:r>
      <w:proofErr w:type="spellEnd"/>
      <w:r w:rsidRPr="00671E3A">
        <w:rPr>
          <w:rFonts w:ascii="Times New Roman" w:hAnsi="Times New Roman"/>
          <w:sz w:val="28"/>
          <w:szCs w:val="28"/>
        </w:rPr>
        <w:t xml:space="preserve"> </w:t>
      </w:r>
      <w:r w:rsidRPr="00671E3A">
        <w:rPr>
          <w:rFonts w:ascii="Times New Roman" w:hAnsi="Times New Roman"/>
          <w:sz w:val="28"/>
          <w:szCs w:val="28"/>
          <w:lang w:val="uk-UA"/>
        </w:rPr>
        <w:t xml:space="preserve">забезпечення </w:t>
      </w:r>
      <w:proofErr w:type="spellStart"/>
      <w:r w:rsidRPr="00671E3A">
        <w:rPr>
          <w:rFonts w:ascii="Times New Roman" w:hAnsi="Times New Roman"/>
          <w:sz w:val="28"/>
          <w:szCs w:val="28"/>
        </w:rPr>
        <w:t>населенн</w:t>
      </w:r>
      <w:proofErr w:type="spellEnd"/>
      <w:r w:rsidRPr="00671E3A">
        <w:rPr>
          <w:rFonts w:ascii="Times New Roman" w:hAnsi="Times New Roman"/>
          <w:sz w:val="28"/>
          <w:szCs w:val="28"/>
          <w:lang w:val="uk-UA"/>
        </w:rPr>
        <w:t>я</w:t>
      </w:r>
      <w:r w:rsidRPr="00671E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E3A">
        <w:rPr>
          <w:rFonts w:ascii="Times New Roman" w:hAnsi="Times New Roman"/>
          <w:sz w:val="28"/>
          <w:szCs w:val="28"/>
        </w:rPr>
        <w:t>України</w:t>
      </w:r>
      <w:proofErr w:type="spellEnd"/>
      <w:r w:rsidRPr="00671E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E3A">
        <w:rPr>
          <w:rFonts w:ascii="Times New Roman" w:hAnsi="Times New Roman"/>
          <w:sz w:val="28"/>
          <w:szCs w:val="28"/>
        </w:rPr>
        <w:t>медично</w:t>
      </w:r>
      <w:proofErr w:type="spellEnd"/>
      <w:r w:rsidRPr="00671E3A">
        <w:rPr>
          <w:rFonts w:ascii="Times New Roman" w:hAnsi="Times New Roman"/>
          <w:sz w:val="28"/>
          <w:szCs w:val="28"/>
          <w:lang w:val="uk-UA"/>
        </w:rPr>
        <w:t>ю</w:t>
      </w:r>
      <w:r w:rsidRPr="00671E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E3A">
        <w:rPr>
          <w:rFonts w:ascii="Times New Roman" w:hAnsi="Times New Roman"/>
          <w:sz w:val="28"/>
          <w:szCs w:val="28"/>
        </w:rPr>
        <w:t>допомог</w:t>
      </w:r>
      <w:r w:rsidRPr="00671E3A">
        <w:rPr>
          <w:rFonts w:ascii="Times New Roman" w:hAnsi="Times New Roman"/>
          <w:sz w:val="28"/>
          <w:szCs w:val="28"/>
          <w:lang w:val="uk-UA"/>
        </w:rPr>
        <w:t>ою</w:t>
      </w:r>
      <w:proofErr w:type="spellEnd"/>
      <w:r w:rsidRPr="00671E3A"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  <w:lang w:val="uk-UA"/>
        </w:rPr>
        <w:t>покращення</w:t>
      </w:r>
      <w:bookmarkStart w:id="1" w:name="_GoBack"/>
      <w:bookmarkEnd w:id="1"/>
      <w:r w:rsidRPr="00671E3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71E3A">
        <w:rPr>
          <w:rFonts w:ascii="Times New Roman" w:hAnsi="Times New Roman"/>
          <w:sz w:val="28"/>
          <w:szCs w:val="28"/>
          <w:lang w:val="uk-UA"/>
        </w:rPr>
        <w:t>здоров</w:t>
      </w:r>
      <w:proofErr w:type="spellEnd"/>
      <w:r w:rsidRPr="00671E3A">
        <w:rPr>
          <w:rFonts w:ascii="Times New Roman" w:hAnsi="Times New Roman"/>
          <w:sz w:val="28"/>
          <w:szCs w:val="28"/>
        </w:rPr>
        <w:t>’</w:t>
      </w:r>
      <w:r w:rsidRPr="00671E3A"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населення загалом</w:t>
      </w:r>
      <w:r w:rsidRPr="00671E3A">
        <w:rPr>
          <w:rFonts w:ascii="Times New Roman" w:hAnsi="Times New Roman"/>
          <w:sz w:val="28"/>
          <w:szCs w:val="28"/>
          <w:lang w:val="uk-UA"/>
        </w:rPr>
        <w:t xml:space="preserve">. Прийняття постанови </w:t>
      </w:r>
      <w:r>
        <w:rPr>
          <w:rFonts w:ascii="Times New Roman" w:hAnsi="Times New Roman"/>
          <w:sz w:val="28"/>
          <w:szCs w:val="28"/>
          <w:lang w:val="uk-UA"/>
        </w:rPr>
        <w:t>створить</w:t>
      </w:r>
      <w:r w:rsidRPr="00671E3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умови</w:t>
      </w:r>
      <w:r w:rsidRPr="00671E3A">
        <w:rPr>
          <w:rFonts w:ascii="Times New Roman" w:hAnsi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забезпечення наукового та інформаційно-аналітичного супроводу прийняття рішень, </w:t>
      </w:r>
      <w:r w:rsidRPr="00671E3A">
        <w:rPr>
          <w:rFonts w:ascii="Times New Roman" w:hAnsi="Times New Roman"/>
          <w:sz w:val="28"/>
          <w:szCs w:val="28"/>
          <w:lang w:val="uk-UA"/>
        </w:rPr>
        <w:t xml:space="preserve">сприятиме </w:t>
      </w:r>
      <w:r w:rsidRPr="00671E3A">
        <w:rPr>
          <w:rFonts w:ascii="Times New Roman" w:hAnsi="Times New Roman"/>
          <w:sz w:val="28"/>
          <w:szCs w:val="28"/>
          <w:lang w:val="uk-UA" w:eastAsia="ru-RU"/>
        </w:rPr>
        <w:t>підвищенню рівня координації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обміну інформації </w:t>
      </w:r>
      <w:r w:rsidRPr="00671E3A">
        <w:rPr>
          <w:rFonts w:ascii="Times New Roman" w:hAnsi="Times New Roman"/>
          <w:sz w:val="28"/>
          <w:szCs w:val="28"/>
          <w:lang w:val="uk-UA" w:eastAsia="ru-RU"/>
        </w:rPr>
        <w:t xml:space="preserve">між державними органами, що формують </w:t>
      </w:r>
      <w:r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671E3A">
        <w:rPr>
          <w:rFonts w:ascii="Times New Roman" w:hAnsi="Times New Roman"/>
          <w:sz w:val="28"/>
          <w:szCs w:val="28"/>
          <w:lang w:val="uk-UA" w:eastAsia="ru-RU"/>
        </w:rPr>
        <w:t xml:space="preserve"> реалізують державну політику у сфері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громадського здоров</w:t>
      </w:r>
      <w:r w:rsidRPr="00F75215">
        <w:rPr>
          <w:rFonts w:ascii="Times New Roman" w:hAnsi="Times New Roman"/>
          <w:sz w:val="28"/>
          <w:szCs w:val="28"/>
          <w:lang w:val="uk-UA" w:eastAsia="ru-RU"/>
        </w:rPr>
        <w:t>’</w:t>
      </w:r>
      <w:r>
        <w:rPr>
          <w:rFonts w:ascii="Times New Roman" w:hAnsi="Times New Roman"/>
          <w:sz w:val="28"/>
          <w:szCs w:val="28"/>
          <w:lang w:val="uk-UA" w:eastAsia="ru-RU"/>
        </w:rPr>
        <w:t>я</w:t>
      </w:r>
      <w:r w:rsidRPr="00671E3A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4123D1" w:rsidRPr="00671E3A" w:rsidRDefault="004123D1" w:rsidP="004123D1">
      <w:pPr>
        <w:pStyle w:val="a5"/>
        <w:shd w:val="clear" w:color="auto" w:fill="FFFFFF"/>
        <w:spacing w:before="60" w:beforeAutospacing="0" w:after="0" w:afterAutospacing="0"/>
        <w:ind w:right="0" w:firstLine="709"/>
        <w:jc w:val="both"/>
        <w:textAlignment w:val="baseline"/>
        <w:rPr>
          <w:sz w:val="28"/>
          <w:szCs w:val="28"/>
          <w:lang w:val="uk-UA"/>
        </w:rPr>
      </w:pPr>
    </w:p>
    <w:p w:rsidR="004123D1" w:rsidRPr="00671E3A" w:rsidRDefault="004123D1" w:rsidP="004123D1">
      <w:pPr>
        <w:spacing w:before="60" w:after="0"/>
        <w:ind w:right="0" w:firstLine="709"/>
        <w:jc w:val="both"/>
        <w:rPr>
          <w:rFonts w:ascii="Times New Roman" w:hAnsi="Times New Roman"/>
          <w:i/>
          <w:sz w:val="28"/>
          <w:szCs w:val="28"/>
        </w:rPr>
      </w:pPr>
      <w:r w:rsidRPr="00671E3A">
        <w:rPr>
          <w:rFonts w:ascii="Times New Roman" w:hAnsi="Times New Roman"/>
          <w:i/>
          <w:sz w:val="28"/>
          <w:szCs w:val="28"/>
        </w:rPr>
        <w:t>_______________________________</w:t>
      </w:r>
    </w:p>
    <w:p w:rsidR="004123D1" w:rsidRPr="004F2D89" w:rsidRDefault="004123D1" w:rsidP="004123D1">
      <w:pPr>
        <w:spacing w:before="120" w:after="0"/>
        <w:ind w:right="0"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71E3A">
        <w:rPr>
          <w:rFonts w:ascii="Times New Roman" w:hAnsi="Times New Roman"/>
          <w:i/>
          <w:sz w:val="28"/>
          <w:szCs w:val="28"/>
        </w:rPr>
        <w:t xml:space="preserve">(посада </w:t>
      </w:r>
      <w:proofErr w:type="spellStart"/>
      <w:r w:rsidRPr="004F2D89">
        <w:rPr>
          <w:rFonts w:ascii="Times New Roman" w:hAnsi="Times New Roman"/>
          <w:i/>
          <w:sz w:val="28"/>
          <w:szCs w:val="28"/>
        </w:rPr>
        <w:t>керівника</w:t>
      </w:r>
      <w:proofErr w:type="spellEnd"/>
      <w:r w:rsidRPr="004F2D89">
        <w:rPr>
          <w:rFonts w:ascii="Times New Roman" w:hAnsi="Times New Roman"/>
          <w:i/>
          <w:sz w:val="28"/>
          <w:szCs w:val="28"/>
        </w:rPr>
        <w:t xml:space="preserve"> органу </w:t>
      </w:r>
      <w:proofErr w:type="spellStart"/>
      <w:r w:rsidRPr="004F2D89">
        <w:rPr>
          <w:rFonts w:ascii="Times New Roman" w:hAnsi="Times New Roman"/>
          <w:i/>
          <w:sz w:val="28"/>
          <w:szCs w:val="28"/>
        </w:rPr>
        <w:t>виконавчої</w:t>
      </w:r>
      <w:proofErr w:type="spellEnd"/>
      <w:r w:rsidRPr="004F2D8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F2D89">
        <w:rPr>
          <w:rFonts w:ascii="Times New Roman" w:hAnsi="Times New Roman"/>
          <w:i/>
          <w:sz w:val="28"/>
          <w:szCs w:val="28"/>
        </w:rPr>
        <w:t>влади</w:t>
      </w:r>
      <w:proofErr w:type="spellEnd"/>
      <w:r w:rsidRPr="004F2D89">
        <w:rPr>
          <w:rFonts w:ascii="Times New Roman" w:hAnsi="Times New Roman"/>
          <w:i/>
          <w:sz w:val="28"/>
          <w:szCs w:val="28"/>
        </w:rPr>
        <w:t>)</w:t>
      </w:r>
    </w:p>
    <w:p w:rsidR="004123D1" w:rsidRPr="004123D1" w:rsidRDefault="004123D1" w:rsidP="004123D1">
      <w:pPr>
        <w:spacing w:before="120" w:after="0"/>
        <w:ind w:right="0"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123D1">
        <w:rPr>
          <w:rFonts w:ascii="Times New Roman" w:hAnsi="Times New Roman"/>
          <w:i/>
          <w:sz w:val="28"/>
          <w:szCs w:val="28"/>
          <w:lang w:val="uk-UA"/>
        </w:rPr>
        <w:t>_______________</w:t>
      </w:r>
    </w:p>
    <w:p w:rsidR="004123D1" w:rsidRPr="004123D1" w:rsidRDefault="004123D1" w:rsidP="004123D1">
      <w:pPr>
        <w:spacing w:before="120" w:after="0"/>
        <w:ind w:right="0"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123D1">
        <w:rPr>
          <w:rFonts w:ascii="Times New Roman" w:hAnsi="Times New Roman"/>
          <w:i/>
          <w:sz w:val="28"/>
          <w:szCs w:val="28"/>
          <w:lang w:val="uk-UA"/>
        </w:rPr>
        <w:t>(підпис)</w:t>
      </w:r>
    </w:p>
    <w:p w:rsidR="004123D1" w:rsidRPr="004123D1" w:rsidRDefault="004123D1" w:rsidP="004123D1">
      <w:pPr>
        <w:spacing w:before="120" w:after="0"/>
        <w:ind w:righ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123D1">
        <w:rPr>
          <w:rFonts w:ascii="Times New Roman" w:hAnsi="Times New Roman"/>
          <w:sz w:val="28"/>
          <w:szCs w:val="28"/>
          <w:lang w:val="uk-UA"/>
        </w:rPr>
        <w:t>_______________________</w:t>
      </w:r>
    </w:p>
    <w:p w:rsidR="004123D1" w:rsidRPr="004123D1" w:rsidRDefault="004123D1" w:rsidP="004123D1">
      <w:pPr>
        <w:spacing w:before="120" w:after="0"/>
        <w:ind w:righ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123D1">
        <w:rPr>
          <w:rFonts w:ascii="Times New Roman" w:hAnsi="Times New Roman"/>
          <w:sz w:val="28"/>
          <w:szCs w:val="28"/>
          <w:lang w:val="uk-UA"/>
        </w:rPr>
        <w:t>(ім'я та прізвище)</w:t>
      </w:r>
    </w:p>
    <w:p w:rsidR="004123D1" w:rsidRPr="004F2D89" w:rsidRDefault="004123D1" w:rsidP="004123D1">
      <w:pPr>
        <w:spacing w:before="120" w:after="0"/>
        <w:ind w:righ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123D1">
        <w:rPr>
          <w:rFonts w:ascii="Times New Roman" w:hAnsi="Times New Roman"/>
          <w:sz w:val="28"/>
          <w:szCs w:val="28"/>
          <w:lang w:val="uk-UA"/>
        </w:rPr>
        <w:t>___ ____________ 20___ р.</w:t>
      </w:r>
    </w:p>
    <w:p w:rsidR="00961861" w:rsidRPr="004123D1" w:rsidRDefault="00E057CC">
      <w:pPr>
        <w:rPr>
          <w:rFonts w:ascii="Times New Roman" w:hAnsi="Times New Roman"/>
          <w:sz w:val="28"/>
          <w:szCs w:val="28"/>
          <w:lang w:val="uk-UA"/>
        </w:rPr>
      </w:pPr>
    </w:p>
    <w:sectPr w:rsidR="00961861" w:rsidRPr="004123D1" w:rsidSect="00076924">
      <w:headerReference w:type="default" r:id="rId10"/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CE9" w:rsidRDefault="00B13CE9" w:rsidP="00B13CE9">
      <w:pPr>
        <w:spacing w:after="0" w:line="240" w:lineRule="auto"/>
      </w:pPr>
      <w:r>
        <w:separator/>
      </w:r>
    </w:p>
  </w:endnote>
  <w:endnote w:type="continuationSeparator" w:id="0">
    <w:p w:rsidR="00B13CE9" w:rsidRDefault="00B13CE9" w:rsidP="00B1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CE9" w:rsidRDefault="00B13CE9" w:rsidP="00B13CE9">
      <w:pPr>
        <w:spacing w:after="0" w:line="240" w:lineRule="auto"/>
      </w:pPr>
      <w:r>
        <w:separator/>
      </w:r>
    </w:p>
  </w:footnote>
  <w:footnote w:type="continuationSeparator" w:id="0">
    <w:p w:rsidR="00B13CE9" w:rsidRDefault="00B13CE9" w:rsidP="00B13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4766"/>
      <w:docPartObj>
        <w:docPartGallery w:val="Page Numbers (Top of Page)"/>
        <w:docPartUnique/>
      </w:docPartObj>
    </w:sdtPr>
    <w:sdtEndPr/>
    <w:sdtContent>
      <w:p w:rsidR="00B13CE9" w:rsidRDefault="00E057C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13CE9" w:rsidRDefault="00B13C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F61D5"/>
    <w:multiLevelType w:val="hybridMultilevel"/>
    <w:tmpl w:val="77D2253A"/>
    <w:lvl w:ilvl="0" w:tplc="AC6412C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D1"/>
    <w:rsid w:val="00076924"/>
    <w:rsid w:val="000D4A6C"/>
    <w:rsid w:val="001B6B6A"/>
    <w:rsid w:val="001C50FE"/>
    <w:rsid w:val="001D41C9"/>
    <w:rsid w:val="001D5585"/>
    <w:rsid w:val="003162E1"/>
    <w:rsid w:val="003230AE"/>
    <w:rsid w:val="003641D5"/>
    <w:rsid w:val="004123D1"/>
    <w:rsid w:val="00440B0B"/>
    <w:rsid w:val="00626C9C"/>
    <w:rsid w:val="00642C8D"/>
    <w:rsid w:val="00664D27"/>
    <w:rsid w:val="00773159"/>
    <w:rsid w:val="007859DE"/>
    <w:rsid w:val="00802EB8"/>
    <w:rsid w:val="008D6B98"/>
    <w:rsid w:val="00904C65"/>
    <w:rsid w:val="00927706"/>
    <w:rsid w:val="00AE2EF6"/>
    <w:rsid w:val="00B12485"/>
    <w:rsid w:val="00B13CE9"/>
    <w:rsid w:val="00B34215"/>
    <w:rsid w:val="00C740EE"/>
    <w:rsid w:val="00C813D9"/>
    <w:rsid w:val="00CF58B1"/>
    <w:rsid w:val="00D36991"/>
    <w:rsid w:val="00DA5B2A"/>
    <w:rsid w:val="00DD57F7"/>
    <w:rsid w:val="00E057CC"/>
    <w:rsid w:val="00E94A9E"/>
    <w:rsid w:val="00E96D0B"/>
    <w:rsid w:val="00EA09C6"/>
    <w:rsid w:val="00EA3B5C"/>
    <w:rsid w:val="00EE6306"/>
    <w:rsid w:val="00F217DC"/>
    <w:rsid w:val="00F2798C"/>
    <w:rsid w:val="00F41306"/>
    <w:rsid w:val="00F837AD"/>
    <w:rsid w:val="00F9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D1"/>
    <w:pPr>
      <w:spacing w:after="200" w:line="276" w:lineRule="auto"/>
      <w:ind w:right="516"/>
    </w:pPr>
    <w:rPr>
      <w:rFonts w:ascii="Calibri" w:eastAsia="Calibri" w:hAnsi="Calibri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E057CC"/>
    <w:pPr>
      <w:spacing w:before="100" w:beforeAutospacing="1" w:after="100" w:afterAutospacing="1" w:line="240" w:lineRule="auto"/>
      <w:ind w:right="0"/>
      <w:outlineLvl w:val="1"/>
    </w:pPr>
    <w:rPr>
      <w:rFonts w:ascii="Times New Roman" w:eastAsia="Times New Roman" w:hAnsi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uiPriority w:val="99"/>
    <w:locked/>
    <w:rsid w:val="004123D1"/>
    <w:rPr>
      <w:rFonts w:ascii="Times New Roman" w:hAnsi="Times New Roman"/>
      <w:sz w:val="26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4123D1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6"/>
      <w:lang w:val="uk-UA"/>
    </w:rPr>
  </w:style>
  <w:style w:type="paragraph" w:styleId="a5">
    <w:name w:val="Normal (Web)"/>
    <w:basedOn w:val="a"/>
    <w:uiPriority w:val="99"/>
    <w:rsid w:val="004123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412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23D1"/>
    <w:rPr>
      <w:rFonts w:ascii="Courier New" w:eastAsia="Calibri" w:hAnsi="Courier New" w:cs="Times New Roman"/>
      <w:sz w:val="20"/>
      <w:szCs w:val="20"/>
    </w:rPr>
  </w:style>
  <w:style w:type="character" w:styleId="a6">
    <w:name w:val="Strong"/>
    <w:uiPriority w:val="99"/>
    <w:qFormat/>
    <w:rsid w:val="004123D1"/>
    <w:rPr>
      <w:rFonts w:cs="Times New Roman"/>
      <w:b/>
      <w:bCs/>
    </w:rPr>
  </w:style>
  <w:style w:type="paragraph" w:styleId="a7">
    <w:name w:val="header"/>
    <w:basedOn w:val="a"/>
    <w:link w:val="a8"/>
    <w:uiPriority w:val="99"/>
    <w:unhideWhenUsed/>
    <w:rsid w:val="00B13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3CE9"/>
    <w:rPr>
      <w:rFonts w:ascii="Calibri" w:eastAsia="Calibri" w:hAnsi="Calibri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B13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13CE9"/>
    <w:rPr>
      <w:rFonts w:ascii="Calibri" w:eastAsia="Calibri" w:hAnsi="Calibri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057CC"/>
    <w:rPr>
      <w:rFonts w:ascii="Times New Roman" w:eastAsia="Times New Roman" w:hAnsi="Times New Roman" w:cs="Times New Roman"/>
      <w:b/>
      <w:bCs/>
      <w:sz w:val="36"/>
      <w:szCs w:val="3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D1"/>
    <w:pPr>
      <w:spacing w:after="200" w:line="276" w:lineRule="auto"/>
      <w:ind w:right="516"/>
    </w:pPr>
    <w:rPr>
      <w:rFonts w:ascii="Calibri" w:eastAsia="Calibri" w:hAnsi="Calibri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E057CC"/>
    <w:pPr>
      <w:spacing w:before="100" w:beforeAutospacing="1" w:after="100" w:afterAutospacing="1" w:line="240" w:lineRule="auto"/>
      <w:ind w:right="0"/>
      <w:outlineLvl w:val="1"/>
    </w:pPr>
    <w:rPr>
      <w:rFonts w:ascii="Times New Roman" w:eastAsia="Times New Roman" w:hAnsi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uiPriority w:val="99"/>
    <w:locked/>
    <w:rsid w:val="004123D1"/>
    <w:rPr>
      <w:rFonts w:ascii="Times New Roman" w:hAnsi="Times New Roman"/>
      <w:sz w:val="26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4123D1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6"/>
      <w:lang w:val="uk-UA"/>
    </w:rPr>
  </w:style>
  <w:style w:type="paragraph" w:styleId="a5">
    <w:name w:val="Normal (Web)"/>
    <w:basedOn w:val="a"/>
    <w:uiPriority w:val="99"/>
    <w:rsid w:val="004123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412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23D1"/>
    <w:rPr>
      <w:rFonts w:ascii="Courier New" w:eastAsia="Calibri" w:hAnsi="Courier New" w:cs="Times New Roman"/>
      <w:sz w:val="20"/>
      <w:szCs w:val="20"/>
    </w:rPr>
  </w:style>
  <w:style w:type="character" w:styleId="a6">
    <w:name w:val="Strong"/>
    <w:uiPriority w:val="99"/>
    <w:qFormat/>
    <w:rsid w:val="004123D1"/>
    <w:rPr>
      <w:rFonts w:cs="Times New Roman"/>
      <w:b/>
      <w:bCs/>
    </w:rPr>
  </w:style>
  <w:style w:type="paragraph" w:styleId="a7">
    <w:name w:val="header"/>
    <w:basedOn w:val="a"/>
    <w:link w:val="a8"/>
    <w:uiPriority w:val="99"/>
    <w:unhideWhenUsed/>
    <w:rsid w:val="00B13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3CE9"/>
    <w:rPr>
      <w:rFonts w:ascii="Calibri" w:eastAsia="Calibri" w:hAnsi="Calibri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B13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13CE9"/>
    <w:rPr>
      <w:rFonts w:ascii="Calibri" w:eastAsia="Calibri" w:hAnsi="Calibri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057CC"/>
    <w:rPr>
      <w:rFonts w:ascii="Times New Roman" w:eastAsia="Times New Roman" w:hAnsi="Times New Roman" w:cs="Times New Roman"/>
      <w:b/>
      <w:bCs/>
      <w:sz w:val="36"/>
      <w:szCs w:val="3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akon.rada.gov.ua/go/137-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46E7E-316E-4940-996B-55AEA3F8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User081212</dc:creator>
  <cp:lastModifiedBy>User</cp:lastModifiedBy>
  <cp:revision>2</cp:revision>
  <dcterms:created xsi:type="dcterms:W3CDTF">2020-07-17T10:22:00Z</dcterms:created>
  <dcterms:modified xsi:type="dcterms:W3CDTF">2020-07-17T10:22:00Z</dcterms:modified>
</cp:coreProperties>
</file>